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698E" w:rsidRPr="00D0698E" w:rsidRDefault="00D0698E" w:rsidP="00B6185E">
      <w:pPr>
        <w:widowControl/>
        <w:tabs>
          <w:tab w:val="left" w:pos="3119"/>
          <w:tab w:val="left" w:pos="3402"/>
          <w:tab w:val="left" w:pos="4678"/>
          <w:tab w:val="left" w:pos="4962"/>
        </w:tabs>
        <w:spacing w:before="240" w:after="240" w:line="360" w:lineRule="auto"/>
        <w:jc w:val="center"/>
        <w:rPr>
          <w:rFonts w:ascii="Arial" w:eastAsia="Times New Roman" w:hAnsi="Arial" w:cs="Arial"/>
          <w:b/>
          <w:bCs/>
          <w:kern w:val="0"/>
          <w:sz w:val="72"/>
          <w:szCs w:val="72"/>
          <w:lang w:eastAsia="en-US" w:bidi="en-US"/>
        </w:rPr>
      </w:pPr>
      <w:r w:rsidRPr="00D0698E">
        <w:rPr>
          <w:rFonts w:ascii="Arial" w:eastAsia="Times New Roman" w:hAnsi="Arial" w:cs="Arial"/>
          <w:b/>
          <w:bCs/>
          <w:kern w:val="0"/>
          <w:sz w:val="72"/>
          <w:szCs w:val="72"/>
          <w:lang w:eastAsia="en-US" w:bidi="en-US"/>
        </w:rPr>
        <w:t>SIDS Dossier</w:t>
      </w:r>
    </w:p>
    <w:p w:rsidR="00D0698E" w:rsidRDefault="00D0698E" w:rsidP="00E1290B">
      <w:pPr>
        <w:widowControl/>
        <w:tabs>
          <w:tab w:val="left" w:pos="851"/>
          <w:tab w:val="left" w:pos="1191"/>
          <w:tab w:val="left" w:pos="1531"/>
        </w:tabs>
        <w:spacing w:before="240" w:after="240"/>
        <w:jc w:val="center"/>
        <w:rPr>
          <w:rFonts w:ascii="Helvetica" w:eastAsia="Times New Roman" w:hAnsi="Helvetica" w:cs="Helvetica"/>
          <w:b/>
          <w:kern w:val="0"/>
          <w:sz w:val="24"/>
          <w:szCs w:val="24"/>
          <w:lang w:val="en-GB" w:eastAsia="zh-CN"/>
        </w:rPr>
      </w:pPr>
      <w:r w:rsidRPr="00E1290B">
        <w:rPr>
          <w:rFonts w:ascii="Helvetica" w:eastAsia="Times New Roman" w:hAnsi="Helvetica" w:cs="Helvetica"/>
          <w:b/>
          <w:kern w:val="0"/>
          <w:sz w:val="24"/>
          <w:szCs w:val="24"/>
          <w:lang w:eastAsia="zh-CN"/>
        </w:rPr>
        <w:t xml:space="preserve">OECD HPV Chemical Programme, SIDS Dossier, </w:t>
      </w:r>
      <w:r w:rsidRPr="00E1290B">
        <w:rPr>
          <w:rFonts w:ascii="Helvetica" w:eastAsia="Times New Roman" w:hAnsi="Helvetica" w:cs="Helvetica"/>
          <w:b/>
          <w:kern w:val="0"/>
          <w:sz w:val="24"/>
          <w:szCs w:val="24"/>
          <w:lang w:val="en-GB" w:eastAsia="zh-CN"/>
        </w:rPr>
        <w:t>approved at CoCAM 3 (16/10/2012)</w:t>
      </w:r>
    </w:p>
    <w:p w:rsidR="00E1290B" w:rsidRPr="00E1290B" w:rsidRDefault="00E1290B" w:rsidP="00E1290B">
      <w:pPr>
        <w:widowControl/>
        <w:tabs>
          <w:tab w:val="left" w:pos="851"/>
          <w:tab w:val="left" w:pos="1191"/>
          <w:tab w:val="left" w:pos="1531"/>
        </w:tabs>
        <w:spacing w:before="240" w:after="240"/>
        <w:jc w:val="center"/>
        <w:rPr>
          <w:rFonts w:ascii="Helvetica" w:eastAsia="Times New Roman" w:hAnsi="Helvetica" w:cs="Helvetica"/>
          <w:b/>
          <w:kern w:val="0"/>
          <w:sz w:val="24"/>
          <w:szCs w:val="24"/>
          <w:lang w:val="en-GB" w:eastAsia="zh-CN"/>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86"/>
        <w:gridCol w:w="190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Printing Date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2013-02-06 14:52:47 JST </w:t>
            </w:r>
          </w:p>
        </w:tc>
      </w:tr>
    </w:tbl>
    <w:p w:rsidR="00BD1219" w:rsidRPr="00BD1219" w:rsidRDefault="00BD1219" w:rsidP="00BD1219">
      <w:pPr>
        <w:widowControl/>
        <w:jc w:val="left"/>
        <w:rPr>
          <w:rFonts w:ascii="MS PGothic" w:eastAsia="MS PGothic" w:hAnsi="MS PGothic" w:cs="MS PGothic"/>
          <w:vanish/>
          <w:kern w:val="0"/>
          <w:sz w:val="24"/>
          <w:szCs w:val="24"/>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5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1896968"/>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Restriction of specific regulatory purposes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Confidentiality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MS PGothic" w:eastAsia="MS PGothic" w:hAnsi="MS PGothic" w:cs="MS PGothic"/>
          <w:vanish/>
          <w:kern w:val="0"/>
          <w:sz w:val="24"/>
          <w:szCs w:val="24"/>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95"/>
        <w:gridCol w:w="37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(JP_CoCAM3) 2,6-Dimethylaniline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Legal entity owner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Institute of Health Sciences / Tokyo / Japan </w:t>
            </w:r>
          </w:p>
        </w:tc>
      </w:tr>
    </w:tbl>
    <w:p w:rsidR="00BD1219" w:rsidRPr="00BD1219" w:rsidRDefault="00BD1219" w:rsidP="00B6185E">
      <w:pPr>
        <w:pStyle w:val="Heading1"/>
        <w:widowControl/>
        <w:spacing w:before="360"/>
        <w:rPr>
          <w:b/>
          <w:sz w:val="32"/>
          <w:szCs w:val="32"/>
          <w:u w:val="single"/>
        </w:rPr>
      </w:pPr>
      <w:bookmarkStart w:id="0" w:name="IUC5-5b2f978c-213a-4a34-8f62-86946007626"/>
      <w:r w:rsidRPr="00BD1219">
        <w:rPr>
          <w:b/>
          <w:sz w:val="32"/>
          <w:szCs w:val="32"/>
          <w:u w:val="single"/>
        </w:rPr>
        <w:t xml:space="preserve">Substance: (JP_CoCAM3) 2,6-Dimethylaniline </w:t>
      </w:r>
      <w:bookmarkEnd w:id="0"/>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924142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IUC5-5b2f978c-213a-4a34-8f62-86946007626e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14:52:39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0 Related Information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0.1 Templates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0.2 Categories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0.3 Mixtures </w:t>
      </w:r>
    </w:p>
    <w:p w:rsidR="00172B08" w:rsidRPr="00172B08" w:rsidRDefault="00172B08" w:rsidP="00B6185E">
      <w:pPr>
        <w:pStyle w:val="Heading1"/>
        <w:widowControl/>
        <w:spacing w:before="360"/>
        <w:rPr>
          <w:b/>
          <w:sz w:val="32"/>
          <w:szCs w:val="32"/>
        </w:rPr>
      </w:pPr>
      <w:r w:rsidRPr="00172B08">
        <w:rPr>
          <w:b/>
          <w:sz w:val="32"/>
          <w:szCs w:val="32"/>
        </w:rPr>
        <w:br w:type="page"/>
      </w:r>
    </w:p>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1 General Information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1.1 Identification </w:t>
      </w:r>
    </w:p>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Substance identification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64"/>
        <w:gridCol w:w="37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Chemical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(JP_CoCAM3) 2,6-Dimethylaniline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Legal entity </w:t>
            </w:r>
          </w:p>
        </w:tc>
        <w:tc>
          <w:tcPr>
            <w:tcW w:w="0" w:type="auto"/>
            <w:tcBorders>
              <w:top w:val="nil"/>
              <w:left w:val="nil"/>
              <w:bottom w:val="nil"/>
              <w:right w:val="nil"/>
            </w:tcBorders>
            <w:hideMark/>
          </w:tcPr>
          <w:p w:rsidR="00BD1219" w:rsidRPr="00BD1219" w:rsidRDefault="00DB1B0E" w:rsidP="00BD1219">
            <w:pPr>
              <w:widowControl/>
              <w:jc w:val="left"/>
              <w:rPr>
                <w:rFonts w:ascii="Helvetica" w:eastAsia="MS PGothic" w:hAnsi="Helvetica" w:cs="Helvetica"/>
                <w:kern w:val="0"/>
                <w:sz w:val="16"/>
                <w:szCs w:val="16"/>
              </w:rPr>
            </w:pPr>
            <w:hyperlink r:id="rId7" w:anchor="IUC4-b036ff75-0f3c-323b-b200-ed5f46cf5101/0" w:history="1">
              <w:r w:rsidR="00BD1219" w:rsidRPr="00BD1219">
                <w:rPr>
                  <w:rFonts w:ascii="Helvetica" w:eastAsia="MS PGothic" w:hAnsi="Helvetica" w:cs="Helvetica"/>
                  <w:color w:val="0000FF"/>
                  <w:kern w:val="0"/>
                  <w:sz w:val="16"/>
                  <w:szCs w:val="16"/>
                  <w:u w:val="single"/>
                </w:rPr>
                <w:t xml:space="preserve">National Institute of Health Sciences / Tokyo / Japan </w:t>
              </w:r>
            </w:hyperlink>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Reference substance </w:t>
      </w:r>
    </w:p>
    <w:tbl>
      <w:tblPr>
        <w:tblW w:w="0" w:type="auto"/>
        <w:tblCellSpacing w:w="0" w:type="dxa"/>
        <w:tblCellMar>
          <w:left w:w="0" w:type="dxa"/>
          <w:right w:w="0" w:type="dxa"/>
        </w:tblCellMar>
        <w:tblLook w:val="04A0" w:firstRow="1" w:lastRow="0" w:firstColumn="1" w:lastColumn="0" w:noHBand="0" w:noVBand="1"/>
      </w:tblPr>
      <w:tblGrid>
        <w:gridCol w:w="2962"/>
        <w:gridCol w:w="6"/>
      </w:tblGrid>
      <w:tr w:rsidR="00BD1219" w:rsidRPr="00BD1219">
        <w:trPr>
          <w:tblCellSpacing w:w="0" w:type="dxa"/>
        </w:trPr>
        <w:tc>
          <w:tcPr>
            <w:tcW w:w="0" w:type="auto"/>
            <w:tcBorders>
              <w:top w:val="nil"/>
              <w:left w:val="nil"/>
              <w:bottom w:val="nil"/>
              <w:right w:val="nil"/>
            </w:tcBorders>
            <w:hideMark/>
          </w:tcPr>
          <w:p w:rsidR="00BD1219" w:rsidRPr="00BD1219" w:rsidRDefault="00DB1B0E" w:rsidP="00BD1219">
            <w:pPr>
              <w:widowControl/>
              <w:jc w:val="left"/>
              <w:divId w:val="1944727481"/>
              <w:rPr>
                <w:rFonts w:ascii="Helvetica" w:eastAsia="MS PGothic" w:hAnsi="Helvetica" w:cs="Helvetica"/>
                <w:kern w:val="0"/>
                <w:sz w:val="16"/>
                <w:szCs w:val="16"/>
              </w:rPr>
            </w:pPr>
            <w:hyperlink r:id="rId8" w:anchor="ECB5-2d5e673d-5456-4a77-b743-60fb2651a023/0" w:history="1">
              <w:r w:rsidR="00BD1219" w:rsidRPr="00BD1219">
                <w:rPr>
                  <w:rFonts w:ascii="Helvetica" w:eastAsia="MS PGothic" w:hAnsi="Helvetica" w:cs="Helvetica"/>
                  <w:color w:val="0000FF"/>
                  <w:kern w:val="0"/>
                  <w:sz w:val="16"/>
                  <w:szCs w:val="16"/>
                  <w:u w:val="single"/>
                </w:rPr>
                <w:t xml:space="preserve">2,6-xylidine / 2,6-dimethylaniline / 87-62-7 </w:t>
              </w:r>
            </w:hyperlink>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0" w:type="auto"/>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59"/>
              <w:gridCol w:w="900"/>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EC number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EC name </w:t>
                  </w:r>
                </w:p>
              </w:tc>
            </w:tr>
            <w:tr w:rsidR="00BD1219" w:rsidRPr="00BD1219" w:rsidTr="00BD1219">
              <w:trPr>
                <w:tblCellSpacing w:w="6" w:type="dxa"/>
              </w:trPr>
              <w:tc>
                <w:tcPr>
                  <w:tcW w:w="0" w:type="auto"/>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c>
                <w:tcPr>
                  <w:tcW w:w="0" w:type="auto"/>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CAS number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CAS name </w:t>
                  </w:r>
                </w:p>
              </w:tc>
            </w:tr>
            <w:tr w:rsidR="00BD1219" w:rsidRPr="00BD1219" w:rsidTr="00BD1219">
              <w:trPr>
                <w:tblCellSpacing w:w="6" w:type="dxa"/>
              </w:trPr>
              <w:tc>
                <w:tcPr>
                  <w:tcW w:w="0" w:type="auto"/>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c>
                <w:tcPr>
                  <w:tcW w:w="0" w:type="auto"/>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rsidT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IUPAC name </w:t>
                  </w:r>
                </w:p>
              </w:tc>
            </w:tr>
            <w:tr w:rsidR="00BD1219" w:rsidRPr="00BD1219" w:rsidTr="00BD1219">
              <w:trPr>
                <w:tblCellSpacing w:w="6" w:type="dxa"/>
              </w:trPr>
              <w:tc>
                <w:tcPr>
                  <w:tcW w:w="0" w:type="auto"/>
                  <w:gridSpan w:val="2"/>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D1219">
            <w:pPr>
              <w:widowControl/>
              <w:jc w:val="left"/>
              <w:rPr>
                <w:rFonts w:ascii="Helvetica" w:eastAsia="MS PGothic" w:hAnsi="Helvetica" w:cs="Helvetica"/>
                <w:kern w:val="0"/>
                <w:sz w:val="16"/>
                <w:szCs w:val="16"/>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Type of substance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8"/>
        <w:gridCol w:w="20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Composition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mono constituent substance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Origin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organic </w:t>
            </w:r>
          </w:p>
        </w:tc>
      </w:tr>
    </w:tbl>
    <w:p w:rsidR="00BD1219" w:rsidRPr="00BD1219" w:rsidRDefault="00BD1219" w:rsidP="00172B08">
      <w:pPr>
        <w:keepNext/>
        <w:widowControl/>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Other names </w:t>
      </w:r>
    </w:p>
    <w:tbl>
      <w:tblPr>
        <w:tblW w:w="6750" w:type="dxa"/>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34"/>
        <w:gridCol w:w="1212"/>
        <w:gridCol w:w="3044"/>
        <w:gridCol w:w="889"/>
        <w:gridCol w:w="971"/>
      </w:tblGrid>
      <w:tr w:rsidR="00BD1219" w:rsidRPr="00BD1219">
        <w:tc>
          <w:tcPr>
            <w:tcW w:w="0" w:type="auto"/>
            <w:tcBorders>
              <w:top w:val="outset" w:sz="6" w:space="0" w:color="auto"/>
              <w:left w:val="outset" w:sz="6" w:space="0" w:color="auto"/>
              <w:bottom w:val="outset" w:sz="6" w:space="0" w:color="auto"/>
              <w:right w:val="outset" w:sz="6" w:space="0" w:color="auto"/>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Flags </w:t>
            </w:r>
          </w:p>
        </w:tc>
        <w:tc>
          <w:tcPr>
            <w:tcW w:w="0" w:type="auto"/>
            <w:tcBorders>
              <w:top w:val="outset" w:sz="6" w:space="0" w:color="auto"/>
              <w:left w:val="outset" w:sz="6" w:space="0" w:color="auto"/>
              <w:bottom w:val="outset" w:sz="6" w:space="0" w:color="auto"/>
              <w:right w:val="outset" w:sz="6" w:space="0" w:color="auto"/>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Name Type </w:t>
            </w:r>
          </w:p>
        </w:tc>
        <w:tc>
          <w:tcPr>
            <w:tcW w:w="0" w:type="auto"/>
            <w:tcBorders>
              <w:top w:val="outset" w:sz="6" w:space="0" w:color="auto"/>
              <w:left w:val="outset" w:sz="6" w:space="0" w:color="auto"/>
              <w:bottom w:val="outset" w:sz="6" w:space="0" w:color="auto"/>
              <w:right w:val="outset" w:sz="6" w:space="0" w:color="auto"/>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Name </w:t>
            </w:r>
          </w:p>
        </w:tc>
        <w:tc>
          <w:tcPr>
            <w:tcW w:w="0" w:type="auto"/>
            <w:tcBorders>
              <w:top w:val="outset" w:sz="6" w:space="0" w:color="auto"/>
              <w:left w:val="outset" w:sz="6" w:space="0" w:color="auto"/>
              <w:bottom w:val="outset" w:sz="6" w:space="0" w:color="auto"/>
              <w:right w:val="outset" w:sz="6" w:space="0" w:color="auto"/>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Country </w:t>
            </w:r>
          </w:p>
        </w:tc>
        <w:tc>
          <w:tcPr>
            <w:tcW w:w="0" w:type="auto"/>
            <w:tcBorders>
              <w:top w:val="outset" w:sz="6" w:space="0" w:color="auto"/>
              <w:left w:val="outset" w:sz="6" w:space="0" w:color="auto"/>
              <w:bottom w:val="outset" w:sz="6" w:space="0" w:color="auto"/>
              <w:right w:val="outset" w:sz="6" w:space="0" w:color="auto"/>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2,6-Dimethylbenzenamine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2,6-Xylylamine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o-Xylidine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1-Amino-2,6-dimethylbenzene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2-Amino-1,3-dimethylbenzene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2-Amino-m-xylene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2-Amino-1,3-xylene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Aniline, 2,6-dimethyl-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Benzeneamine, 2,6-dimethyl-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Trade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Benzene, 2-amino-1,3-dimethyl-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1.2 Composition </w:t>
      </w:r>
    </w:p>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Substance composition </w:t>
      </w:r>
    </w:p>
    <w:tbl>
      <w:tblPr>
        <w:tblW w:w="6750" w:type="dxa"/>
        <w:tblCellSpacing w:w="6" w:type="dxa"/>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750"/>
      </w:tblGrid>
      <w:tr w:rsidR="00BD1219" w:rsidRPr="00BD1219">
        <w:trPr>
          <w:tblCellSpacing w:w="6" w:type="dxa"/>
        </w:trPr>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62"/>
              <w:gridCol w:w="1451"/>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bookmarkStart w:id="1" w:name="L-7a67e644-72eb-3508-978b-5d8a4d7596b9"/>
                  <w:r w:rsidRPr="00BD1219">
                    <w:rPr>
                      <w:rFonts w:ascii="Helvetica" w:eastAsia="MS PGothic" w:hAnsi="Helvetica" w:cs="Helvetica"/>
                      <w:b/>
                      <w:bCs/>
                      <w:kern w:val="0"/>
                      <w:sz w:val="16"/>
                      <w:szCs w:val="16"/>
                    </w:rPr>
                    <w:t xml:space="preserve">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bookmarkEnd w:id="1"/>
                </w:p>
              </w:tc>
            </w:tr>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Brief description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Colourless liquid </w:t>
                  </w:r>
                </w:p>
              </w:tc>
            </w:tr>
            <w:tr w:rsidR="00BD1219" w:rsidRPr="00BD1219" w:rsidTr="00BD1219">
              <w:trPr>
                <w:tblCellSpacing w:w="6" w:type="dxa"/>
              </w:trPr>
              <w:tc>
                <w:tcPr>
                  <w:tcW w:w="0" w:type="auto"/>
                  <w:gridSpan w:val="2"/>
                  <w:tcBorders>
                    <w:top w:val="nil"/>
                    <w:left w:val="nil"/>
                    <w:bottom w:val="nil"/>
                    <w:right w:val="nil"/>
                  </w:tcBorders>
                  <w:hideMark/>
                </w:tcPr>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Degree of purity </w:t>
                  </w:r>
                </w:p>
              </w:tc>
            </w:tr>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&gt;= 99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kern w:val="0"/>
                <w:sz w:val="16"/>
                <w:szCs w:val="16"/>
              </w:rPr>
            </w:pP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1.3 Identifiers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1.4 Analytical information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1.5 Joint submission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1.6 Sponsors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1.7 Suppliers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1.8 Recipients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1.9 Product and process oriented research and development </w:t>
      </w:r>
    </w:p>
    <w:p w:rsidR="00172B08" w:rsidRPr="00DB1B0E" w:rsidRDefault="00172B08" w:rsidP="00B6185E">
      <w:pPr>
        <w:pStyle w:val="Heading1"/>
        <w:widowControl/>
        <w:spacing w:before="360"/>
        <w:rPr>
          <w:b/>
          <w:sz w:val="32"/>
          <w:szCs w:val="32"/>
        </w:rPr>
      </w:pPr>
      <w:bookmarkStart w:id="2" w:name="_GoBack"/>
      <w:r w:rsidRPr="00DB1B0E">
        <w:rPr>
          <w:b/>
          <w:sz w:val="32"/>
          <w:szCs w:val="32"/>
        </w:rPr>
        <w:br w:type="page"/>
      </w:r>
    </w:p>
    <w:bookmarkEnd w:id="2"/>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2 Classification &amp; Labelling and PBT assessment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2.1 GHS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2.2 DSD - DPD </w:t>
      </w:r>
    </w:p>
    <w:p w:rsidR="00172B08" w:rsidRPr="00172B08" w:rsidRDefault="00172B08" w:rsidP="00B6185E">
      <w:pPr>
        <w:pStyle w:val="Heading1"/>
        <w:widowControl/>
        <w:spacing w:before="360"/>
        <w:rPr>
          <w:b/>
          <w:sz w:val="32"/>
          <w:szCs w:val="32"/>
        </w:rPr>
      </w:pPr>
      <w:r w:rsidRPr="00172B08">
        <w:rPr>
          <w:b/>
          <w:sz w:val="32"/>
          <w:szCs w:val="32"/>
        </w:rPr>
        <w:br w:type="page"/>
      </w:r>
    </w:p>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3 Manufacture, use and exposure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3.1 Technological process </w:t>
      </w:r>
    </w:p>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Technological process </w:t>
      </w:r>
    </w:p>
    <w:tbl>
      <w:tblPr>
        <w:tblW w:w="6750" w:type="dxa"/>
        <w:tblCellSpacing w:w="6" w:type="dxa"/>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750"/>
      </w:tblGrid>
      <w:tr w:rsidR="00BD1219" w:rsidRPr="00BD1219">
        <w:trPr>
          <w:tblCellSpacing w:w="6" w:type="dxa"/>
        </w:trPr>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31"/>
              <w:gridCol w:w="5223"/>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Methods of manufacture of substance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As 2,6-Dimethylaniline is not manufactured in the sponsor country, no detailed information of the production method is available. A typical manufacturing method of 2,6-dimethylaniline is nitration of xylene followed by the removal of 2,4-isomer and 2,5-isomer. Some other methods also exist. </w:t>
                  </w:r>
                </w:p>
              </w:tc>
            </w:tr>
          </w:tbl>
          <w:p w:rsidR="00BD1219" w:rsidRPr="00BD1219" w:rsidRDefault="00BD1219" w:rsidP="00BD1219">
            <w:pPr>
              <w:widowControl/>
              <w:jc w:val="left"/>
              <w:rPr>
                <w:rFonts w:ascii="Helvetica" w:eastAsia="MS PGothic" w:hAnsi="Helvetica" w:cs="Helvetica"/>
                <w:kern w:val="0"/>
                <w:sz w:val="16"/>
                <w:szCs w:val="16"/>
              </w:rPr>
            </w:pP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3.2 Estimated quantities </w:t>
      </w:r>
    </w:p>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Estimated quantities </w:t>
      </w:r>
    </w:p>
    <w:tbl>
      <w:tblPr>
        <w:tblW w:w="6750" w:type="dxa"/>
        <w:tblCellSpacing w:w="6" w:type="dxa"/>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750"/>
      </w:tblGrid>
      <w:tr w:rsidR="00BD1219" w:rsidRPr="00BD1219">
        <w:trPr>
          <w:tblCellSpacing w:w="6" w:type="dxa"/>
        </w:trPr>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54"/>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Remarks </w:t>
                  </w:r>
                </w:p>
              </w:tc>
            </w:tr>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Annual volume of production and import on 2,6-dimethylaniline in Japan were 30 tonnes and 150 tonnes </w:t>
                  </w:r>
                  <w:r w:rsidRPr="00BD1219">
                    <w:rPr>
                      <w:rFonts w:ascii="Helvetica" w:eastAsia="MS PGothic" w:hAnsi="Helvetica" w:cs="Helvetica"/>
                      <w:kern w:val="0"/>
                      <w:sz w:val="16"/>
                      <w:szCs w:val="16"/>
                    </w:rPr>
                    <w:t>？</w:t>
                  </w:r>
                  <w:r w:rsidRPr="00BD1219">
                    <w:rPr>
                      <w:rFonts w:ascii="Helvetica" w:eastAsia="MS PGothic" w:hAnsi="Helvetica" w:cs="Helvetica"/>
                      <w:kern w:val="0"/>
                      <w:sz w:val="16"/>
                      <w:szCs w:val="16"/>
                    </w:rPr>
                    <w:t xml:space="preserve"> 200 tonnes respectively around 1997 </w:t>
                  </w:r>
                  <w:r w:rsidRPr="00BD1219">
                    <w:rPr>
                      <w:rFonts w:ascii="Helvetica" w:eastAsia="MS PGothic" w:hAnsi="Helvetica" w:cs="Helvetica"/>
                      <w:kern w:val="0"/>
                      <w:sz w:val="16"/>
                      <w:szCs w:val="16"/>
                    </w:rPr>
                    <w:t>？</w:t>
                  </w:r>
                  <w:r w:rsidRPr="00BD1219">
                    <w:rPr>
                      <w:rFonts w:ascii="Helvetica" w:eastAsia="MS PGothic" w:hAnsi="Helvetica" w:cs="Helvetica"/>
                      <w:kern w:val="0"/>
                      <w:sz w:val="16"/>
                      <w:szCs w:val="16"/>
                    </w:rPr>
                    <w:t xml:space="preserve"> 1998. Production of this chemical was discontinued in 2000 and after that volume of 20 tonnes/year </w:t>
                  </w:r>
                  <w:r w:rsidRPr="00BD1219">
                    <w:rPr>
                      <w:rFonts w:ascii="Helvetica" w:eastAsia="MS PGothic" w:hAnsi="Helvetica" w:cs="Helvetica"/>
                      <w:kern w:val="0"/>
                      <w:sz w:val="16"/>
                      <w:szCs w:val="16"/>
                    </w:rPr>
                    <w:t>？</w:t>
                  </w:r>
                  <w:r w:rsidRPr="00BD1219">
                    <w:rPr>
                      <w:rFonts w:ascii="Helvetica" w:eastAsia="MS PGothic" w:hAnsi="Helvetica" w:cs="Helvetica"/>
                      <w:kern w:val="0"/>
                      <w:sz w:val="16"/>
                      <w:szCs w:val="16"/>
                    </w:rPr>
                    <w:t xml:space="preserve"> 30 tonnes/year was import into Japan (MOE, Japan, 2009b). According to the notification based on the Chemical Substances Control Law in Japan, total volume of production and import on this chemical in fiscal year 2009 was less than 100 tonnes (NITE, 2012). Production and/or import volume of 2,5-dimethylaniline in USA was less than 500,000 pounds (227 tonnes) in 2006 according to IUR information by US-EPA (US EPA, 2012). Worldwide production volume is not available. Worldwide production volume is not available. </w:t>
                  </w:r>
                </w:p>
              </w:tc>
            </w:tr>
          </w:tbl>
          <w:p w:rsidR="00BD1219" w:rsidRPr="00BD1219" w:rsidRDefault="00BD1219" w:rsidP="00BD1219">
            <w:pPr>
              <w:widowControl/>
              <w:jc w:val="left"/>
              <w:rPr>
                <w:rFonts w:ascii="Helvetica" w:eastAsia="MS PGothic" w:hAnsi="Helvetica" w:cs="Helvetica"/>
                <w:kern w:val="0"/>
                <w:sz w:val="16"/>
                <w:szCs w:val="16"/>
              </w:rPr>
            </w:pPr>
          </w:p>
        </w:tc>
      </w:tr>
    </w:tbl>
    <w:p w:rsidR="00BD1219" w:rsidRPr="00D0698E" w:rsidRDefault="00BD1219" w:rsidP="00B6185E">
      <w:pPr>
        <w:pStyle w:val="Heading1"/>
        <w:widowControl/>
        <w:spacing w:before="360"/>
        <w:rPr>
          <w:b/>
          <w:sz w:val="32"/>
          <w:szCs w:val="32"/>
          <w:u w:val="single"/>
          <w:lang w:val="fr-FR"/>
        </w:rPr>
      </w:pPr>
      <w:r w:rsidRPr="00D0698E">
        <w:rPr>
          <w:b/>
          <w:sz w:val="32"/>
          <w:szCs w:val="32"/>
          <w:u w:val="single"/>
          <w:lang w:val="fr-FR"/>
        </w:rPr>
        <w:t xml:space="preserve">3.3 Sites </w:t>
      </w:r>
    </w:p>
    <w:p w:rsidR="00BD1219" w:rsidRPr="00D0698E" w:rsidRDefault="00BD1219" w:rsidP="00B6185E">
      <w:pPr>
        <w:pStyle w:val="Heading1"/>
        <w:widowControl/>
        <w:spacing w:before="360"/>
        <w:rPr>
          <w:b/>
          <w:sz w:val="32"/>
          <w:szCs w:val="32"/>
          <w:u w:val="single"/>
          <w:lang w:val="fr-FR"/>
        </w:rPr>
      </w:pPr>
      <w:r w:rsidRPr="00D0698E">
        <w:rPr>
          <w:b/>
          <w:sz w:val="32"/>
          <w:szCs w:val="32"/>
          <w:u w:val="single"/>
          <w:lang w:val="fr-FR"/>
        </w:rPr>
        <w:t xml:space="preserve">3.4 Information on mixtures </w:t>
      </w:r>
    </w:p>
    <w:p w:rsidR="00BD1219" w:rsidRPr="00D0698E" w:rsidRDefault="00BD1219" w:rsidP="00B6185E">
      <w:pPr>
        <w:pStyle w:val="Heading1"/>
        <w:widowControl/>
        <w:spacing w:before="360"/>
        <w:rPr>
          <w:b/>
          <w:sz w:val="32"/>
          <w:szCs w:val="32"/>
          <w:u w:val="single"/>
          <w:lang w:val="fr-FR"/>
        </w:rPr>
      </w:pPr>
      <w:r w:rsidRPr="00D0698E">
        <w:rPr>
          <w:b/>
          <w:sz w:val="32"/>
          <w:szCs w:val="32"/>
          <w:u w:val="single"/>
          <w:lang w:val="fr-FR"/>
        </w:rPr>
        <w:t xml:space="preserve">3.5 Life Cycle description </w:t>
      </w:r>
    </w:p>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Identified uses </w:t>
      </w:r>
    </w:p>
    <w:p w:rsidR="00BD1219" w:rsidRPr="00BD1219" w:rsidRDefault="00BD1219" w:rsidP="00BD1219">
      <w:pPr>
        <w:widowControl/>
        <w:jc w:val="left"/>
        <w:rPr>
          <w:rFonts w:ascii="Helvetica" w:eastAsia="MS PGothic" w:hAnsi="Helvetica" w:cs="Helvetica"/>
          <w:b/>
          <w:bCs/>
          <w:kern w:val="0"/>
          <w:sz w:val="22"/>
        </w:rPr>
      </w:pPr>
      <w:r w:rsidRPr="00BD1219">
        <w:rPr>
          <w:rFonts w:ascii="Helvetica" w:eastAsia="MS PGothic" w:hAnsi="Helvetica" w:cs="Helvetica"/>
          <w:b/>
          <w:bCs/>
          <w:kern w:val="0"/>
          <w:sz w:val="22"/>
        </w:rPr>
        <w:t xml:space="preserve">Uses at industrial sites </w:t>
      </w:r>
    </w:p>
    <w:tbl>
      <w:tblPr>
        <w:tblW w:w="6750" w:type="dxa"/>
        <w:tblCellSpacing w:w="6" w:type="dxa"/>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750"/>
      </w:tblGrid>
      <w:tr w:rsidR="00BD1219" w:rsidRPr="00BD1219">
        <w:trPr>
          <w:tblCellSpacing w:w="6" w:type="dxa"/>
        </w:trPr>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3"/>
              <w:gridCol w:w="5581"/>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bookmarkStart w:id="3" w:name="L-592bd6c2-c33d-4f9c-bfcc-f210680d0d29"/>
                  <w:r w:rsidRPr="00BD1219">
                    <w:rPr>
                      <w:rFonts w:ascii="Helvetica" w:eastAsia="MS PGothic" w:hAnsi="Helvetica" w:cs="Helvetica"/>
                      <w:b/>
                      <w:bCs/>
                      <w:kern w:val="0"/>
                      <w:sz w:val="16"/>
                      <w:szCs w:val="16"/>
                    </w:rPr>
                    <w:t xml:space="preserve">Identified Use number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w:t>
                  </w:r>
                  <w:bookmarkEnd w:id="3"/>
                </w:p>
              </w:tc>
            </w:tr>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Identified Use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is mainly used as an intermediate for the manufacture of pesticides, pharmaceutical products in the sponsor country. This substance is also used as an intermediate in the manufacturing of dyes and pigments. </w:t>
                  </w:r>
                </w:p>
              </w:tc>
            </w:tr>
          </w:tbl>
          <w:p w:rsidR="00BD1219" w:rsidRPr="00BD1219" w:rsidRDefault="00BD1219" w:rsidP="00BD1219">
            <w:pPr>
              <w:widowControl/>
              <w:jc w:val="left"/>
              <w:rPr>
                <w:rFonts w:ascii="Helvetica" w:eastAsia="MS PGothic" w:hAnsi="Helvetica" w:cs="Helvetica"/>
                <w:kern w:val="0"/>
                <w:sz w:val="16"/>
                <w:szCs w:val="16"/>
              </w:rPr>
            </w:pPr>
          </w:p>
        </w:tc>
      </w:tr>
    </w:tbl>
    <w:p w:rsidR="00BD1219" w:rsidRPr="00BD1219" w:rsidRDefault="00BD1219" w:rsidP="00BD1219">
      <w:pPr>
        <w:widowControl/>
        <w:jc w:val="left"/>
        <w:rPr>
          <w:rFonts w:ascii="Helvetica" w:eastAsia="MS PGothic" w:hAnsi="Helvetica" w:cs="Helvetica"/>
          <w:vanish/>
          <w:kern w:val="0"/>
          <w:sz w:val="16"/>
          <w:szCs w:val="16"/>
        </w:rPr>
      </w:pPr>
    </w:p>
    <w:tbl>
      <w:tblPr>
        <w:tblW w:w="6750" w:type="dxa"/>
        <w:tblCellSpacing w:w="6" w:type="dxa"/>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750"/>
      </w:tblGrid>
      <w:tr w:rsidR="00BD1219" w:rsidRPr="00BD1219">
        <w:trPr>
          <w:tblCellSpacing w:w="6" w:type="dxa"/>
        </w:trPr>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94"/>
              <w:gridCol w:w="5060"/>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59884235"/>
                    <w:rPr>
                      <w:rFonts w:ascii="Helvetica" w:eastAsia="MS PGothic" w:hAnsi="Helvetica" w:cs="Helvetica"/>
                      <w:b/>
                      <w:bCs/>
                      <w:kern w:val="0"/>
                      <w:sz w:val="16"/>
                      <w:szCs w:val="16"/>
                    </w:rPr>
                  </w:pPr>
                  <w:bookmarkStart w:id="4" w:name="L-5b797e7c-af02-4de8-831f-d3cfe7508ed9"/>
                  <w:r w:rsidRPr="00BD1219">
                    <w:rPr>
                      <w:rFonts w:ascii="Helvetica" w:eastAsia="MS PGothic" w:hAnsi="Helvetica" w:cs="Helvetica"/>
                      <w:b/>
                      <w:bCs/>
                      <w:kern w:val="0"/>
                      <w:sz w:val="16"/>
                      <w:szCs w:val="16"/>
                    </w:rPr>
                    <w:t xml:space="preserve">Identified Use number </w:t>
                  </w:r>
                </w:p>
              </w:tc>
              <w:bookmarkEnd w:id="4"/>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Identified Use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is used as a chemical intermediate for the manufacture of pesticides, dyestuffs, antioxidants, pharmaceuticals, </w:t>
                  </w:r>
                  <w:r w:rsidRPr="00BD1219">
                    <w:rPr>
                      <w:rFonts w:ascii="Helvetica" w:eastAsia="MS PGothic" w:hAnsi="Helvetica" w:cs="Helvetica"/>
                      <w:kern w:val="0"/>
                      <w:sz w:val="16"/>
                      <w:szCs w:val="16"/>
                    </w:rPr>
                    <w:lastRenderedPageBreak/>
                    <w:t xml:space="preserve">synthetic resins, fragrances, and other products and as a starting material in the production of agrochemicals. </w:t>
                  </w:r>
                </w:p>
              </w:tc>
            </w:tr>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Subsequent service life relevant for that use?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kern w:val="0"/>
                <w:sz w:val="16"/>
                <w:szCs w:val="16"/>
              </w:rPr>
            </w:pPr>
          </w:p>
        </w:tc>
      </w:tr>
    </w:tbl>
    <w:p w:rsidR="00BD1219" w:rsidRPr="00BD1219" w:rsidRDefault="00BD1219" w:rsidP="00BD1219">
      <w:pPr>
        <w:widowControl/>
        <w:jc w:val="left"/>
        <w:rPr>
          <w:rFonts w:ascii="Helvetica" w:eastAsia="MS PGothic" w:hAnsi="Helvetica" w:cs="Helvetica"/>
          <w:vanish/>
          <w:kern w:val="0"/>
          <w:sz w:val="16"/>
          <w:szCs w:val="16"/>
        </w:rPr>
      </w:pPr>
    </w:p>
    <w:tbl>
      <w:tblPr>
        <w:tblW w:w="6750" w:type="dxa"/>
        <w:tblCellSpacing w:w="6" w:type="dxa"/>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750"/>
      </w:tblGrid>
      <w:tr w:rsidR="00BD1219" w:rsidRPr="00BD1219">
        <w:trPr>
          <w:tblCellSpacing w:w="6" w:type="dxa"/>
        </w:trPr>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12"/>
              <w:gridCol w:w="5042"/>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15607298"/>
                    <w:rPr>
                      <w:rFonts w:ascii="Helvetica" w:eastAsia="MS PGothic" w:hAnsi="Helvetica" w:cs="Helvetica"/>
                      <w:b/>
                      <w:bCs/>
                      <w:kern w:val="0"/>
                      <w:sz w:val="16"/>
                      <w:szCs w:val="16"/>
                    </w:rPr>
                  </w:pPr>
                  <w:bookmarkStart w:id="5" w:name="L-652209ff-a58a-45d8-8f14-bf9e3c0113b4"/>
                  <w:r w:rsidRPr="00BD1219">
                    <w:rPr>
                      <w:rFonts w:ascii="Helvetica" w:eastAsia="MS PGothic" w:hAnsi="Helvetica" w:cs="Helvetica"/>
                      <w:b/>
                      <w:bCs/>
                      <w:kern w:val="0"/>
                      <w:sz w:val="16"/>
                      <w:szCs w:val="16"/>
                    </w:rPr>
                    <w:t xml:space="preserve">Identified Use number </w:t>
                  </w:r>
                </w:p>
              </w:tc>
              <w:bookmarkEnd w:id="5"/>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Identified Use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is used as a chemical intermediate in the synthesis of: benalaxyl; bupivacaine; denatonium benzoate; dimethaclor; furalaxyl; lidocaine; lidoflazine; mepivacaine; metalaxyl; metazachlor; ofurace; oxadixyl; xipamide. </w:t>
                  </w:r>
                </w:p>
              </w:tc>
            </w:tr>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Subsequent service life relevant for that use?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kern w:val="0"/>
                <w:sz w:val="16"/>
                <w:szCs w:val="16"/>
              </w:rPr>
            </w:pP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3.6 Uses advised against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3.7 Exposure Scenarios, exposure and risk assessment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3.7.1 Exposure scenarios and local assessment </w:t>
      </w:r>
    </w:p>
    <w:p w:rsidR="00BD1219" w:rsidRPr="00BD1219" w:rsidRDefault="00BD1219" w:rsidP="00B6185E">
      <w:pPr>
        <w:pStyle w:val="Heading2"/>
        <w:widowControl/>
        <w:spacing w:before="240"/>
        <w:rPr>
          <w:b/>
          <w:i/>
          <w:sz w:val="28"/>
          <w:szCs w:val="28"/>
        </w:rPr>
      </w:pPr>
      <w:r w:rsidRPr="00BD1219">
        <w:rPr>
          <w:b/>
          <w:i/>
          <w:sz w:val="28"/>
          <w:szCs w:val="28"/>
        </w:rPr>
        <w:t xml:space="preserve">Additional information: Exposure scenarios and local assessment.001 </w:t>
      </w:r>
    </w:p>
    <w:tbl>
      <w:tblPr>
        <w:tblW w:w="0" w:type="auto"/>
        <w:tblCellSpacing w:w="6" w:type="dxa"/>
        <w:tblCellMar>
          <w:left w:w="0" w:type="dxa"/>
          <w:right w:w="0" w:type="dxa"/>
        </w:tblCellMar>
        <w:tblLook w:val="04A0" w:firstRow="1" w:lastRow="0" w:firstColumn="1" w:lastColumn="0" w:noHBand="0" w:noVBand="1"/>
      </w:tblPr>
      <w:tblGrid>
        <w:gridCol w:w="1041"/>
        <w:gridCol w:w="18"/>
        <w:gridCol w:w="64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6413111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IUC5-cdc9ab18-300b-4349-acf4-a6dd7fe0677f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CERI_M.SEKIZAWA / Chemicals Evaluation and Research Institute (CERI)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2012-11-30 10:29:21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
        <w:gridCol w:w="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Contributing scenario for the environment (related to workers activities)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50"/>
        <w:gridCol w:w="8792"/>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General information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Contributing scenario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[Describes the Japanese PRTR information in this section because there was no appropriate section.]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According to the Japanese PRTR (Pollution Release and Transfer Register) system, release and transferred amount of 2,6-dimethylaniline is reported annually. Reported amount of release of 2,6-dimethylaniline is about 0.003, 0.003 and 0.002 tonnes into the environment (air or water) in fiscal year 2007, 2008 and 2009, respectively. Reported amounts of transfer to off-site of 2,6-dimethylaniline was 0.027, 0.025 and 0.558 tonnes in fiscal year 2007, 2008 and 2009, respectively. No transfer to the sewage treatment plant of 2,6-dimethylaniline was reported.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3.7.2 Environmental assessment for aggregated sources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3.7.3 Generic exposure potential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3.8 Biocidal information </w:t>
      </w:r>
    </w:p>
    <w:p w:rsidR="00BD1219" w:rsidRDefault="00BD1219" w:rsidP="00172B08">
      <w:pPr>
        <w:pStyle w:val="Heading1"/>
        <w:widowControl/>
        <w:spacing w:before="360"/>
        <w:rPr>
          <w:b/>
          <w:sz w:val="32"/>
          <w:szCs w:val="32"/>
          <w:u w:val="single"/>
        </w:rPr>
      </w:pPr>
      <w:r w:rsidRPr="00BD1219">
        <w:rPr>
          <w:b/>
          <w:sz w:val="32"/>
          <w:szCs w:val="32"/>
          <w:u w:val="single"/>
        </w:rPr>
        <w:t xml:space="preserve">3.10 Application for authorisation of uses </w:t>
      </w:r>
    </w:p>
    <w:p w:rsidR="00172B08" w:rsidRPr="00172B08" w:rsidRDefault="00172B08" w:rsidP="00B6185E">
      <w:pPr>
        <w:pStyle w:val="Heading1"/>
        <w:widowControl/>
        <w:spacing w:before="360"/>
        <w:rPr>
          <w:b/>
          <w:sz w:val="32"/>
          <w:szCs w:val="32"/>
        </w:rPr>
      </w:pPr>
      <w:r w:rsidRPr="00172B08">
        <w:rPr>
          <w:b/>
          <w:sz w:val="32"/>
          <w:szCs w:val="32"/>
        </w:rPr>
        <w:br w:type="page"/>
      </w:r>
    </w:p>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4 Physical and chemical properties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4.1 Appearance/physical state/colour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-2 </w:t>
      </w:r>
    </w:p>
    <w:tbl>
      <w:tblPr>
        <w:tblW w:w="0" w:type="auto"/>
        <w:tblCellSpacing w:w="6" w:type="dxa"/>
        <w:tblCellMar>
          <w:left w:w="0" w:type="dxa"/>
          <w:right w:w="0" w:type="dxa"/>
        </w:tblCellMar>
        <w:tblLook w:val="04A0" w:firstRow="1" w:lastRow="0" w:firstColumn="1" w:lastColumn="0" w:noHBand="0" w:noVBand="1"/>
      </w:tblPr>
      <w:tblGrid>
        <w:gridCol w:w="1041"/>
        <w:gridCol w:w="18"/>
        <w:gridCol w:w="33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643942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IUC5-e1bdf627-27b3-421e-aed7-4c6791f31684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20:26:19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4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17"/>
        <w:gridCol w:w="707"/>
        <w:gridCol w:w="428"/>
        <w:gridCol w:w="2084"/>
        <w:gridCol w:w="1236"/>
        <w:gridCol w:w="1007"/>
        <w:gridCol w:w="659"/>
        <w:gridCol w:w="910"/>
        <w:gridCol w:w="989"/>
        <w:gridCol w:w="68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Seidel A. (ed)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Kirk-Othmer Encyclopedia of Chemical Technology, fifth edition, volume 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D0698E">
            <w:pPr>
              <w:keepNext/>
              <w:keepLines/>
              <w:widowControl/>
              <w:jc w:val="left"/>
              <w:divId w:val="21345182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Physical state at 20°C and 1013 hPa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278015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liquid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Colour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7809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Colourless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Substance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468820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organic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4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32834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is colourless liquid.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-1 </w:t>
      </w:r>
    </w:p>
    <w:tbl>
      <w:tblPr>
        <w:tblW w:w="0" w:type="auto"/>
        <w:tblCellSpacing w:w="6" w:type="dxa"/>
        <w:tblCellMar>
          <w:left w:w="0" w:type="dxa"/>
          <w:right w:w="0" w:type="dxa"/>
        </w:tblCellMar>
        <w:tblLook w:val="04A0" w:firstRow="1" w:lastRow="0" w:firstColumn="1" w:lastColumn="0" w:noHBand="0" w:noVBand="1"/>
      </w:tblPr>
      <w:tblGrid>
        <w:gridCol w:w="1041"/>
        <w:gridCol w:w="18"/>
        <w:gridCol w:w="34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5436185"/>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IUC5-610d871a-249b-476c-87ea-3847c74d6254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20:26:33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2"/>
        <w:gridCol w:w="742"/>
        <w:gridCol w:w="428"/>
        <w:gridCol w:w="1800"/>
        <w:gridCol w:w="1270"/>
        <w:gridCol w:w="1043"/>
        <w:gridCol w:w="675"/>
        <w:gridCol w:w="942"/>
        <w:gridCol w:w="1033"/>
        <w:gridCol w:w="70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Lide D.R. (ed)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CRC Handbook of Chemistry and Physics, version 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237447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keepLines/>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D0698E">
            <w:pPr>
              <w:keepNext/>
              <w:keepLines/>
              <w:widowControl/>
              <w:jc w:val="left"/>
              <w:divId w:val="6504489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Physical state at 20°C and 1013 hPa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559554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liquid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Substance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3429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organic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8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46306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is liquid.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4.2 Melting point/freezing point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Experiment </w:t>
      </w:r>
    </w:p>
    <w:tbl>
      <w:tblPr>
        <w:tblW w:w="0" w:type="auto"/>
        <w:tblCellSpacing w:w="6" w:type="dxa"/>
        <w:tblCellMar>
          <w:left w:w="0" w:type="dxa"/>
          <w:right w:w="0" w:type="dxa"/>
        </w:tblCellMar>
        <w:tblLook w:val="04A0" w:firstRow="1" w:lastRow="0" w:firstColumn="1" w:lastColumn="0" w:noHBand="0" w:noVBand="1"/>
      </w:tblPr>
      <w:tblGrid>
        <w:gridCol w:w="1041"/>
        <w:gridCol w:w="18"/>
        <w:gridCol w:w="3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0976170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IUC5-58604b98-b603-48b8-9f84-968ec4370a04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14:46:16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717"/>
        <w:gridCol w:w="1269"/>
        <w:gridCol w:w="19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10/6/2003 - 24/6/2003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result according to OECD test guideline in compliance with GLP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1"/>
        <w:gridCol w:w="1244"/>
        <w:gridCol w:w="428"/>
        <w:gridCol w:w="1747"/>
        <w:gridCol w:w="1177"/>
        <w:gridCol w:w="1274"/>
        <w:gridCol w:w="644"/>
        <w:gridCol w:w="853"/>
        <w:gridCol w:w="909"/>
        <w:gridCol w:w="64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Measurement of melting point on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805130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727662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3790"/>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102 (Melting point / Melting Range)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9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97425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Differential scanning calorimetry (DSC) method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58794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(incl. certificate)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395951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3685416"/>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Substance type: Organic substance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purity: 99.8 %</w:t>
            </w:r>
            <w:r>
              <w:rPr>
                <w:rFonts w:ascii="Helvetica" w:eastAsia="MS PGothic" w:hAnsi="Helvetica" w:cs="Helvetica"/>
                <w:kern w:val="0"/>
                <w:sz w:val="16"/>
                <w:szCs w:val="16"/>
              </w:rPr>
              <w:br/>
            </w:r>
            <w:r w:rsidRPr="00BD1219">
              <w:rPr>
                <w:rFonts w:ascii="Helvetica" w:eastAsia="MS PGothic" w:hAnsi="Helvetica" w:cs="Helvetica"/>
                <w:kern w:val="0"/>
                <w:sz w:val="16"/>
                <w:szCs w:val="16"/>
              </w:rPr>
              <w:t>- Impurities (identity and concentrations):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test date: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Expiration date of the lot/batch: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Stability under test conditions: Confirmed by the IR spectra before and after the experiment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Storage condition of test material: In dark and cool place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Melting / freezing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4"/>
        <w:gridCol w:w="1148"/>
        <w:gridCol w:w="1228"/>
        <w:gridCol w:w="1219"/>
        <w:gridCol w:w="988"/>
        <w:gridCol w:w="935"/>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Melt./Freez.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Sublimation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atm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0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3 0慣誰" w:eastAsia="-3 0慣誰" w:hAnsi="Helvetica" w:cs="Helvetica" w:hint="eastAsia"/>
                <w:kern w:val="0"/>
                <w:sz w:val="22"/>
              </w:rPr>
              <w:t>Test results are as follows</w:t>
            </w:r>
          </w:p>
          <w:tbl>
            <w:tblPr>
              <w:tblW w:w="0" w:type="auto"/>
              <w:tblCellSpacing w:w="0" w:type="dxa"/>
              <w:tblCellMar>
                <w:left w:w="0" w:type="dxa"/>
                <w:right w:w="0" w:type="dxa"/>
              </w:tblCellMar>
              <w:tblLook w:val="04A0" w:firstRow="1" w:lastRow="0" w:firstColumn="1" w:lastColumn="0" w:noHBand="0" w:noVBand="1"/>
            </w:tblPr>
            <w:tblGrid>
              <w:gridCol w:w="648"/>
              <w:gridCol w:w="1980"/>
            </w:tblGrid>
            <w:tr w:rsidR="00BD1219" w:rsidRPr="00BD1219">
              <w:trPr>
                <w:tblCellSpacing w:w="0" w:type="dxa"/>
              </w:trPr>
              <w:tc>
                <w:tcPr>
                  <w:tcW w:w="6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w:t>
                  </w:r>
                </w:p>
              </w:tc>
              <w:tc>
                <w:tcPr>
                  <w:tcW w:w="19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kern w:val="0"/>
                      <w:sz w:val="22"/>
                    </w:rPr>
                    <w:t>Melting point</w:t>
                  </w:r>
                </w:p>
              </w:tc>
            </w:tr>
            <w:tr w:rsidR="00BD1219" w:rsidRPr="00BD1219">
              <w:trPr>
                <w:tblCellSpacing w:w="0" w:type="dxa"/>
              </w:trPr>
              <w:tc>
                <w:tcPr>
                  <w:tcW w:w="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kern w:val="0"/>
                      <w:sz w:val="22"/>
                    </w:rPr>
                    <w:t>7.5 degree C</w:t>
                  </w:r>
                </w:p>
              </w:tc>
            </w:tr>
            <w:tr w:rsidR="00BD1219" w:rsidRPr="00BD1219">
              <w:trPr>
                <w:tblCellSpacing w:w="0" w:type="dxa"/>
              </w:trPr>
              <w:tc>
                <w:tcPr>
                  <w:tcW w:w="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kern w:val="0"/>
                      <w:sz w:val="22"/>
                    </w:rPr>
                    <w:t>7.5 degree C</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Average value: 7.5 degree C</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58108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Melting point of 2,6-dimethylaniline is 7.5 degree C.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- 1 </w:t>
      </w:r>
    </w:p>
    <w:tbl>
      <w:tblPr>
        <w:tblW w:w="0" w:type="auto"/>
        <w:tblCellSpacing w:w="6" w:type="dxa"/>
        <w:tblCellMar>
          <w:left w:w="0" w:type="dxa"/>
          <w:right w:w="0" w:type="dxa"/>
        </w:tblCellMar>
        <w:tblLook w:val="04A0" w:firstRow="1" w:lastRow="0" w:firstColumn="1" w:lastColumn="0" w:noHBand="0" w:noVBand="1"/>
      </w:tblPr>
      <w:tblGrid>
        <w:gridCol w:w="1041"/>
        <w:gridCol w:w="18"/>
        <w:gridCol w:w="335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79742255"/>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IUC5-906f5620-bcdf-41eb-9334-73b3a9d4485f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18:14:32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2"/>
        <w:gridCol w:w="742"/>
        <w:gridCol w:w="428"/>
        <w:gridCol w:w="1800"/>
        <w:gridCol w:w="1270"/>
        <w:gridCol w:w="1043"/>
        <w:gridCol w:w="675"/>
        <w:gridCol w:w="942"/>
        <w:gridCol w:w="1033"/>
        <w:gridCol w:w="70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Lide D.R. (ed)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CRC Handbook of Chemistry and Physics, version 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85671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Melting / freezing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4"/>
        <w:gridCol w:w="1148"/>
        <w:gridCol w:w="1228"/>
        <w:gridCol w:w="1219"/>
        <w:gridCol w:w="988"/>
        <w:gridCol w:w="935"/>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Melt./Freez.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Sublimation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11.2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6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037639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Melting point is 11.2 degree C.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-3 </w:t>
      </w:r>
    </w:p>
    <w:tbl>
      <w:tblPr>
        <w:tblW w:w="0" w:type="auto"/>
        <w:tblCellSpacing w:w="6" w:type="dxa"/>
        <w:tblCellMar>
          <w:left w:w="0" w:type="dxa"/>
          <w:right w:w="0" w:type="dxa"/>
        </w:tblCellMar>
        <w:tblLook w:val="04A0" w:firstRow="1" w:lastRow="0" w:firstColumn="1" w:lastColumn="0" w:noHBand="0" w:noVBand="1"/>
      </w:tblPr>
      <w:tblGrid>
        <w:gridCol w:w="1041"/>
        <w:gridCol w:w="18"/>
        <w:gridCol w:w="329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088566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IUC5-c65a7dd7-1b0c-4e14-9764-fe0c1ffd6bf3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18:16:06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17"/>
        <w:gridCol w:w="707"/>
        <w:gridCol w:w="428"/>
        <w:gridCol w:w="2084"/>
        <w:gridCol w:w="1236"/>
        <w:gridCol w:w="1007"/>
        <w:gridCol w:w="659"/>
        <w:gridCol w:w="910"/>
        <w:gridCol w:w="989"/>
        <w:gridCol w:w="68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Seidel A. (ed)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Kirk-Othmer Encyclopedia of Chemical Technology, fifth edition, volume 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23664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Melting / freezing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4"/>
        <w:gridCol w:w="1148"/>
        <w:gridCol w:w="1228"/>
        <w:gridCol w:w="1219"/>
        <w:gridCol w:w="988"/>
        <w:gridCol w:w="935"/>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Melt./Freez.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Sublimation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11 — 12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346868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Melting point is 11-12 degree C.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QSAR </w:t>
      </w:r>
    </w:p>
    <w:tbl>
      <w:tblPr>
        <w:tblW w:w="0" w:type="auto"/>
        <w:tblCellSpacing w:w="6" w:type="dxa"/>
        <w:tblCellMar>
          <w:left w:w="0" w:type="dxa"/>
          <w:right w:w="0" w:type="dxa"/>
        </w:tblCellMar>
        <w:tblLook w:val="04A0" w:firstRow="1" w:lastRow="0" w:firstColumn="1" w:lastColumn="0" w:noHBand="0" w:noVBand="1"/>
      </w:tblPr>
      <w:tblGrid>
        <w:gridCol w:w="1041"/>
        <w:gridCol w:w="18"/>
        <w:gridCol w:w="335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5436867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IUC5-f4f256d7-75d9-4b1c-af09-13954302067e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16:44:03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876"/>
        <w:gridCol w:w="1448"/>
        <w:gridCol w:w="6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QSAR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27884517"/>
              <w:rPr>
                <w:rFonts w:ascii="Helvetica" w:eastAsia="MS PGothic" w:hAnsi="Helvetica" w:cs="Helvetica"/>
                <w:kern w:val="0"/>
                <w:sz w:val="16"/>
                <w:szCs w:val="16"/>
              </w:rPr>
            </w:pPr>
            <w:r w:rsidRPr="00BD1219">
              <w:rPr>
                <w:rFonts w:ascii="Helvetica" w:eastAsia="MS PGothic" w:hAnsi="Helvetica" w:cs="Helvetica"/>
                <w:kern w:val="0"/>
                <w:sz w:val="16"/>
                <w:szCs w:val="16"/>
              </w:rPr>
              <w:t>QSAR calculation by MPBPWIN (version 1.43)</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60132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Melting / freezing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4"/>
        <w:gridCol w:w="1148"/>
        <w:gridCol w:w="1228"/>
        <w:gridCol w:w="1219"/>
        <w:gridCol w:w="988"/>
        <w:gridCol w:w="935"/>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Melt./Freez.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Sublimation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29.14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1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58945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Melting point of 2,6-dimethylaniline is calculated to be 29.14 degree C by MPBPWIN (version 1.43).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-2 </w:t>
      </w:r>
    </w:p>
    <w:tbl>
      <w:tblPr>
        <w:tblW w:w="0" w:type="auto"/>
        <w:tblCellSpacing w:w="6" w:type="dxa"/>
        <w:tblCellMar>
          <w:left w:w="0" w:type="dxa"/>
          <w:right w:w="0" w:type="dxa"/>
        </w:tblCellMar>
        <w:tblLook w:val="04A0" w:firstRow="1" w:lastRow="0" w:firstColumn="1" w:lastColumn="0" w:noHBand="0" w:noVBand="1"/>
      </w:tblPr>
      <w:tblGrid>
        <w:gridCol w:w="1041"/>
        <w:gridCol w:w="18"/>
        <w:gridCol w:w="3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585236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IUC5-98cb5ae3-4100-4478-8b53-95d26dddeefb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20:03:56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221"/>
        <w:gridCol w:w="731"/>
        <w:gridCol w:w="428"/>
        <w:gridCol w:w="1665"/>
        <w:gridCol w:w="1289"/>
        <w:gridCol w:w="1065"/>
        <w:gridCol w:w="685"/>
        <w:gridCol w:w="960"/>
        <w:gridCol w:w="1059"/>
        <w:gridCol w:w="715"/>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Speight J.G.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Lange's Handbook of Chemistry, 16th edition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65767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Melting / freezing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4"/>
        <w:gridCol w:w="1148"/>
        <w:gridCol w:w="1228"/>
        <w:gridCol w:w="1219"/>
        <w:gridCol w:w="988"/>
        <w:gridCol w:w="935"/>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Melt./Freez.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Sublimation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Subl.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11.2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6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73804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Melting point is 11.2 degree C.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4.3 Boiling point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Experiment </w:t>
      </w:r>
    </w:p>
    <w:tbl>
      <w:tblPr>
        <w:tblW w:w="0" w:type="auto"/>
        <w:tblCellSpacing w:w="6" w:type="dxa"/>
        <w:tblCellMar>
          <w:left w:w="0" w:type="dxa"/>
          <w:right w:w="0" w:type="dxa"/>
        </w:tblCellMar>
        <w:tblLook w:val="04A0" w:firstRow="1" w:lastRow="0" w:firstColumn="1" w:lastColumn="0" w:noHBand="0" w:noVBand="1"/>
      </w:tblPr>
      <w:tblGrid>
        <w:gridCol w:w="1041"/>
        <w:gridCol w:w="18"/>
        <w:gridCol w:w="3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3072039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IUC5-93c2f60f-803b-439f-8a94-a5e9db7c20b8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16:44:29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717"/>
        <w:gridCol w:w="1269"/>
        <w:gridCol w:w="19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10/6/2003 - 18/7/2003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result according to OECD test guideline in compliance with GLP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1"/>
        <w:gridCol w:w="1246"/>
        <w:gridCol w:w="428"/>
        <w:gridCol w:w="1741"/>
        <w:gridCol w:w="1177"/>
        <w:gridCol w:w="1276"/>
        <w:gridCol w:w="644"/>
        <w:gridCol w:w="853"/>
        <w:gridCol w:w="910"/>
        <w:gridCol w:w="64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Measurement of boiling point on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805131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386822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3550"/>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103 (Boiling point/boiling range)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32635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ebulliometer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01943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(incl. certificate)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647823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3208973"/>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Substance type: Organic substance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purity: 99.8 %</w:t>
            </w:r>
            <w:r>
              <w:rPr>
                <w:rFonts w:ascii="Helvetica" w:eastAsia="MS PGothic" w:hAnsi="Helvetica" w:cs="Helvetica"/>
                <w:kern w:val="0"/>
                <w:sz w:val="16"/>
                <w:szCs w:val="16"/>
              </w:rPr>
              <w:br/>
            </w:r>
            <w:r w:rsidRPr="00BD1219">
              <w:rPr>
                <w:rFonts w:ascii="Helvetica" w:eastAsia="MS PGothic" w:hAnsi="Helvetica" w:cs="Helvetica"/>
                <w:kern w:val="0"/>
                <w:sz w:val="16"/>
                <w:szCs w:val="16"/>
              </w:rPr>
              <w:t>- Impurities (identity and concentrations):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test date: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Expiration date of the lot/batch: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Stability under test conditions: Confirmed by the IR spectra before and after the experiment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dark and cool place</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Boiling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809"/>
        <w:gridCol w:w="1148"/>
        <w:gridCol w:w="1228"/>
        <w:gridCol w:w="1219"/>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Boiling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&gt;= 217.7 — &lt;= 217.9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atm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4"/>
      </w:tblGrid>
      <w:tr w:rsidR="00BD1219" w:rsidRPr="00BD1219">
        <w:trPr>
          <w:tblCellSpacing w:w="6" w:type="dxa"/>
        </w:trPr>
        <w:tc>
          <w:tcPr>
            <w:tcW w:w="0" w:type="auto"/>
            <w:tcBorders>
              <w:top w:val="nil"/>
              <w:left w:val="nil"/>
              <w:bottom w:val="nil"/>
              <w:right w:val="nil"/>
            </w:tcBorders>
            <w:hideMark/>
          </w:tcPr>
          <w:p w:rsidR="00BD1219" w:rsidRPr="00BD1219" w:rsidRDefault="00BD1219" w:rsidP="00D06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Test results are as follows</w:t>
            </w:r>
          </w:p>
          <w:tbl>
            <w:tblPr>
              <w:tblW w:w="0" w:type="auto"/>
              <w:tblCellSpacing w:w="0" w:type="dxa"/>
              <w:tblCellMar>
                <w:left w:w="0" w:type="dxa"/>
                <w:right w:w="0" w:type="dxa"/>
              </w:tblCellMar>
              <w:tblLook w:val="04A0" w:firstRow="1" w:lastRow="0" w:firstColumn="1" w:lastColumn="0" w:noHBand="0" w:noVBand="1"/>
            </w:tblPr>
            <w:tblGrid>
              <w:gridCol w:w="648"/>
              <w:gridCol w:w="1980"/>
            </w:tblGrid>
            <w:tr w:rsidR="00BD1219" w:rsidRPr="00BD1219">
              <w:trPr>
                <w:trHeight w:val="168"/>
                <w:tblCellSpacing w:w="0" w:type="dxa"/>
              </w:trPr>
              <w:tc>
                <w:tcPr>
                  <w:tcW w:w="6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D0698E">
                  <w:pPr>
                    <w:keepNext/>
                    <w:keepLines/>
                    <w:widowControl/>
                    <w:spacing w:line="168" w:lineRule="atLeast"/>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w:t>
                  </w:r>
                </w:p>
              </w:tc>
              <w:tc>
                <w:tcPr>
                  <w:tcW w:w="19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D0698E">
                  <w:pPr>
                    <w:keepNext/>
                    <w:keepLines/>
                    <w:widowControl/>
                    <w:spacing w:line="168" w:lineRule="atLeast"/>
                    <w:jc w:val="left"/>
                    <w:rPr>
                      <w:rFonts w:ascii="MS PGothic" w:eastAsia="MS PGothic" w:hAnsi="MS PGothic" w:cs="MS PGothic"/>
                      <w:kern w:val="0"/>
                      <w:sz w:val="24"/>
                      <w:szCs w:val="24"/>
                    </w:rPr>
                  </w:pPr>
                  <w:r w:rsidRPr="00BD1219">
                    <w:rPr>
                      <w:rFonts w:ascii="Helvetica" w:eastAsia="-3 0慣誰" w:hAnsi="Helvetica" w:cs="Helvetica"/>
                      <w:kern w:val="0"/>
                      <w:sz w:val="16"/>
                      <w:szCs w:val="16"/>
                    </w:rPr>
                    <w:t>Boiling point</w:t>
                  </w:r>
                </w:p>
              </w:tc>
            </w:tr>
            <w:tr w:rsidR="00BD1219" w:rsidRPr="00BD1219">
              <w:trPr>
                <w:tblCellSpacing w:w="0" w:type="dxa"/>
              </w:trPr>
              <w:tc>
                <w:tcPr>
                  <w:tcW w:w="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D0698E">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D0698E">
                  <w:pPr>
                    <w:keepNext/>
                    <w:keepLines/>
                    <w:widowControl/>
                    <w:jc w:val="left"/>
                    <w:rPr>
                      <w:rFonts w:ascii="MS PGothic" w:eastAsia="MS PGothic" w:hAnsi="MS PGothic" w:cs="MS PGothic"/>
                      <w:kern w:val="0"/>
                      <w:sz w:val="24"/>
                      <w:szCs w:val="24"/>
                    </w:rPr>
                  </w:pPr>
                  <w:r w:rsidRPr="00BD1219">
                    <w:rPr>
                      <w:rFonts w:ascii="Helvetica" w:eastAsia="-3 0慣誰" w:hAnsi="Helvetica" w:cs="Helvetica"/>
                      <w:kern w:val="0"/>
                      <w:sz w:val="16"/>
                      <w:szCs w:val="16"/>
                    </w:rPr>
                    <w:t>217.7 degree C</w:t>
                  </w:r>
                </w:p>
              </w:tc>
            </w:tr>
            <w:tr w:rsidR="00BD1219" w:rsidRPr="00BD1219">
              <w:trPr>
                <w:tblCellSpacing w:w="0" w:type="dxa"/>
              </w:trPr>
              <w:tc>
                <w:tcPr>
                  <w:tcW w:w="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D0698E">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D0698E">
                  <w:pPr>
                    <w:keepNext/>
                    <w:keepLines/>
                    <w:widowControl/>
                    <w:jc w:val="left"/>
                    <w:rPr>
                      <w:rFonts w:ascii="MS PGothic" w:eastAsia="MS PGothic" w:hAnsi="MS PGothic" w:cs="MS PGothic"/>
                      <w:kern w:val="0"/>
                      <w:sz w:val="24"/>
                      <w:szCs w:val="24"/>
                    </w:rPr>
                  </w:pPr>
                  <w:r w:rsidRPr="00BD1219">
                    <w:rPr>
                      <w:rFonts w:ascii="Helvetica" w:eastAsia="-3 0慣誰" w:hAnsi="Helvetica" w:cs="Helvetica"/>
                      <w:kern w:val="0"/>
                      <w:sz w:val="16"/>
                      <w:szCs w:val="16"/>
                    </w:rPr>
                    <w:t>217.7 degree C</w:t>
                  </w:r>
                </w:p>
              </w:tc>
            </w:tr>
            <w:tr w:rsidR="00BD1219" w:rsidRPr="00BD1219">
              <w:trPr>
                <w:tblCellSpacing w:w="0" w:type="dxa"/>
              </w:trPr>
              <w:tc>
                <w:tcPr>
                  <w:tcW w:w="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D0698E">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3</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D0698E">
                  <w:pPr>
                    <w:keepNext/>
                    <w:keepLines/>
                    <w:widowControl/>
                    <w:jc w:val="left"/>
                    <w:rPr>
                      <w:rFonts w:ascii="MS PGothic" w:eastAsia="MS PGothic" w:hAnsi="MS PGothic" w:cs="MS PGothic"/>
                      <w:kern w:val="0"/>
                      <w:sz w:val="24"/>
                      <w:szCs w:val="24"/>
                    </w:rPr>
                  </w:pPr>
                  <w:r w:rsidRPr="00BD1219">
                    <w:rPr>
                      <w:rFonts w:ascii="Helvetica" w:eastAsia="-3 0慣誰" w:hAnsi="Helvetica" w:cs="Helvetica"/>
                      <w:kern w:val="0"/>
                      <w:sz w:val="16"/>
                      <w:szCs w:val="16"/>
                    </w:rPr>
                    <w:t>217.9 degree C</w:t>
                  </w:r>
                </w:p>
              </w:tc>
            </w:tr>
          </w:tbl>
          <w:p w:rsidR="00BD1219" w:rsidRPr="00BD1219" w:rsidRDefault="00BD1219" w:rsidP="00D0698E">
            <w:pPr>
              <w:keepNext/>
              <w:keepLines/>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Average value: 217.8 degree C</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102145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Boiling point of 2,6-dimethylaniline is 217.8 degree C.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-1 </w:t>
      </w:r>
    </w:p>
    <w:tbl>
      <w:tblPr>
        <w:tblW w:w="0" w:type="auto"/>
        <w:tblCellSpacing w:w="6" w:type="dxa"/>
        <w:tblCellMar>
          <w:left w:w="0" w:type="dxa"/>
          <w:right w:w="0" w:type="dxa"/>
        </w:tblCellMar>
        <w:tblLook w:val="04A0" w:firstRow="1" w:lastRow="0" w:firstColumn="1" w:lastColumn="0" w:noHBand="0" w:noVBand="1"/>
      </w:tblPr>
      <w:tblGrid>
        <w:gridCol w:w="1041"/>
        <w:gridCol w:w="18"/>
        <w:gridCol w:w="33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67022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IUC5-26eb1613-7f63-4530-9657-5c2770e14f62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18:17:38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2"/>
        <w:gridCol w:w="742"/>
        <w:gridCol w:w="428"/>
        <w:gridCol w:w="1800"/>
        <w:gridCol w:w="1270"/>
        <w:gridCol w:w="1043"/>
        <w:gridCol w:w="675"/>
        <w:gridCol w:w="942"/>
        <w:gridCol w:w="1033"/>
        <w:gridCol w:w="70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Lide D.R. (ed)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CRC Handbook of Chemistry and Physics, version 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991977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Boiling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55"/>
        <w:gridCol w:w="1148"/>
        <w:gridCol w:w="1228"/>
        <w:gridCol w:w="1219"/>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Boiling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215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8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18273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Boiling point is 215 degree C.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Lieterature -3 </w:t>
      </w:r>
    </w:p>
    <w:tbl>
      <w:tblPr>
        <w:tblW w:w="0" w:type="auto"/>
        <w:tblCellSpacing w:w="6" w:type="dxa"/>
        <w:tblCellMar>
          <w:left w:w="0" w:type="dxa"/>
          <w:right w:w="0" w:type="dxa"/>
        </w:tblCellMar>
        <w:tblLook w:val="04A0" w:firstRow="1" w:lastRow="0" w:firstColumn="1" w:lastColumn="0" w:noHBand="0" w:noVBand="1"/>
      </w:tblPr>
      <w:tblGrid>
        <w:gridCol w:w="1041"/>
        <w:gridCol w:w="18"/>
        <w:gridCol w:w="348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7901376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IUC5-9c8beda2-1000-4710-b1b3-749b97a859a7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18:18:29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17"/>
        <w:gridCol w:w="707"/>
        <w:gridCol w:w="428"/>
        <w:gridCol w:w="2084"/>
        <w:gridCol w:w="1236"/>
        <w:gridCol w:w="1007"/>
        <w:gridCol w:w="659"/>
        <w:gridCol w:w="910"/>
        <w:gridCol w:w="989"/>
        <w:gridCol w:w="68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Seidel A. (ed)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Kirk-Othmer Encyclopedia of Chemical Technology, fifth edition, volume 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13923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Boiling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79"/>
        <w:gridCol w:w="1148"/>
        <w:gridCol w:w="1228"/>
        <w:gridCol w:w="1219"/>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Boiling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216 — 217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5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55326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Boiling point is 216 - 217 degree C.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QSAR </w:t>
      </w:r>
    </w:p>
    <w:tbl>
      <w:tblPr>
        <w:tblW w:w="0" w:type="auto"/>
        <w:tblCellSpacing w:w="6" w:type="dxa"/>
        <w:tblCellMar>
          <w:left w:w="0" w:type="dxa"/>
          <w:right w:w="0" w:type="dxa"/>
        </w:tblCellMar>
        <w:tblLook w:val="04A0" w:firstRow="1" w:lastRow="0" w:firstColumn="1" w:lastColumn="0" w:noHBand="0" w:noVBand="1"/>
      </w:tblPr>
      <w:tblGrid>
        <w:gridCol w:w="1041"/>
        <w:gridCol w:w="18"/>
        <w:gridCol w:w="3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6603208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IUC5-001c7315-228f-48a1-9676-296421e6a947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16:45:08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876"/>
        <w:gridCol w:w="1448"/>
        <w:gridCol w:w="6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QSAR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98418942"/>
              <w:rPr>
                <w:rFonts w:ascii="Helvetica" w:eastAsia="MS PGothic" w:hAnsi="Helvetica" w:cs="Helvetica"/>
                <w:kern w:val="0"/>
                <w:sz w:val="16"/>
                <w:szCs w:val="16"/>
              </w:rPr>
            </w:pPr>
            <w:r w:rsidRPr="00BD1219">
              <w:rPr>
                <w:rFonts w:ascii="Helvetica" w:eastAsia="MS PGothic" w:hAnsi="Helvetica" w:cs="Helvetica"/>
                <w:kern w:val="0"/>
                <w:sz w:val="16"/>
                <w:szCs w:val="16"/>
              </w:rPr>
              <w:t>QSAR calculation by MPBPWIN (version 1.43)</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Adapted stein and brown method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76771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Boiling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55"/>
        <w:gridCol w:w="1148"/>
        <w:gridCol w:w="1228"/>
        <w:gridCol w:w="1219"/>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Boiling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223.42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17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293063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Boiling point of 2,6-dimethylaniline is calculated to be 223.42 degree C by MPBPWIN (version 1.43).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-2 </w:t>
      </w:r>
    </w:p>
    <w:tbl>
      <w:tblPr>
        <w:tblW w:w="0" w:type="auto"/>
        <w:tblCellSpacing w:w="6" w:type="dxa"/>
        <w:tblCellMar>
          <w:left w:w="0" w:type="dxa"/>
          <w:right w:w="0" w:type="dxa"/>
        </w:tblCellMar>
        <w:tblLook w:val="04A0" w:firstRow="1" w:lastRow="0" w:firstColumn="1" w:lastColumn="0" w:noHBand="0" w:noVBand="1"/>
      </w:tblPr>
      <w:tblGrid>
        <w:gridCol w:w="1041"/>
        <w:gridCol w:w="18"/>
        <w:gridCol w:w="333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43532006"/>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IUC5-13f32c8b-bc56-448c-a962-fd2ee333870f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20:05:22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221"/>
        <w:gridCol w:w="731"/>
        <w:gridCol w:w="428"/>
        <w:gridCol w:w="1665"/>
        <w:gridCol w:w="1289"/>
        <w:gridCol w:w="1065"/>
        <w:gridCol w:w="685"/>
        <w:gridCol w:w="960"/>
        <w:gridCol w:w="1059"/>
        <w:gridCol w:w="715"/>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Speight J.G.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Lange's Handbook of Chemistry, 16th edition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7553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Boiling point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55"/>
        <w:gridCol w:w="1148"/>
        <w:gridCol w:w="1228"/>
        <w:gridCol w:w="1219"/>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Boiling pt.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Atm. pressure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Decomposition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Decomp. 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215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8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112306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Boiling point is 215 degree C.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4.4 Density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- 1 </w:t>
      </w:r>
    </w:p>
    <w:tbl>
      <w:tblPr>
        <w:tblW w:w="0" w:type="auto"/>
        <w:tblCellSpacing w:w="6" w:type="dxa"/>
        <w:tblCellMar>
          <w:left w:w="0" w:type="dxa"/>
          <w:right w:w="0" w:type="dxa"/>
        </w:tblCellMar>
        <w:tblLook w:val="04A0" w:firstRow="1" w:lastRow="0" w:firstColumn="1" w:lastColumn="0" w:noHBand="0" w:noVBand="1"/>
      </w:tblPr>
      <w:tblGrid>
        <w:gridCol w:w="1041"/>
        <w:gridCol w:w="18"/>
        <w:gridCol w:w="34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332633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IUC5-22627bd8-0780-45b5-ac1c-32a4f19d7e15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18:20:01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4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2"/>
        <w:gridCol w:w="742"/>
        <w:gridCol w:w="428"/>
        <w:gridCol w:w="1800"/>
        <w:gridCol w:w="1270"/>
        <w:gridCol w:w="1043"/>
        <w:gridCol w:w="675"/>
        <w:gridCol w:w="942"/>
        <w:gridCol w:w="1033"/>
        <w:gridCol w:w="70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Lide D.R. (ed)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CRC Handbook of Chemistry and Physics, version 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38398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Density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579"/>
        <w:gridCol w:w="1006"/>
        <w:gridCol w:w="544"/>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Density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density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0.9842 g/cm³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65124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Density is 0.9842 g/cm3 at 20 degree C.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4.6 Vapour pressure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Experiment </w:t>
      </w:r>
    </w:p>
    <w:tbl>
      <w:tblPr>
        <w:tblW w:w="0" w:type="auto"/>
        <w:tblCellSpacing w:w="6" w:type="dxa"/>
        <w:tblCellMar>
          <w:left w:w="0" w:type="dxa"/>
          <w:right w:w="0" w:type="dxa"/>
        </w:tblCellMar>
        <w:tblLook w:val="04A0" w:firstRow="1" w:lastRow="0" w:firstColumn="1" w:lastColumn="0" w:noHBand="0" w:noVBand="1"/>
      </w:tblPr>
      <w:tblGrid>
        <w:gridCol w:w="1041"/>
        <w:gridCol w:w="18"/>
        <w:gridCol w:w="33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270099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IUC5-f72db5ce-225e-4d50-aeb9-a7437162f155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16:45:40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732"/>
        <w:gridCol w:w="1280"/>
        <w:gridCol w:w="19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20/5/2003 - 12/6/2003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result according to OECD test guideline in compliance with GLP.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9"/>
        <w:gridCol w:w="1235"/>
        <w:gridCol w:w="428"/>
        <w:gridCol w:w="1775"/>
        <w:gridCol w:w="1175"/>
        <w:gridCol w:w="1265"/>
        <w:gridCol w:w="643"/>
        <w:gridCol w:w="851"/>
        <w:gridCol w:w="907"/>
        <w:gridCol w:w="640"/>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Measurement of vapour pressure on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805132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577632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3390"/>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104 (Vapour Pressure Curve)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511083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static method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592193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(incl. certificate)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405844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6545" w:type="dxa"/>
        <w:tblCellSpacing w:w="6" w:type="dxa"/>
        <w:tblCellMar>
          <w:top w:w="36" w:type="dxa"/>
          <w:left w:w="36" w:type="dxa"/>
          <w:bottom w:w="36" w:type="dxa"/>
          <w:right w:w="36" w:type="dxa"/>
        </w:tblCellMar>
        <w:tblLook w:val="04A0" w:firstRow="1" w:lastRow="0" w:firstColumn="1" w:lastColumn="0" w:noHBand="0" w:noVBand="1"/>
      </w:tblPr>
      <w:tblGrid>
        <w:gridCol w:w="6545"/>
      </w:tblGrid>
      <w:tr w:rsidR="00BD1219" w:rsidRPr="00BD1219" w:rsidTr="00172B08">
        <w:trPr>
          <w:trHeight w:val="3667"/>
          <w:tblCellSpacing w:w="6" w:type="dxa"/>
        </w:trPr>
        <w:tc>
          <w:tcPr>
            <w:tcW w:w="0" w:type="auto"/>
            <w:tcBorders>
              <w:top w:val="nil"/>
              <w:left w:val="nil"/>
              <w:bottom w:val="nil"/>
              <w:right w:val="nil"/>
            </w:tcBorders>
            <w:hideMark/>
          </w:tcPr>
          <w:p w:rsidR="00BD1219" w:rsidRPr="00BD1219" w:rsidRDefault="00BD1219" w:rsidP="00BD1219">
            <w:pPr>
              <w:widowControl/>
              <w:jc w:val="left"/>
              <w:divId w:val="1548175098"/>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Substance type: Organic substance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purity: 99.8 %</w:t>
            </w:r>
            <w:r>
              <w:rPr>
                <w:rFonts w:ascii="Helvetica" w:eastAsia="MS PGothic" w:hAnsi="Helvetica" w:cs="Helvetica"/>
                <w:kern w:val="0"/>
                <w:sz w:val="16"/>
                <w:szCs w:val="16"/>
              </w:rPr>
              <w:br/>
            </w:r>
            <w:r w:rsidRPr="00BD1219">
              <w:rPr>
                <w:rFonts w:ascii="Helvetica" w:eastAsia="MS PGothic" w:hAnsi="Helvetica" w:cs="Helvetica"/>
                <w:kern w:val="0"/>
                <w:sz w:val="16"/>
                <w:szCs w:val="16"/>
              </w:rPr>
              <w:t>- Impurities (identity and concentrations):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test date: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Expiration date of the lot/batch: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Stability under test conditions: Confirmed by the IR spectra before and after the experiment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dark and cool place</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Vapour pressure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7"/>
        <w:gridCol w:w="5961"/>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598651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63.2 Pa </w:t>
            </w:r>
          </w:p>
        </w:tc>
      </w:tr>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25 °C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Extraporated from measured values of vapour pressure at 40, 50 and 60 degree C. </w:t>
            </w:r>
          </w:p>
        </w:tc>
      </w:tr>
    </w:tbl>
    <w:p w:rsidR="00BD1219" w:rsidRPr="00BD1219" w:rsidRDefault="00BD1219" w:rsidP="00172B08">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84"/>
      </w:tblGrid>
      <w:tr w:rsidR="00BD1219" w:rsidRPr="00BD1219">
        <w:trPr>
          <w:tblCellSpacing w:w="6" w:type="dxa"/>
        </w:trPr>
        <w:tc>
          <w:tcPr>
            <w:tcW w:w="0" w:type="auto"/>
            <w:tcBorders>
              <w:top w:val="nil"/>
              <w:left w:val="nil"/>
              <w:bottom w:val="nil"/>
              <w:right w:val="nil"/>
            </w:tcBorders>
            <w:hideMark/>
          </w:tcPr>
          <w:p w:rsidR="00BD1219" w:rsidRPr="00BD1219" w:rsidRDefault="00BD1219" w:rsidP="00172B08">
            <w:pPr>
              <w:keepNext/>
              <w:keepLines/>
              <w:widowControl/>
              <w:spacing w:after="100" w:afterAutospacing="1"/>
              <w:jc w:val="left"/>
              <w:rPr>
                <w:rFonts w:ascii="MS PGothic" w:eastAsia="MS PGothic" w:hAnsi="MS PGothic" w:cs="MS PGothic"/>
                <w:kern w:val="0"/>
                <w:sz w:val="24"/>
                <w:szCs w:val="24"/>
              </w:rPr>
            </w:pPr>
            <w:r w:rsidRPr="00BD1219">
              <w:rPr>
                <w:rFonts w:ascii="-3 0慣誰" w:eastAsia="-3 0慣誰" w:hAnsi="MS PGothic" w:cs="MS PGothic" w:hint="eastAsia"/>
                <w:kern w:val="0"/>
                <w:sz w:val="22"/>
              </w:rPr>
              <w:t>Test results are as follows</w:t>
            </w:r>
          </w:p>
          <w:tbl>
            <w:tblPr>
              <w:tblW w:w="0" w:type="auto"/>
              <w:tblCellSpacing w:w="0" w:type="dxa"/>
              <w:tblCellMar>
                <w:left w:w="0" w:type="dxa"/>
                <w:right w:w="0" w:type="dxa"/>
              </w:tblCellMar>
              <w:tblLook w:val="04A0" w:firstRow="1" w:lastRow="0" w:firstColumn="1" w:lastColumn="0" w:noHBand="0" w:noVBand="1"/>
            </w:tblPr>
            <w:tblGrid>
              <w:gridCol w:w="1548"/>
              <w:gridCol w:w="2160"/>
              <w:gridCol w:w="1260"/>
            </w:tblGrid>
            <w:tr w:rsidR="00BD1219" w:rsidRPr="00BD1219">
              <w:trPr>
                <w:tblCellSpacing w:w="0" w:type="dxa"/>
              </w:trPr>
              <w:tc>
                <w:tcPr>
                  <w:tcW w:w="15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Temperature</w:t>
                  </w:r>
                </w:p>
              </w:tc>
              <w:tc>
                <w:tcPr>
                  <w:tcW w:w="21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Vapour pressure</w:t>
                  </w:r>
                </w:p>
              </w:tc>
              <w:tc>
                <w:tcPr>
                  <w:tcW w:w="12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Average</w:t>
                  </w:r>
                </w:p>
              </w:tc>
            </w:tr>
            <w:tr w:rsidR="00BD1219" w:rsidRPr="00BD1219">
              <w:trPr>
                <w:tblCellSpacing w:w="0" w:type="dxa"/>
              </w:trPr>
              <w:tc>
                <w:tcPr>
                  <w:tcW w:w="154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40 degree C</w:t>
                  </w:r>
                </w:p>
              </w:tc>
              <w:tc>
                <w:tcPr>
                  <w:tcW w:w="21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266 Pa (2.0 mmHg)</w:t>
                  </w:r>
                </w:p>
              </w:tc>
              <w:tc>
                <w:tcPr>
                  <w:tcW w:w="126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288 Pa</w:t>
                  </w:r>
                </w:p>
              </w:tc>
            </w:tr>
            <w:tr w:rsidR="00BD1219" w:rsidRPr="00BD1219">
              <w:trPr>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21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333 Pa (2.5 mmHg)</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r>
            <w:tr w:rsidR="00BD1219" w:rsidRPr="00BD1219">
              <w:trPr>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21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266 Pa (2.0 mmHg)</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r>
            <w:tr w:rsidR="00BD1219" w:rsidRPr="00BD1219">
              <w:trPr>
                <w:tblCellSpacing w:w="0" w:type="dxa"/>
              </w:trPr>
              <w:tc>
                <w:tcPr>
                  <w:tcW w:w="154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50 degree C</w:t>
                  </w:r>
                </w:p>
              </w:tc>
              <w:tc>
                <w:tcPr>
                  <w:tcW w:w="21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532 Pa (4.0 mmHg)</w:t>
                  </w:r>
                </w:p>
              </w:tc>
              <w:tc>
                <w:tcPr>
                  <w:tcW w:w="126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599 Pa</w:t>
                  </w:r>
                </w:p>
              </w:tc>
            </w:tr>
            <w:tr w:rsidR="00BD1219" w:rsidRPr="00BD1219">
              <w:trPr>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21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665 Pa (5.0 mmHg)</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r>
            <w:tr w:rsidR="00BD1219" w:rsidRPr="00BD1219">
              <w:trPr>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21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599 Pa (4.5 mmHg)</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r>
            <w:tr w:rsidR="00BD1219" w:rsidRPr="00BD1219">
              <w:trPr>
                <w:tblCellSpacing w:w="0" w:type="dxa"/>
              </w:trPr>
              <w:tc>
                <w:tcPr>
                  <w:tcW w:w="154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60 degree C</w:t>
                  </w:r>
                </w:p>
              </w:tc>
              <w:tc>
                <w:tcPr>
                  <w:tcW w:w="21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1530 Pa (11.5 mmHg)</w:t>
                  </w:r>
                </w:p>
              </w:tc>
              <w:tc>
                <w:tcPr>
                  <w:tcW w:w="126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1640 Pa</w:t>
                  </w:r>
                </w:p>
              </w:tc>
            </w:tr>
            <w:tr w:rsidR="00BD1219" w:rsidRPr="00BD1219">
              <w:trPr>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21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1660 Pa (12.5 mmHg)</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r>
            <w:tr w:rsidR="00BD1219" w:rsidRPr="00BD1219">
              <w:trPr>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21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172B08">
                  <w:pPr>
                    <w:keepNext/>
                    <w:keepLines/>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1730 Pa (13.0 mmHg)</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172B08">
                  <w:pPr>
                    <w:keepNext/>
                    <w:keepLines/>
                    <w:widowControl/>
                    <w:jc w:val="left"/>
                    <w:rPr>
                      <w:rFonts w:ascii="MS PGothic" w:eastAsia="MS PGothic" w:hAnsi="MS PGothic" w:cs="MS PGothic"/>
                      <w:kern w:val="0"/>
                      <w:sz w:val="24"/>
                      <w:szCs w:val="24"/>
                    </w:rPr>
                  </w:pPr>
                </w:p>
              </w:tc>
            </w:tr>
          </w:tbl>
          <w:p w:rsidR="00BD1219" w:rsidRPr="00BD1219" w:rsidRDefault="00BD1219" w:rsidP="00172B08">
            <w:pPr>
              <w:keepNext/>
              <w:keepLines/>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According to these results, the following linear relation was obtained.</w:t>
            </w:r>
          </w:p>
          <w:p w:rsidR="00BD1219" w:rsidRPr="00D0698E" w:rsidRDefault="00BD1219" w:rsidP="00172B08">
            <w:pPr>
              <w:keepNext/>
              <w:keepLines/>
              <w:widowControl/>
              <w:jc w:val="left"/>
              <w:rPr>
                <w:rFonts w:ascii="MS PGothic" w:eastAsia="MS PGothic" w:hAnsi="MS PGothic" w:cs="MS PGothic"/>
                <w:kern w:val="0"/>
                <w:sz w:val="24"/>
                <w:szCs w:val="24"/>
                <w:lang w:val="fr-FR"/>
              </w:rPr>
            </w:pPr>
            <w:r w:rsidRPr="00D0698E">
              <w:rPr>
                <w:rFonts w:ascii="Helvetica" w:eastAsia="MS PGothic" w:hAnsi="Helvetica" w:cs="Helvetica"/>
                <w:kern w:val="0"/>
                <w:sz w:val="16"/>
                <w:szCs w:val="16"/>
                <w:lang w:val="fr-FR"/>
              </w:rPr>
              <w:t>Log P = -3941.92 x 1/T + 15.0218</w:t>
            </w:r>
          </w:p>
          <w:p w:rsidR="00BD1219" w:rsidRPr="00D0698E" w:rsidRDefault="00BD1219" w:rsidP="00172B08">
            <w:pPr>
              <w:keepNext/>
              <w:keepLines/>
              <w:widowControl/>
              <w:jc w:val="left"/>
              <w:rPr>
                <w:rFonts w:ascii="MS PGothic" w:eastAsia="MS PGothic" w:hAnsi="MS PGothic" w:cs="MS PGothic"/>
                <w:kern w:val="0"/>
                <w:sz w:val="24"/>
                <w:szCs w:val="24"/>
                <w:lang w:val="fr-FR"/>
              </w:rPr>
            </w:pPr>
            <w:r w:rsidRPr="00D0698E">
              <w:rPr>
                <w:rFonts w:ascii="Helvetica" w:eastAsia="MS PGothic" w:hAnsi="Helvetica" w:cs="Helvetica"/>
                <w:kern w:val="0"/>
                <w:sz w:val="16"/>
                <w:szCs w:val="16"/>
                <w:lang w:val="fr-FR"/>
              </w:rPr>
              <w:t>P: Vapour pressure [Pa]</w:t>
            </w:r>
          </w:p>
          <w:p w:rsidR="00BD1219" w:rsidRPr="00BD1219" w:rsidRDefault="00BD1219" w:rsidP="00172B08">
            <w:pPr>
              <w:keepNext/>
              <w:keepLines/>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 Temperature [K]</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00368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Vapour pressure of 2,6 -dimethylaniline is 63.2 Pa at 25 degree C.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- 1 </w:t>
      </w:r>
    </w:p>
    <w:tbl>
      <w:tblPr>
        <w:tblW w:w="0" w:type="auto"/>
        <w:tblCellSpacing w:w="6" w:type="dxa"/>
        <w:tblCellMar>
          <w:left w:w="0" w:type="dxa"/>
          <w:right w:w="0" w:type="dxa"/>
        </w:tblCellMar>
        <w:tblLook w:val="04A0" w:firstRow="1" w:lastRow="0" w:firstColumn="1" w:lastColumn="0" w:noHBand="0" w:noVBand="1"/>
      </w:tblPr>
      <w:tblGrid>
        <w:gridCol w:w="1041"/>
        <w:gridCol w:w="18"/>
        <w:gridCol w:w="348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154648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IUC5-c5883036-1820-4894-a634-3658943883dd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18:25:02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2"/>
        <w:gridCol w:w="742"/>
        <w:gridCol w:w="428"/>
        <w:gridCol w:w="1800"/>
        <w:gridCol w:w="1270"/>
        <w:gridCol w:w="1043"/>
        <w:gridCol w:w="675"/>
        <w:gridCol w:w="942"/>
        <w:gridCol w:w="1033"/>
        <w:gridCol w:w="70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Lide D.R. (ed)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CRC Handbook of Chemistry and Physics, version 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403348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32019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Vapour pressure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144465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 Pa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37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60040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kPa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80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53185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 kPa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137.7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698014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 kPa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217.7 °C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9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7525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Vapour pressure is 100 Pa at 37 degree C, 1 kPa at 80 degree C, 10 kPa at 137.7 degree C and 100 kPa at 217.7 degree C.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-2 </w:t>
      </w:r>
    </w:p>
    <w:tbl>
      <w:tblPr>
        <w:tblW w:w="0" w:type="auto"/>
        <w:tblCellSpacing w:w="6" w:type="dxa"/>
        <w:tblCellMar>
          <w:left w:w="0" w:type="dxa"/>
          <w:right w:w="0" w:type="dxa"/>
        </w:tblCellMar>
        <w:tblLook w:val="04A0" w:firstRow="1" w:lastRow="0" w:firstColumn="1" w:lastColumn="0" w:noHBand="0" w:noVBand="1"/>
      </w:tblPr>
      <w:tblGrid>
        <w:gridCol w:w="1041"/>
        <w:gridCol w:w="18"/>
        <w:gridCol w:w="33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8409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IUC5-f2938cf6-57e7-44d9-9bee-db6c21a1bc65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lastRenderedPageBreak/>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21:24:05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221"/>
        <w:gridCol w:w="731"/>
        <w:gridCol w:w="428"/>
        <w:gridCol w:w="1665"/>
        <w:gridCol w:w="1289"/>
        <w:gridCol w:w="1065"/>
        <w:gridCol w:w="685"/>
        <w:gridCol w:w="960"/>
        <w:gridCol w:w="1059"/>
        <w:gridCol w:w="715"/>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Speight J.G.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Lange's Handbook of Chemistry, 16th edition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715671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10827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Vapour pressure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45"/>
      </w:tblGrid>
      <w:tr w:rsidR="00BD1219" w:rsidRPr="00BD1219">
        <w:trPr>
          <w:tblCellSpacing w:w="6" w:type="dxa"/>
        </w:trPr>
        <w:tc>
          <w:tcPr>
            <w:tcW w:w="0" w:type="auto"/>
            <w:tcBorders>
              <w:top w:val="nil"/>
              <w:left w:val="nil"/>
              <w:bottom w:val="nil"/>
              <w:right w:val="nil"/>
            </w:tcBorders>
            <w:hideMark/>
          </w:tcPr>
          <w:p w:rsidR="00BD1219" w:rsidRPr="00BD1219" w:rsidRDefault="00BD1219" w:rsidP="00D0698E">
            <w:pPr>
              <w:keepNext/>
              <w:keepLines/>
              <w:widowControl/>
              <w:jc w:val="left"/>
              <w:divId w:val="17259106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44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314075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72.6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82612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592275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102.7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68849737"/>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40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120.2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640734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60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131.5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453613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146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973242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168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29593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400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193.7 °C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83542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760 mm Hg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217.9 °C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D0698E">
            <w:pPr>
              <w:keepNext/>
              <w:keepLines/>
              <w:widowControl/>
              <w:jc w:val="left"/>
              <w:divId w:val="17647654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Vapour pressure is 1 mmHg at 44.0 degree C, 5 mmHg at 72.6 degree C, 10 mmHg at 87.0 degree C, 20 mmHg at 102.7 degree C, 40 mmHg at 120.2 degree C, 60 mmHg at 131.5 degree C, 100 mmHg at 146.0 degree C, 200 mmHg at 168.0 degree C, 400 mmHg at 193.7 degree C and 760 mmHg at 217.9 degree C.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QSAR </w:t>
      </w:r>
    </w:p>
    <w:tbl>
      <w:tblPr>
        <w:tblW w:w="0" w:type="auto"/>
        <w:tblCellSpacing w:w="6" w:type="dxa"/>
        <w:tblCellMar>
          <w:left w:w="0" w:type="dxa"/>
          <w:right w:w="0" w:type="dxa"/>
        </w:tblCellMar>
        <w:tblLook w:val="04A0" w:firstRow="1" w:lastRow="0" w:firstColumn="1" w:lastColumn="0" w:noHBand="0" w:noVBand="1"/>
      </w:tblPr>
      <w:tblGrid>
        <w:gridCol w:w="1041"/>
        <w:gridCol w:w="18"/>
        <w:gridCol w:w="33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517808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IUC5-67c64f93-5349-46dc-af62-3114a1cba584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16:46:29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876"/>
        <w:gridCol w:w="1448"/>
        <w:gridCol w:w="6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QSAR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47362298"/>
              <w:rPr>
                <w:rFonts w:ascii="Helvetica" w:eastAsia="MS PGothic" w:hAnsi="Helvetica" w:cs="Helvetica"/>
                <w:kern w:val="0"/>
                <w:sz w:val="16"/>
                <w:szCs w:val="16"/>
              </w:rPr>
            </w:pPr>
            <w:r w:rsidRPr="00BD1219">
              <w:rPr>
                <w:rFonts w:ascii="Helvetica" w:eastAsia="MS PGothic" w:hAnsi="Helvetica" w:cs="Helvetica"/>
                <w:kern w:val="0"/>
                <w:sz w:val="16"/>
                <w:szCs w:val="16"/>
              </w:rPr>
              <w:t>QSAR calculation by MPBPWIN (version 1.43)</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934569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Vapour pressure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7"/>
        <w:gridCol w:w="2750"/>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3474831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19.6 Pa </w:t>
            </w:r>
          </w:p>
        </w:tc>
      </w:tr>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25 °C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Mean of Antoine and Granin methods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94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31509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Vapour pressure of 2,6-dimethylaniline is calculated to be 19.6 Pa at 25 degree C by MPBPWIN (version 1.43).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4.7 Partition coefficient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Experiment </w:t>
      </w:r>
    </w:p>
    <w:tbl>
      <w:tblPr>
        <w:tblW w:w="0" w:type="auto"/>
        <w:tblCellSpacing w:w="6" w:type="dxa"/>
        <w:tblCellMar>
          <w:left w:w="0" w:type="dxa"/>
          <w:right w:w="0" w:type="dxa"/>
        </w:tblCellMar>
        <w:tblLook w:val="04A0" w:firstRow="1" w:lastRow="0" w:firstColumn="1" w:lastColumn="0" w:noHBand="0" w:noVBand="1"/>
      </w:tblPr>
      <w:tblGrid>
        <w:gridCol w:w="1041"/>
        <w:gridCol w:w="18"/>
        <w:gridCol w:w="34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448423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IUC5-22c2d47c-4c57-413b-a72b-1c5a97553bbc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2012-02-27 16:32:24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717"/>
        <w:gridCol w:w="1269"/>
        <w:gridCol w:w="19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23/7/2001 - 2/10/2001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result according to OECD test guideline in compliance with GLP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89"/>
        <w:gridCol w:w="1163"/>
        <w:gridCol w:w="428"/>
        <w:gridCol w:w="1974"/>
        <w:gridCol w:w="1161"/>
        <w:gridCol w:w="1193"/>
        <w:gridCol w:w="653"/>
        <w:gridCol w:w="838"/>
        <w:gridCol w:w="888"/>
        <w:gridCol w:w="63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Measurement of partition coefficient between 1-octanol and water on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81548K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13136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Partition coefficient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792087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octanol-water </w:t>
            </w: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5986"/>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107 (Partition Coefficient (n-octanol / water), Shake Flask Method)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9835583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shake-flask method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32537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(incl. certificate)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96673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0266689"/>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Substance type: Organic substance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purity: 99.8 %</w:t>
            </w:r>
            <w:r>
              <w:rPr>
                <w:rFonts w:ascii="Helvetica" w:eastAsia="MS PGothic" w:hAnsi="Helvetica" w:cs="Helvetica"/>
                <w:kern w:val="0"/>
                <w:sz w:val="16"/>
                <w:szCs w:val="16"/>
              </w:rPr>
              <w:br/>
            </w:r>
            <w:r w:rsidRPr="00BD1219">
              <w:rPr>
                <w:rFonts w:ascii="Helvetica" w:eastAsia="MS PGothic" w:hAnsi="Helvetica" w:cs="Helvetica"/>
                <w:kern w:val="0"/>
                <w:sz w:val="16"/>
                <w:szCs w:val="16"/>
              </w:rPr>
              <w:t>- Impurities (identity and concentrations):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test date: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SER4587</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Expiration date of the lot/batch: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Stability under test conditions: Confirmed by the IR spectra before and after the experiment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Storage condition of test material: In dark place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Analytical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2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42544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HPLC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methods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1707451"/>
              <w:rPr>
                <w:rFonts w:ascii="Helvetica" w:eastAsia="MS PGothic" w:hAnsi="Helvetica" w:cs="Helvetica"/>
                <w:kern w:val="0"/>
                <w:sz w:val="16"/>
                <w:szCs w:val="16"/>
              </w:rPr>
            </w:pPr>
            <w:r w:rsidRPr="00BD1219">
              <w:rPr>
                <w:rFonts w:ascii="Helvetica" w:eastAsia="MS PGothic" w:hAnsi="Helvetica" w:cs="Helvetica"/>
                <w:kern w:val="0"/>
                <w:sz w:val="16"/>
                <w:szCs w:val="16"/>
              </w:rPr>
              <w:t>Condition 1: Octanol 5 mL/Water 30 mL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Condition 2: Octanol 10 mL/Water 25 mL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Condition 3: Octanol 20 mL/Water 15 mL </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of determination: 25 +/- 1 degree C</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procedures: After the shaking, octanol in the octanol layer was diluted by methanol. Then this methanol solution was analyzed by HPLC. Water in the water layer is diluted by water. Then this water solution was analyzed by HPLC.</w:t>
            </w:r>
            <w:r>
              <w:rPr>
                <w:rFonts w:ascii="Helvetica" w:eastAsia="MS PGothic" w:hAnsi="Helvetica" w:cs="Helvetica"/>
                <w:kern w:val="0"/>
                <w:sz w:val="16"/>
                <w:szCs w:val="16"/>
              </w:rPr>
              <w:br/>
            </w:r>
            <w:r w:rsidRPr="00BD1219">
              <w:rPr>
                <w:rFonts w:ascii="Helvetica" w:eastAsia="MS PGothic" w:hAnsi="Helvetica" w:cs="Helvetica"/>
                <w:kern w:val="0"/>
                <w:sz w:val="16"/>
                <w:szCs w:val="16"/>
              </w:rPr>
              <w:t>-Analytical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Column: L-column ODS, 15 cm x 4.6 mm I.D.</w:t>
            </w:r>
            <w:r>
              <w:rPr>
                <w:rFonts w:ascii="Helvetica" w:eastAsia="MS PGothic" w:hAnsi="Helvetica" w:cs="Helvetica"/>
                <w:kern w:val="0"/>
                <w:sz w:val="16"/>
                <w:szCs w:val="16"/>
              </w:rPr>
              <w:br/>
            </w:r>
            <w:r w:rsidRPr="00BD1219">
              <w:rPr>
                <w:rFonts w:ascii="Helvetica" w:eastAsia="MS PGothic" w:hAnsi="Helvetica" w:cs="Helvetica"/>
                <w:kern w:val="0"/>
                <w:sz w:val="16"/>
                <w:szCs w:val="16"/>
              </w:rPr>
              <w:t>Elution: Acetonitrile/5mmol disodium hydrogen phosphate (pH7.0) 6/4 (v/v)</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Flow rate : 1.0 mL/min. </w:t>
            </w:r>
            <w:r>
              <w:rPr>
                <w:rFonts w:ascii="Helvetica" w:eastAsia="MS PGothic" w:hAnsi="Helvetica" w:cs="Helvetica"/>
                <w:kern w:val="0"/>
                <w:sz w:val="16"/>
                <w:szCs w:val="16"/>
              </w:rPr>
              <w:br/>
            </w:r>
            <w:r w:rsidRPr="00BD1219">
              <w:rPr>
                <w:rFonts w:ascii="Helvetica" w:eastAsia="MS PGothic" w:hAnsi="Helvetica" w:cs="Helvetica"/>
                <w:kern w:val="0"/>
                <w:sz w:val="16"/>
                <w:szCs w:val="16"/>
              </w:rPr>
              <w:t>Wavelenght: 240 nm</w:t>
            </w:r>
            <w:r>
              <w:rPr>
                <w:rFonts w:ascii="Helvetica" w:eastAsia="MS PGothic" w:hAnsi="Helvetica" w:cs="Helvetica"/>
                <w:kern w:val="0"/>
                <w:sz w:val="16"/>
                <w:szCs w:val="16"/>
              </w:rPr>
              <w:br/>
            </w:r>
            <w:r w:rsidRPr="00BD1219">
              <w:rPr>
                <w:rFonts w:ascii="Helvetica" w:eastAsia="MS PGothic" w:hAnsi="Helvetica" w:cs="Helvetica"/>
                <w:kern w:val="0"/>
                <w:sz w:val="16"/>
                <w:szCs w:val="16"/>
              </w:rPr>
              <w:t>Injection volume:10uL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Detection method (e.g. ECD, UV, MS, ICP-AES, ICP-MS): UV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Partition coefficient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42"/>
        <w:gridCol w:w="1566"/>
        <w:gridCol w:w="544"/>
        <w:gridCol w:w="1042"/>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Partition coefficient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log Pow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&gt;= 1.76 — &lt;= 1.81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&gt; 6.2 — &lt; 6.3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5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Results are as follows.</w:t>
            </w:r>
          </w:p>
          <w:tbl>
            <w:tblPr>
              <w:tblW w:w="8644" w:type="dxa"/>
              <w:tblCellSpacing w:w="0" w:type="dxa"/>
              <w:tblInd w:w="99" w:type="dxa"/>
              <w:tblCellMar>
                <w:left w:w="0" w:type="dxa"/>
                <w:right w:w="0" w:type="dxa"/>
              </w:tblCellMar>
              <w:tblLook w:val="04A0" w:firstRow="1" w:lastRow="0" w:firstColumn="1" w:lastColumn="0" w:noHBand="0" w:noVBand="1"/>
            </w:tblPr>
            <w:tblGrid>
              <w:gridCol w:w="1851"/>
              <w:gridCol w:w="473"/>
              <w:gridCol w:w="1756"/>
              <w:gridCol w:w="1440"/>
              <w:gridCol w:w="1991"/>
              <w:gridCol w:w="1133"/>
            </w:tblGrid>
            <w:tr w:rsidR="00BD1219" w:rsidRPr="00BD1219">
              <w:trPr>
                <w:tblCellSpacing w:w="0" w:type="dxa"/>
              </w:trPr>
              <w:tc>
                <w:tcPr>
                  <w:tcW w:w="1743"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Condition</w:t>
                  </w:r>
                </w:p>
              </w:tc>
              <w:tc>
                <w:tcPr>
                  <w:tcW w:w="1317" w:type="dxa"/>
                  <w:tcBorders>
                    <w:top w:val="single" w:sz="8" w:space="0" w:color="auto"/>
                    <w:left w:val="nil"/>
                    <w:bottom w:val="single" w:sz="8" w:space="0" w:color="auto"/>
                    <w:right w:val="single" w:sz="8" w:space="0" w:color="000000"/>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Kow</w:t>
                  </w:r>
                </w:p>
              </w:tc>
              <w:tc>
                <w:tcPr>
                  <w:tcW w:w="10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Log Kow</w:t>
                  </w:r>
                </w:p>
              </w:tc>
              <w:tc>
                <w:tcPr>
                  <w:tcW w:w="149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Average of Log Kow</w:t>
                  </w:r>
                </w:p>
              </w:tc>
              <w:tc>
                <w:tcPr>
                  <w:tcW w:w="8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 xml:space="preserve">pH in the </w:t>
                  </w:r>
                  <w:r w:rsidRPr="00BD1219">
                    <w:rPr>
                      <w:rFonts w:ascii="Helvetica" w:eastAsia="-3 0慣誰" w:hAnsi="Helvetica" w:cs="Helvetica"/>
                      <w:kern w:val="0"/>
                      <w:sz w:val="16"/>
                      <w:szCs w:val="16"/>
                    </w:rPr>
                    <w:lastRenderedPageBreak/>
                    <w:t>water phase</w:t>
                  </w:r>
                </w:p>
              </w:tc>
            </w:tr>
            <w:tr w:rsidR="00BD1219" w:rsidRPr="00BD1219">
              <w:trPr>
                <w:tblCellSpacing w:w="0" w:type="dxa"/>
              </w:trPr>
              <w:tc>
                <w:tcPr>
                  <w:tcW w:w="138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lastRenderedPageBreak/>
                    <w:t>Condition -1</w:t>
                  </w:r>
                </w:p>
              </w:tc>
              <w:tc>
                <w:tcPr>
                  <w:tcW w:w="35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a</w:t>
                  </w:r>
                </w:p>
              </w:tc>
              <w:tc>
                <w:tcPr>
                  <w:tcW w:w="1317" w:type="dxa"/>
                  <w:tcBorders>
                    <w:top w:val="nil"/>
                    <w:left w:val="nil"/>
                    <w:bottom w:val="single" w:sz="8" w:space="0" w:color="auto"/>
                    <w:right w:val="single" w:sz="8" w:space="0" w:color="000000"/>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6.40 x</w:t>
                  </w:r>
                  <w:r w:rsidRPr="00BD1219">
                    <w:rPr>
                      <w:rFonts w:ascii="-3 0慣誰" w:eastAsia="-3 0慣誰" w:hAnsi="Helvetica" w:cs="Helvetica" w:hint="eastAsia"/>
                      <w:kern w:val="0"/>
                      <w:sz w:val="22"/>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1.81</w:t>
                  </w:r>
                </w:p>
              </w:tc>
              <w:tc>
                <w:tcPr>
                  <w:tcW w:w="149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1.81</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6.2</w:t>
                  </w:r>
                </w:p>
              </w:tc>
            </w:tr>
            <w:tr w:rsidR="00BD1219" w:rsidRPr="00BD1219">
              <w:trPr>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35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b</w:t>
                  </w:r>
                </w:p>
              </w:tc>
              <w:tc>
                <w:tcPr>
                  <w:tcW w:w="1317" w:type="dxa"/>
                  <w:tcBorders>
                    <w:top w:val="nil"/>
                    <w:left w:val="nil"/>
                    <w:bottom w:val="single" w:sz="8" w:space="0" w:color="auto"/>
                    <w:right w:val="single" w:sz="8" w:space="0" w:color="000000"/>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6.43 x</w:t>
                  </w:r>
                  <w:r w:rsidRPr="00BD1219">
                    <w:rPr>
                      <w:rFonts w:ascii="-3 0慣誰" w:eastAsia="-3 0慣誰" w:hAnsi="Helvetica" w:cs="Helvetica" w:hint="eastAsia"/>
                      <w:kern w:val="0"/>
                      <w:sz w:val="22"/>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1.81</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6.2</w:t>
                  </w:r>
                </w:p>
              </w:tc>
            </w:tr>
            <w:tr w:rsidR="00BD1219" w:rsidRPr="00BD1219">
              <w:trPr>
                <w:tblCellSpacing w:w="0" w:type="dxa"/>
              </w:trPr>
              <w:tc>
                <w:tcPr>
                  <w:tcW w:w="138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Condition -2</w:t>
                  </w:r>
                </w:p>
              </w:tc>
              <w:tc>
                <w:tcPr>
                  <w:tcW w:w="35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a</w:t>
                  </w:r>
                </w:p>
              </w:tc>
              <w:tc>
                <w:tcPr>
                  <w:tcW w:w="1317" w:type="dxa"/>
                  <w:tcBorders>
                    <w:top w:val="nil"/>
                    <w:left w:val="nil"/>
                    <w:bottom w:val="single" w:sz="8" w:space="0" w:color="auto"/>
                    <w:right w:val="single" w:sz="8" w:space="0" w:color="000000"/>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5.94 x</w:t>
                  </w:r>
                  <w:r w:rsidRPr="00BD1219">
                    <w:rPr>
                      <w:rFonts w:ascii="-3 0慣誰" w:eastAsia="-3 0慣誰" w:hAnsi="Helvetica" w:cs="Helvetica" w:hint="eastAsia"/>
                      <w:kern w:val="0"/>
                      <w:sz w:val="22"/>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1.77</w:t>
                  </w:r>
                </w:p>
              </w:tc>
              <w:tc>
                <w:tcPr>
                  <w:tcW w:w="149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1.77</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6.2</w:t>
                  </w:r>
                </w:p>
              </w:tc>
            </w:tr>
            <w:tr w:rsidR="00BD1219" w:rsidRPr="00BD1219">
              <w:trPr>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35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b</w:t>
                  </w:r>
                </w:p>
              </w:tc>
              <w:tc>
                <w:tcPr>
                  <w:tcW w:w="1317" w:type="dxa"/>
                  <w:tcBorders>
                    <w:top w:val="nil"/>
                    <w:left w:val="nil"/>
                    <w:bottom w:val="single" w:sz="8" w:space="0" w:color="auto"/>
                    <w:right w:val="single" w:sz="8" w:space="0" w:color="000000"/>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5.94 x</w:t>
                  </w:r>
                  <w:r w:rsidRPr="00BD1219">
                    <w:rPr>
                      <w:rFonts w:ascii="-3 0慣誰" w:eastAsia="-3 0慣誰" w:hAnsi="Helvetica" w:cs="Helvetica" w:hint="eastAsia"/>
                      <w:kern w:val="0"/>
                      <w:sz w:val="22"/>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1.77</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6.3</w:t>
                  </w:r>
                </w:p>
              </w:tc>
            </w:tr>
            <w:tr w:rsidR="00BD1219" w:rsidRPr="00BD1219">
              <w:trPr>
                <w:tblCellSpacing w:w="0" w:type="dxa"/>
              </w:trPr>
              <w:tc>
                <w:tcPr>
                  <w:tcW w:w="138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Condition -3</w:t>
                  </w:r>
                </w:p>
              </w:tc>
              <w:tc>
                <w:tcPr>
                  <w:tcW w:w="35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a</w:t>
                  </w:r>
                </w:p>
              </w:tc>
              <w:tc>
                <w:tcPr>
                  <w:tcW w:w="1317" w:type="dxa"/>
                  <w:tcBorders>
                    <w:top w:val="nil"/>
                    <w:left w:val="nil"/>
                    <w:bottom w:val="single" w:sz="8" w:space="0" w:color="auto"/>
                    <w:right w:val="single" w:sz="8" w:space="0" w:color="000000"/>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5.83 x</w:t>
                  </w:r>
                  <w:r w:rsidRPr="00BD1219">
                    <w:rPr>
                      <w:rFonts w:ascii="-3 0慣誰" w:eastAsia="-3 0慣誰" w:hAnsi="Helvetica" w:cs="Helvetica" w:hint="eastAsia"/>
                      <w:kern w:val="0"/>
                      <w:sz w:val="22"/>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1.77</w:t>
                  </w:r>
                </w:p>
              </w:tc>
              <w:tc>
                <w:tcPr>
                  <w:tcW w:w="149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1.76</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6.3</w:t>
                  </w:r>
                </w:p>
              </w:tc>
            </w:tr>
            <w:tr w:rsidR="00BD1219" w:rsidRPr="00BD1219">
              <w:trPr>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35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b</w:t>
                  </w:r>
                </w:p>
              </w:tc>
              <w:tc>
                <w:tcPr>
                  <w:tcW w:w="1317" w:type="dxa"/>
                  <w:tcBorders>
                    <w:top w:val="nil"/>
                    <w:left w:val="nil"/>
                    <w:bottom w:val="single" w:sz="8" w:space="0" w:color="auto"/>
                    <w:right w:val="single" w:sz="8" w:space="0" w:color="000000"/>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5.77 x</w:t>
                  </w:r>
                  <w:r w:rsidRPr="00BD1219">
                    <w:rPr>
                      <w:rFonts w:ascii="-3 0慣誰" w:eastAsia="-3 0慣誰" w:hAnsi="Helvetica" w:cs="Helvetica" w:hint="eastAsia"/>
                      <w:kern w:val="0"/>
                      <w:sz w:val="22"/>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1.76</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6.2</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Total average of Log Kow: 1.78</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855426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Partition Coefficient between 1-octanol and water (Log Kow) is 1.78.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Literature </w:t>
      </w:r>
    </w:p>
    <w:tbl>
      <w:tblPr>
        <w:tblW w:w="0" w:type="auto"/>
        <w:tblCellSpacing w:w="6" w:type="dxa"/>
        <w:tblInd w:w="15" w:type="dxa"/>
        <w:tblCellMar>
          <w:left w:w="0" w:type="dxa"/>
          <w:right w:w="0" w:type="dxa"/>
        </w:tblCellMar>
        <w:tblLook w:val="04A0" w:firstRow="1" w:lastRow="0" w:firstColumn="1" w:lastColumn="0" w:noHBand="0" w:noVBand="1"/>
      </w:tblPr>
      <w:tblGrid>
        <w:gridCol w:w="1041"/>
        <w:gridCol w:w="18"/>
        <w:gridCol w:w="3443"/>
      </w:tblGrid>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408552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IUC5-daa93ee7-5290-42c0-941d-8db001826f6e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21:36:58 JST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90"/>
        <w:gridCol w:w="1081"/>
        <w:gridCol w:w="428"/>
        <w:gridCol w:w="1821"/>
        <w:gridCol w:w="1221"/>
        <w:gridCol w:w="991"/>
        <w:gridCol w:w="651"/>
        <w:gridCol w:w="895"/>
        <w:gridCol w:w="969"/>
        <w:gridCol w:w="67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Hansch C., Leo A. and Hekman 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Exploring QSAR - Hydrophobic, Electronic, and Steric Constatns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83962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Partition coefficient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952424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octanol-water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Partition coefficient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42"/>
        <w:gridCol w:w="1566"/>
        <w:gridCol w:w="544"/>
        <w:gridCol w:w="286"/>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Partition coefficient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log Pow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1.84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6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54639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Partition coefficient between otanol and water (log Kow) is 1.84.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QSAR </w:t>
      </w:r>
    </w:p>
    <w:tbl>
      <w:tblPr>
        <w:tblW w:w="0" w:type="auto"/>
        <w:tblCellSpacing w:w="6" w:type="dxa"/>
        <w:tblCellMar>
          <w:left w:w="0" w:type="dxa"/>
          <w:right w:w="0" w:type="dxa"/>
        </w:tblCellMar>
        <w:tblLook w:val="04A0" w:firstRow="1" w:lastRow="0" w:firstColumn="1" w:lastColumn="0" w:noHBand="0" w:noVBand="1"/>
      </w:tblPr>
      <w:tblGrid>
        <w:gridCol w:w="1041"/>
        <w:gridCol w:w="18"/>
        <w:gridCol w:w="33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0163176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IUC5-61807cdc-563a-475f-b64d-ba85efcde8d9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16:47:08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876"/>
        <w:gridCol w:w="1448"/>
        <w:gridCol w:w="6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QSAR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Partition coefficient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259818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octanol-water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1683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calculation by KOWWIN (version 1.67)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586947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Partition coefficient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42"/>
        <w:gridCol w:w="1566"/>
        <w:gridCol w:w="544"/>
        <w:gridCol w:w="286"/>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Partition coefficient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Temp.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log Pow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4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630336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Partition coefficient between octanol and water (log Kow) on 2,6-dimethylaniline is calculated to be 2.17 by KOWWIN (version 1.67).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4.8 Water solubility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Experiment </w:t>
      </w:r>
    </w:p>
    <w:tbl>
      <w:tblPr>
        <w:tblW w:w="0" w:type="auto"/>
        <w:tblCellSpacing w:w="6" w:type="dxa"/>
        <w:tblCellMar>
          <w:left w:w="0" w:type="dxa"/>
          <w:right w:w="0" w:type="dxa"/>
        </w:tblCellMar>
        <w:tblLook w:val="04A0" w:firstRow="1" w:lastRow="0" w:firstColumn="1" w:lastColumn="0" w:noHBand="0" w:noVBand="1"/>
      </w:tblPr>
      <w:tblGrid>
        <w:gridCol w:w="1041"/>
        <w:gridCol w:w="18"/>
        <w:gridCol w:w="3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84793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IUC5-02b028dc-8783-4127-aea3-e2f6bd66d0a3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16:47:25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773"/>
        <w:gridCol w:w="1310"/>
        <w:gridCol w:w="19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6/3/2003 - 28/3/2003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result according to OECD test guideline in compliance with </w:t>
            </w:r>
            <w:r w:rsidRPr="00BD1219">
              <w:rPr>
                <w:rFonts w:ascii="Helvetica" w:eastAsia="MS PGothic" w:hAnsi="Helvetica" w:cs="Helvetica"/>
                <w:kern w:val="0"/>
                <w:sz w:val="16"/>
                <w:szCs w:val="16"/>
              </w:rPr>
              <w:t>ＧＬＰ</w:t>
            </w:r>
            <w:r w:rsidRPr="00BD1219">
              <w:rPr>
                <w:rFonts w:ascii="Helvetica" w:eastAsia="MS PGothic" w:hAnsi="Helvetica" w:cs="Helvetica"/>
                <w:kern w:val="0"/>
                <w:sz w:val="16"/>
                <w:szCs w:val="16"/>
              </w:rPr>
              <w:t xml:space="preser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8"/>
        <w:gridCol w:w="1239"/>
        <w:gridCol w:w="428"/>
        <w:gridCol w:w="1763"/>
        <w:gridCol w:w="1176"/>
        <w:gridCol w:w="1269"/>
        <w:gridCol w:w="644"/>
        <w:gridCol w:w="852"/>
        <w:gridCol w:w="908"/>
        <w:gridCol w:w="64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Measurement of water solubility on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805133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100759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2829"/>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105 (Water Solubility)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67076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flask method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09268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(incl. certificate)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172B08">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33"/>
      </w:tblGrid>
      <w:tr w:rsidR="00BD1219" w:rsidRPr="00BD1219">
        <w:trPr>
          <w:tblCellSpacing w:w="6" w:type="dxa"/>
        </w:trPr>
        <w:tc>
          <w:tcPr>
            <w:tcW w:w="0" w:type="auto"/>
            <w:tcBorders>
              <w:top w:val="nil"/>
              <w:left w:val="nil"/>
              <w:bottom w:val="nil"/>
              <w:right w:val="nil"/>
            </w:tcBorders>
            <w:hideMark/>
          </w:tcPr>
          <w:p w:rsidR="00BD1219" w:rsidRPr="00BD1219" w:rsidRDefault="00BD1219" w:rsidP="00172B08">
            <w:pPr>
              <w:keepNext/>
              <w:keepLines/>
              <w:widowControl/>
              <w:jc w:val="left"/>
              <w:divId w:val="1745760541"/>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Substance type: Organic substance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purity: 99.8 %</w:t>
            </w:r>
            <w:r>
              <w:rPr>
                <w:rFonts w:ascii="Helvetica" w:eastAsia="MS PGothic" w:hAnsi="Helvetica" w:cs="Helvetica"/>
                <w:kern w:val="0"/>
                <w:sz w:val="16"/>
                <w:szCs w:val="16"/>
              </w:rPr>
              <w:br/>
            </w:r>
            <w:r w:rsidRPr="00BD1219">
              <w:rPr>
                <w:rFonts w:ascii="Helvetica" w:eastAsia="MS PGothic" w:hAnsi="Helvetica" w:cs="Helvetica"/>
                <w:kern w:val="0"/>
                <w:sz w:val="16"/>
                <w:szCs w:val="16"/>
              </w:rPr>
              <w:t>- Impurities (identity and concentrations):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test date: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Expiration date of the lot/batch: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Stability under test conditions: Confirmed by the IR spectra before and after the experiment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dark and cool place</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methods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8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53069143"/>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Concentrations of 2,6-dimethylaniline in the test solutions were measured by HPLC after proper pre-treatment.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Water solubility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59"/>
        <w:gridCol w:w="750"/>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7422923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&gt;= 6.8 — &lt;= 7.14 g/L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Temp.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°C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pH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3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Test results are as follows.</w:t>
            </w:r>
          </w:p>
          <w:tbl>
            <w:tblPr>
              <w:tblW w:w="0" w:type="auto"/>
              <w:tblCellSpacing w:w="0" w:type="dxa"/>
              <w:tblCellMar>
                <w:left w:w="0" w:type="dxa"/>
                <w:right w:w="0" w:type="dxa"/>
              </w:tblCellMar>
              <w:tblLook w:val="04A0" w:firstRow="1" w:lastRow="0" w:firstColumn="1" w:lastColumn="0" w:noHBand="0" w:noVBand="1"/>
            </w:tblPr>
            <w:tblGrid>
              <w:gridCol w:w="1548"/>
              <w:gridCol w:w="1800"/>
              <w:gridCol w:w="900"/>
            </w:tblGrid>
            <w:tr w:rsidR="00BD1219" w:rsidRPr="00BD1219">
              <w:trPr>
                <w:tblCellSpacing w:w="0" w:type="dxa"/>
              </w:trPr>
              <w:tc>
                <w:tcPr>
                  <w:tcW w:w="15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Shaking time</w:t>
                  </w: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Water solubility</w:t>
                  </w:r>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pH</w:t>
                  </w:r>
                </w:p>
              </w:tc>
            </w:tr>
            <w:tr w:rsidR="00BD1219" w:rsidRPr="00BD1219">
              <w:trPr>
                <w:tblCellSpacing w:w="0" w:type="dxa"/>
              </w:trPr>
              <w:tc>
                <w:tcPr>
                  <w:tcW w:w="15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24 hours -1</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7.14 g/L</w:t>
                  </w:r>
                </w:p>
              </w:tc>
              <w:tc>
                <w:tcPr>
                  <w:tcW w:w="9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7.2</w:t>
                  </w:r>
                </w:p>
              </w:tc>
            </w:tr>
            <w:tr w:rsidR="00BD1219" w:rsidRPr="00BD1219">
              <w:trPr>
                <w:tblCellSpacing w:w="0" w:type="dxa"/>
              </w:trPr>
              <w:tc>
                <w:tcPr>
                  <w:tcW w:w="15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24 hours -2</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7.12 g/L</w:t>
                  </w:r>
                </w:p>
              </w:tc>
              <w:tc>
                <w:tcPr>
                  <w:tcW w:w="9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7.2</w:t>
                  </w:r>
                </w:p>
              </w:tc>
            </w:tr>
            <w:tr w:rsidR="00BD1219" w:rsidRPr="00BD1219">
              <w:trPr>
                <w:tblCellSpacing w:w="0" w:type="dxa"/>
              </w:trPr>
              <w:tc>
                <w:tcPr>
                  <w:tcW w:w="15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48 hours -1</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6.93 g/L</w:t>
                  </w:r>
                </w:p>
              </w:tc>
              <w:tc>
                <w:tcPr>
                  <w:tcW w:w="9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7.2</w:t>
                  </w:r>
                </w:p>
              </w:tc>
            </w:tr>
            <w:tr w:rsidR="00BD1219" w:rsidRPr="00BD1219">
              <w:trPr>
                <w:tblCellSpacing w:w="0" w:type="dxa"/>
              </w:trPr>
              <w:tc>
                <w:tcPr>
                  <w:tcW w:w="15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48 hours -2</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6.93 g/L</w:t>
                  </w:r>
                </w:p>
              </w:tc>
              <w:tc>
                <w:tcPr>
                  <w:tcW w:w="9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7.2</w:t>
                  </w:r>
                </w:p>
              </w:tc>
            </w:tr>
            <w:tr w:rsidR="00BD1219" w:rsidRPr="00BD1219">
              <w:trPr>
                <w:tblCellSpacing w:w="0" w:type="dxa"/>
              </w:trPr>
              <w:tc>
                <w:tcPr>
                  <w:tcW w:w="15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72 hours -1</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6.80 g/L</w:t>
                  </w:r>
                </w:p>
              </w:tc>
              <w:tc>
                <w:tcPr>
                  <w:tcW w:w="9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7.2</w:t>
                  </w:r>
                </w:p>
              </w:tc>
            </w:tr>
            <w:tr w:rsidR="00BD1219" w:rsidRPr="00BD1219">
              <w:trPr>
                <w:tblCellSpacing w:w="0" w:type="dxa"/>
              </w:trPr>
              <w:tc>
                <w:tcPr>
                  <w:tcW w:w="15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72 hours -2</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6.98 g/L</w:t>
                  </w:r>
                </w:p>
              </w:tc>
              <w:tc>
                <w:tcPr>
                  <w:tcW w:w="90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0慣誰" w:hAnsi="Helvetica" w:cs="Helvetica"/>
                      <w:kern w:val="0"/>
                      <w:sz w:val="16"/>
                      <w:szCs w:val="16"/>
                    </w:rPr>
                    <w:t>7.2</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Average: 6.98 g/L</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18503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soluble (1000-10000 mg/L)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752298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Water solubililty of 2,6-dimethylaniline is 6.98 g/L at 20 degree C.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4.21 Dissociation constant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Experiment </w:t>
      </w:r>
    </w:p>
    <w:tbl>
      <w:tblPr>
        <w:tblW w:w="0" w:type="auto"/>
        <w:tblCellSpacing w:w="6" w:type="dxa"/>
        <w:tblCellMar>
          <w:left w:w="0" w:type="dxa"/>
          <w:right w:w="0" w:type="dxa"/>
        </w:tblCellMar>
        <w:tblLook w:val="04A0" w:firstRow="1" w:lastRow="0" w:firstColumn="1" w:lastColumn="0" w:noHBand="0" w:noVBand="1"/>
      </w:tblPr>
      <w:tblGrid>
        <w:gridCol w:w="1041"/>
        <w:gridCol w:w="18"/>
        <w:gridCol w:w="342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054667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IUC5-0b39bac9-b8ad-48b5-bc9b-16e3caabddf1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14:49:36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717"/>
        <w:gridCol w:w="1269"/>
        <w:gridCol w:w="19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20/5/2003 - 17/6/2003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result according to OECD test guideline in compliance with GLP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5"/>
        <w:gridCol w:w="1204"/>
        <w:gridCol w:w="428"/>
        <w:gridCol w:w="1868"/>
        <w:gridCol w:w="1169"/>
        <w:gridCol w:w="1234"/>
        <w:gridCol w:w="640"/>
        <w:gridCol w:w="845"/>
        <w:gridCol w:w="899"/>
        <w:gridCol w:w="63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Measurement of dissociation constant in water on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805135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39838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398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112 (Dissociation Constants in Water)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344007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(incl. certificate)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509326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27675564"/>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Substance type: Organic substance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purity: 99.8 %</w:t>
            </w:r>
            <w:r>
              <w:rPr>
                <w:rFonts w:ascii="Helvetica" w:eastAsia="MS PGothic" w:hAnsi="Helvetica" w:cs="Helvetica"/>
                <w:kern w:val="0"/>
                <w:sz w:val="16"/>
                <w:szCs w:val="16"/>
              </w:rPr>
              <w:br/>
            </w:r>
            <w:r w:rsidRPr="00BD1219">
              <w:rPr>
                <w:rFonts w:ascii="Helvetica" w:eastAsia="MS PGothic" w:hAnsi="Helvetica" w:cs="Helvetica"/>
                <w:kern w:val="0"/>
                <w:sz w:val="16"/>
                <w:szCs w:val="16"/>
              </w:rPr>
              <w:t>- Impurities (identity and concentrations):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test date: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Expiration date of the lot/batch: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Stability under test conditions: Confirmed by the IR spectra before and after the experiment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dark and cool place</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Details on methods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09310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Spectrophotmetric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Dissociating properties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07256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Dissociation constant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330"/>
        <w:gridCol w:w="1091"/>
        <w:gridCol w:w="474"/>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pKa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&gt;= 4 — &lt; 4.04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Remarks on results including tables and figures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3 0慣誰" w:eastAsia="-3 0慣誰" w:hAnsi="Helvetica" w:cs="Helvetica" w:hint="eastAsia"/>
                <w:kern w:val="0"/>
                <w:sz w:val="22"/>
              </w:rPr>
              <w:t>Test results are as follows</w:t>
            </w:r>
          </w:p>
          <w:tbl>
            <w:tblPr>
              <w:tblW w:w="0" w:type="auto"/>
              <w:tblCellSpacing w:w="0" w:type="dxa"/>
              <w:tblCellMar>
                <w:left w:w="0" w:type="dxa"/>
                <w:right w:w="0" w:type="dxa"/>
              </w:tblCellMar>
              <w:tblLook w:val="04A0" w:firstRow="1" w:lastRow="0" w:firstColumn="1" w:lastColumn="0" w:noHBand="0" w:noVBand="1"/>
            </w:tblPr>
            <w:tblGrid>
              <w:gridCol w:w="1548"/>
              <w:gridCol w:w="3240"/>
            </w:tblGrid>
            <w:tr w:rsidR="00BD1219" w:rsidRPr="00BD1219">
              <w:trPr>
                <w:tblCellSpacing w:w="0" w:type="dxa"/>
              </w:trPr>
              <w:tc>
                <w:tcPr>
                  <w:tcW w:w="15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Measurement</w:t>
                  </w:r>
                </w:p>
              </w:tc>
              <w:tc>
                <w:tcPr>
                  <w:tcW w:w="32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Dissociation constant in water</w:t>
                  </w:r>
                </w:p>
              </w:tc>
            </w:tr>
            <w:tr w:rsidR="00BD1219" w:rsidRPr="00BD1219">
              <w:trPr>
                <w:tblCellSpacing w:w="0" w:type="dxa"/>
              </w:trPr>
              <w:tc>
                <w:tcPr>
                  <w:tcW w:w="15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1</w:t>
                  </w: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4.01</w:t>
                  </w:r>
                </w:p>
              </w:tc>
            </w:tr>
            <w:tr w:rsidR="00BD1219" w:rsidRPr="00BD1219">
              <w:trPr>
                <w:tblCellSpacing w:w="0" w:type="dxa"/>
              </w:trPr>
              <w:tc>
                <w:tcPr>
                  <w:tcW w:w="15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2</w:t>
                  </w: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4.00</w:t>
                  </w:r>
                </w:p>
              </w:tc>
            </w:tr>
            <w:tr w:rsidR="00BD1219" w:rsidRPr="00BD1219">
              <w:trPr>
                <w:tblCellSpacing w:w="0" w:type="dxa"/>
              </w:trPr>
              <w:tc>
                <w:tcPr>
                  <w:tcW w:w="15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3</w:t>
                  </w: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kern w:val="0"/>
                      <w:sz w:val="22"/>
                    </w:rPr>
                    <w:t>4.04</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Average value: 4.02</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4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012841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Dissociation constant of 2,6-dimethylaniline in water is 4.02 at 20 degree C.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Literature - 1 </w:t>
      </w:r>
    </w:p>
    <w:tbl>
      <w:tblPr>
        <w:tblW w:w="0" w:type="auto"/>
        <w:tblCellSpacing w:w="6" w:type="dxa"/>
        <w:tblCellMar>
          <w:left w:w="0" w:type="dxa"/>
          <w:right w:w="0" w:type="dxa"/>
        </w:tblCellMar>
        <w:tblLook w:val="04A0" w:firstRow="1" w:lastRow="0" w:firstColumn="1" w:lastColumn="0" w:noHBand="0" w:noVBand="1"/>
      </w:tblPr>
      <w:tblGrid>
        <w:gridCol w:w="1041"/>
        <w:gridCol w:w="18"/>
        <w:gridCol w:w="3479"/>
      </w:tblGrid>
      <w:tr w:rsidR="00BD1219" w:rsidRP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058649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D0698E" w:rsidRDefault="00BD1219" w:rsidP="00BD1219">
            <w:pPr>
              <w:widowControl/>
              <w:jc w:val="left"/>
              <w:rPr>
                <w:rFonts w:ascii="Helvetica" w:eastAsia="MS PGothic" w:hAnsi="Helvetica" w:cs="Helvetica"/>
                <w:color w:val="0000B2"/>
                <w:kern w:val="0"/>
                <w:sz w:val="16"/>
                <w:szCs w:val="16"/>
                <w:lang w:val="fr-FR"/>
              </w:rPr>
            </w:pPr>
            <w:r w:rsidRPr="00D0698E">
              <w:rPr>
                <w:rFonts w:ascii="Helvetica" w:eastAsia="MS PGothic" w:hAnsi="Helvetica" w:cs="Helvetica"/>
                <w:color w:val="0000B2"/>
                <w:kern w:val="0"/>
                <w:sz w:val="16"/>
                <w:szCs w:val="16"/>
                <w:lang w:val="fr-FR"/>
              </w:rPr>
              <w:t xml:space="preserve">IUC5-b8ca9122-e1ec-41b7-9403-b7e74091b4de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21:04:10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182"/>
        <w:gridCol w:w="742"/>
        <w:gridCol w:w="428"/>
        <w:gridCol w:w="1800"/>
        <w:gridCol w:w="1270"/>
        <w:gridCol w:w="1043"/>
        <w:gridCol w:w="675"/>
        <w:gridCol w:w="942"/>
        <w:gridCol w:w="1033"/>
        <w:gridCol w:w="70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article or handbook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Lide D.R. (ed)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CRC Handbook of Chemistry and Physics, version 2008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69656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Dissociating properties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3780119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Dissociation constant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330"/>
        <w:gridCol w:w="384"/>
        <w:gridCol w:w="474"/>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pKa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3.89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25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3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40927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Dissociation constant in water (pKa) is 3.89 at 25 degree C. </w:t>
            </w:r>
          </w:p>
        </w:tc>
      </w:tr>
    </w:tbl>
    <w:p w:rsidR="00BD1219" w:rsidRDefault="00BD1219" w:rsidP="00B6185E">
      <w:pPr>
        <w:pStyle w:val="Heading1"/>
        <w:widowControl/>
        <w:spacing w:before="360"/>
        <w:rPr>
          <w:b/>
          <w:sz w:val="32"/>
          <w:szCs w:val="32"/>
          <w:u w:val="single"/>
        </w:rPr>
      </w:pPr>
    </w:p>
    <w:p w:rsidR="00172B08" w:rsidRDefault="008478CE" w:rsidP="00172B08">
      <w:pPr>
        <w:widowControl/>
        <w:jc w:val="left"/>
        <w:rPr>
          <w:b/>
          <w:sz w:val="32"/>
          <w:szCs w:val="32"/>
          <w:u w:val="single"/>
        </w:rPr>
      </w:pPr>
      <w:r>
        <w:rPr>
          <w:b/>
          <w:sz w:val="32"/>
          <w:szCs w:val="32"/>
          <w:u w:val="single"/>
        </w:rPr>
        <w:br/>
      </w:r>
      <w:r w:rsidR="00172B08">
        <w:rPr>
          <w:b/>
          <w:sz w:val="32"/>
          <w:szCs w:val="32"/>
          <w:u w:val="single"/>
        </w:rPr>
        <w:br w:type="page"/>
      </w:r>
    </w:p>
    <w:p w:rsidR="00BD1219" w:rsidRPr="00172B08" w:rsidRDefault="00BD1219" w:rsidP="00172B08">
      <w:pPr>
        <w:widowControl/>
        <w:jc w:val="left"/>
        <w:rPr>
          <w:rFonts w:ascii="Arial" w:hAnsi="Arial" w:cs="Arial"/>
          <w:b/>
          <w:sz w:val="32"/>
          <w:szCs w:val="32"/>
          <w:u w:val="single"/>
        </w:rPr>
      </w:pPr>
      <w:r w:rsidRPr="00172B08">
        <w:rPr>
          <w:rFonts w:ascii="Arial" w:hAnsi="Arial" w:cs="Arial"/>
          <w:b/>
          <w:sz w:val="32"/>
          <w:szCs w:val="32"/>
          <w:u w:val="single"/>
        </w:rPr>
        <w:lastRenderedPageBreak/>
        <w:t xml:space="preserve">5 Environmental fate and pathways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5.1 Stability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5.1.1 Phototransformation in air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AOPWIN </w:t>
      </w:r>
    </w:p>
    <w:tbl>
      <w:tblPr>
        <w:tblW w:w="0" w:type="auto"/>
        <w:tblCellSpacing w:w="6" w:type="dxa"/>
        <w:tblCellMar>
          <w:left w:w="0" w:type="dxa"/>
          <w:right w:w="0" w:type="dxa"/>
        </w:tblCellMar>
        <w:tblLook w:val="04A0" w:firstRow="1" w:lastRow="0" w:firstColumn="1" w:lastColumn="0" w:noHBand="0" w:noVBand="1"/>
      </w:tblPr>
      <w:tblGrid>
        <w:gridCol w:w="1041"/>
        <w:gridCol w:w="18"/>
        <w:gridCol w:w="34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026581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IUC5-260d02a7-2d82-473a-a2ab-729c0cd7a3f8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2012-06-29 13:14:29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727"/>
        <w:gridCol w:w="1200"/>
        <w:gridCol w:w="50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2012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QSAR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28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52359866"/>
              <w:rPr>
                <w:rFonts w:ascii="Helvetica" w:eastAsia="MS PGothic" w:hAnsi="Helvetica" w:cs="Helvetica"/>
                <w:kern w:val="0"/>
                <w:sz w:val="16"/>
                <w:szCs w:val="16"/>
              </w:rPr>
            </w:pPr>
            <w:r w:rsidRPr="00BD1219">
              <w:rPr>
                <w:rFonts w:ascii="Helvetica" w:eastAsia="MS PGothic" w:hAnsi="Helvetica" w:cs="Helvetica"/>
                <w:kern w:val="0"/>
                <w:sz w:val="16"/>
                <w:szCs w:val="16"/>
              </w:rPr>
              <w:t>QSAR calculation by AOPWIN (version 1.92)</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Indirect photo-oxidation by OH radicals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24577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94"/>
      </w:tblGrid>
      <w:tr w:rsidR="00BD1219" w:rsidRPr="00BD1219">
        <w:trPr>
          <w:tblCellSpacing w:w="6" w:type="dxa"/>
        </w:trPr>
        <w:tc>
          <w:tcPr>
            <w:tcW w:w="0" w:type="auto"/>
            <w:tcBorders>
              <w:top w:val="nil"/>
              <w:left w:val="nil"/>
              <w:bottom w:val="nil"/>
              <w:right w:val="nil"/>
            </w:tcBorders>
            <w:hideMark/>
          </w:tcPr>
          <w:p w:rsidR="00BD1219" w:rsidRPr="00BD1219" w:rsidRDefault="00BD1219" w:rsidP="00D06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Overall OH rate constat = 162.0E-12 cm3/molecule.sec</w:t>
            </w:r>
          </w:p>
          <w:p w:rsidR="00BD1219" w:rsidRPr="00BD1219" w:rsidRDefault="00BD1219" w:rsidP="00D06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OH concentration = 1.5E6 OH/cm3 (12 hours irradiation)</w:t>
            </w:r>
          </w:p>
          <w:p w:rsidR="00BD1219" w:rsidRPr="00BD1219" w:rsidRDefault="00BD1219" w:rsidP="00D06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Half-life time = 0.066 days</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4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216738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Half-life time of 2,6-dimethylaniline by reaction with hydroxyl radicals in air is calculated to be 0.066 days by AOPWIN (version 1.92).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5.1.2 Hydrolysis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Experiment </w:t>
      </w:r>
    </w:p>
    <w:tbl>
      <w:tblPr>
        <w:tblW w:w="0" w:type="auto"/>
        <w:tblCellSpacing w:w="6" w:type="dxa"/>
        <w:tblCellMar>
          <w:left w:w="0" w:type="dxa"/>
          <w:right w:w="0" w:type="dxa"/>
        </w:tblCellMar>
        <w:tblLook w:val="04A0" w:firstRow="1" w:lastRow="0" w:firstColumn="1" w:lastColumn="0" w:noHBand="0" w:noVBand="1"/>
      </w:tblPr>
      <w:tblGrid>
        <w:gridCol w:w="1041"/>
        <w:gridCol w:w="18"/>
        <w:gridCol w:w="34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6327898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IUC5-469ea1d0-4697-49a2-a2c3-7c8caabc9b43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2009-12-28 16:48:34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717"/>
        <w:gridCol w:w="1269"/>
        <w:gridCol w:w="19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31/3/2003 - 14/4/2003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result according to OECD test guideline in compliance with GLP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4"/>
        <w:gridCol w:w="1276"/>
        <w:gridCol w:w="428"/>
        <w:gridCol w:w="1655"/>
        <w:gridCol w:w="1183"/>
        <w:gridCol w:w="1305"/>
        <w:gridCol w:w="647"/>
        <w:gridCol w:w="858"/>
        <w:gridCol w:w="917"/>
        <w:gridCol w:w="645"/>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of hydrolysis on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805134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897557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3887"/>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111 (Hydrolysis as a Function of pH)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543919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(incl. certificate)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8085504"/>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Substance type: Organic substance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purity: 99.8 %</w:t>
            </w:r>
            <w:r>
              <w:rPr>
                <w:rFonts w:ascii="Helvetica" w:eastAsia="MS PGothic" w:hAnsi="Helvetica" w:cs="Helvetica"/>
                <w:kern w:val="0"/>
                <w:sz w:val="16"/>
                <w:szCs w:val="16"/>
              </w:rPr>
              <w:br/>
            </w:r>
            <w:r w:rsidRPr="00BD1219">
              <w:rPr>
                <w:rFonts w:ascii="Helvetica" w:eastAsia="MS PGothic" w:hAnsi="Helvetica" w:cs="Helvetica"/>
                <w:kern w:val="0"/>
                <w:sz w:val="16"/>
                <w:szCs w:val="16"/>
              </w:rPr>
              <w:t>- Impurities (identity and concentrations):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test date: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Expiration date of the lot/batch: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Stability under test conditions: Confirmed by the IR spectra before and after the experiment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dark and cool place</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monitoring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676698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Buffers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27609891"/>
              <w:rPr>
                <w:rFonts w:ascii="Helvetica" w:eastAsia="MS PGothic" w:hAnsi="Helvetica" w:cs="Helvetica"/>
                <w:kern w:val="0"/>
                <w:sz w:val="16"/>
                <w:szCs w:val="16"/>
              </w:rPr>
            </w:pPr>
            <w:r w:rsidRPr="00BD1219">
              <w:rPr>
                <w:rFonts w:ascii="Helvetica" w:eastAsia="MS PGothic" w:hAnsi="Helvetica" w:cs="Helvetica"/>
                <w:kern w:val="0"/>
                <w:sz w:val="16"/>
                <w:szCs w:val="16"/>
              </w:rPr>
              <w:t>- Composition of buffer</w:t>
            </w:r>
            <w:r>
              <w:rPr>
                <w:rFonts w:ascii="Helvetica" w:eastAsia="MS PGothic" w:hAnsi="Helvetica" w:cs="Helvetica"/>
                <w:kern w:val="0"/>
                <w:sz w:val="16"/>
                <w:szCs w:val="16"/>
              </w:rPr>
              <w:br/>
            </w:r>
            <w:r w:rsidRPr="00BD1219">
              <w:rPr>
                <w:rFonts w:ascii="Helvetica" w:eastAsia="MS PGothic" w:hAnsi="Helvetica" w:cs="Helvetica"/>
                <w:kern w:val="0"/>
                <w:sz w:val="16"/>
                <w:szCs w:val="16"/>
              </w:rPr>
              <w:t>pH 4.0: 45 mL of 0.1 mol/L sodium hydrate (NaOH) and 250 mL of 0.1 mol/L monopotassium citrate were mixed and filled up to 500 mL with purified water.</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xml:space="preserve">pH 7.0: 148.15 mL of 0.1 mol/L sodium hydrate (NaOH) and 250 mL of 0.1 mol/L monopotassium phosphate were mixed and filled up to 500 mL with purified water.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pH 9.0: 106.5 mL of 0.1 mol/L sodium hydrate (NaOH) and 250 mL of 0.1 mol/L boric acid (H3BO3) in 0.1 mol/L potassium chloride (KCL) were mixed and filled up to 500 mL with purified water.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Preliminary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589160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concentration of 2,6-dimethylaniline at preliminary test was about 50 mg/L. Concentrations of each test solutions at pHs 4, 7 and 9 at 50 degree C were measured after 5 days with HPLC.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3 0慣誰" w:eastAsia="-3 0慣誰" w:hAnsi="MS PGothic" w:cs="MS PGothic" w:hint="eastAsia"/>
                <w:kern w:val="0"/>
                <w:sz w:val="22"/>
              </w:rPr>
              <w:t>Test results are as follows</w:t>
            </w:r>
          </w:p>
          <w:tbl>
            <w:tblPr>
              <w:tblW w:w="0" w:type="auto"/>
              <w:tblCellSpacing w:w="0" w:type="dxa"/>
              <w:tblCellMar>
                <w:left w:w="0" w:type="dxa"/>
                <w:right w:w="0" w:type="dxa"/>
              </w:tblCellMar>
              <w:tblLook w:val="04A0" w:firstRow="1" w:lastRow="0" w:firstColumn="1" w:lastColumn="0" w:noHBand="0" w:noVBand="1"/>
            </w:tblPr>
            <w:tblGrid>
              <w:gridCol w:w="828"/>
              <w:gridCol w:w="1666"/>
              <w:gridCol w:w="1980"/>
              <w:gridCol w:w="1260"/>
              <w:gridCol w:w="1440"/>
            </w:tblGrid>
            <w:tr w:rsidR="00BD1219" w:rsidRPr="00BD1219">
              <w:trPr>
                <w:tblCellSpacing w:w="0" w:type="dxa"/>
              </w:trPr>
              <w:tc>
                <w:tcPr>
                  <w:tcW w:w="8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pH</w: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Initial concentration</w:t>
                  </w:r>
                </w:p>
              </w:tc>
              <w:tc>
                <w:tcPr>
                  <w:tcW w:w="19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Concentration after 5 days</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Residue</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Average of rsidue</w:t>
                  </w:r>
                </w:p>
              </w:tc>
            </w:tr>
            <w:tr w:rsidR="00BD1219" w:rsidRPr="00BD1219">
              <w:trPr>
                <w:trHeight w:val="464"/>
                <w:tblCellSpacing w:w="0" w:type="dxa"/>
              </w:trPr>
              <w:tc>
                <w:tcPr>
                  <w:tcW w:w="82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pH 4.0</w:t>
                  </w:r>
                </w:p>
              </w:tc>
              <w:tc>
                <w:tcPr>
                  <w:tcW w:w="162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49.0 mg/L</w:t>
                  </w:r>
                </w:p>
              </w:tc>
              <w:tc>
                <w:tcPr>
                  <w:tcW w:w="1980"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49.6 mg/L</w:t>
                  </w:r>
                </w:p>
              </w:tc>
              <w:tc>
                <w:tcPr>
                  <w:tcW w:w="1260"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101 %</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100 %</w:t>
                  </w:r>
                </w:p>
              </w:tc>
            </w:tr>
            <w:tr w:rsidR="00BD1219" w:rsidRPr="00BD1219">
              <w:trPr>
                <w:trHeight w:val="361"/>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48.4 mg/L</w:t>
                  </w:r>
                </w:p>
              </w:tc>
              <w:tc>
                <w:tcPr>
                  <w:tcW w:w="1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98.9 %</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342"/>
                <w:tblCellSpacing w:w="0" w:type="dxa"/>
              </w:trPr>
              <w:tc>
                <w:tcPr>
                  <w:tcW w:w="82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pH 7.0</w:t>
                  </w:r>
                </w:p>
              </w:tc>
              <w:tc>
                <w:tcPr>
                  <w:tcW w:w="162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49.7 mg/L</w:t>
                  </w:r>
                </w:p>
              </w:tc>
              <w:tc>
                <w:tcPr>
                  <w:tcW w:w="1980"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48.7 mg/L</w:t>
                  </w:r>
                </w:p>
              </w:tc>
              <w:tc>
                <w:tcPr>
                  <w:tcW w:w="1260"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98.1 %</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97.9 %</w:t>
                  </w:r>
                </w:p>
              </w:tc>
            </w:tr>
            <w:tr w:rsidR="00BD1219" w:rsidRPr="00BD1219">
              <w:trPr>
                <w:trHeight w:val="171"/>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spacing w:line="171" w:lineRule="atLeast"/>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48.5 mg/L</w:t>
                  </w:r>
                </w:p>
              </w:tc>
              <w:tc>
                <w:tcPr>
                  <w:tcW w:w="1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spacing w:line="171" w:lineRule="atLeast"/>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97.7 %</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360"/>
                <w:tblCellSpacing w:w="0" w:type="dxa"/>
              </w:trPr>
              <w:tc>
                <w:tcPr>
                  <w:tcW w:w="82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pH 9.0</w:t>
                  </w:r>
                </w:p>
              </w:tc>
              <w:tc>
                <w:tcPr>
                  <w:tcW w:w="162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47.7 mg/L</w:t>
                  </w:r>
                </w:p>
              </w:tc>
              <w:tc>
                <w:tcPr>
                  <w:tcW w:w="1980"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48.5 mg/L</w:t>
                  </w:r>
                </w:p>
              </w:tc>
              <w:tc>
                <w:tcPr>
                  <w:tcW w:w="1260"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102 %</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102 %</w:t>
                  </w:r>
                </w:p>
              </w:tc>
            </w:tr>
            <w:tr w:rsidR="00BD1219" w:rsidRPr="00BD1219">
              <w:trPr>
                <w:trHeight w:val="343"/>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48.6 mg/L</w:t>
                  </w:r>
                </w:p>
              </w:tc>
              <w:tc>
                <w:tcPr>
                  <w:tcW w:w="1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102 %</w:t>
                  </w:r>
                </w:p>
              </w:tc>
              <w:tc>
                <w:tcPr>
                  <w:tcW w:w="0" w:type="auto"/>
                  <w:vMerge/>
                  <w:tcBorders>
                    <w:top w:val="nil"/>
                    <w:left w:val="nil"/>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At the pre-liminary test, the residues of 2,6 -dimethylaniline after 5 days at 50 degree C were more than 90 % for each pH solutions. Therefore, the main test was not conducted.</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Validity criteria fulfilled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2471384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0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58883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is stable in water at 50 degree C for five days at pHs 4, 7 and 9.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5.2 Biodegradation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5.2.1 Biodegradation in water: screening tests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Experiment </w:t>
      </w:r>
    </w:p>
    <w:tbl>
      <w:tblPr>
        <w:tblW w:w="0" w:type="auto"/>
        <w:tblCellSpacing w:w="6" w:type="dxa"/>
        <w:tblCellMar>
          <w:left w:w="0" w:type="dxa"/>
          <w:right w:w="0" w:type="dxa"/>
        </w:tblCellMar>
        <w:tblLook w:val="04A0" w:firstRow="1" w:lastRow="0" w:firstColumn="1" w:lastColumn="0" w:noHBand="0" w:noVBand="1"/>
      </w:tblPr>
      <w:tblGrid>
        <w:gridCol w:w="1041"/>
        <w:gridCol w:w="18"/>
        <w:gridCol w:w="339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6271712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IUC5-345e8dd6-ca05-483b-bfcb-e1153f15be15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2012-02-27 12:44:47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754"/>
        <w:gridCol w:w="1297"/>
        <w:gridCol w:w="19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22/5/2001 - 6/8/2001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result according to OECD test guideline in compliance with GLP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2"/>
        <w:gridCol w:w="1263"/>
        <w:gridCol w:w="428"/>
        <w:gridCol w:w="1709"/>
        <w:gridCol w:w="1180"/>
        <w:gridCol w:w="1292"/>
        <w:gridCol w:w="630"/>
        <w:gridCol w:w="856"/>
        <w:gridCol w:w="914"/>
        <w:gridCol w:w="64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of biodegradability on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Chemicals Evaluation and Research Institute,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21548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53589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53217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ready biodegradability </w:t>
            </w:r>
          </w:p>
        </w:tc>
      </w:tr>
    </w:tbl>
    <w:p w:rsidR="00BD1219" w:rsidRPr="00BD1219" w:rsidRDefault="00BD1219" w:rsidP="00172B08">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5132"/>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301 C (Ready Biodegradability: Modified MITI Test (I))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83585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(incl. certificate)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764268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5148066"/>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Substance type: Organic substance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purity: 99.8 %</w:t>
            </w:r>
            <w:r>
              <w:rPr>
                <w:rFonts w:ascii="Helvetica" w:eastAsia="MS PGothic" w:hAnsi="Helvetica" w:cs="Helvetica"/>
                <w:kern w:val="0"/>
                <w:sz w:val="16"/>
                <w:szCs w:val="16"/>
              </w:rPr>
              <w:br/>
            </w:r>
            <w:r w:rsidRPr="00BD1219">
              <w:rPr>
                <w:rFonts w:ascii="Helvetica" w:eastAsia="MS PGothic" w:hAnsi="Helvetica" w:cs="Helvetica"/>
                <w:kern w:val="0"/>
                <w:sz w:val="16"/>
                <w:szCs w:val="16"/>
              </w:rPr>
              <w:t>- Impurities (identity and concentrations):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test date: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SER4857</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Expiration date of the lot/batch: Not known</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Stability under test conditions: Confirmed by the IR spectra before and after the experiment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cool place</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Oxygen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88433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aerobic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Inoculum or test system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4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639338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activated sludge, non-adapted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inoculum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2348959"/>
              <w:rPr>
                <w:rFonts w:ascii="Helvetica" w:eastAsia="MS PGothic" w:hAnsi="Helvetica" w:cs="Helvetica"/>
                <w:kern w:val="0"/>
                <w:sz w:val="16"/>
                <w:szCs w:val="16"/>
              </w:rPr>
            </w:pPr>
            <w:r w:rsidRPr="00BD1219">
              <w:rPr>
                <w:rFonts w:ascii="Helvetica" w:eastAsia="MS PGothic" w:hAnsi="Helvetica" w:cs="Helvetica"/>
                <w:kern w:val="0"/>
                <w:sz w:val="16"/>
                <w:szCs w:val="16"/>
              </w:rPr>
              <w:t>Preparation of sludge:Sludge and surface water including surface soil were collected from ten different places in Japan which includes water treatment plants, rivers, lake and inner bays. These sludges and water/soil were mixed and cultivated with glucose and peptone as nutrient in a testing laboratory.</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Concentration of the activated sludge for testing: 30 mg/L as suspended solid</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Duration of test (contact time)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342864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28 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Initial test substance concentration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53"/>
        <w:gridCol w:w="79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Initial conc.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methods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66917498"/>
              <w:rPr>
                <w:rFonts w:ascii="Helvetica" w:eastAsia="MS PGothic" w:hAnsi="Helvetica" w:cs="Helvetica"/>
                <w:kern w:val="0"/>
                <w:sz w:val="16"/>
                <w:szCs w:val="16"/>
              </w:rPr>
            </w:pPr>
            <w:r w:rsidRPr="00BD1219">
              <w:rPr>
                <w:rFonts w:ascii="Helvetica" w:eastAsia="MS PGothic" w:hAnsi="Helvetica" w:cs="Helvetica"/>
                <w:kern w:val="0"/>
                <w:sz w:val="16"/>
                <w:szCs w:val="16"/>
              </w:rPr>
              <w:t>DETAILS ON PRETREATMENT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10 mL of the test solution was taken out and centrifuged. Then, the supernatant of this solution was employed for the quantitative analysis for HPLC and TOC.</w:t>
            </w:r>
            <w:r>
              <w:rPr>
                <w:rFonts w:ascii="Helvetica" w:eastAsia="MS PGothic" w:hAnsi="Helvetica" w:cs="Helvetica"/>
                <w:kern w:val="0"/>
                <w:sz w:val="16"/>
                <w:szCs w:val="16"/>
              </w:rPr>
              <w:br/>
            </w:r>
            <w:r w:rsidRPr="00BD1219">
              <w:rPr>
                <w:rFonts w:ascii="Helvetica" w:eastAsia="MS PGothic" w:hAnsi="Helvetica" w:cs="Helvetica"/>
                <w:kern w:val="0"/>
                <w:sz w:val="16"/>
                <w:szCs w:val="16"/>
              </w:rPr>
              <w:t>HPLC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Column: L-column ODS, 15 cm x 4.6 mm I.D.</w:t>
            </w:r>
            <w:r>
              <w:rPr>
                <w:rFonts w:ascii="Helvetica" w:eastAsia="MS PGothic" w:hAnsi="Helvetica" w:cs="Helvetica"/>
                <w:kern w:val="0"/>
                <w:sz w:val="16"/>
                <w:szCs w:val="16"/>
              </w:rPr>
              <w:br/>
            </w:r>
            <w:r w:rsidRPr="00BD1219">
              <w:rPr>
                <w:rFonts w:ascii="Helvetica" w:eastAsia="MS PGothic" w:hAnsi="Helvetica" w:cs="Helvetica"/>
                <w:kern w:val="0"/>
                <w:sz w:val="16"/>
                <w:szCs w:val="16"/>
              </w:rPr>
              <w:t>Eluent: Acetonitrile/purified water 6/4 v/v</w:t>
            </w:r>
            <w:r>
              <w:rPr>
                <w:rFonts w:ascii="Helvetica" w:eastAsia="MS PGothic" w:hAnsi="Helvetica" w:cs="Helvetica"/>
                <w:kern w:val="0"/>
                <w:sz w:val="16"/>
                <w:szCs w:val="16"/>
              </w:rPr>
              <w:br/>
            </w:r>
            <w:r w:rsidRPr="00BD1219">
              <w:rPr>
                <w:rFonts w:ascii="Helvetica" w:eastAsia="MS PGothic" w:hAnsi="Helvetica" w:cs="Helvetica"/>
                <w:kern w:val="0"/>
                <w:sz w:val="16"/>
                <w:szCs w:val="16"/>
              </w:rPr>
              <w:t>Wavelength: 237 nm</w:t>
            </w:r>
            <w:r>
              <w:rPr>
                <w:rFonts w:ascii="Helvetica" w:eastAsia="MS PGothic" w:hAnsi="Helvetica" w:cs="Helvetica"/>
                <w:kern w:val="0"/>
                <w:sz w:val="16"/>
                <w:szCs w:val="16"/>
              </w:rPr>
              <w:br/>
            </w:r>
            <w:r w:rsidRPr="00BD1219">
              <w:rPr>
                <w:rFonts w:ascii="Helvetica" w:eastAsia="MS PGothic" w:hAnsi="Helvetica" w:cs="Helvetica"/>
                <w:kern w:val="0"/>
                <w:sz w:val="16"/>
                <w:szCs w:val="16"/>
              </w:rPr>
              <w:t>TOC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Instrument: TOC analyzer, TOC-5000A (Shimadzu)</w:t>
            </w:r>
            <w:r>
              <w:rPr>
                <w:rFonts w:ascii="Helvetica" w:eastAsia="MS PGothic" w:hAnsi="Helvetica" w:cs="Helvetica"/>
                <w:kern w:val="0"/>
                <w:sz w:val="16"/>
                <w:szCs w:val="16"/>
              </w:rPr>
              <w:br/>
            </w:r>
            <w:r w:rsidRPr="00BD1219">
              <w:rPr>
                <w:rFonts w:ascii="Helvetica" w:eastAsia="MS PGothic" w:hAnsi="Helvetica" w:cs="Helvetica"/>
                <w:kern w:val="0"/>
                <w:sz w:val="16"/>
                <w:szCs w:val="16"/>
              </w:rPr>
              <w:t>Furnace temperature: 680 degree C</w:t>
            </w:r>
            <w:r>
              <w:rPr>
                <w:rFonts w:ascii="Helvetica" w:eastAsia="MS PGothic" w:hAnsi="Helvetica" w:cs="Helvetica"/>
                <w:kern w:val="0"/>
                <w:sz w:val="16"/>
                <w:szCs w:val="16"/>
              </w:rPr>
              <w:br/>
            </w:r>
          </w:p>
        </w:tc>
      </w:tr>
    </w:tbl>
    <w:p w:rsidR="00BD1219" w:rsidRPr="00BD1219" w:rsidRDefault="00BD1219" w:rsidP="00D0698E">
      <w:pPr>
        <w:keepNext/>
        <w:keepLines/>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322"/>
      </w:tblGrid>
      <w:tr w:rsidR="00BD1219" w:rsidRPr="00BD1219">
        <w:trPr>
          <w:tblCellSpacing w:w="6" w:type="dxa"/>
        </w:trPr>
        <w:tc>
          <w:tcPr>
            <w:tcW w:w="0" w:type="auto"/>
            <w:tcBorders>
              <w:top w:val="nil"/>
              <w:left w:val="nil"/>
              <w:bottom w:val="nil"/>
              <w:right w:val="nil"/>
            </w:tcBorders>
            <w:hideMark/>
          </w:tcPr>
          <w:p w:rsidR="00BD1219" w:rsidRPr="00BD1219" w:rsidRDefault="00BD1219" w:rsidP="00D0698E">
            <w:pPr>
              <w:keepNext/>
              <w:keepLines/>
              <w:widowControl/>
              <w:jc w:val="left"/>
              <w:divId w:val="614219643"/>
              <w:rPr>
                <w:rFonts w:ascii="Helvetica" w:eastAsia="MS PGothic" w:hAnsi="Helvetica" w:cs="Helvetica"/>
                <w:kern w:val="0"/>
                <w:sz w:val="16"/>
                <w:szCs w:val="16"/>
              </w:rPr>
            </w:pPr>
            <w:r w:rsidRPr="00BD1219">
              <w:rPr>
                <w:rFonts w:ascii="Helvetica" w:eastAsia="MS PGothic" w:hAnsi="Helvetica" w:cs="Helvetica"/>
                <w:kern w:val="0"/>
                <w:sz w:val="16"/>
                <w:szCs w:val="16"/>
              </w:rPr>
              <w:t>TEST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Additional substrate: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Solubilising agent: Not used.</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Test temperature: 25 degree C </w:t>
            </w:r>
            <w:r>
              <w:rPr>
                <w:rFonts w:ascii="Helvetica" w:eastAsia="MS PGothic" w:hAnsi="Helvetica" w:cs="Helvetica"/>
                <w:kern w:val="0"/>
                <w:sz w:val="16"/>
                <w:szCs w:val="16"/>
              </w:rPr>
              <w:br/>
            </w:r>
            <w:r w:rsidRPr="00BD1219">
              <w:rPr>
                <w:rFonts w:ascii="Helvetica" w:eastAsia="MS PGothic" w:hAnsi="Helvetica" w:cs="Helvetica"/>
                <w:kern w:val="0"/>
                <w:sz w:val="16"/>
                <w:szCs w:val="16"/>
              </w:rPr>
              <w:t>TEST SYSTEM</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Measuring equipment: BOD meter </w:t>
            </w:r>
            <w:r>
              <w:rPr>
                <w:rFonts w:ascii="Helvetica" w:eastAsia="MS PGothic" w:hAnsi="Helvetica" w:cs="Helvetica"/>
                <w:kern w:val="0"/>
                <w:sz w:val="16"/>
                <w:szCs w:val="16"/>
              </w:rPr>
              <w:br/>
            </w:r>
            <w:r w:rsidRPr="00BD1219">
              <w:rPr>
                <w:rFonts w:ascii="Helvetica" w:eastAsia="MS PGothic" w:hAnsi="Helvetica" w:cs="Helvetica"/>
                <w:kern w:val="0"/>
                <w:sz w:val="16"/>
                <w:szCs w:val="16"/>
              </w:rPr>
              <w:t>SAMPLING</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BOD was continuously measured by BOD analysis. Direct analysis by HPLC and TOC was conducted after 28 days. </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Reference substance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1253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75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15"/>
                <w:szCs w:val="15"/>
              </w:rPr>
              <w:t>Biodegradability on Aniline was 66 % after 7 days and 78 % after 14 days. These figures passed the criteria.</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 Degradation of test substance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24"/>
        <w:gridCol w:w="642"/>
        <w:gridCol w:w="873"/>
        <w:gridCol w:w="1166"/>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%Degr.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 dev.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Parameter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Sampling time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BOD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28 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Remarks on results including tables and figures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7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2"/>
              </w:rPr>
              <w:t>Test results are as follows</w:t>
            </w:r>
          </w:p>
          <w:tbl>
            <w:tblPr>
              <w:tblW w:w="7112" w:type="dxa"/>
              <w:tblCellSpacing w:w="0" w:type="dxa"/>
              <w:tblInd w:w="128" w:type="dxa"/>
              <w:tblCellMar>
                <w:left w:w="0" w:type="dxa"/>
                <w:right w:w="0" w:type="dxa"/>
              </w:tblCellMar>
              <w:tblLook w:val="04A0" w:firstRow="1" w:lastRow="0" w:firstColumn="1" w:lastColumn="0" w:noHBand="0" w:noVBand="1"/>
            </w:tblPr>
            <w:tblGrid>
              <w:gridCol w:w="1246"/>
              <w:gridCol w:w="1336"/>
              <w:gridCol w:w="1556"/>
              <w:gridCol w:w="1556"/>
              <w:gridCol w:w="1336"/>
              <w:gridCol w:w="1446"/>
            </w:tblGrid>
            <w:tr w:rsidR="00BD1219" w:rsidRPr="00BD1219">
              <w:trPr>
                <w:tblCellSpacing w:w="0" w:type="dxa"/>
              </w:trPr>
              <w:tc>
                <w:tcPr>
                  <w:tcW w:w="4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3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(water + test substance)</w:t>
                  </w:r>
                </w:p>
              </w:tc>
              <w:tc>
                <w:tcPr>
                  <w:tcW w:w="145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(Sludge + test substance)-1</w:t>
                  </w:r>
                </w:p>
              </w:tc>
              <w:tc>
                <w:tcPr>
                  <w:tcW w:w="145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(Sludge + test substance)-2</w:t>
                  </w:r>
                </w:p>
              </w:tc>
              <w:tc>
                <w:tcPr>
                  <w:tcW w:w="12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(Sludge + test substance) -3</w:t>
                  </w:r>
                </w:p>
              </w:tc>
              <w:tc>
                <w:tcPr>
                  <w:tcW w:w="12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Theoretical amount</w:t>
                  </w:r>
                </w:p>
              </w:tc>
            </w:tr>
            <w:tr w:rsidR="00BD1219" w:rsidRPr="00BD1219">
              <w:trPr>
                <w:trHeight w:val="464"/>
                <w:tblCellSpacing w:w="0" w:type="dxa"/>
              </w:trPr>
              <w:tc>
                <w:tcPr>
                  <w:tcW w:w="4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BOD</w:t>
                  </w:r>
                </w:p>
              </w:tc>
              <w:tc>
                <w:tcPr>
                  <w:tcW w:w="12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0.1 mg</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mg</w:t>
                  </w:r>
                </w:p>
              </w:tc>
              <w:tc>
                <w:tcPr>
                  <w:tcW w:w="1458" w:type="dxa"/>
                  <w:tcBorders>
                    <w:top w:val="nil"/>
                    <w:left w:val="nil"/>
                    <w:bottom w:val="single" w:sz="8" w:space="0" w:color="000000"/>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mg</w:t>
                  </w:r>
                </w:p>
              </w:tc>
              <w:tc>
                <w:tcPr>
                  <w:tcW w:w="1238" w:type="dxa"/>
                  <w:tcBorders>
                    <w:top w:val="nil"/>
                    <w:left w:val="nil"/>
                    <w:bottom w:val="single" w:sz="8" w:space="0" w:color="000000"/>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mg</w:t>
                  </w:r>
                </w:p>
              </w:tc>
              <w:tc>
                <w:tcPr>
                  <w:tcW w:w="1269"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92.7 mg</w:t>
                  </w:r>
                </w:p>
              </w:tc>
            </w:tr>
            <w:tr w:rsidR="00BD1219" w:rsidRPr="00BD1219">
              <w:trPr>
                <w:trHeight w:val="342"/>
                <w:tblCellSpacing w:w="0" w:type="dxa"/>
              </w:trPr>
              <w:tc>
                <w:tcPr>
                  <w:tcW w:w="45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DOC residue</w:t>
                  </w:r>
                </w:p>
              </w:tc>
              <w:tc>
                <w:tcPr>
                  <w:tcW w:w="12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23.7 mgC</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23.8 mgC</w:t>
                  </w:r>
                </w:p>
              </w:tc>
              <w:tc>
                <w:tcPr>
                  <w:tcW w:w="1458" w:type="dxa"/>
                  <w:tcBorders>
                    <w:top w:val="nil"/>
                    <w:left w:val="nil"/>
                    <w:bottom w:val="single" w:sz="8" w:space="0" w:color="000000"/>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23.4 mgC</w:t>
                  </w:r>
                </w:p>
              </w:tc>
              <w:tc>
                <w:tcPr>
                  <w:tcW w:w="1238" w:type="dxa"/>
                  <w:tcBorders>
                    <w:top w:val="nil"/>
                    <w:left w:val="nil"/>
                    <w:bottom w:val="single" w:sz="8" w:space="0" w:color="000000"/>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23.5 mgC</w:t>
                  </w:r>
                </w:p>
              </w:tc>
              <w:tc>
                <w:tcPr>
                  <w:tcW w:w="1269"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23.7 mgC</w:t>
                  </w:r>
                </w:p>
              </w:tc>
            </w:tr>
            <w:tr w:rsidR="00BD1219" w:rsidRPr="00BD1219">
              <w:trPr>
                <w:trHeight w:val="171"/>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spacing w:line="171" w:lineRule="atLeast"/>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100 %</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spacing w:line="171" w:lineRule="atLeast"/>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101 %</w:t>
                  </w:r>
                </w:p>
              </w:tc>
              <w:tc>
                <w:tcPr>
                  <w:tcW w:w="145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spacing w:line="171" w:lineRule="atLeast"/>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99 %</w:t>
                  </w:r>
                </w:p>
              </w:tc>
              <w:tc>
                <w:tcPr>
                  <w:tcW w:w="123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spacing w:line="171" w:lineRule="atLeast"/>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99 %</w:t>
                  </w:r>
                </w:p>
              </w:tc>
              <w:tc>
                <w:tcPr>
                  <w:tcW w:w="12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spacing w:line="171" w:lineRule="atLeast"/>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w:t>
                  </w:r>
                </w:p>
              </w:tc>
            </w:tr>
            <w:tr w:rsidR="00BD1219" w:rsidRPr="00BD1219">
              <w:trPr>
                <w:trHeight w:val="360"/>
                <w:tblCellSpacing w:w="0" w:type="dxa"/>
              </w:trPr>
              <w:tc>
                <w:tcPr>
                  <w:tcW w:w="45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Test substance residue</w:t>
                  </w:r>
                </w:p>
              </w:tc>
              <w:tc>
                <w:tcPr>
                  <w:tcW w:w="12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29.0 mg</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29.8 mg</w:t>
                  </w:r>
                </w:p>
              </w:tc>
              <w:tc>
                <w:tcPr>
                  <w:tcW w:w="1458" w:type="dxa"/>
                  <w:tcBorders>
                    <w:top w:val="nil"/>
                    <w:left w:val="nil"/>
                    <w:bottom w:val="single" w:sz="8" w:space="0" w:color="000000"/>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29.3 mg</w:t>
                  </w:r>
                </w:p>
              </w:tc>
              <w:tc>
                <w:tcPr>
                  <w:tcW w:w="1238" w:type="dxa"/>
                  <w:tcBorders>
                    <w:top w:val="nil"/>
                    <w:left w:val="nil"/>
                    <w:bottom w:val="single" w:sz="8" w:space="0" w:color="000000"/>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29.3 mg</w:t>
                  </w:r>
                </w:p>
              </w:tc>
              <w:tc>
                <w:tcPr>
                  <w:tcW w:w="1269"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29.9 mg</w:t>
                  </w:r>
                </w:p>
              </w:tc>
            </w:tr>
            <w:tr w:rsidR="00BD1219" w:rsidRPr="00BD1219">
              <w:trPr>
                <w:trHeight w:val="343"/>
                <w:tblCellSpacing w:w="0" w:type="dxa"/>
              </w:trPr>
              <w:tc>
                <w:tcPr>
                  <w:tcW w:w="0" w:type="auto"/>
                  <w:vMerge/>
                  <w:tcBorders>
                    <w:top w:val="nil"/>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97 %</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100 %</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98 %</w:t>
                  </w:r>
                </w:p>
              </w:tc>
              <w:tc>
                <w:tcPr>
                  <w:tcW w:w="12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98 %</w:t>
                  </w:r>
                </w:p>
              </w:tc>
              <w:tc>
                <w:tcPr>
                  <w:tcW w:w="12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w:t>
                  </w:r>
                </w:p>
              </w:tc>
            </w:tr>
          </w:tbl>
          <w:p w:rsidR="00D0698E" w:rsidRDefault="00D0698E" w:rsidP="00BD1219">
            <w:pPr>
              <w:widowControl/>
              <w:jc w:val="left"/>
              <w:rPr>
                <w:rFonts w:ascii="-3 0慣誰" w:eastAsia="-3 0慣誰" w:hAnsi="MS PGothic" w:cs="MS PGothic"/>
                <w:kern w:val="0"/>
                <w:sz w:val="27"/>
                <w:szCs w:val="27"/>
              </w:rPr>
            </w:pPr>
          </w:p>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7"/>
                <w:szCs w:val="27"/>
              </w:rPr>
              <w:t>Bodegradability is as follows.</w:t>
            </w:r>
          </w:p>
          <w:tbl>
            <w:tblPr>
              <w:tblW w:w="6268" w:type="dxa"/>
              <w:tblCellSpacing w:w="0" w:type="dxa"/>
              <w:tblInd w:w="128" w:type="dxa"/>
              <w:tblCellMar>
                <w:left w:w="0" w:type="dxa"/>
                <w:right w:w="0" w:type="dxa"/>
              </w:tblCellMar>
              <w:tblLook w:val="04A0" w:firstRow="1" w:lastRow="0" w:firstColumn="1" w:lastColumn="0" w:noHBand="0" w:noVBand="1"/>
            </w:tblPr>
            <w:tblGrid>
              <w:gridCol w:w="2016"/>
              <w:gridCol w:w="1556"/>
              <w:gridCol w:w="1556"/>
              <w:gridCol w:w="1336"/>
              <w:gridCol w:w="1181"/>
            </w:tblGrid>
            <w:tr w:rsidR="00BD1219" w:rsidRPr="00BD1219">
              <w:trPr>
                <w:tblCellSpacing w:w="0" w:type="dxa"/>
              </w:trPr>
              <w:tc>
                <w:tcPr>
                  <w:tcW w:w="9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w:t>
                  </w:r>
                </w:p>
              </w:tc>
              <w:tc>
                <w:tcPr>
                  <w:tcW w:w="145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(Sludge + test substance)-1</w:t>
                  </w:r>
                </w:p>
              </w:tc>
              <w:tc>
                <w:tcPr>
                  <w:tcW w:w="145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(Sludge + test substance)-2</w:t>
                  </w:r>
                </w:p>
              </w:tc>
              <w:tc>
                <w:tcPr>
                  <w:tcW w:w="123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(Sludge + test substance) -3</w:t>
                  </w:r>
                </w:p>
              </w:tc>
              <w:tc>
                <w:tcPr>
                  <w:tcW w:w="11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7"/>
                      <w:szCs w:val="27"/>
                    </w:rPr>
                    <w:t>Average</w:t>
                  </w:r>
                </w:p>
              </w:tc>
            </w:tr>
            <w:tr w:rsidR="00BD1219" w:rsidRPr="00BD1219">
              <w:trPr>
                <w:trHeight w:val="464"/>
                <w:tblCellSpacing w:w="0" w:type="dxa"/>
              </w:trPr>
              <w:tc>
                <w:tcPr>
                  <w:tcW w:w="9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Biodegradability by BOD</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w:t>
                  </w:r>
                </w:p>
              </w:tc>
              <w:tc>
                <w:tcPr>
                  <w:tcW w:w="1458"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w:t>
                  </w:r>
                </w:p>
              </w:tc>
              <w:tc>
                <w:tcPr>
                  <w:tcW w:w="1238"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w:t>
                  </w:r>
                </w:p>
              </w:tc>
              <w:tc>
                <w:tcPr>
                  <w:tcW w:w="1153"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w:t>
                  </w:r>
                </w:p>
              </w:tc>
            </w:tr>
            <w:tr w:rsidR="00BD1219" w:rsidRPr="00BD1219">
              <w:trPr>
                <w:trHeight w:val="464"/>
                <w:tblCellSpacing w:w="0" w:type="dxa"/>
              </w:trPr>
              <w:tc>
                <w:tcPr>
                  <w:tcW w:w="9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Biodegradability by DOC</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w:t>
                  </w:r>
                </w:p>
              </w:tc>
              <w:tc>
                <w:tcPr>
                  <w:tcW w:w="1458"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1 %</w:t>
                  </w:r>
                </w:p>
              </w:tc>
              <w:tc>
                <w:tcPr>
                  <w:tcW w:w="1238"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1 %</w:t>
                  </w:r>
                </w:p>
              </w:tc>
              <w:tc>
                <w:tcPr>
                  <w:tcW w:w="1153"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1 %</w:t>
                  </w:r>
                </w:p>
              </w:tc>
            </w:tr>
            <w:tr w:rsidR="00BD1219" w:rsidRPr="00BD1219">
              <w:trPr>
                <w:trHeight w:val="464"/>
                <w:tblCellSpacing w:w="0" w:type="dxa"/>
              </w:trPr>
              <w:tc>
                <w:tcPr>
                  <w:tcW w:w="9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Biodegradability by HPLC</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w:t>
                  </w:r>
                </w:p>
              </w:tc>
              <w:tc>
                <w:tcPr>
                  <w:tcW w:w="1458"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w:t>
                  </w:r>
                </w:p>
              </w:tc>
              <w:tc>
                <w:tcPr>
                  <w:tcW w:w="1238"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w:t>
                  </w:r>
                </w:p>
              </w:tc>
              <w:tc>
                <w:tcPr>
                  <w:tcW w:w="1153" w:type="dxa"/>
                  <w:tcBorders>
                    <w:top w:val="nil"/>
                    <w:left w:val="nil"/>
                    <w:bottom w:val="single" w:sz="8" w:space="0" w:color="000000"/>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2"/>
                    </w:rPr>
                    <w:t>0 %</w:t>
                  </w:r>
                </w:p>
              </w:tc>
            </w:tr>
          </w:tbl>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Validity criteria fulfilled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139476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6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93968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under test conditions no biodegradation observed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41870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is not readily biodegradable.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QSAR </w:t>
      </w:r>
    </w:p>
    <w:tbl>
      <w:tblPr>
        <w:tblW w:w="0" w:type="auto"/>
        <w:tblCellSpacing w:w="6" w:type="dxa"/>
        <w:tblCellMar>
          <w:left w:w="0" w:type="dxa"/>
          <w:right w:w="0" w:type="dxa"/>
        </w:tblCellMar>
        <w:tblLook w:val="04A0" w:firstRow="1" w:lastRow="0" w:firstColumn="1" w:lastColumn="0" w:noHBand="0" w:noVBand="1"/>
      </w:tblPr>
      <w:tblGrid>
        <w:gridCol w:w="1041"/>
        <w:gridCol w:w="18"/>
        <w:gridCol w:w="3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1173903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IUC5-46b8ba09-47ef-44af-9779-4eb787d949aa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2009-12-24 20:30:32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876"/>
        <w:gridCol w:w="1448"/>
        <w:gridCol w:w="6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QSAR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98281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calculation by BIOWIN (4.10)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05408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3532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Ready bio-degradability prediction: NO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869954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readily biodegradable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42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109651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is estimated to be not-readily biodegrdable by BIOWIN (version 4.10).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Baird et al., 1977 </w:t>
      </w:r>
    </w:p>
    <w:tbl>
      <w:tblPr>
        <w:tblW w:w="0" w:type="auto"/>
        <w:tblCellSpacing w:w="6" w:type="dxa"/>
        <w:tblCellMar>
          <w:left w:w="0" w:type="dxa"/>
          <w:right w:w="0" w:type="dxa"/>
        </w:tblCellMar>
        <w:tblLook w:val="04A0" w:firstRow="1" w:lastRow="0" w:firstColumn="1" w:lastColumn="0" w:noHBand="0" w:noVBand="1"/>
      </w:tblPr>
      <w:tblGrid>
        <w:gridCol w:w="1041"/>
        <w:gridCol w:w="18"/>
        <w:gridCol w:w="339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870594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IUC5-f845c61f-c4a5-46db-aa94-1a6e25d37499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2012-07-02 14:28:03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589"/>
        <w:gridCol w:w="316"/>
        <w:gridCol w:w="3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Acceptable, well-documented publication report which meets basic scientific principles.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7"/>
        <w:gridCol w:w="1054"/>
        <w:gridCol w:w="428"/>
        <w:gridCol w:w="1843"/>
        <w:gridCol w:w="1475"/>
        <w:gridCol w:w="973"/>
        <w:gridCol w:w="643"/>
        <w:gridCol w:w="879"/>
        <w:gridCol w:w="946"/>
        <w:gridCol w:w="660"/>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Baird R, Carmona L, Jenkins RL.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1977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Behavior of Benzidine and other aromatic amines in aerobic wastewater treatment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Water Pollut Control Fed, 49, 1609-1615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D0698E">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786372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298749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w:t>
            </w:r>
          </w:p>
        </w:tc>
      </w:tr>
    </w:tbl>
    <w:p w:rsidR="00BD1219" w:rsidRPr="00BD1219" w:rsidRDefault="00BD1219" w:rsidP="00172B08">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385"/>
        <w:gridCol w:w="755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equivalent or similar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Warburg bioassay [Umbright, W.W. et al. (1949) Manometric techniques and tissue metabolism. Burgess public Co, Minneapolis, Minn.]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546797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55597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Oxygen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07228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aerobic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Inoculum or test system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4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6423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activated sludge, non-adapted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inoculum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78801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From two treatment facilities which accept combined domestic and industrial discharges. </w:t>
            </w: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test (contact time)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9"/>
      </w:tblGrid>
      <w:tr w:rsidR="00BD1219" w:rsidRPr="00BD1219">
        <w:trPr>
          <w:tblCellSpacing w:w="6" w:type="dxa"/>
        </w:trPr>
        <w:tc>
          <w:tcPr>
            <w:tcW w:w="0" w:type="auto"/>
            <w:tcBorders>
              <w:top w:val="nil"/>
              <w:left w:val="nil"/>
              <w:bottom w:val="nil"/>
              <w:right w:val="nil"/>
            </w:tcBorders>
            <w:hideMark/>
          </w:tcPr>
          <w:p w:rsidR="00BD1219" w:rsidRPr="00BD1219" w:rsidRDefault="00BD1219" w:rsidP="00D0698E">
            <w:pPr>
              <w:keepNext/>
              <w:keepLines/>
              <w:widowControl/>
              <w:jc w:val="left"/>
              <w:divId w:val="11815534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Initial test substance concentration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53"/>
        <w:gridCol w:w="79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Initial conc.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9719662"/>
              <w:rPr>
                <w:rFonts w:ascii="Helvetica" w:eastAsia="MS PGothic" w:hAnsi="Helvetica" w:cs="Helvetica"/>
                <w:kern w:val="0"/>
                <w:sz w:val="16"/>
                <w:szCs w:val="16"/>
              </w:rPr>
            </w:pPr>
            <w:r w:rsidRPr="00BD1219">
              <w:rPr>
                <w:rFonts w:ascii="Helvetica" w:eastAsia="MS PGothic" w:hAnsi="Helvetica" w:cs="Helvetica"/>
                <w:kern w:val="0"/>
                <w:sz w:val="16"/>
                <w:szCs w:val="16"/>
              </w:rPr>
              <w:t>- Test temperature:25°C</w:t>
            </w:r>
            <w:r>
              <w:rPr>
                <w:rFonts w:ascii="Helvetica" w:eastAsia="MS PGothic" w:hAnsi="Helvetica" w:cs="Helvetica"/>
                <w:kern w:val="0"/>
                <w:sz w:val="16"/>
                <w:szCs w:val="16"/>
              </w:rPr>
              <w:br/>
            </w:r>
            <w:r w:rsidRPr="00BD1219">
              <w:rPr>
                <w:rFonts w:ascii="Helvetica" w:eastAsia="MS PGothic" w:hAnsi="Helvetica" w:cs="Helvetica"/>
                <w:kern w:val="0"/>
                <w:sz w:val="16"/>
                <w:szCs w:val="16"/>
              </w:rPr>
              <w:t>In every run, 3.0 mL return sludge samples were tested with 3.0 mL of organic substrate. The sludges, taken from either of two treatment facilities, were dosed to contain 1, 10, 20, 40, 100, 250, or 500 mg/L concentrations of benzidine, or 20 mg/L concentrations of the other amines.</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resulting oxygen uptake rate of (μL O2) was measured every 20 min for 6 hours and compared to endogenous sludge respiration and distilled water thermobars.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Activated sludge samples were choosen from 2 treatment facilities which accept combined domestic and industrial discharges. The </w:t>
            </w:r>
            <w:r w:rsidRPr="00BD1219">
              <w:rPr>
                <w:rFonts w:ascii="Helvetica" w:eastAsia="MS PGothic" w:hAnsi="Helvetica" w:cs="Helvetica"/>
                <w:kern w:val="0"/>
                <w:sz w:val="16"/>
                <w:szCs w:val="16"/>
              </w:rPr>
              <w:lastRenderedPageBreak/>
              <w:t>Apparatus was an 18-unit Warburg respirometer operated at a constant temperature of 25 °C. Dublicated samples. 20 mg/l Amine-concentration were used and prepared in 10E-03 N HCl. Because of natural buffer in activated sludge no pH-difference was noted in the sludge when this dilute acid was added 1:1 ratios.</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final concentrations of the amines after 6 hours of exposure to the activated sludge under Warburg conditions were determined either by gas-liquid chromatography (GLC) or colorimetry.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GLC parameters used for analysis: Injection temp. 200°C, Column temp. 110°C, Mainfold temp. 200°C, Retention time 16.2 min.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Reference substance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8940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benzidine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 Degradation of test substance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77"/>
        <w:gridCol w:w="642"/>
        <w:gridCol w:w="1842"/>
        <w:gridCol w:w="1166"/>
        <w:gridCol w:w="149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%Degr.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 dev.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Parameter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Sampling time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 30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analysis (GLC)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Deg. ave.: 27+/-2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5.3 Bioaccumulation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5.3.1 Bioaccumulation: aquatic / sediment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QSAR </w:t>
      </w:r>
    </w:p>
    <w:tbl>
      <w:tblPr>
        <w:tblW w:w="0" w:type="auto"/>
        <w:tblCellSpacing w:w="6" w:type="dxa"/>
        <w:tblCellMar>
          <w:left w:w="0" w:type="dxa"/>
          <w:right w:w="0" w:type="dxa"/>
        </w:tblCellMar>
        <w:tblLook w:val="04A0" w:firstRow="1" w:lastRow="0" w:firstColumn="1" w:lastColumn="0" w:noHBand="0" w:noVBand="1"/>
      </w:tblPr>
      <w:tblGrid>
        <w:gridCol w:w="1041"/>
        <w:gridCol w:w="18"/>
        <w:gridCol w:w="34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9724475"/>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IUC5-b6b9b1d0-fd2b-42db-ade4-5d3b784deb53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2009-12-25 18:47:13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727"/>
        <w:gridCol w:w="1200"/>
        <w:gridCol w:w="50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QSAR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3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31334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calculation by BCFBAFWin (version 3.00)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19782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Bioaccumulation factor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2215"/>
        <w:gridCol w:w="446"/>
        <w:gridCol w:w="499"/>
        <w:gridCol w:w="499"/>
        <w:gridCol w:w="1246"/>
        <w:gridCol w:w="1388"/>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Conc. in environment / dose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Value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Time of plateau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Calculation basis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BCF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20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87846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Bio-concentration factor of 2,6-dimethylaniline is calculated to be 6.9 by BCFBAFWIN (version 3.00).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Ogawa et al., 1983 </w:t>
      </w:r>
    </w:p>
    <w:tbl>
      <w:tblPr>
        <w:tblW w:w="0" w:type="auto"/>
        <w:tblCellSpacing w:w="6" w:type="dxa"/>
        <w:tblInd w:w="15" w:type="dxa"/>
        <w:tblCellMar>
          <w:left w:w="0" w:type="dxa"/>
          <w:right w:w="0" w:type="dxa"/>
        </w:tblCellMar>
        <w:tblLook w:val="04A0" w:firstRow="1" w:lastRow="0" w:firstColumn="1" w:lastColumn="0" w:noHBand="0" w:noVBand="1"/>
      </w:tblPr>
      <w:tblGrid>
        <w:gridCol w:w="1041"/>
        <w:gridCol w:w="18"/>
        <w:gridCol w:w="6483"/>
      </w:tblGrid>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192299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IUC5-3728d5a1-5eed-4a2a-8115-cb89257e2a3d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CERI_M.SEKIZAWA / Chemicals Evaluation and Research Institute (CERI) / Tokyo / Japan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2012-11-26 14:46:38 JST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589"/>
        <w:gridCol w:w="316"/>
        <w:gridCol w:w="3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Acceptable, well-documented publication report which meets basic scientific principles. </w:t>
            </w:r>
          </w:p>
        </w:tc>
      </w:tr>
    </w:tbl>
    <w:p w:rsidR="00BD1219" w:rsidRPr="00BD1219" w:rsidRDefault="00BD1219" w:rsidP="00172B08">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172B08">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4"/>
        <w:gridCol w:w="946"/>
        <w:gridCol w:w="428"/>
        <w:gridCol w:w="2386"/>
        <w:gridCol w:w="1229"/>
        <w:gridCol w:w="933"/>
        <w:gridCol w:w="624"/>
        <w:gridCol w:w="844"/>
        <w:gridCol w:w="898"/>
        <w:gridCol w:w="63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Ogawa S, Tonogai Y, Ito Y and Iwaida 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Studies of the Syncopic Effect of Aniline Derivatives on Fish. II. Relation between the Syncopic Effect and the Amount of Aniline Derivatives Accumulated in Fish Body.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Eisei Kagaku, 29(5), 286-291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0243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organisms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organisms (species)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9126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Carp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2339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aqueous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Total exposure / uptake duration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09580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r>
    </w:tbl>
    <w:p w:rsidR="00BD1219" w:rsidRPr="00BD1219" w:rsidRDefault="00BD1219" w:rsidP="00172B08">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172B08">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Bioaccumulation factor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871"/>
        <w:gridCol w:w="446"/>
        <w:gridCol w:w="499"/>
        <w:gridCol w:w="499"/>
        <w:gridCol w:w="1067"/>
        <w:gridCol w:w="1256"/>
        <w:gridCol w:w="4180"/>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Conc. in environment / dose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Value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Time of plateau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Calculation basis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BCF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Concentration in fish/Concentration of the test solution after 48h exposure.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5.4 Transport and distribution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5.4.1 Adsorption / desorption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QSAR -1 </w:t>
      </w:r>
    </w:p>
    <w:tbl>
      <w:tblPr>
        <w:tblW w:w="0" w:type="auto"/>
        <w:tblCellSpacing w:w="6" w:type="dxa"/>
        <w:tblCellMar>
          <w:left w:w="0" w:type="dxa"/>
          <w:right w:w="0" w:type="dxa"/>
        </w:tblCellMar>
        <w:tblLook w:val="04A0" w:firstRow="1" w:lastRow="0" w:firstColumn="1" w:lastColumn="0" w:noHBand="0" w:noVBand="1"/>
      </w:tblPr>
      <w:tblGrid>
        <w:gridCol w:w="1041"/>
        <w:gridCol w:w="18"/>
        <w:gridCol w:w="34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266759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IUC5-0d3e60be-311d-49bb-8c19-a6bacf10405a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22:01:02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927"/>
        <w:gridCol w:w="248"/>
        <w:gridCol w:w="25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QSAR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1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617510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Soil adsorption coefficeint is esmated by KOCWIN (version 2.00) with log Kow of 1.78.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Adsorption coefficient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606"/>
        <w:gridCol w:w="499"/>
        <w:gridCol w:w="1042"/>
        <w:gridCol w:w="1166"/>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Value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Temperature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 Org. carbon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log Koc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07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99889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Soil adsorption coefficeint (log Koc) is 1.9.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5.4.2 Henry's Law constant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QSAR -1 </w:t>
      </w:r>
    </w:p>
    <w:tbl>
      <w:tblPr>
        <w:tblW w:w="0" w:type="auto"/>
        <w:tblCellSpacing w:w="6" w:type="dxa"/>
        <w:tblCellMar>
          <w:left w:w="0" w:type="dxa"/>
          <w:right w:w="0" w:type="dxa"/>
        </w:tblCellMar>
        <w:tblLook w:val="04A0" w:firstRow="1" w:lastRow="0" w:firstColumn="1" w:lastColumn="0" w:noHBand="0" w:noVBand="1"/>
      </w:tblPr>
      <w:tblGrid>
        <w:gridCol w:w="1041"/>
        <w:gridCol w:w="18"/>
        <w:gridCol w:w="335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473392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IUC5-490640ef-e76e-4fd9-b1e9-e318ef5ad7bc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22:19:37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325"/>
        <w:gridCol w:w="298"/>
        <w:gridCol w:w="3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QSAR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9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56328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Henry's Law Constant is calculated by HENRYWIN (version 3.20) with bond contribution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Henry's Law constant 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62"/>
        <w:gridCol w:w="1264"/>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H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0.235 Pa m³/mol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Temp. (°C)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25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1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67352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Henry's Law Constant is 0.235 Pa.m3/mol at 25 degree C. </w:t>
            </w:r>
          </w:p>
        </w:tc>
      </w:tr>
    </w:tbl>
    <w:p w:rsidR="00BD1219" w:rsidRPr="00BD1219" w:rsidRDefault="00BD1219" w:rsidP="00172B08">
      <w:pPr>
        <w:pStyle w:val="Heading2"/>
        <w:keepLines/>
        <w:widowControl/>
        <w:spacing w:before="240"/>
        <w:rPr>
          <w:b/>
          <w:i/>
          <w:sz w:val="28"/>
          <w:szCs w:val="28"/>
        </w:rPr>
      </w:pPr>
      <w:r w:rsidRPr="00BD1219">
        <w:rPr>
          <w:b/>
          <w:i/>
          <w:sz w:val="28"/>
          <w:szCs w:val="28"/>
        </w:rPr>
        <w:lastRenderedPageBreak/>
        <w:t xml:space="preserve">Endpoint study record: Estimation -1 </w:t>
      </w:r>
    </w:p>
    <w:tbl>
      <w:tblPr>
        <w:tblW w:w="0" w:type="auto"/>
        <w:tblCellSpacing w:w="6" w:type="dxa"/>
        <w:tblCellMar>
          <w:left w:w="0" w:type="dxa"/>
          <w:right w:w="0" w:type="dxa"/>
        </w:tblCellMar>
        <w:tblLook w:val="04A0" w:firstRow="1" w:lastRow="0" w:firstColumn="1" w:lastColumn="0" w:noHBand="0" w:noVBand="1"/>
      </w:tblPr>
      <w:tblGrid>
        <w:gridCol w:w="1041"/>
        <w:gridCol w:w="18"/>
        <w:gridCol w:w="3390"/>
      </w:tblGrid>
      <w:tr w:rsidR="00BD1219" w:rsidRPr="00BD1219">
        <w:trPr>
          <w:tblCellSpacing w:w="6" w:type="dxa"/>
        </w:trPr>
        <w:tc>
          <w:tcPr>
            <w:tcW w:w="0" w:type="auto"/>
            <w:tcBorders>
              <w:top w:val="nil"/>
              <w:left w:val="nil"/>
              <w:bottom w:val="nil"/>
              <w:right w:val="nil"/>
            </w:tcBorders>
            <w:hideMark/>
          </w:tcPr>
          <w:p w:rsidR="00BD1219" w:rsidRPr="00BD1219" w:rsidRDefault="00BD1219" w:rsidP="00172B08">
            <w:pPr>
              <w:keepNext/>
              <w:keepLines/>
              <w:widowControl/>
              <w:jc w:val="left"/>
              <w:divId w:val="1762988816"/>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172B08">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IUC5-53296a33-1c9c-4027-b9a9-f83b6db640f7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172B08">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172B08">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172B08">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172B08">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172B08">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172B08">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2011-02-17 22:34:21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172B08">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172B08">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291"/>
        <w:gridCol w:w="540"/>
        <w:gridCol w:w="5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Estimation with reliable vapour pressure and water solubility.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63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63756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Henry’s Law Constant is estimated with vapour pressure of 63.2 Pa 25 °C divided by water solubility of 6.98 g/L at 20 °C.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Henry's Law constant 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7"/>
        <w:gridCol w:w="2412"/>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H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1.1 Pa m³/mol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Temperature is 20 - 25 degree C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36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96393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Henry's Law Constant is 1.1 Pa.m3/mol at 20 - 25 degree C.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5.4.3 Distribution modelling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Calculation </w:t>
      </w:r>
    </w:p>
    <w:tbl>
      <w:tblPr>
        <w:tblW w:w="0" w:type="auto"/>
        <w:tblCellSpacing w:w="6" w:type="dxa"/>
        <w:tblInd w:w="15" w:type="dxa"/>
        <w:tblCellMar>
          <w:left w:w="0" w:type="dxa"/>
          <w:right w:w="0" w:type="dxa"/>
        </w:tblCellMar>
        <w:tblLook w:val="04A0" w:firstRow="1" w:lastRow="0" w:firstColumn="1" w:lastColumn="0" w:noHBand="0" w:noVBand="1"/>
      </w:tblPr>
      <w:tblGrid>
        <w:gridCol w:w="1041"/>
        <w:gridCol w:w="18"/>
        <w:gridCol w:w="3381"/>
      </w:tblGrid>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225753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IUC5-12746aac-7a69-4bfb-938b-3438cd55fceb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2012-06-29 14:19:37 JST </w:t>
            </w:r>
          </w:p>
        </w:tc>
      </w:tr>
      <w:tr w:rsidR="00BD1219" w:rsidRPr="00BD1219" w:rsidT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792"/>
        <w:gridCol w:w="1062"/>
        <w:gridCol w:w="4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estimated by calculation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2012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Reliable calculation method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Model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04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469254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Calculation according to Mackay, Level III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Calculation programme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8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459277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EPIWIN (version 4.00)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Release year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129440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2009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Media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05714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Air-Water-Soil-Sediment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067604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5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color w:val="000000"/>
                <w:kern w:val="0"/>
                <w:sz w:val="24"/>
                <w:szCs w:val="24"/>
              </w:rPr>
              <w:t>Input parameters are as follows.</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color w:val="000000"/>
                <w:kern w:val="0"/>
                <w:sz w:val="24"/>
                <w:szCs w:val="24"/>
              </w:rPr>
              <w:t>Melting point:</w:t>
            </w:r>
            <w:r w:rsidRPr="00BD1219">
              <w:rPr>
                <w:rFonts w:ascii="Helvetica" w:eastAsia="MS PGothic" w:hAnsi="Helvetica" w:cs="Helvetica"/>
                <w:kern w:val="0"/>
                <w:sz w:val="24"/>
                <w:szCs w:val="24"/>
              </w:rPr>
              <w:t>7.5 °C</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color w:val="000000"/>
                <w:kern w:val="0"/>
                <w:sz w:val="24"/>
                <w:szCs w:val="24"/>
              </w:rPr>
              <w:t>Boiling point:217.8 °C</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color w:val="000000"/>
                <w:kern w:val="0"/>
                <w:sz w:val="24"/>
                <w:szCs w:val="24"/>
              </w:rPr>
              <w:t>water solubility: 6980 mg/L</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color w:val="000000"/>
                <w:kern w:val="0"/>
                <w:sz w:val="24"/>
                <w:szCs w:val="24"/>
              </w:rPr>
              <w:t>Vapour pressure: 0.474 mmHg (63.2 Pa)</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color w:val="000000"/>
                <w:kern w:val="0"/>
                <w:sz w:val="24"/>
                <w:szCs w:val="24"/>
              </w:rPr>
              <w:lastRenderedPageBreak/>
              <w:t>Partition coefficient between octanol and water:</w:t>
            </w:r>
            <w:r w:rsidRPr="00BD1219">
              <w:rPr>
                <w:rFonts w:ascii="Helvetica" w:eastAsia="MS PGothic" w:hAnsi="Helvetica" w:cs="Helvetica"/>
                <w:kern w:val="0"/>
                <w:sz w:val="24"/>
                <w:szCs w:val="24"/>
              </w:rPr>
              <w:t>1.78</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color w:val="000000"/>
                <w:kern w:val="0"/>
                <w:sz w:val="24"/>
                <w:szCs w:val="24"/>
              </w:rPr>
              <w:t>Henry’s Law constant:</w:t>
            </w:r>
            <w:r w:rsidRPr="00BD1219">
              <w:rPr>
                <w:rFonts w:ascii="Helvetica" w:eastAsia="MS PGothic" w:hAnsi="Helvetica" w:cs="Helvetica"/>
                <w:kern w:val="0"/>
                <w:sz w:val="24"/>
                <w:szCs w:val="24"/>
              </w:rPr>
              <w:t>2.32×10</w:t>
            </w:r>
            <w:r w:rsidRPr="00BD1219">
              <w:rPr>
                <w:rFonts w:ascii="Helvetica" w:eastAsia="MS PGothic" w:hAnsi="Helvetica" w:cs="Helvetica"/>
                <w:kern w:val="0"/>
                <w:sz w:val="24"/>
                <w:szCs w:val="24"/>
                <w:vertAlign w:val="superscript"/>
              </w:rPr>
              <w:t>-6</w:t>
            </w:r>
            <w:r w:rsidRPr="00BD1219">
              <w:rPr>
                <w:rFonts w:ascii="Helvetica" w:eastAsia="MS PGothic" w:hAnsi="Helvetica" w:cs="Helvetica"/>
                <w:kern w:val="0"/>
                <w:sz w:val="24"/>
                <w:szCs w:val="24"/>
              </w:rPr>
              <w:t>atm.m</w:t>
            </w:r>
            <w:r w:rsidRPr="00BD1219">
              <w:rPr>
                <w:rFonts w:ascii="Helvetica" w:eastAsia="MS PGothic" w:hAnsi="Helvetica" w:cs="Helvetica"/>
                <w:kern w:val="0"/>
                <w:sz w:val="24"/>
                <w:szCs w:val="24"/>
                <w:vertAlign w:val="superscript"/>
              </w:rPr>
              <w:t>3</w:t>
            </w:r>
            <w:r w:rsidRPr="00BD1219">
              <w:rPr>
                <w:rFonts w:ascii="Helvetica" w:eastAsia="MS PGothic" w:hAnsi="Helvetica" w:cs="Helvetica"/>
                <w:kern w:val="0"/>
                <w:sz w:val="24"/>
                <w:szCs w:val="24"/>
              </w:rPr>
              <w:t>/mole at 25 °C</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Percent distribution in media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9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Distributions of 2,6 -dimethylaniline in each environmental compartment are as follows.</w:t>
            </w:r>
          </w:p>
          <w:tbl>
            <w:tblPr>
              <w:tblW w:w="0" w:type="auto"/>
              <w:tblCellSpacing w:w="0" w:type="dxa"/>
              <w:tblInd w:w="423" w:type="dxa"/>
              <w:tblCellMar>
                <w:left w:w="0" w:type="dxa"/>
                <w:right w:w="0" w:type="dxa"/>
              </w:tblCellMar>
              <w:tblLook w:val="04A0" w:firstRow="1" w:lastRow="0" w:firstColumn="1" w:lastColumn="0" w:noHBand="0" w:noVBand="1"/>
            </w:tblPr>
            <w:tblGrid>
              <w:gridCol w:w="2561"/>
              <w:gridCol w:w="1744"/>
              <w:gridCol w:w="1365"/>
              <w:gridCol w:w="1301"/>
              <w:gridCol w:w="1429"/>
            </w:tblGrid>
            <w:tr w:rsidR="00BD1219" w:rsidRPr="00BD1219">
              <w:trPr>
                <w:tblCellSpacing w:w="0" w:type="dxa"/>
              </w:trPr>
              <w:tc>
                <w:tcPr>
                  <w:tcW w:w="25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2,6-Dimethylaniline</w:t>
                  </w:r>
                </w:p>
              </w:tc>
              <w:tc>
                <w:tcPr>
                  <w:tcW w:w="1744" w:type="dxa"/>
                  <w:tcBorders>
                    <w:top w:val="double" w:sz="12"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Release to air, water and soil </w:t>
                  </w:r>
                </w:p>
              </w:tc>
              <w:tc>
                <w:tcPr>
                  <w:tcW w:w="1365" w:type="dxa"/>
                  <w:tcBorders>
                    <w:top w:val="double" w:sz="12"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Release to air</w:t>
                  </w:r>
                </w:p>
              </w:tc>
              <w:tc>
                <w:tcPr>
                  <w:tcW w:w="1301" w:type="dxa"/>
                  <w:tcBorders>
                    <w:top w:val="double" w:sz="12"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Release to water</w:t>
                  </w:r>
                </w:p>
              </w:tc>
              <w:tc>
                <w:tcPr>
                  <w:tcW w:w="1429" w:type="dxa"/>
                  <w:tcBorders>
                    <w:top w:val="double" w:sz="12" w:space="0" w:color="auto"/>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Release to soil</w:t>
                  </w:r>
                </w:p>
              </w:tc>
            </w:tr>
            <w:tr w:rsidR="00BD1219" w:rsidRPr="00BD1219">
              <w:trPr>
                <w:tblCellSpacing w:w="0" w:type="dxa"/>
              </w:trPr>
              <w:tc>
                <w:tcPr>
                  <w:tcW w:w="25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Air compartment</w:t>
                  </w:r>
                </w:p>
              </w:tc>
              <w:tc>
                <w:tcPr>
                  <w:tcW w:w="174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0.08 %</w:t>
                  </w:r>
                </w:p>
              </w:tc>
              <w:tc>
                <w:tcPr>
                  <w:tcW w:w="13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26.6 %</w:t>
                  </w:r>
                </w:p>
              </w:tc>
              <w:tc>
                <w:tcPr>
                  <w:tcW w:w="13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0.005 %</w:t>
                  </w:r>
                </w:p>
              </w:tc>
              <w:tc>
                <w:tcPr>
                  <w:tcW w:w="1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0.003 %</w:t>
                  </w:r>
                </w:p>
              </w:tc>
            </w:tr>
            <w:tr w:rsidR="00BD1219" w:rsidRPr="00BD1219">
              <w:trPr>
                <w:tblCellSpacing w:w="0" w:type="dxa"/>
              </w:trPr>
              <w:tc>
                <w:tcPr>
                  <w:tcW w:w="25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Water compartment</w:t>
                  </w:r>
                </w:p>
              </w:tc>
              <w:tc>
                <w:tcPr>
                  <w:tcW w:w="174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21.7 %</w:t>
                  </w:r>
                </w:p>
              </w:tc>
              <w:tc>
                <w:tcPr>
                  <w:tcW w:w="13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10.7 %</w:t>
                  </w:r>
                </w:p>
              </w:tc>
              <w:tc>
                <w:tcPr>
                  <w:tcW w:w="13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98.9 %</w:t>
                  </w:r>
                </w:p>
              </w:tc>
              <w:tc>
                <w:tcPr>
                  <w:tcW w:w="1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2.82 %</w:t>
                  </w:r>
                </w:p>
              </w:tc>
            </w:tr>
            <w:tr w:rsidR="00BD1219" w:rsidRPr="00BD1219">
              <w:trPr>
                <w:tblCellSpacing w:w="0" w:type="dxa"/>
              </w:trPr>
              <w:tc>
                <w:tcPr>
                  <w:tcW w:w="25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Soil compartment</w:t>
                  </w:r>
                </w:p>
              </w:tc>
              <w:tc>
                <w:tcPr>
                  <w:tcW w:w="174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77.9 %</w:t>
                  </w:r>
                </w:p>
              </w:tc>
              <w:tc>
                <w:tcPr>
                  <w:tcW w:w="13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62.6 %</w:t>
                  </w:r>
                </w:p>
              </w:tc>
              <w:tc>
                <w:tcPr>
                  <w:tcW w:w="13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0.01 %</w:t>
                  </w:r>
                </w:p>
              </w:tc>
              <w:tc>
                <w:tcPr>
                  <w:tcW w:w="1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97.2 %</w:t>
                  </w:r>
                </w:p>
              </w:tc>
            </w:tr>
            <w:tr w:rsidR="00BD1219" w:rsidRPr="00BD1219">
              <w:trPr>
                <w:tblCellSpacing w:w="0" w:type="dxa"/>
              </w:trPr>
              <w:tc>
                <w:tcPr>
                  <w:tcW w:w="2561" w:type="dxa"/>
                  <w:tcBorders>
                    <w:top w:val="nil"/>
                    <w:left w:val="single" w:sz="8" w:space="0" w:color="auto"/>
                    <w:bottom w:val="double" w:sz="12"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Sediment compartment</w:t>
                  </w:r>
                </w:p>
              </w:tc>
              <w:tc>
                <w:tcPr>
                  <w:tcW w:w="1744" w:type="dxa"/>
                  <w:tcBorders>
                    <w:top w:val="nil"/>
                    <w:left w:val="nil"/>
                    <w:bottom w:val="double" w:sz="12"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0.24 %</w:t>
                  </w:r>
                </w:p>
              </w:tc>
              <w:tc>
                <w:tcPr>
                  <w:tcW w:w="1365" w:type="dxa"/>
                  <w:tcBorders>
                    <w:top w:val="nil"/>
                    <w:left w:val="nil"/>
                    <w:bottom w:val="double" w:sz="12"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0.12 %</w:t>
                  </w:r>
                </w:p>
              </w:tc>
              <w:tc>
                <w:tcPr>
                  <w:tcW w:w="1301" w:type="dxa"/>
                  <w:tcBorders>
                    <w:top w:val="nil"/>
                    <w:left w:val="nil"/>
                    <w:bottom w:val="double" w:sz="12"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1.1 %</w:t>
                  </w:r>
                </w:p>
              </w:tc>
              <w:tc>
                <w:tcPr>
                  <w:tcW w:w="1429" w:type="dxa"/>
                  <w:tcBorders>
                    <w:top w:val="nil"/>
                    <w:left w:val="nil"/>
                    <w:bottom w:val="double" w:sz="12"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0.03 %</w:t>
                  </w:r>
                </w:p>
              </w:tc>
            </w:tr>
          </w:tbl>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93566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Fugacity level III calculations show that 2,6-dimethylaniline is mainly distributed to the water compartment (21.7 %) and soil compartment (77.9 %) if equally and continuously released to the air, soil and water.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5.5 Environmental data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5.5.1 Monitoring data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Monitoring data.(MOE) </w:t>
      </w:r>
    </w:p>
    <w:tbl>
      <w:tblPr>
        <w:tblW w:w="0" w:type="auto"/>
        <w:tblCellSpacing w:w="6" w:type="dxa"/>
        <w:tblCellMar>
          <w:left w:w="0" w:type="dxa"/>
          <w:right w:w="0" w:type="dxa"/>
        </w:tblCellMar>
        <w:tblLook w:val="04A0" w:firstRow="1" w:lastRow="0" w:firstColumn="1" w:lastColumn="0" w:noHBand="0" w:noVBand="1"/>
      </w:tblPr>
      <w:tblGrid>
        <w:gridCol w:w="1041"/>
        <w:gridCol w:w="18"/>
        <w:gridCol w:w="64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134204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IUC5-4da6e320-d4ea-4c02-a8c5-4d9b13140c86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CERI_M.SEKIZAWA / Chemicals Evaluation and Research Institute (CERI)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2012-11-26 15:39:04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89"/>
        <w:gridCol w:w="2352"/>
        <w:gridCol w:w="1062"/>
        <w:gridCol w:w="4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Environmental monitoring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25"/>
        <w:gridCol w:w="1289"/>
        <w:gridCol w:w="428"/>
        <w:gridCol w:w="1813"/>
        <w:gridCol w:w="1215"/>
        <w:gridCol w:w="984"/>
        <w:gridCol w:w="648"/>
        <w:gridCol w:w="889"/>
        <w:gridCol w:w="960"/>
        <w:gridCol w:w="66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Japanese Ministry of Environment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Report on Environmental Survey and Monitoring of Chemicals.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35775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Media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540028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surface water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032674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34889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results from the Report on Environmental Survey and Wildlife Monitoring of Chemicals compiled by the Ministry of the Environment are summarized in Table 1. This survey is carried out for water, bottom sediments, fishes, air, etc., at the sampling points set up around the country.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5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Times New Roman" w:eastAsia="MS PGothic" w:hAnsi="Times New Roman" w:cs="Times New Roman"/>
                <w:kern w:val="0"/>
                <w:szCs w:val="21"/>
              </w:rPr>
              <w:t>Table 1</w:t>
            </w:r>
            <w:r w:rsidRPr="00BD1219">
              <w:rPr>
                <w:rFonts w:ascii="Helvetica" w:eastAsia="MS PGothic" w:hAnsi="Helvetica" w:cs="Helvetica"/>
                <w:kern w:val="0"/>
                <w:sz w:val="16"/>
                <w:szCs w:val="16"/>
              </w:rPr>
              <w:t>Results of the environmental survey and wildlife monitoring for 2,6-dimethylaniline</w:t>
            </w:r>
          </w:p>
          <w:tbl>
            <w:tblPr>
              <w:tblW w:w="0" w:type="auto"/>
              <w:jc w:val="center"/>
              <w:tblCellSpacing w:w="0" w:type="dxa"/>
              <w:tblCellMar>
                <w:left w:w="0" w:type="dxa"/>
                <w:right w:w="0" w:type="dxa"/>
              </w:tblCellMar>
              <w:tblLook w:val="04A0" w:firstRow="1" w:lastRow="0" w:firstColumn="1" w:lastColumn="0" w:noHBand="0" w:noVBand="1"/>
            </w:tblPr>
            <w:tblGrid>
              <w:gridCol w:w="1512"/>
              <w:gridCol w:w="787"/>
              <w:gridCol w:w="2038"/>
              <w:gridCol w:w="2159"/>
              <w:gridCol w:w="1443"/>
              <w:gridCol w:w="1542"/>
            </w:tblGrid>
            <w:tr w:rsidR="00BD1219" w:rsidRPr="00BD1219">
              <w:trPr>
                <w:tblCellSpacing w:w="0" w:type="dxa"/>
                <w:jc w:val="center"/>
              </w:trPr>
              <w:tc>
                <w:tcPr>
                  <w:tcW w:w="15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Media</w:t>
                  </w:r>
                </w:p>
              </w:tc>
              <w:tc>
                <w:tcPr>
                  <w:tcW w:w="7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Fiscal Year</w:t>
                  </w:r>
                </w:p>
              </w:tc>
              <w:tc>
                <w:tcPr>
                  <w:tcW w:w="18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Number of detections/Number of samples</w:t>
                  </w:r>
                </w:p>
              </w:tc>
              <w:tc>
                <w:tcPr>
                  <w:tcW w:w="21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Number of detection stations/Number of sampling stations</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Range of detection</w:t>
                  </w:r>
                </w:p>
              </w:tc>
              <w:tc>
                <w:tcPr>
                  <w:tcW w:w="1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Limit of detection</w:t>
                  </w:r>
                </w:p>
              </w:tc>
            </w:tr>
            <w:tr w:rsidR="00BD1219" w:rsidRPr="00BD1219">
              <w:trPr>
                <w:tblCellSpacing w:w="0" w:type="dxa"/>
                <w:jc w:val="center"/>
              </w:trPr>
              <w:tc>
                <w:tcPr>
                  <w:tcW w:w="15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Surface water</w:t>
                  </w:r>
                </w:p>
              </w:tc>
              <w:tc>
                <w:tcPr>
                  <w:tcW w:w="7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2005</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0/12</w:t>
                  </w:r>
                </w:p>
              </w:tc>
              <w:tc>
                <w:tcPr>
                  <w:tcW w:w="21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0/4</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w:t>
                  </w:r>
                </w:p>
              </w:tc>
              <w:tc>
                <w:tcPr>
                  <w:tcW w:w="15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MS PGothic" w:eastAsia="MS PGothic" w:hAnsi="MS PGothic" w:cs="MS PGothic"/>
                      <w:kern w:val="0"/>
                      <w:sz w:val="22"/>
                    </w:rPr>
                    <w:t>0.021</w:t>
                  </w:r>
                  <w:r w:rsidRPr="00BD1219">
                    <w:rPr>
                      <w:rFonts w:ascii="Times New Roman" w:eastAsia="MS PGothic" w:hAnsi="Times New Roman" w:cs="Times New Roman"/>
                      <w:kern w:val="0"/>
                      <w:szCs w:val="21"/>
                    </w:rPr>
                    <w:t>μ</w:t>
                  </w:r>
                  <w:r w:rsidRPr="00BD1219">
                    <w:rPr>
                      <w:rFonts w:ascii="MS PGothic" w:eastAsia="MS PGothic" w:hAnsi="MS PGothic" w:cs="MS PGothic"/>
                      <w:kern w:val="0"/>
                      <w:sz w:val="22"/>
                    </w:rPr>
                    <w:t>g/L</w:t>
                  </w:r>
                </w:p>
              </w:tc>
            </w:tr>
          </w:tbl>
          <w:p w:rsidR="00BD1219" w:rsidRPr="00BD1219" w:rsidRDefault="00BD1219" w:rsidP="00BD1219">
            <w:pPr>
              <w:widowControl/>
              <w:jc w:val="center"/>
              <w:rPr>
                <w:rFonts w:ascii="Helvetica" w:eastAsia="MS PGothic" w:hAnsi="Helvetica" w:cs="Helvetica"/>
                <w:kern w:val="0"/>
                <w:sz w:val="16"/>
                <w:szCs w:val="16"/>
              </w:rPr>
            </w:pPr>
          </w:p>
        </w:tc>
      </w:tr>
    </w:tbl>
    <w:p w:rsidR="00BD1219" w:rsidRDefault="00BD1219" w:rsidP="00B6185E">
      <w:pPr>
        <w:pStyle w:val="Heading1"/>
        <w:widowControl/>
        <w:spacing w:before="360"/>
        <w:rPr>
          <w:b/>
          <w:sz w:val="32"/>
          <w:szCs w:val="32"/>
          <w:u w:val="single"/>
        </w:rPr>
      </w:pPr>
    </w:p>
    <w:p w:rsidR="00BD1219" w:rsidRDefault="008478CE">
      <w:pPr>
        <w:widowControl/>
        <w:jc w:val="left"/>
        <w:rPr>
          <w:rFonts w:asciiTheme="majorHAnsi" w:eastAsiaTheme="majorEastAsia" w:hAnsiTheme="majorHAnsi" w:cstheme="majorBidi"/>
          <w:b/>
          <w:sz w:val="32"/>
          <w:szCs w:val="32"/>
          <w:u w:val="single"/>
        </w:rPr>
      </w:pPr>
      <w:r>
        <w:rPr>
          <w:b/>
          <w:sz w:val="32"/>
          <w:szCs w:val="32"/>
          <w:u w:val="single"/>
        </w:rPr>
        <w:br/>
      </w:r>
    </w:p>
    <w:p w:rsidR="00172B08" w:rsidRPr="00172B08" w:rsidRDefault="00172B08" w:rsidP="00B6185E">
      <w:pPr>
        <w:pStyle w:val="Heading1"/>
        <w:widowControl/>
        <w:spacing w:before="360"/>
        <w:rPr>
          <w:b/>
          <w:sz w:val="32"/>
          <w:szCs w:val="32"/>
        </w:rPr>
      </w:pPr>
      <w:r w:rsidRPr="00172B08">
        <w:rPr>
          <w:b/>
          <w:sz w:val="32"/>
          <w:szCs w:val="32"/>
        </w:rPr>
        <w:br w:type="page"/>
      </w:r>
    </w:p>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6 Ecotoxicological Information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6.1 Aquatic toxicity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6.1.1 Short-term toxicity to fish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MOE, 2003a (Short-term toxicity to fish) </w:t>
      </w:r>
    </w:p>
    <w:tbl>
      <w:tblPr>
        <w:tblW w:w="0" w:type="auto"/>
        <w:tblCellSpacing w:w="6" w:type="dxa"/>
        <w:tblCellMar>
          <w:left w:w="0" w:type="dxa"/>
          <w:right w:w="0" w:type="dxa"/>
        </w:tblCellMar>
        <w:tblLook w:val="04A0" w:firstRow="1" w:lastRow="0" w:firstColumn="1" w:lastColumn="0" w:noHBand="0" w:noVBand="1"/>
      </w:tblPr>
      <w:tblGrid>
        <w:gridCol w:w="1041"/>
        <w:gridCol w:w="18"/>
        <w:gridCol w:w="6483"/>
      </w:tblGrid>
      <w:tr w:rsidR="00BD1219" w:rsidRP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43399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D0698E" w:rsidRDefault="00BD1219" w:rsidP="00BD1219">
            <w:pPr>
              <w:widowControl/>
              <w:jc w:val="left"/>
              <w:rPr>
                <w:rFonts w:ascii="Helvetica" w:eastAsia="MS PGothic" w:hAnsi="Helvetica" w:cs="Helvetica"/>
                <w:color w:val="0000B2"/>
                <w:kern w:val="0"/>
                <w:sz w:val="16"/>
                <w:szCs w:val="16"/>
                <w:lang w:val="fr-FR"/>
              </w:rPr>
            </w:pPr>
            <w:r w:rsidRPr="00D0698E">
              <w:rPr>
                <w:rFonts w:ascii="Helvetica" w:eastAsia="MS PGothic" w:hAnsi="Helvetica" w:cs="Helvetica"/>
                <w:color w:val="0000B2"/>
                <w:kern w:val="0"/>
                <w:sz w:val="16"/>
                <w:szCs w:val="16"/>
                <w:lang w:val="fr-FR"/>
              </w:rPr>
              <w:t xml:space="preserve">IUC5-001dc85e-7bd9-4830-a18c-62ce1f7d064b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CERI_M.SEKIZAWA / Chemicals Evaluation and Research Institute (CERI)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2012-11-28 10:49:22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436"/>
        <w:gridCol w:w="1062"/>
        <w:gridCol w:w="25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December 2002 - 26 May 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study under GLP conditions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59"/>
        <w:gridCol w:w="1242"/>
        <w:gridCol w:w="428"/>
        <w:gridCol w:w="1544"/>
        <w:gridCol w:w="1115"/>
        <w:gridCol w:w="1242"/>
        <w:gridCol w:w="598"/>
        <w:gridCol w:w="1069"/>
        <w:gridCol w:w="828"/>
        <w:gridCol w:w="89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KUREHA SPECIAL LABORATORY CO.,LTD.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Fish (Oryzias latipes), Acute Toxicity Test of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KUREHA SPECIAL LABORATORY CO.,LTD.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Ministry of the Environment,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2002-22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2003-05-26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3460"/>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203 (Fish, Acute Toxicity Test)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4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737751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 Ministry of the Environment, Japan (2001)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54881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40946325"/>
              <w:rPr>
                <w:rFonts w:ascii="Helvetica" w:eastAsia="MS PGothic" w:hAnsi="Helvetica" w:cs="Helvetica"/>
                <w:kern w:val="0"/>
                <w:sz w:val="16"/>
                <w:szCs w:val="16"/>
              </w:rPr>
            </w:pPr>
            <w:r w:rsidRPr="00BD1219">
              <w:rPr>
                <w:rFonts w:ascii="Helvetica" w:eastAsia="MS PGothic" w:hAnsi="Helvetica" w:cs="Helvetica"/>
                <w:kern w:val="0"/>
                <w:sz w:val="16"/>
                <w:szCs w:val="16"/>
              </w:rPr>
              <w:t>- Appearance: oily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99%</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a refrigerator</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Stability under the storage conditions: The test substance was stable under the storage conditions, because IR spectra of the test substance before and after the study were identical.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monitoring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437897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7088215"/>
              <w:rPr>
                <w:rFonts w:ascii="Helvetica" w:eastAsia="MS PGothic" w:hAnsi="Helvetica" w:cs="Helvetica"/>
                <w:kern w:val="0"/>
                <w:sz w:val="16"/>
                <w:szCs w:val="16"/>
              </w:rPr>
            </w:pPr>
            <w:r w:rsidRPr="00BD1219">
              <w:rPr>
                <w:rFonts w:ascii="Helvetica" w:eastAsia="MS PGothic" w:hAnsi="Helvetica" w:cs="Helvetica"/>
                <w:kern w:val="0"/>
                <w:sz w:val="16"/>
                <w:szCs w:val="16"/>
              </w:rPr>
              <w:t>- Frequency: at the start of the exposure (0 hour) and 48 hours after exposure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Sampling volume: 10mL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methods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8609798"/>
              <w:rPr>
                <w:rFonts w:ascii="Helvetica" w:eastAsia="MS PGothic" w:hAnsi="Helvetica" w:cs="Helvetica"/>
                <w:kern w:val="0"/>
                <w:sz w:val="16"/>
                <w:szCs w:val="16"/>
              </w:rPr>
            </w:pPr>
            <w:r w:rsidRPr="00BD1219">
              <w:rPr>
                <w:rFonts w:ascii="Helvetica" w:eastAsia="MS PGothic" w:hAnsi="Helvetica" w:cs="Helvetica"/>
                <w:kern w:val="0"/>
                <w:sz w:val="16"/>
                <w:szCs w:val="16"/>
              </w:rPr>
              <w:t>PRETREATMENT OF TEST SOLUTION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Samples were diluted with pure water.</w:t>
            </w:r>
            <w:r>
              <w:rPr>
                <w:rFonts w:ascii="Helvetica" w:eastAsia="MS PGothic" w:hAnsi="Helvetica" w:cs="Helvetica"/>
                <w:kern w:val="0"/>
                <w:sz w:val="16"/>
                <w:szCs w:val="16"/>
              </w:rPr>
              <w:br/>
            </w:r>
            <w:r w:rsidRPr="00BD1219">
              <w:rPr>
                <w:rFonts w:ascii="Helvetica" w:eastAsia="MS PGothic" w:hAnsi="Helvetica" w:cs="Helvetica"/>
                <w:kern w:val="0"/>
                <w:sz w:val="16"/>
                <w:szCs w:val="16"/>
              </w:rPr>
              <w:t>ANALYTICAL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Instrument: HPLC-UV</w:t>
            </w:r>
            <w:r>
              <w:rPr>
                <w:rFonts w:ascii="Helvetica" w:eastAsia="MS PGothic" w:hAnsi="Helvetica" w:cs="Helvetica"/>
                <w:kern w:val="0"/>
                <w:sz w:val="16"/>
                <w:szCs w:val="16"/>
              </w:rPr>
              <w:br/>
            </w:r>
            <w:r w:rsidRPr="00BD1219">
              <w:rPr>
                <w:rFonts w:ascii="Helvetica" w:eastAsia="MS PGothic" w:hAnsi="Helvetica" w:cs="Helvetica"/>
                <w:kern w:val="0"/>
                <w:sz w:val="16"/>
                <w:szCs w:val="16"/>
              </w:rPr>
              <w:t>- Column: Mightysil RP-18GP (150mm×4.6mm I.D. (5μm))</w:t>
            </w:r>
            <w:r>
              <w:rPr>
                <w:rFonts w:ascii="Helvetica" w:eastAsia="MS PGothic" w:hAnsi="Helvetica" w:cs="Helvetica"/>
                <w:kern w:val="0"/>
                <w:sz w:val="16"/>
                <w:szCs w:val="16"/>
              </w:rPr>
              <w:br/>
            </w:r>
            <w:r w:rsidRPr="00BD1219">
              <w:rPr>
                <w:rFonts w:ascii="Helvetica" w:eastAsia="MS PGothic" w:hAnsi="Helvetica" w:cs="Helvetica"/>
                <w:kern w:val="0"/>
                <w:sz w:val="16"/>
                <w:szCs w:val="16"/>
              </w:rPr>
              <w:t>- Column temp.: 40 degree C</w:t>
            </w:r>
            <w:r>
              <w:rPr>
                <w:rFonts w:ascii="Helvetica" w:eastAsia="MS PGothic" w:hAnsi="Helvetica" w:cs="Helvetica"/>
                <w:kern w:val="0"/>
                <w:sz w:val="16"/>
                <w:szCs w:val="16"/>
              </w:rPr>
              <w:br/>
            </w:r>
            <w:r w:rsidRPr="00BD1219">
              <w:rPr>
                <w:rFonts w:ascii="Helvetica" w:eastAsia="MS PGothic" w:hAnsi="Helvetica" w:cs="Helvetica"/>
                <w:kern w:val="0"/>
                <w:sz w:val="16"/>
                <w:szCs w:val="16"/>
              </w:rPr>
              <w:t>- Eluent: 25mmol KH2PO4: acetonitrile (50:50 v/v)</w:t>
            </w:r>
            <w:r>
              <w:rPr>
                <w:rFonts w:ascii="Helvetica" w:eastAsia="MS PGothic" w:hAnsi="Helvetica" w:cs="Helvetica"/>
                <w:kern w:val="0"/>
                <w:sz w:val="16"/>
                <w:szCs w:val="16"/>
              </w:rPr>
              <w:br/>
            </w:r>
            <w:r w:rsidRPr="00BD1219">
              <w:rPr>
                <w:rFonts w:ascii="Helvetica" w:eastAsia="MS PGothic" w:hAnsi="Helvetica" w:cs="Helvetica"/>
                <w:kern w:val="0"/>
                <w:sz w:val="16"/>
                <w:szCs w:val="16"/>
              </w:rPr>
              <w:t>- Flow rate: 1.0 mL/min</w:t>
            </w:r>
            <w:r>
              <w:rPr>
                <w:rFonts w:ascii="Helvetica" w:eastAsia="MS PGothic" w:hAnsi="Helvetica" w:cs="Helvetica"/>
                <w:kern w:val="0"/>
                <w:sz w:val="16"/>
                <w:szCs w:val="16"/>
              </w:rPr>
              <w:br/>
            </w:r>
            <w:r w:rsidRPr="00BD1219">
              <w:rPr>
                <w:rFonts w:ascii="Helvetica" w:eastAsia="MS PGothic" w:hAnsi="Helvetica" w:cs="Helvetica"/>
                <w:kern w:val="0"/>
                <w:sz w:val="16"/>
                <w:szCs w:val="16"/>
              </w:rPr>
              <w:t>- Retention time: 4.2 min</w:t>
            </w:r>
            <w:r>
              <w:rPr>
                <w:rFonts w:ascii="Helvetica" w:eastAsia="MS PGothic" w:hAnsi="Helvetica" w:cs="Helvetica"/>
                <w:kern w:val="0"/>
                <w:sz w:val="16"/>
                <w:szCs w:val="16"/>
              </w:rPr>
              <w:br/>
            </w:r>
            <w:r w:rsidRPr="00BD1219">
              <w:rPr>
                <w:rFonts w:ascii="Helvetica" w:eastAsia="MS PGothic" w:hAnsi="Helvetica" w:cs="Helvetica"/>
                <w:kern w:val="0"/>
                <w:sz w:val="16"/>
                <w:szCs w:val="16"/>
              </w:rPr>
              <w:t>- Injection volume: 30 μL</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Determination limit: 0.01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Detection limit: 0.002 mg/L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00292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solutions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695832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500mg of the test substance was dissolved with dilution water to produce a stock solution of 1000 mg/L . Test solution was prepared in test vessel by mixing the appropriate volume of the stock solution with dilution water.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Dilution water was used for the control group.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organisms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organisms (species)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60368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Oryzias latipes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organisms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5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7133832"/>
              <w:rPr>
                <w:rFonts w:ascii="Helvetica" w:eastAsia="MS PGothic" w:hAnsi="Helvetica" w:cs="Helvetica"/>
                <w:kern w:val="0"/>
                <w:sz w:val="16"/>
                <w:szCs w:val="16"/>
              </w:rPr>
            </w:pPr>
            <w:r w:rsidRPr="00BD1219">
              <w:rPr>
                <w:rFonts w:ascii="Helvetica" w:eastAsia="MS PGothic" w:hAnsi="Helvetica" w:cs="Helvetica"/>
                <w:kern w:val="0"/>
                <w:sz w:val="16"/>
                <w:szCs w:val="16"/>
              </w:rPr>
              <w:t>TEST ORGANISM</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Laboratory-bred</w:t>
            </w:r>
            <w:r>
              <w:rPr>
                <w:rFonts w:ascii="Helvetica" w:eastAsia="MS PGothic" w:hAnsi="Helvetica" w:cs="Helvetica"/>
                <w:kern w:val="0"/>
                <w:sz w:val="16"/>
                <w:szCs w:val="16"/>
              </w:rPr>
              <w:br/>
            </w:r>
            <w:r w:rsidRPr="00BD1219">
              <w:rPr>
                <w:rFonts w:ascii="Helvetica" w:eastAsia="MS PGothic" w:hAnsi="Helvetica" w:cs="Helvetica"/>
                <w:kern w:val="0"/>
                <w:sz w:val="16"/>
                <w:szCs w:val="16"/>
              </w:rPr>
              <w:t>- Length at study initiation: 2.11 cm (1.95-2.25 cm), n=10</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0.13 g (0.09-0.21 g), n=10</w:t>
            </w:r>
            <w:r>
              <w:rPr>
                <w:rFonts w:ascii="Helvetica" w:eastAsia="MS PGothic" w:hAnsi="Helvetica" w:cs="Helvetica"/>
                <w:kern w:val="0"/>
                <w:sz w:val="16"/>
                <w:szCs w:val="16"/>
              </w:rPr>
              <w:br/>
            </w:r>
            <w:r w:rsidRPr="00BD1219">
              <w:rPr>
                <w:rFonts w:ascii="Helvetica" w:eastAsia="MS PGothic" w:hAnsi="Helvetica" w:cs="Helvetica"/>
                <w:kern w:val="0"/>
                <w:sz w:val="16"/>
                <w:szCs w:val="16"/>
              </w:rPr>
              <w:t>- Feeding during test: No</w:t>
            </w:r>
            <w:r>
              <w:rPr>
                <w:rFonts w:ascii="Helvetica" w:eastAsia="MS PGothic" w:hAnsi="Helvetica" w:cs="Helvetica"/>
                <w:kern w:val="0"/>
                <w:sz w:val="16"/>
                <w:szCs w:val="16"/>
              </w:rPr>
              <w:br/>
            </w:r>
            <w:r w:rsidRPr="00BD1219">
              <w:rPr>
                <w:rFonts w:ascii="Helvetica" w:eastAsia="MS PGothic" w:hAnsi="Helvetica" w:cs="Helvetica"/>
                <w:kern w:val="0"/>
                <w:sz w:val="16"/>
                <w:szCs w:val="16"/>
              </w:rPr>
              <w:t>ACCLIMATION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2002/12/15-2003/1/20 (9 months old)</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conditions: Same as test except exposure type (flow-through)</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Type and amount of food: </w:t>
            </w:r>
            <w:r>
              <w:rPr>
                <w:rFonts w:ascii="Helvetica" w:eastAsia="MS PGothic" w:hAnsi="Helvetica" w:cs="Helvetica"/>
                <w:kern w:val="0"/>
                <w:sz w:val="16"/>
                <w:szCs w:val="16"/>
              </w:rPr>
              <w:br/>
            </w:r>
            <w:r w:rsidRPr="00BD1219">
              <w:rPr>
                <w:rFonts w:ascii="Helvetica" w:eastAsia="MS PGothic" w:hAnsi="Helvetica" w:cs="Helvetica"/>
                <w:kern w:val="0"/>
                <w:sz w:val="16"/>
                <w:szCs w:val="16"/>
              </w:rPr>
              <w:t>Type: Commercial fish food "TetraMin"</w:t>
            </w:r>
            <w:r>
              <w:rPr>
                <w:rFonts w:ascii="Helvetica" w:eastAsia="MS PGothic" w:hAnsi="Helvetica" w:cs="Helvetica"/>
                <w:kern w:val="0"/>
                <w:sz w:val="16"/>
                <w:szCs w:val="16"/>
              </w:rPr>
              <w:br/>
            </w:r>
            <w:r w:rsidRPr="00BD1219">
              <w:rPr>
                <w:rFonts w:ascii="Helvetica" w:eastAsia="MS PGothic" w:hAnsi="Helvetica" w:cs="Helvetica"/>
                <w:kern w:val="0"/>
                <w:sz w:val="16"/>
                <w:szCs w:val="16"/>
              </w:rPr>
              <w:t>Amount: ca. 2% of body weight/day, Not fed for 24 hours prior to the test</w:t>
            </w:r>
            <w:r>
              <w:rPr>
                <w:rFonts w:ascii="Helvetica" w:eastAsia="MS PGothic" w:hAnsi="Helvetica" w:cs="Helvetica"/>
                <w:kern w:val="0"/>
                <w:sz w:val="16"/>
                <w:szCs w:val="16"/>
              </w:rPr>
              <w:br/>
            </w:r>
            <w:r w:rsidRPr="00BD1219">
              <w:rPr>
                <w:rFonts w:ascii="Helvetica" w:eastAsia="MS PGothic" w:hAnsi="Helvetica" w:cs="Helvetica"/>
                <w:kern w:val="0"/>
                <w:sz w:val="16"/>
                <w:szCs w:val="16"/>
              </w:rPr>
              <w:t>- Health during acclimation: Mortality for 7 days prior to the test was 2 %</w:t>
            </w:r>
            <w:r>
              <w:rPr>
                <w:rFonts w:ascii="Helvetica" w:eastAsia="MS PGothic" w:hAnsi="Helvetica" w:cs="Helvetica"/>
                <w:kern w:val="0"/>
                <w:sz w:val="16"/>
                <w:szCs w:val="16"/>
              </w:rPr>
              <w:br/>
            </w:r>
            <w:r w:rsidRPr="00BD1219">
              <w:rPr>
                <w:rFonts w:ascii="Helvetica" w:eastAsia="MS PGothic" w:hAnsi="Helvetica" w:cs="Helvetica"/>
                <w:kern w:val="0"/>
                <w:sz w:val="16"/>
                <w:szCs w:val="16"/>
              </w:rPr>
              <w:t>OTHER</w:t>
            </w:r>
            <w:r>
              <w:rPr>
                <w:rFonts w:ascii="Helvetica" w:eastAsia="MS PGothic" w:hAnsi="Helvetica" w:cs="Helvetica"/>
                <w:kern w:val="0"/>
                <w:sz w:val="16"/>
                <w:szCs w:val="16"/>
              </w:rPr>
              <w:br/>
            </w:r>
            <w:r w:rsidRPr="00BD1219">
              <w:rPr>
                <w:rFonts w:ascii="Helvetica" w:eastAsia="MS PGothic" w:hAnsi="Helvetica" w:cs="Helvetica"/>
                <w:kern w:val="0"/>
                <w:sz w:val="16"/>
                <w:szCs w:val="16"/>
              </w:rPr>
              <w:t>- Confirming the reproducibility of the test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Reference substance: Copper sulfate (II) pentahydrate (Reagent grade)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Results: 96h-LC50: 0.27 mg/L (within the acceptable range to background data(0.07-0.51 mg/L, n=12) in this laboratory)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67110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semi-static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Water media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63985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freshwater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05382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Total exposure duration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69636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96 h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conditions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Hardness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54764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Test temperature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89740738"/>
              <w:rPr>
                <w:rFonts w:ascii="Helvetica" w:eastAsia="MS PGothic" w:hAnsi="Helvetica" w:cs="Helvetica"/>
                <w:kern w:val="0"/>
                <w:sz w:val="16"/>
                <w:szCs w:val="16"/>
              </w:rPr>
            </w:pPr>
            <w:r w:rsidRPr="00BD1219">
              <w:rPr>
                <w:rFonts w:ascii="Helvetica" w:eastAsia="MS PGothic" w:hAnsi="Helvetica" w:cs="Helvetica"/>
                <w:kern w:val="0"/>
                <w:sz w:val="16"/>
                <w:szCs w:val="16"/>
              </w:rPr>
              <w:t>24.0</w:t>
            </w:r>
            <w:r w:rsidRPr="00BD1219">
              <w:rPr>
                <w:rFonts w:ascii="Helvetica" w:eastAsia="MS PGothic" w:hAnsi="Helvetica" w:cs="Helvetica"/>
                <w:kern w:val="0"/>
                <w:sz w:val="16"/>
                <w:szCs w:val="16"/>
              </w:rPr>
              <w:t>？</w:t>
            </w:r>
            <w:r w:rsidRPr="00BD1219">
              <w:rPr>
                <w:rFonts w:ascii="Helvetica" w:eastAsia="MS PGothic" w:hAnsi="Helvetica" w:cs="Helvetica"/>
                <w:kern w:val="0"/>
                <w:sz w:val="16"/>
                <w:szCs w:val="16"/>
              </w:rPr>
              <w:t xml:space="preserve">C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462012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7.2 - 7.9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Dissolved oxygen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4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6701900"/>
              <w:rPr>
                <w:rFonts w:ascii="Helvetica" w:eastAsia="MS PGothic" w:hAnsi="Helvetica" w:cs="Helvetica"/>
                <w:kern w:val="0"/>
                <w:sz w:val="16"/>
                <w:szCs w:val="16"/>
              </w:rPr>
            </w:pPr>
            <w:r w:rsidRPr="00BD1219">
              <w:rPr>
                <w:rFonts w:ascii="Helvetica" w:eastAsia="MS PGothic" w:hAnsi="Helvetica" w:cs="Helvetica"/>
                <w:kern w:val="0"/>
                <w:sz w:val="16"/>
                <w:szCs w:val="16"/>
              </w:rPr>
              <w:t>5.5 - 8.2 mg/L (</w:t>
            </w:r>
            <w:r w:rsidRPr="00BD1219">
              <w:rPr>
                <w:rFonts w:ascii="Helvetica" w:eastAsia="MS PGothic" w:hAnsi="Helvetica" w:cs="Helvetica"/>
                <w:kern w:val="0"/>
                <w:sz w:val="16"/>
                <w:szCs w:val="16"/>
              </w:rPr>
              <w:t>？</w:t>
            </w:r>
            <w:r w:rsidRPr="00BD1219">
              <w:rPr>
                <w:rFonts w:ascii="Helvetica" w:eastAsia="MS PGothic" w:hAnsi="Helvetica" w:cs="Helvetica"/>
                <w:kern w:val="0"/>
                <w:sz w:val="16"/>
                <w:szCs w:val="16"/>
              </w:rPr>
              <w:t xml:space="preserve"> 60 % of the O2 saturation conc. (8.25 mg/L at 24.0 </w:t>
            </w:r>
            <w:r w:rsidRPr="00BD1219">
              <w:rPr>
                <w:rFonts w:ascii="Helvetica" w:eastAsia="MS PGothic" w:hAnsi="Helvetica" w:cs="Helvetica"/>
                <w:kern w:val="0"/>
                <w:sz w:val="16"/>
                <w:szCs w:val="16"/>
              </w:rPr>
              <w:t>？</w:t>
            </w:r>
            <w:r w:rsidRPr="00BD1219">
              <w:rPr>
                <w:rFonts w:ascii="Helvetica" w:eastAsia="MS PGothic" w:hAnsi="Helvetica" w:cs="Helvetica"/>
                <w:kern w:val="0"/>
                <w:sz w:val="16"/>
                <w:szCs w:val="16"/>
              </w:rPr>
              <w:t xml:space="preserve">C))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Nominal and measured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4948234"/>
              <w:rPr>
                <w:rFonts w:ascii="Helvetica" w:eastAsia="MS PGothic" w:hAnsi="Helvetica" w:cs="Helvetica"/>
                <w:kern w:val="0"/>
                <w:sz w:val="16"/>
                <w:szCs w:val="16"/>
              </w:rPr>
            </w:pPr>
            <w:r w:rsidRPr="00BD1219">
              <w:rPr>
                <w:rFonts w:ascii="Helvetica" w:eastAsia="MS PGothic" w:hAnsi="Helvetica" w:cs="Helvetica"/>
                <w:kern w:val="0"/>
                <w:sz w:val="16"/>
                <w:szCs w:val="16"/>
              </w:rPr>
              <w:t>- Nominal concentrations: 100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Measured concentrations (geometric mean): 97.9 mg/L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55540398"/>
              <w:rPr>
                <w:rFonts w:ascii="Helvetica" w:eastAsia="MS PGothic" w:hAnsi="Helvetica" w:cs="Helvetica"/>
                <w:kern w:val="0"/>
                <w:sz w:val="16"/>
                <w:szCs w:val="16"/>
              </w:rPr>
            </w:pPr>
            <w:r w:rsidRPr="00BD1219">
              <w:rPr>
                <w:rFonts w:ascii="Helvetica" w:eastAsia="MS PGothic" w:hAnsi="Helvetica" w:cs="Helvetica"/>
                <w:kern w:val="0"/>
                <w:sz w:val="16"/>
                <w:szCs w:val="16"/>
              </w:rPr>
              <w:t>TEST SYSTEM</w:t>
            </w:r>
            <w:r>
              <w:rPr>
                <w:rFonts w:ascii="Helvetica" w:eastAsia="MS PGothic" w:hAnsi="Helvetica" w:cs="Helvetica"/>
                <w:kern w:val="0"/>
                <w:sz w:val="16"/>
                <w:szCs w:val="16"/>
              </w:rPr>
              <w:br/>
            </w:r>
            <w:r w:rsidRPr="00BD1219">
              <w:rPr>
                <w:rFonts w:ascii="Helvetica" w:eastAsia="MS PGothic" w:hAnsi="Helvetica" w:cs="Helvetica"/>
                <w:kern w:val="0"/>
                <w:sz w:val="16"/>
                <w:szCs w:val="16"/>
              </w:rPr>
              <w:t>- Test 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 Type: closed (with lid)</w:t>
            </w:r>
            <w:r>
              <w:rPr>
                <w:rFonts w:ascii="Helvetica" w:eastAsia="MS PGothic" w:hAnsi="Helvetica" w:cs="Helvetica"/>
                <w:kern w:val="0"/>
                <w:sz w:val="16"/>
                <w:szCs w:val="16"/>
              </w:rPr>
              <w:br/>
            </w:r>
            <w:r w:rsidRPr="00BD1219">
              <w:rPr>
                <w:rFonts w:ascii="Helvetica" w:eastAsia="MS PGothic" w:hAnsi="Helvetica" w:cs="Helvetica"/>
                <w:kern w:val="0"/>
                <w:sz w:val="16"/>
                <w:szCs w:val="16"/>
              </w:rPr>
              <w:t>- Material: Glass</w:t>
            </w:r>
            <w:r>
              <w:rPr>
                <w:rFonts w:ascii="Helvetica" w:eastAsia="MS PGothic" w:hAnsi="Helvetica" w:cs="Helvetica"/>
                <w:kern w:val="0"/>
                <w:sz w:val="16"/>
                <w:szCs w:val="16"/>
              </w:rPr>
              <w:br/>
            </w:r>
            <w:r w:rsidRPr="00BD1219">
              <w:rPr>
                <w:rFonts w:ascii="Helvetica" w:eastAsia="MS PGothic" w:hAnsi="Helvetica" w:cs="Helvetica"/>
                <w:kern w:val="0"/>
                <w:sz w:val="16"/>
                <w:szCs w:val="16"/>
              </w:rPr>
              <w:t>- Fill volume: 3L</w:t>
            </w:r>
            <w:r>
              <w:rPr>
                <w:rFonts w:ascii="Helvetica" w:eastAsia="MS PGothic" w:hAnsi="Helvetica" w:cs="Helvetica"/>
                <w:kern w:val="0"/>
                <w:sz w:val="16"/>
                <w:szCs w:val="16"/>
              </w:rPr>
              <w:br/>
            </w:r>
            <w:r w:rsidRPr="00BD1219">
              <w:rPr>
                <w:rFonts w:ascii="Helvetica" w:eastAsia="MS PGothic" w:hAnsi="Helvetica" w:cs="Helvetica"/>
                <w:kern w:val="0"/>
                <w:sz w:val="16"/>
                <w:szCs w:val="16"/>
              </w:rPr>
              <w:t>- Test solution volume: 3L/vessel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 Aeration: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Renewal rate of test solution: 48 hours after the start of exposure, the whole quantity</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organisms per vessel: 10</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vessels per concentration (replicates): 1</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vessels per control (replicates): 1</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TEST MEDIUM / WATER PARAMETERS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Source/preparation of dilution water: Dechlorinated water (water from the water facility, removed the residual chlorine with the activated carbon and aerated sufficiently)</w:t>
            </w:r>
            <w:r>
              <w:rPr>
                <w:rFonts w:ascii="Helvetica" w:eastAsia="MS PGothic" w:hAnsi="Helvetica" w:cs="Helvetica"/>
                <w:kern w:val="0"/>
                <w:sz w:val="16"/>
                <w:szCs w:val="16"/>
              </w:rPr>
              <w:br/>
            </w:r>
            <w:r w:rsidRPr="00BD1219">
              <w:rPr>
                <w:rFonts w:ascii="Helvetica" w:eastAsia="MS PGothic" w:hAnsi="Helvetica" w:cs="Helvetica"/>
                <w:kern w:val="0"/>
                <w:sz w:val="16"/>
                <w:szCs w:val="16"/>
              </w:rPr>
              <w:t>- Hardness: 28 mg/L (as CaCO3)</w:t>
            </w:r>
            <w:r>
              <w:rPr>
                <w:rFonts w:ascii="Helvetica" w:eastAsia="MS PGothic" w:hAnsi="Helvetica" w:cs="Helvetica"/>
                <w:kern w:val="0"/>
                <w:sz w:val="16"/>
                <w:szCs w:val="16"/>
              </w:rPr>
              <w:br/>
            </w:r>
            <w:r w:rsidRPr="00BD1219">
              <w:rPr>
                <w:rFonts w:ascii="Helvetica" w:eastAsia="MS PGothic" w:hAnsi="Helvetica" w:cs="Helvetica"/>
                <w:kern w:val="0"/>
                <w:sz w:val="16"/>
                <w:szCs w:val="16"/>
              </w:rPr>
              <w:t>- pH: 7.8</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OTHER TEST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Adjustment of pH: No</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Photoperiod: 16 hours light / 8 hours dark</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Light intensity: Room light </w:t>
            </w:r>
            <w:r>
              <w:rPr>
                <w:rFonts w:ascii="Helvetica" w:eastAsia="MS PGothic" w:hAnsi="Helvetica" w:cs="Helvetica"/>
                <w:kern w:val="0"/>
                <w:sz w:val="16"/>
                <w:szCs w:val="16"/>
              </w:rPr>
              <w:br/>
            </w:r>
            <w:r w:rsidRPr="00BD1219">
              <w:rPr>
                <w:rFonts w:ascii="Helvetica" w:eastAsia="MS PGothic" w:hAnsi="Helvetica" w:cs="Helvetica"/>
                <w:kern w:val="0"/>
                <w:sz w:val="16"/>
                <w:szCs w:val="16"/>
              </w:rPr>
              <w:t>OBSERVATION AND MEASUREMENTS</w:t>
            </w:r>
            <w:r>
              <w:rPr>
                <w:rFonts w:ascii="Helvetica" w:eastAsia="MS PGothic" w:hAnsi="Helvetica" w:cs="Helvetica"/>
                <w:kern w:val="0"/>
                <w:sz w:val="16"/>
                <w:szCs w:val="16"/>
              </w:rPr>
              <w:br/>
            </w:r>
            <w:r w:rsidRPr="00BD1219">
              <w:rPr>
                <w:rFonts w:ascii="Helvetica" w:eastAsia="MS PGothic" w:hAnsi="Helvetica" w:cs="Helvetica"/>
                <w:kern w:val="0"/>
                <w:sz w:val="16"/>
                <w:szCs w:val="16"/>
              </w:rPr>
              <w:t>- Fish: Mortality and visible abnormality were observed at 0, 24, 48, 72 and 96 hours.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Test solutions: Temperature, pH and Dissolved oxygen concentration were measured at the start of the exposure and every 24 hours (before and after renewal of water).</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Reference substance (positive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95839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552"/>
      </w:tblGrid>
      <w:tr w:rsidR="00BD1219" w:rsidRPr="00BD1219">
        <w:trPr>
          <w:tblCellSpacing w:w="6" w:type="dxa"/>
        </w:trPr>
        <w:tc>
          <w:tcPr>
            <w:tcW w:w="0" w:type="auto"/>
            <w:tcBorders>
              <w:top w:val="nil"/>
              <w:left w:val="nil"/>
              <w:bottom w:val="nil"/>
              <w:right w:val="nil"/>
            </w:tcBorders>
            <w:hideMark/>
          </w:tcPr>
          <w:p w:rsidR="00BD1219" w:rsidRPr="00BD1219" w:rsidRDefault="00BD1219" w:rsidP="003D4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1. Measured Concentration of the Test Substance in the Test Water</w:t>
            </w:r>
          </w:p>
          <w:tbl>
            <w:tblPr>
              <w:tblW w:w="702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772"/>
              <w:gridCol w:w="1731"/>
              <w:gridCol w:w="1720"/>
              <w:gridCol w:w="1797"/>
            </w:tblGrid>
            <w:tr w:rsidR="00BD1219" w:rsidRPr="00BD1219">
              <w:trPr>
                <w:trHeight w:val="1249"/>
                <w:tblCellSpacing w:w="0" w:type="dxa"/>
              </w:trPr>
              <w:tc>
                <w:tcPr>
                  <w:tcW w:w="190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 Concentration (mg/L)</w:t>
                  </w:r>
                </w:p>
              </w:tc>
              <w:tc>
                <w:tcPr>
                  <w:tcW w:w="190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Measured Concentration,mg/L</w:t>
                  </w:r>
                  <w:r>
                    <w:rPr>
                      <w:rFonts w:ascii="Helvetica" w:eastAsia="MS PGothic" w:hAnsi="Helvetica" w:cs="Helvetica"/>
                      <w:kern w:val="0"/>
                      <w:sz w:val="16"/>
                      <w:szCs w:val="16"/>
                    </w:rPr>
                    <w:br/>
                  </w:r>
                  <w:r w:rsidRPr="00BD1219">
                    <w:rPr>
                      <w:rFonts w:ascii="Helvetica" w:eastAsia="MS PGothic" w:hAnsi="Helvetica" w:cs="Helvetica"/>
                      <w:kern w:val="0"/>
                      <w:sz w:val="16"/>
                      <w:szCs w:val="16"/>
                    </w:rPr>
                    <w:t>(Percent of Nominal)</w:t>
                  </w:r>
                </w:p>
              </w:tc>
              <w:tc>
                <w:tcPr>
                  <w:tcW w:w="190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Mean</w:t>
                  </w:r>
                  <w:r w:rsidRPr="00BD1219">
                    <w:rPr>
                      <w:rFonts w:ascii="Helvetica" w:eastAsia="MS PGothic" w:hAnsi="Helvetica" w:cs="Helvetica"/>
                      <w:kern w:val="0"/>
                      <w:sz w:val="16"/>
                      <w:szCs w:val="16"/>
                      <w:vertAlign w:val="superscript"/>
                    </w:rPr>
                    <w:t>a</w:t>
                  </w:r>
                  <w:r w:rsidRPr="00BD1219">
                    <w:rPr>
                      <w:rFonts w:ascii="Helvetica" w:eastAsia="MS PGothic" w:hAnsi="Helvetica" w:cs="Helvetica"/>
                      <w:kern w:val="0"/>
                      <w:sz w:val="16"/>
                      <w:szCs w:val="16"/>
                    </w:rPr>
                    <w:t>Measured Concentration (mg/L)</w:t>
                  </w:r>
                </w:p>
              </w:tc>
            </w:tr>
            <w:tr w:rsidR="00BD1219" w:rsidRPr="00BD1219">
              <w:trPr>
                <w:trHeight w:val="1249"/>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48hours</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r>
            <w:tr w:rsidR="00BD1219" w:rsidRPr="00BD1219">
              <w:trPr>
                <w:trHeight w:val="1249"/>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r>
            <w:tr w:rsidR="00BD1219" w:rsidRPr="00BD1219">
              <w:trPr>
                <w:trHeight w:val="1249"/>
                <w:tblCellSpacing w:w="0" w:type="dxa"/>
              </w:trPr>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 0.01</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 0.01</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249"/>
                <w:tblCellSpacing w:w="0" w:type="dxa"/>
              </w:trPr>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101(101)</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94.9(95)</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97.9</w:t>
                  </w:r>
                </w:p>
              </w:tc>
            </w:tr>
          </w:tbl>
          <w:p w:rsidR="00BD1219" w:rsidRPr="00BD1219" w:rsidRDefault="00BD1219" w:rsidP="003D4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 Geometric mean, new: Freshly prepared test solutions, old: Test solutions after 48 hour exposure</w:t>
            </w:r>
          </w:p>
          <w:p w:rsidR="00BD1219" w:rsidRPr="00BD1219" w:rsidRDefault="00BD1219" w:rsidP="00172B08">
            <w:pPr>
              <w:keepNext/>
              <w:keepLines/>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2. Temperature</w:t>
            </w:r>
          </w:p>
          <w:tbl>
            <w:tblPr>
              <w:tblW w:w="844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500"/>
              <w:gridCol w:w="1141"/>
              <w:gridCol w:w="1185"/>
              <w:gridCol w:w="1122"/>
              <w:gridCol w:w="1122"/>
              <w:gridCol w:w="1185"/>
              <w:gridCol w:w="1185"/>
            </w:tblGrid>
            <w:tr w:rsidR="00BD1219" w:rsidRPr="00BD1219">
              <w:trPr>
                <w:trHeight w:val="957"/>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080" w:type="dxa"/>
                  <w:gridSpan w:val="6"/>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Temperature,</w:t>
                  </w:r>
                  <w:r w:rsidRPr="00BD1219">
                    <w:rPr>
                      <w:rFonts w:ascii="MS Gothic" w:eastAsia="MS Gothic" w:hAnsi="MS Gothic" w:cs="MS Gothic"/>
                      <w:kern w:val="0"/>
                      <w:sz w:val="16"/>
                      <w:szCs w:val="16"/>
                    </w:rPr>
                    <w:t>℃</w:t>
                  </w:r>
                </w:p>
              </w:tc>
            </w:tr>
            <w:tr w:rsidR="00BD1219" w:rsidRPr="00BD1219">
              <w:trPr>
                <w:trHeight w:val="957"/>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 Hours</w:t>
                  </w:r>
                </w:p>
              </w:tc>
              <w:tc>
                <w:tcPr>
                  <w:tcW w:w="208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 Hours</w:t>
                  </w:r>
                </w:p>
              </w:tc>
            </w:tr>
            <w:tr w:rsidR="00BD1219" w:rsidRPr="00BD1219">
              <w:trPr>
                <w:trHeight w:val="957"/>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r>
            <w:tr w:rsidR="00BD1219" w:rsidRPr="00BD1219">
              <w:trPr>
                <w:trHeight w:val="957"/>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r>
            <w:tr w:rsidR="00BD1219" w:rsidRPr="00BD1219">
              <w:trPr>
                <w:trHeight w:val="957"/>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r>
          </w:tbl>
          <w:p w:rsidR="00BD1219" w:rsidRPr="00BD1219" w:rsidRDefault="00BD1219" w:rsidP="003D4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new : Freshly prepared test solutions, old : Test solutions after 24 and 48hours exposure</w:t>
            </w:r>
          </w:p>
          <w:p w:rsidR="00BD1219" w:rsidRPr="00BD1219" w:rsidRDefault="00BD1219" w:rsidP="003D498E">
            <w:pPr>
              <w:keepNext/>
              <w:keepLines/>
              <w:widowControl/>
              <w:spacing w:before="450"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3. Dissolved Oxygen Concentration</w:t>
            </w:r>
          </w:p>
          <w:tbl>
            <w:tblPr>
              <w:tblW w:w="844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505"/>
              <w:gridCol w:w="1150"/>
              <w:gridCol w:w="1194"/>
              <w:gridCol w:w="1082"/>
              <w:gridCol w:w="1121"/>
              <w:gridCol w:w="1194"/>
              <w:gridCol w:w="1194"/>
            </w:tblGrid>
            <w:tr w:rsidR="00BD1219" w:rsidRPr="00BD1219">
              <w:trPr>
                <w:trHeight w:val="957"/>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080" w:type="dxa"/>
                  <w:gridSpan w:val="6"/>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Dissolved Oxygen Concentration, mg/L</w:t>
                  </w:r>
                </w:p>
              </w:tc>
            </w:tr>
            <w:tr w:rsidR="00BD1219" w:rsidRPr="00BD1219">
              <w:trPr>
                <w:trHeight w:val="957"/>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 Hours</w:t>
                  </w:r>
                </w:p>
              </w:tc>
              <w:tc>
                <w:tcPr>
                  <w:tcW w:w="208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 Hours</w:t>
                  </w:r>
                </w:p>
              </w:tc>
            </w:tr>
            <w:tr w:rsidR="00BD1219" w:rsidRPr="00BD1219">
              <w:trPr>
                <w:trHeight w:val="957"/>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r>
            <w:tr w:rsidR="00BD1219" w:rsidRPr="00BD1219">
              <w:trPr>
                <w:trHeight w:val="957"/>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5.5</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6.5</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r>
            <w:tr w:rsidR="00BD1219" w:rsidRPr="00BD1219">
              <w:trPr>
                <w:trHeight w:val="957"/>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6.8</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6.9</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6.6</w:t>
                  </w:r>
                </w:p>
              </w:tc>
            </w:tr>
          </w:tbl>
          <w:p w:rsidR="00BD1219" w:rsidRPr="00BD1219" w:rsidRDefault="00BD1219" w:rsidP="003D4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 Freshly prepared test solutions, old : Test solutions after 24 and 48hours exposure</w:t>
            </w:r>
          </w:p>
          <w:p w:rsidR="00BD1219" w:rsidRPr="00BD1219" w:rsidRDefault="00BD1219" w:rsidP="00172B08">
            <w:pPr>
              <w:keepNext/>
              <w:keepLines/>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4. pH Values</w:t>
            </w:r>
          </w:p>
          <w:tbl>
            <w:tblPr>
              <w:tblW w:w="844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505"/>
              <w:gridCol w:w="1150"/>
              <w:gridCol w:w="1194"/>
              <w:gridCol w:w="1082"/>
              <w:gridCol w:w="1121"/>
              <w:gridCol w:w="1194"/>
              <w:gridCol w:w="1194"/>
            </w:tblGrid>
            <w:tr w:rsidR="00BD1219" w:rsidRPr="00BD1219">
              <w:trPr>
                <w:trHeight w:val="957"/>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080" w:type="dxa"/>
                  <w:gridSpan w:val="6"/>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pH</w:t>
                  </w:r>
                </w:p>
              </w:tc>
            </w:tr>
            <w:tr w:rsidR="00BD1219" w:rsidRPr="00BD1219">
              <w:trPr>
                <w:trHeight w:val="957"/>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 Hours</w:t>
                  </w:r>
                </w:p>
              </w:tc>
              <w:tc>
                <w:tcPr>
                  <w:tcW w:w="208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 Hours</w:t>
                  </w:r>
                </w:p>
              </w:tc>
            </w:tr>
            <w:tr w:rsidR="00BD1219" w:rsidRPr="00BD1219">
              <w:trPr>
                <w:trHeight w:val="957"/>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r>
            <w:tr w:rsidR="00BD1219" w:rsidRPr="00BD1219">
              <w:trPr>
                <w:trHeight w:val="957"/>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7.5</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7.3</w:t>
                  </w:r>
                </w:p>
              </w:tc>
            </w:tr>
            <w:tr w:rsidR="00BD1219" w:rsidRPr="00BD1219">
              <w:trPr>
                <w:trHeight w:val="957"/>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7.5</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7.5</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7.6</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7.5</w:t>
                  </w:r>
                </w:p>
              </w:tc>
            </w:tr>
          </w:tbl>
          <w:p w:rsidR="00BD1219" w:rsidRPr="00BD1219" w:rsidRDefault="00BD1219" w:rsidP="003D498E">
            <w:pPr>
              <w:keepNext/>
              <w:keepLines/>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 Freshly prepared test solutions, old : Test solutions after 24 and 48hours exposure</w:t>
            </w:r>
          </w:p>
        </w:tc>
      </w:tr>
    </w:tbl>
    <w:p w:rsidR="00172B08" w:rsidRDefault="00172B08" w:rsidP="00172B08">
      <w:pPr>
        <w:keepNext/>
        <w:keepLines/>
        <w:widowControl/>
        <w:spacing w:before="320"/>
        <w:jc w:val="left"/>
        <w:rPr>
          <w:rFonts w:ascii="Helvetica" w:eastAsia="MS PGothic" w:hAnsi="Helvetica" w:cs="Helvetica"/>
          <w:b/>
          <w:bCs/>
          <w:kern w:val="0"/>
          <w:sz w:val="28"/>
          <w:szCs w:val="28"/>
        </w:rPr>
      </w:pPr>
    </w:p>
    <w:p w:rsidR="00BD1219" w:rsidRPr="00BD1219" w:rsidRDefault="00BD1219" w:rsidP="00172B08">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172B08">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concentrations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30"/>
        <w:gridCol w:w="766"/>
        <w:gridCol w:w="979"/>
        <w:gridCol w:w="1549"/>
        <w:gridCol w:w="1264"/>
        <w:gridCol w:w="1228"/>
        <w:gridCol w:w="179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Duration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conc.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Nominal/Measured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Conc. 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(e.g. 95% CL)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96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&gt; 97.9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 (geom. mean)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mortality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172B08">
            <w:pPr>
              <w:keepNext/>
              <w:keepLines/>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0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65185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The highest concentration of 0% mortality at 96 hours: 97.9 mg/L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The lowest concentration of 100% mortality at 96 hours: &gt; 97.9 mg/L </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toxicological symptom was observed at control group. In contrast, at 100 mg/L group, abnormal swimming were observed.</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There were no environmental factors which might have affected the reliability of the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7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5. The Numbers of Dead Fish (Mortality)</w:t>
            </w:r>
          </w:p>
          <w:tbl>
            <w:tblPr>
              <w:tblW w:w="906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654"/>
              <w:gridCol w:w="1722"/>
              <w:gridCol w:w="1421"/>
              <w:gridCol w:w="1421"/>
              <w:gridCol w:w="1421"/>
              <w:gridCol w:w="1421"/>
            </w:tblGrid>
            <w:tr w:rsidR="00BD1219" w:rsidRPr="00BD1219">
              <w:trPr>
                <w:trHeight w:val="96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Mean</w:t>
                  </w:r>
                  <w:r w:rsidRPr="00BD1219">
                    <w:rPr>
                      <w:rFonts w:ascii="Helvetica" w:eastAsia="MS PGothic" w:hAnsi="Helvetica" w:cs="Helvetica"/>
                      <w:kern w:val="0"/>
                      <w:sz w:val="16"/>
                      <w:szCs w:val="16"/>
                      <w:vertAlign w:val="superscript"/>
                    </w:rPr>
                    <w:t>a</w:t>
                  </w:r>
                  <w:r w:rsidRPr="00BD1219">
                    <w:rPr>
                      <w:rFonts w:ascii="Helvetica" w:eastAsia="MS PGothic" w:hAnsi="Helvetica" w:cs="Helvetica"/>
                      <w:kern w:val="0"/>
                      <w:sz w:val="16"/>
                      <w:szCs w:val="16"/>
                    </w:rPr>
                    <w:t>Measured</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080"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Cumulative Mortality(Percent Mortality)</w:t>
                  </w:r>
                </w:p>
              </w:tc>
            </w:tr>
            <w:tr w:rsidR="00BD1219" w:rsidRPr="00BD1219">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 Hours</w:t>
                  </w:r>
                </w:p>
              </w:tc>
            </w:tr>
            <w:tr w:rsidR="00BD1219" w:rsidRPr="00BD1219">
              <w:trPr>
                <w:trHeight w:val="96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r>
            <w:tr w:rsidR="00BD1219" w:rsidRPr="00BD1219">
              <w:trPr>
                <w:trHeight w:val="96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97.9</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r>
          </w:tbl>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 Geometric mean</w:t>
            </w:r>
          </w:p>
          <w:p w:rsidR="00BD1219" w:rsidRPr="00BD1219" w:rsidRDefault="00BD1219" w:rsidP="00BD1219">
            <w:pPr>
              <w:widowControl/>
              <w:spacing w:before="450"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6. Observation of Highest Concentration in 0% Mortality and the Lowest Concentration in 100% Mortality</w:t>
            </w:r>
          </w:p>
          <w:tbl>
            <w:tblPr>
              <w:tblW w:w="798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660"/>
              <w:gridCol w:w="2660"/>
              <w:gridCol w:w="2660"/>
            </w:tblGrid>
            <w:tr w:rsidR="00BD1219" w:rsidRPr="00BD1219">
              <w:trPr>
                <w:trHeight w:val="960"/>
                <w:tblCellSpacing w:w="0" w:type="dxa"/>
              </w:trPr>
              <w:tc>
                <w:tcPr>
                  <w:tcW w:w="26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Exposure</w:t>
                  </w:r>
                  <w:r>
                    <w:rPr>
                      <w:rFonts w:ascii="Helvetica" w:eastAsia="MS PGothic" w:hAnsi="Helvetica" w:cs="Helvetica"/>
                      <w:kern w:val="0"/>
                      <w:sz w:val="16"/>
                      <w:szCs w:val="16"/>
                    </w:rPr>
                    <w:br/>
                  </w:r>
                  <w:r w:rsidRPr="00BD1219">
                    <w:rPr>
                      <w:rFonts w:ascii="Helvetica" w:eastAsia="MS PGothic" w:hAnsi="Helvetica" w:cs="Helvetica"/>
                      <w:kern w:val="0"/>
                      <w:sz w:val="16"/>
                      <w:szCs w:val="16"/>
                    </w:rPr>
                    <w:t>Period</w:t>
                  </w:r>
                  <w:r>
                    <w:rPr>
                      <w:rFonts w:ascii="Helvetica" w:eastAsia="MS PGothic" w:hAnsi="Helvetica" w:cs="Helvetica"/>
                      <w:kern w:val="0"/>
                      <w:sz w:val="16"/>
                      <w:szCs w:val="16"/>
                    </w:rPr>
                    <w:br/>
                  </w:r>
                  <w:r w:rsidRPr="00BD1219">
                    <w:rPr>
                      <w:rFonts w:ascii="Helvetica" w:eastAsia="MS PGothic" w:hAnsi="Helvetica" w:cs="Helvetica"/>
                      <w:kern w:val="0"/>
                      <w:sz w:val="16"/>
                      <w:szCs w:val="16"/>
                    </w:rPr>
                    <w:t>(Hours)</w:t>
                  </w:r>
                </w:p>
              </w:tc>
              <w:tc>
                <w:tcPr>
                  <w:tcW w:w="26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Highest Concentration in</w:t>
                  </w:r>
                  <w:r>
                    <w:rPr>
                      <w:rFonts w:ascii="Helvetica" w:eastAsia="MS PGothic" w:hAnsi="Helvetica" w:cs="Helvetica"/>
                      <w:kern w:val="0"/>
                      <w:sz w:val="16"/>
                      <w:szCs w:val="16"/>
                    </w:rPr>
                    <w:br/>
                  </w:r>
                  <w:r w:rsidRPr="00BD1219">
                    <w:rPr>
                      <w:rFonts w:ascii="Helvetica" w:eastAsia="MS PGothic" w:hAnsi="Helvetica" w:cs="Helvetica"/>
                      <w:kern w:val="0"/>
                      <w:sz w:val="16"/>
                      <w:szCs w:val="16"/>
                    </w:rPr>
                    <w:t>0 % Mortality</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6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Lowest Concentration in</w:t>
                  </w:r>
                  <w:r>
                    <w:rPr>
                      <w:rFonts w:ascii="Helvetica" w:eastAsia="MS PGothic" w:hAnsi="Helvetica" w:cs="Helvetica"/>
                      <w:kern w:val="0"/>
                      <w:sz w:val="16"/>
                      <w:szCs w:val="16"/>
                    </w:rPr>
                    <w:br/>
                  </w:r>
                  <w:r w:rsidRPr="00BD1219">
                    <w:rPr>
                      <w:rFonts w:ascii="Helvetica" w:eastAsia="MS PGothic" w:hAnsi="Helvetica" w:cs="Helvetica"/>
                      <w:kern w:val="0"/>
                      <w:sz w:val="16"/>
                      <w:szCs w:val="16"/>
                    </w:rPr>
                    <w:t>100 % Mortality</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&gt;97.9</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&gt;97.9</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&gt;97.9</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&gt;97.9</w:t>
                  </w:r>
                </w:p>
              </w:tc>
            </w:tr>
          </w:tbl>
          <w:p w:rsidR="00172B08" w:rsidRDefault="00172B08" w:rsidP="00BD1219">
            <w:pPr>
              <w:widowControl/>
              <w:spacing w:after="100" w:afterAutospacing="1"/>
              <w:jc w:val="left"/>
              <w:rPr>
                <w:rFonts w:ascii="Helvetica" w:eastAsia="MS PGothic" w:hAnsi="Helvetica" w:cs="Helvetica"/>
                <w:kern w:val="0"/>
                <w:sz w:val="16"/>
                <w:szCs w:val="16"/>
                <w:shd w:val="clear" w:color="auto" w:fill="FFFFFF"/>
              </w:rPr>
            </w:pPr>
          </w:p>
          <w:p w:rsidR="00172B08" w:rsidRDefault="00172B08" w:rsidP="00BD1219">
            <w:pPr>
              <w:widowControl/>
              <w:spacing w:after="100" w:afterAutospacing="1"/>
              <w:jc w:val="left"/>
              <w:rPr>
                <w:rFonts w:ascii="Helvetica" w:eastAsia="MS PGothic" w:hAnsi="Helvetica" w:cs="Helvetica"/>
                <w:kern w:val="0"/>
                <w:sz w:val="16"/>
                <w:szCs w:val="16"/>
                <w:shd w:val="clear" w:color="auto" w:fill="FFFFFF"/>
              </w:rPr>
            </w:pP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7. Observed Toxicological Symptoms</w:t>
            </w:r>
          </w:p>
          <w:tbl>
            <w:tblPr>
              <w:tblW w:w="906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654"/>
              <w:gridCol w:w="1722"/>
              <w:gridCol w:w="1421"/>
              <w:gridCol w:w="1421"/>
              <w:gridCol w:w="1421"/>
              <w:gridCol w:w="1421"/>
            </w:tblGrid>
            <w:tr w:rsidR="00BD1219" w:rsidRPr="00BD1219">
              <w:trPr>
                <w:trHeight w:val="144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Mean</w:t>
                  </w:r>
                  <w:r w:rsidRPr="00BD1219">
                    <w:rPr>
                      <w:rFonts w:ascii="Helvetica" w:eastAsia="MS PGothic" w:hAnsi="Helvetica" w:cs="Helvetica"/>
                      <w:kern w:val="0"/>
                      <w:sz w:val="16"/>
                      <w:szCs w:val="16"/>
                      <w:vertAlign w:val="superscript"/>
                    </w:rPr>
                    <w:t>a</w:t>
                  </w:r>
                  <w:r w:rsidRPr="00BD1219">
                    <w:rPr>
                      <w:rFonts w:ascii="Helvetica" w:eastAsia="MS PGothic" w:hAnsi="Helvetica" w:cs="Helvetica"/>
                      <w:kern w:val="0"/>
                      <w:sz w:val="16"/>
                      <w:szCs w:val="16"/>
                    </w:rPr>
                    <w:t>Measured</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080"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Symptoms</w:t>
                  </w:r>
                </w:p>
              </w:tc>
            </w:tr>
            <w:tr w:rsidR="00BD1219" w:rsidRPr="00BD1219">
              <w:trPr>
                <w:trHeight w:val="144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2080"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Observation Time</w:t>
                  </w:r>
                </w:p>
              </w:tc>
            </w:tr>
            <w:tr w:rsidR="00BD1219" w:rsidRPr="00BD1219">
              <w:trPr>
                <w:trHeight w:val="144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 Hours</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 Hours</w:t>
                  </w:r>
                </w:p>
              </w:tc>
            </w:tr>
            <w:tr w:rsidR="00BD1219" w:rsidRPr="00BD1219">
              <w:trPr>
                <w:trHeight w:val="144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w:t>
                  </w:r>
                </w:p>
              </w:tc>
            </w:tr>
            <w:tr w:rsidR="00BD1219" w:rsidRPr="00BD1219">
              <w:trPr>
                <w:trHeight w:val="144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97.9</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AS(5)</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AS(9)</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AS(9)</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AS(7)</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 Geometric mean, N: No toxicological symptom was observed, AS: Abnormal swimming</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Tonogai et al., 1983 (Short-term toxicity to fish) </w:t>
      </w:r>
    </w:p>
    <w:tbl>
      <w:tblPr>
        <w:tblW w:w="0" w:type="auto"/>
        <w:tblCellSpacing w:w="6" w:type="dxa"/>
        <w:tblCellMar>
          <w:left w:w="0" w:type="dxa"/>
          <w:right w:w="0" w:type="dxa"/>
        </w:tblCellMar>
        <w:tblLook w:val="04A0" w:firstRow="1" w:lastRow="0" w:firstColumn="1" w:lastColumn="0" w:noHBand="0" w:noVBand="1"/>
      </w:tblPr>
      <w:tblGrid>
        <w:gridCol w:w="1041"/>
        <w:gridCol w:w="18"/>
        <w:gridCol w:w="34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348090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IUC5-0204529c-8b6b-43bd-8f71-46a3a55ebcd9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2012-02-26 11:42:18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589"/>
        <w:gridCol w:w="316"/>
        <w:gridCol w:w="3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Acceptable, well-documented publication report which meets basic scientific principles.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86"/>
        <w:gridCol w:w="970"/>
        <w:gridCol w:w="428"/>
        <w:gridCol w:w="2071"/>
        <w:gridCol w:w="1576"/>
        <w:gridCol w:w="922"/>
        <w:gridCol w:w="619"/>
        <w:gridCol w:w="834"/>
        <w:gridCol w:w="883"/>
        <w:gridCol w:w="62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Tonogai, Y., S. Ogawa, Y. Ito, and M. Iwaida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Studies of the Syncopic Effect of Aniline Derivatives on Fish. I. The Problem Concerning the Determination of Median Lethal Concentration.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J.Hyg.Chem./Eisei Kagaku, 29(5), 280-285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09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026128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Five kinds of aniline derivatives were chosen and subjected to LC50 test using both static and floe water systems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93322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151165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5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614549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Reagent grade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monitoring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405086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64002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Details on test solutions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1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3120954"/>
              <w:rPr>
                <w:rFonts w:ascii="Helvetica" w:eastAsia="MS PGothic" w:hAnsi="Helvetica" w:cs="Helvetica"/>
                <w:kern w:val="0"/>
                <w:sz w:val="16"/>
                <w:szCs w:val="16"/>
              </w:rPr>
            </w:pPr>
            <w:r w:rsidRPr="00BD1219">
              <w:rPr>
                <w:rFonts w:ascii="Helvetica" w:eastAsia="MS PGothic" w:hAnsi="Helvetica" w:cs="Helvetica"/>
                <w:kern w:val="0"/>
                <w:sz w:val="16"/>
                <w:szCs w:val="16"/>
              </w:rPr>
              <w:t>- Chemical name of vehicle: ethanol</w:t>
            </w:r>
            <w:r>
              <w:rPr>
                <w:rFonts w:ascii="Helvetica" w:eastAsia="MS PGothic" w:hAnsi="Helvetica" w:cs="Helvetica"/>
                <w:kern w:val="0"/>
                <w:sz w:val="16"/>
                <w:szCs w:val="16"/>
              </w:rPr>
              <w:br/>
            </w:r>
            <w:r w:rsidRPr="00BD1219">
              <w:rPr>
                <w:rFonts w:ascii="Helvetica" w:eastAsia="MS PGothic" w:hAnsi="Helvetica" w:cs="Helvetica"/>
                <w:kern w:val="0"/>
                <w:sz w:val="16"/>
                <w:szCs w:val="16"/>
              </w:rPr>
              <w:t>- Concentration of vehicle in test medium: less than 0.5%</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organisms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organisms (species)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88917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Cyprinus carpio, Oryzias latipes and Carassius auratus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organisms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9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730145"/>
              <w:rPr>
                <w:rFonts w:ascii="Helvetica" w:eastAsia="MS PGothic" w:hAnsi="Helvetica" w:cs="Helvetica"/>
                <w:kern w:val="0"/>
                <w:sz w:val="16"/>
                <w:szCs w:val="16"/>
              </w:rPr>
            </w:pPr>
            <w:r w:rsidRPr="00BD1219">
              <w:rPr>
                <w:rFonts w:ascii="Helvetica" w:eastAsia="MS PGothic" w:hAnsi="Helvetica" w:cs="Helvetica"/>
                <w:kern w:val="0"/>
                <w:sz w:val="16"/>
                <w:szCs w:val="16"/>
              </w:rPr>
              <w:t>Cyprinus carpio: body length 10cm, body weight 16.5g</w:t>
            </w:r>
            <w:r>
              <w:rPr>
                <w:rFonts w:ascii="Helvetica" w:eastAsia="MS PGothic" w:hAnsi="Helvetica" w:cs="Helvetica"/>
                <w:kern w:val="0"/>
                <w:sz w:val="16"/>
                <w:szCs w:val="16"/>
              </w:rPr>
              <w:br/>
            </w:r>
            <w:r w:rsidRPr="00BD1219">
              <w:rPr>
                <w:rFonts w:ascii="Helvetica" w:eastAsia="MS PGothic" w:hAnsi="Helvetica" w:cs="Helvetica"/>
                <w:kern w:val="0"/>
                <w:sz w:val="16"/>
                <w:szCs w:val="16"/>
              </w:rPr>
              <w:t>Oryzias latipes: body length 3 cm, body weight 0.3g</w:t>
            </w:r>
            <w:r>
              <w:rPr>
                <w:rFonts w:ascii="Helvetica" w:eastAsia="MS PGothic" w:hAnsi="Helvetica" w:cs="Helvetica"/>
                <w:kern w:val="0"/>
                <w:sz w:val="16"/>
                <w:szCs w:val="16"/>
              </w:rPr>
              <w:br/>
            </w:r>
            <w:r w:rsidRPr="00BD1219">
              <w:rPr>
                <w:rFonts w:ascii="Helvetica" w:eastAsia="MS PGothic" w:hAnsi="Helvetica" w:cs="Helvetica"/>
                <w:kern w:val="0"/>
                <w:sz w:val="16"/>
                <w:szCs w:val="16"/>
              </w:rPr>
              <w:t>Carassius auratus: body length 5 cm, body weight 2.5g</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All fish were acclimated for more than 10 days.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6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91327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flow-through and static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Water media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632247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freshwater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Total exposure duration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46192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conditions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Test temperature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046389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15 degreeC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86874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6 - 7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Dissolved oxygen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24234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 ppm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concentrations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30"/>
        <w:gridCol w:w="766"/>
        <w:gridCol w:w="979"/>
        <w:gridCol w:w="1495"/>
        <w:gridCol w:w="1264"/>
        <w:gridCol w:w="1228"/>
        <w:gridCol w:w="2385"/>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Duration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conc.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Nominal/Measured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Conc. 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(e.g. 95% CL)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112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mortality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Cyprinus carpio; Flow-through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125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mortality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Oryzias latipes; Flow-through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130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mortality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Carassius auratus; Flow-through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130.4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mortality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Oryzias latipes; Static </w:t>
            </w:r>
          </w:p>
        </w:tc>
      </w:tr>
    </w:tbl>
    <w:p w:rsidR="00BD1219" w:rsidRPr="00BD1219" w:rsidRDefault="00BD1219" w:rsidP="00172B08">
      <w:pPr>
        <w:keepNext/>
        <w:keepLines/>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904"/>
      </w:tblGrid>
      <w:tr w:rsidR="00BD1219" w:rsidRPr="00BD1219">
        <w:trPr>
          <w:tblCellSpacing w:w="6" w:type="dxa"/>
        </w:trPr>
        <w:tc>
          <w:tcPr>
            <w:tcW w:w="0" w:type="auto"/>
            <w:tcBorders>
              <w:top w:val="nil"/>
              <w:left w:val="nil"/>
              <w:bottom w:val="nil"/>
              <w:right w:val="nil"/>
            </w:tcBorders>
            <w:hideMark/>
          </w:tcPr>
          <w:p w:rsidR="00BD1219" w:rsidRPr="00BD1219" w:rsidRDefault="00BD1219" w:rsidP="00172B08">
            <w:pPr>
              <w:keepNext/>
              <w:keepLines/>
              <w:widowControl/>
              <w:jc w:val="left"/>
              <w:divId w:val="3260608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Turn fish sideways producing syncope were observed during the test for 48 hours.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6.1.3 Short-term toxicity to aquatic invertebrates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MOE, 2003b (Short-term toxicity to aquatic invertebrates) </w:t>
      </w:r>
    </w:p>
    <w:tbl>
      <w:tblPr>
        <w:tblW w:w="0" w:type="auto"/>
        <w:tblCellSpacing w:w="6" w:type="dxa"/>
        <w:tblCellMar>
          <w:left w:w="0" w:type="dxa"/>
          <w:right w:w="0" w:type="dxa"/>
        </w:tblCellMar>
        <w:tblLook w:val="04A0" w:firstRow="1" w:lastRow="0" w:firstColumn="1" w:lastColumn="0" w:noHBand="0" w:noVBand="1"/>
      </w:tblPr>
      <w:tblGrid>
        <w:gridCol w:w="1041"/>
        <w:gridCol w:w="18"/>
        <w:gridCol w:w="32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323242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IUC5-7e8cf568-1307-40ca-bcbb-fb5ffff33822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2012-02-27 11:34:48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436"/>
        <w:gridCol w:w="1062"/>
        <w:gridCol w:w="25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December 2002 - 26 May 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study under GLP conditions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60"/>
        <w:gridCol w:w="1241"/>
        <w:gridCol w:w="428"/>
        <w:gridCol w:w="1547"/>
        <w:gridCol w:w="1115"/>
        <w:gridCol w:w="1241"/>
        <w:gridCol w:w="598"/>
        <w:gridCol w:w="1068"/>
        <w:gridCol w:w="827"/>
        <w:gridCol w:w="89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KUREHA SPECIAL LABORATORY CO.,LTD.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Daphnia magna, Acute Immobilisation Test of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KUREHA SPECIAL LABORATORY CO.,LTD.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Ministry of the Environment,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2002-20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2003-05-26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444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202 (Daphnia sp. Acute Immobilisation Test)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5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79410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 Ministry of the Environment, Japan(2001)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74929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99500464"/>
              <w:rPr>
                <w:rFonts w:ascii="Helvetica" w:eastAsia="MS PGothic" w:hAnsi="Helvetica" w:cs="Helvetica"/>
                <w:kern w:val="0"/>
                <w:sz w:val="16"/>
                <w:szCs w:val="16"/>
              </w:rPr>
            </w:pPr>
            <w:r w:rsidRPr="00BD1219">
              <w:rPr>
                <w:rFonts w:ascii="Helvetica" w:eastAsia="MS PGothic" w:hAnsi="Helvetica" w:cs="Helvetica"/>
                <w:kern w:val="0"/>
                <w:sz w:val="16"/>
                <w:szCs w:val="16"/>
              </w:rPr>
              <w:t>- Appearance: oily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99%</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a refrigerator</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Stability under the storage conditions: The test substance was stable under the storage conditions, because IR spectra of the test substance before and after the study were identical.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monitoring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511037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12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6243120"/>
              <w:rPr>
                <w:rFonts w:ascii="Helvetica" w:eastAsia="MS PGothic" w:hAnsi="Helvetica" w:cs="Helvetica"/>
                <w:kern w:val="0"/>
                <w:sz w:val="16"/>
                <w:szCs w:val="16"/>
              </w:rPr>
            </w:pPr>
            <w:r w:rsidRPr="00BD1219">
              <w:rPr>
                <w:rFonts w:ascii="Helvetica" w:eastAsia="MS PGothic" w:hAnsi="Helvetica" w:cs="Helvetica"/>
                <w:kern w:val="0"/>
                <w:sz w:val="16"/>
                <w:szCs w:val="16"/>
              </w:rPr>
              <w:t>- Frequency: at the start of the exposure (0 hour) and at the termination of the exposure (48 hours after exposure)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Sampling volume: 10 mL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methods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15385843"/>
              <w:rPr>
                <w:rFonts w:ascii="Helvetica" w:eastAsia="MS PGothic" w:hAnsi="Helvetica" w:cs="Helvetica"/>
                <w:kern w:val="0"/>
                <w:sz w:val="16"/>
                <w:szCs w:val="16"/>
              </w:rPr>
            </w:pPr>
            <w:r w:rsidRPr="00BD1219">
              <w:rPr>
                <w:rFonts w:ascii="Helvetica" w:eastAsia="MS PGothic" w:hAnsi="Helvetica" w:cs="Helvetica"/>
                <w:kern w:val="0"/>
                <w:sz w:val="16"/>
                <w:szCs w:val="16"/>
              </w:rPr>
              <w:t>PRETREATMENT OF TEST SOLUTION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Samples were diluted with pure water.</w:t>
            </w:r>
            <w:r>
              <w:rPr>
                <w:rFonts w:ascii="Helvetica" w:eastAsia="MS PGothic" w:hAnsi="Helvetica" w:cs="Helvetica"/>
                <w:kern w:val="0"/>
                <w:sz w:val="16"/>
                <w:szCs w:val="16"/>
              </w:rPr>
              <w:br/>
            </w:r>
            <w:r w:rsidRPr="00BD1219">
              <w:rPr>
                <w:rFonts w:ascii="Helvetica" w:eastAsia="MS PGothic" w:hAnsi="Helvetica" w:cs="Helvetica"/>
                <w:kern w:val="0"/>
                <w:sz w:val="16"/>
                <w:szCs w:val="16"/>
              </w:rPr>
              <w:t>ANALYTICAL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Instrument: HPLC-UV</w:t>
            </w:r>
            <w:r>
              <w:rPr>
                <w:rFonts w:ascii="Helvetica" w:eastAsia="MS PGothic" w:hAnsi="Helvetica" w:cs="Helvetica"/>
                <w:kern w:val="0"/>
                <w:sz w:val="16"/>
                <w:szCs w:val="16"/>
              </w:rPr>
              <w:br/>
            </w:r>
            <w:r w:rsidRPr="00BD1219">
              <w:rPr>
                <w:rFonts w:ascii="Helvetica" w:eastAsia="MS PGothic" w:hAnsi="Helvetica" w:cs="Helvetica"/>
                <w:kern w:val="0"/>
                <w:sz w:val="16"/>
                <w:szCs w:val="16"/>
              </w:rPr>
              <w:t>- Column: Mightysil RP-18GP (150mm×4.6mm I.D. (5μm))</w:t>
            </w:r>
            <w:r>
              <w:rPr>
                <w:rFonts w:ascii="Helvetica" w:eastAsia="MS PGothic" w:hAnsi="Helvetica" w:cs="Helvetica"/>
                <w:kern w:val="0"/>
                <w:sz w:val="16"/>
                <w:szCs w:val="16"/>
              </w:rPr>
              <w:br/>
            </w:r>
            <w:r w:rsidRPr="00BD1219">
              <w:rPr>
                <w:rFonts w:ascii="Helvetica" w:eastAsia="MS PGothic" w:hAnsi="Helvetica" w:cs="Helvetica"/>
                <w:kern w:val="0"/>
                <w:sz w:val="16"/>
                <w:szCs w:val="16"/>
              </w:rPr>
              <w:t>- Column temp.: 40 degreeC</w:t>
            </w:r>
            <w:r>
              <w:rPr>
                <w:rFonts w:ascii="Helvetica" w:eastAsia="MS PGothic" w:hAnsi="Helvetica" w:cs="Helvetica"/>
                <w:kern w:val="0"/>
                <w:sz w:val="16"/>
                <w:szCs w:val="16"/>
              </w:rPr>
              <w:br/>
            </w:r>
            <w:r w:rsidRPr="00BD1219">
              <w:rPr>
                <w:rFonts w:ascii="Helvetica" w:eastAsia="MS PGothic" w:hAnsi="Helvetica" w:cs="Helvetica"/>
                <w:kern w:val="0"/>
                <w:sz w:val="16"/>
                <w:szCs w:val="16"/>
              </w:rPr>
              <w:t>- Eluent: 25mmol KH2PO4: acetonitrile (50:50 v/v)</w:t>
            </w:r>
            <w:r>
              <w:rPr>
                <w:rFonts w:ascii="Helvetica" w:eastAsia="MS PGothic" w:hAnsi="Helvetica" w:cs="Helvetica"/>
                <w:kern w:val="0"/>
                <w:sz w:val="16"/>
                <w:szCs w:val="16"/>
              </w:rPr>
              <w:br/>
            </w:r>
            <w:r w:rsidRPr="00BD1219">
              <w:rPr>
                <w:rFonts w:ascii="Helvetica" w:eastAsia="MS PGothic" w:hAnsi="Helvetica" w:cs="Helvetica"/>
                <w:kern w:val="0"/>
                <w:sz w:val="16"/>
                <w:szCs w:val="16"/>
              </w:rPr>
              <w:t>- Flow rate: 1.0 mL/min</w:t>
            </w:r>
            <w:r>
              <w:rPr>
                <w:rFonts w:ascii="Helvetica" w:eastAsia="MS PGothic" w:hAnsi="Helvetica" w:cs="Helvetica"/>
                <w:kern w:val="0"/>
                <w:sz w:val="16"/>
                <w:szCs w:val="16"/>
              </w:rPr>
              <w:br/>
            </w:r>
            <w:r w:rsidRPr="00BD1219">
              <w:rPr>
                <w:rFonts w:ascii="Helvetica" w:eastAsia="MS PGothic" w:hAnsi="Helvetica" w:cs="Helvetica"/>
                <w:kern w:val="0"/>
                <w:sz w:val="16"/>
                <w:szCs w:val="16"/>
              </w:rPr>
              <w:t>- Measurement wavelength: UV 210 nm</w:t>
            </w:r>
            <w:r>
              <w:rPr>
                <w:rFonts w:ascii="Helvetica" w:eastAsia="MS PGothic" w:hAnsi="Helvetica" w:cs="Helvetica"/>
                <w:kern w:val="0"/>
                <w:sz w:val="16"/>
                <w:szCs w:val="16"/>
              </w:rPr>
              <w:br/>
            </w:r>
            <w:r w:rsidRPr="00BD1219">
              <w:rPr>
                <w:rFonts w:ascii="Helvetica" w:eastAsia="MS PGothic" w:hAnsi="Helvetica" w:cs="Helvetica"/>
                <w:kern w:val="0"/>
                <w:sz w:val="16"/>
                <w:szCs w:val="16"/>
              </w:rPr>
              <w:t>- Injection volume: 30 μL</w:t>
            </w:r>
            <w:r>
              <w:rPr>
                <w:rFonts w:ascii="Helvetica" w:eastAsia="MS PGothic" w:hAnsi="Helvetica" w:cs="Helvetica"/>
                <w:kern w:val="0"/>
                <w:sz w:val="16"/>
                <w:szCs w:val="16"/>
              </w:rPr>
              <w:br/>
            </w:r>
            <w:r w:rsidRPr="00BD1219">
              <w:rPr>
                <w:rFonts w:ascii="Helvetica" w:eastAsia="MS PGothic" w:hAnsi="Helvetica" w:cs="Helvetica"/>
                <w:kern w:val="0"/>
                <w:sz w:val="16"/>
                <w:szCs w:val="16"/>
              </w:rPr>
              <w:t>- Determination limit: 0.01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Detection limit: 0.002 mg/L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98061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solutions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419740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200mg of the test substance was dissolved with dilution water to produce a stock solution of 1000 mg/L . Test solution was prepared in each test vessel by mixing the appropriate volume of the stock solution with dilution water.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Dilution water was used for the control group.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organisms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organisms (species)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21508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Daphnia magna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organisms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0618332"/>
              <w:rPr>
                <w:rFonts w:ascii="Helvetica" w:eastAsia="MS PGothic" w:hAnsi="Helvetica" w:cs="Helvetica"/>
                <w:kern w:val="0"/>
                <w:sz w:val="16"/>
                <w:szCs w:val="16"/>
              </w:rPr>
            </w:pPr>
            <w:r w:rsidRPr="00BD1219">
              <w:rPr>
                <w:rFonts w:ascii="Helvetica" w:eastAsia="MS PGothic" w:hAnsi="Helvetica" w:cs="Helvetica"/>
                <w:kern w:val="0"/>
                <w:sz w:val="16"/>
                <w:szCs w:val="16"/>
              </w:rPr>
              <w:t>TEST ORGANISM</w:t>
            </w:r>
            <w:r>
              <w:rPr>
                <w:rFonts w:ascii="Helvetica" w:eastAsia="MS PGothic" w:hAnsi="Helvetica" w:cs="Helvetica"/>
                <w:kern w:val="0"/>
                <w:sz w:val="16"/>
                <w:szCs w:val="16"/>
              </w:rPr>
              <w:br/>
            </w:r>
            <w:r w:rsidRPr="00BD1219">
              <w:rPr>
                <w:rFonts w:ascii="Helvetica" w:eastAsia="MS PGothic" w:hAnsi="Helvetica" w:cs="Helvetica"/>
                <w:kern w:val="0"/>
                <w:sz w:val="16"/>
                <w:szCs w:val="16"/>
              </w:rPr>
              <w:t>- Common name: Water flea</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Subcultured in the testing laboratory, Originally from the National Institute for Environmental Studies (Japan) on 5 February 1997</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less than 24 hours old</w:t>
            </w:r>
            <w:r>
              <w:rPr>
                <w:rFonts w:ascii="Helvetica" w:eastAsia="MS PGothic" w:hAnsi="Helvetica" w:cs="Helvetica"/>
                <w:kern w:val="0"/>
                <w:sz w:val="16"/>
                <w:szCs w:val="16"/>
              </w:rPr>
              <w:br/>
            </w:r>
            <w:r w:rsidRPr="00BD1219">
              <w:rPr>
                <w:rFonts w:ascii="Helvetica" w:eastAsia="MS PGothic" w:hAnsi="Helvetica" w:cs="Helvetica"/>
                <w:kern w:val="0"/>
                <w:sz w:val="16"/>
                <w:szCs w:val="16"/>
              </w:rPr>
              <w:t>- Feeding during test: No</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ACCLIMATION OF PARENTAL DAPHNIDS</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2002/12/13-2003/1/7 (25 days-old)</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conditions: See below</w:t>
            </w:r>
            <w:r>
              <w:rPr>
                <w:rFonts w:ascii="Helvetica" w:eastAsia="MS PGothic" w:hAnsi="Helvetica" w:cs="Helvetica"/>
                <w:kern w:val="0"/>
                <w:sz w:val="16"/>
                <w:szCs w:val="16"/>
              </w:rPr>
              <w:br/>
            </w:r>
            <w:r w:rsidRPr="00BD1219">
              <w:rPr>
                <w:rFonts w:ascii="Helvetica" w:eastAsia="MS PGothic" w:hAnsi="Helvetica" w:cs="Helvetica"/>
                <w:kern w:val="0"/>
                <w:sz w:val="16"/>
                <w:szCs w:val="16"/>
              </w:rPr>
              <w:t>- Breeding water: Dilution water</w:t>
            </w:r>
            <w:r>
              <w:rPr>
                <w:rFonts w:ascii="Helvetica" w:eastAsia="MS PGothic" w:hAnsi="Helvetica" w:cs="Helvetica"/>
                <w:kern w:val="0"/>
                <w:sz w:val="16"/>
                <w:szCs w:val="16"/>
              </w:rPr>
              <w:br/>
            </w:r>
            <w:r w:rsidRPr="00BD1219">
              <w:rPr>
                <w:rFonts w:ascii="Helvetica" w:eastAsia="MS PGothic" w:hAnsi="Helvetica" w:cs="Helvetica"/>
                <w:kern w:val="0"/>
                <w:sz w:val="16"/>
                <w:szCs w:val="16"/>
              </w:rPr>
              <w:t>- Population density: 30 daphnids/2 L breeding water</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20+/-1 degreeC</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16-hr Light / 8-hr Dark, Room light</w:t>
            </w:r>
            <w:r>
              <w:rPr>
                <w:rFonts w:ascii="Helvetica" w:eastAsia="MS PGothic" w:hAnsi="Helvetica" w:cs="Helvetica"/>
                <w:kern w:val="0"/>
                <w:sz w:val="16"/>
                <w:szCs w:val="16"/>
              </w:rPr>
              <w:br/>
            </w:r>
            <w:r w:rsidRPr="00BD1219">
              <w:rPr>
                <w:rFonts w:ascii="Helvetica" w:eastAsia="MS PGothic" w:hAnsi="Helvetica" w:cs="Helvetica"/>
                <w:kern w:val="0"/>
                <w:sz w:val="16"/>
                <w:szCs w:val="16"/>
              </w:rPr>
              <w:t>- Type and amount of food:</w:t>
            </w:r>
            <w:r>
              <w:rPr>
                <w:rFonts w:ascii="Helvetica" w:eastAsia="MS PGothic" w:hAnsi="Helvetica" w:cs="Helvetica"/>
                <w:kern w:val="0"/>
                <w:sz w:val="16"/>
                <w:szCs w:val="16"/>
              </w:rPr>
              <w:br/>
            </w:r>
            <w:r w:rsidRPr="00BD1219">
              <w:rPr>
                <w:rFonts w:ascii="Helvetica" w:eastAsia="MS PGothic" w:hAnsi="Helvetica" w:cs="Helvetica"/>
                <w:kern w:val="0"/>
                <w:sz w:val="16"/>
                <w:szCs w:val="16"/>
              </w:rPr>
              <w:t>Type: Chlorella vulgaris</w:t>
            </w:r>
            <w:r>
              <w:rPr>
                <w:rFonts w:ascii="Helvetica" w:eastAsia="MS PGothic" w:hAnsi="Helvetica" w:cs="Helvetica"/>
                <w:kern w:val="0"/>
                <w:sz w:val="16"/>
                <w:szCs w:val="16"/>
              </w:rPr>
              <w:br/>
            </w:r>
            <w:r w:rsidRPr="00BD1219">
              <w:rPr>
                <w:rFonts w:ascii="Helvetica" w:eastAsia="MS PGothic" w:hAnsi="Helvetica" w:cs="Helvetica"/>
                <w:kern w:val="0"/>
                <w:sz w:val="16"/>
                <w:szCs w:val="16"/>
              </w:rPr>
              <w:t>Amount: 0.15-0.2 mgC(Organic Carbon)/animal/day</w:t>
            </w:r>
            <w:r>
              <w:rPr>
                <w:rFonts w:ascii="Helvetica" w:eastAsia="MS PGothic" w:hAnsi="Helvetica" w:cs="Helvetica"/>
                <w:kern w:val="0"/>
                <w:sz w:val="16"/>
                <w:szCs w:val="16"/>
              </w:rPr>
              <w:br/>
            </w:r>
            <w:r w:rsidRPr="00BD1219">
              <w:rPr>
                <w:rFonts w:ascii="Helvetica" w:eastAsia="MS PGothic" w:hAnsi="Helvetica" w:cs="Helvetica"/>
                <w:kern w:val="0"/>
                <w:sz w:val="16"/>
                <w:szCs w:val="16"/>
              </w:rPr>
              <w:t>- Presence of male and ephippia were not observed.</w:t>
            </w:r>
            <w:r>
              <w:rPr>
                <w:rFonts w:ascii="Helvetica" w:eastAsia="MS PGothic" w:hAnsi="Helvetica" w:cs="Helvetica"/>
                <w:kern w:val="0"/>
                <w:sz w:val="16"/>
                <w:szCs w:val="16"/>
              </w:rPr>
              <w:br/>
            </w:r>
            <w:r w:rsidRPr="00BD1219">
              <w:rPr>
                <w:rFonts w:ascii="Helvetica" w:eastAsia="MS PGothic" w:hAnsi="Helvetica" w:cs="Helvetica"/>
                <w:kern w:val="0"/>
                <w:sz w:val="16"/>
                <w:szCs w:val="16"/>
              </w:rPr>
              <w:t>- Health during acclimation: Mortality of parental daphnids for 2 weeks prior to the test were less than 5 %.</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OTHER</w:t>
            </w:r>
            <w:r>
              <w:rPr>
                <w:rFonts w:ascii="Helvetica" w:eastAsia="MS PGothic" w:hAnsi="Helvetica" w:cs="Helvetica"/>
                <w:kern w:val="0"/>
                <w:sz w:val="16"/>
                <w:szCs w:val="16"/>
              </w:rPr>
              <w:br/>
            </w:r>
            <w:r w:rsidRPr="00BD1219">
              <w:rPr>
                <w:rFonts w:ascii="Helvetica" w:eastAsia="MS PGothic" w:hAnsi="Helvetica" w:cs="Helvetica"/>
                <w:kern w:val="0"/>
                <w:sz w:val="16"/>
                <w:szCs w:val="16"/>
              </w:rPr>
              <w:t>- Confirming the reproducibility of the test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Reference substance: pottasium dichromate, reagent chemical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Results: 48h EC50: 0.88 mg/L (background data in this laboratory: 0.44 - 1.16 mg/L, n=8 )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236016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static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Water media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898646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freshwater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69742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Total exposure duration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51726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conditions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Hardness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7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728008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226 - 274 mg/L (as CaCO3)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Test temperature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506960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20.2 - 20.3 degreeC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93121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7.7 - 7.9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Dissolved oxygen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43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152430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8.4 - 8.5 mg/L (greater than 60 % of the O2 saturation conc. (8.84 mg/L at 20.0 degreeC))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Nominal and measured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95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29645097"/>
              <w:rPr>
                <w:rFonts w:ascii="Helvetica" w:eastAsia="MS PGothic" w:hAnsi="Helvetica" w:cs="Helvetica"/>
                <w:kern w:val="0"/>
                <w:sz w:val="16"/>
                <w:szCs w:val="16"/>
              </w:rPr>
            </w:pPr>
            <w:r w:rsidRPr="00BD1219">
              <w:rPr>
                <w:rFonts w:ascii="Helvetica" w:eastAsia="MS PGothic" w:hAnsi="Helvetica" w:cs="Helvetica"/>
                <w:kern w:val="0"/>
                <w:sz w:val="16"/>
                <w:szCs w:val="16"/>
              </w:rPr>
              <w:t>- Nominal concentrations: 10, 18, 32, 56 and 100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Measured concentrations (geometric mean): 9.68, 17.2, 30.7, 53.5 and 96.3 mg/L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65235405"/>
              <w:rPr>
                <w:rFonts w:ascii="Helvetica" w:eastAsia="MS PGothic" w:hAnsi="Helvetica" w:cs="Helvetica"/>
                <w:kern w:val="0"/>
                <w:sz w:val="16"/>
                <w:szCs w:val="16"/>
              </w:rPr>
            </w:pPr>
            <w:r w:rsidRPr="00BD1219">
              <w:rPr>
                <w:rFonts w:ascii="Helvetica" w:eastAsia="MS PGothic" w:hAnsi="Helvetica" w:cs="Helvetica"/>
                <w:kern w:val="0"/>
                <w:sz w:val="16"/>
                <w:szCs w:val="16"/>
              </w:rPr>
              <w:t>TEST SYSTEM</w:t>
            </w:r>
            <w:r>
              <w:rPr>
                <w:rFonts w:ascii="Helvetica" w:eastAsia="MS PGothic" w:hAnsi="Helvetica" w:cs="Helvetica"/>
                <w:kern w:val="0"/>
                <w:sz w:val="16"/>
                <w:szCs w:val="16"/>
              </w:rPr>
              <w:br/>
            </w:r>
            <w:r w:rsidRPr="00BD1219">
              <w:rPr>
                <w:rFonts w:ascii="Helvetica" w:eastAsia="MS PGothic" w:hAnsi="Helvetica" w:cs="Helvetica"/>
                <w:kern w:val="0"/>
                <w:sz w:val="16"/>
                <w:szCs w:val="16"/>
              </w:rPr>
              <w:t>- Test 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 Material: Glass</w:t>
            </w:r>
            <w:r>
              <w:rPr>
                <w:rFonts w:ascii="Helvetica" w:eastAsia="MS PGothic" w:hAnsi="Helvetica" w:cs="Helvetica"/>
                <w:kern w:val="0"/>
                <w:sz w:val="16"/>
                <w:szCs w:val="16"/>
              </w:rPr>
              <w:br/>
            </w:r>
            <w:r w:rsidRPr="00BD1219">
              <w:rPr>
                <w:rFonts w:ascii="Helvetica" w:eastAsia="MS PGothic" w:hAnsi="Helvetica" w:cs="Helvetica"/>
                <w:kern w:val="0"/>
                <w:sz w:val="16"/>
                <w:szCs w:val="16"/>
              </w:rPr>
              <w:t>- Fill volume: 100 mL</w:t>
            </w:r>
            <w:r>
              <w:rPr>
                <w:rFonts w:ascii="Helvetica" w:eastAsia="MS PGothic" w:hAnsi="Helvetica" w:cs="Helvetica"/>
                <w:kern w:val="0"/>
                <w:sz w:val="16"/>
                <w:szCs w:val="16"/>
              </w:rPr>
              <w:br/>
            </w:r>
            <w:r w:rsidRPr="00BD1219">
              <w:rPr>
                <w:rFonts w:ascii="Helvetica" w:eastAsia="MS PGothic" w:hAnsi="Helvetica" w:cs="Helvetica"/>
                <w:kern w:val="0"/>
                <w:sz w:val="16"/>
                <w:szCs w:val="16"/>
              </w:rPr>
              <w:t>- Test solution volume: 100 mL/vessel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organisms per vessel: 5</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vessels per concentration (replicates): 4</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vessels per control (replicates): 4</w:t>
            </w:r>
            <w:r>
              <w:rPr>
                <w:rFonts w:ascii="Helvetica" w:eastAsia="MS PGothic" w:hAnsi="Helvetica" w:cs="Helvetica"/>
                <w:kern w:val="0"/>
                <w:sz w:val="16"/>
                <w:szCs w:val="16"/>
              </w:rPr>
              <w:br/>
            </w:r>
            <w:r w:rsidRPr="00BD1219">
              <w:rPr>
                <w:rFonts w:ascii="Helvetica" w:eastAsia="MS PGothic" w:hAnsi="Helvetica" w:cs="Helvetica"/>
                <w:kern w:val="0"/>
                <w:sz w:val="16"/>
                <w:szCs w:val="16"/>
              </w:rPr>
              <w:t>TEST MEDIUM / WATER PARAMETERS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Source/preparation of dilution water: Elendt M4 Medium recommended by OECD Guideline 211 used as dilution water</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OTHER TEST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Adjustment of pH: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16 hours light / 8 hours dark</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Light intensity: Room light </w:t>
            </w:r>
            <w:r>
              <w:rPr>
                <w:rFonts w:ascii="Helvetica" w:eastAsia="MS PGothic" w:hAnsi="Helvetica" w:cs="Helvetica"/>
                <w:kern w:val="0"/>
                <w:sz w:val="16"/>
                <w:szCs w:val="16"/>
              </w:rPr>
              <w:br/>
            </w:r>
            <w:r w:rsidRPr="00BD1219">
              <w:rPr>
                <w:rFonts w:ascii="Helvetica" w:eastAsia="MS PGothic" w:hAnsi="Helvetica" w:cs="Helvetica"/>
                <w:kern w:val="0"/>
                <w:sz w:val="16"/>
                <w:szCs w:val="16"/>
              </w:rPr>
              <w:t>OBSERVATION AND MEASUREMENTS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Daphnids: Immobility was observed at 24 and 48 hours. Daphnids were considered immobile if they were not able to swim within 15 </w:t>
            </w:r>
            <w:r w:rsidRPr="00BD1219">
              <w:rPr>
                <w:rFonts w:ascii="Helvetica" w:eastAsia="MS PGothic" w:hAnsi="Helvetica" w:cs="Helvetica"/>
                <w:kern w:val="0"/>
                <w:sz w:val="16"/>
                <w:szCs w:val="16"/>
              </w:rPr>
              <w:lastRenderedPageBreak/>
              <w:t>seconds after gentle agitation of the test 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Test solutions: Dissolved oxygen concentration, pH, water temperature and hardness of the test solutions were measured at the start and the end of the exposure.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Reference substance (positive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484236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1. Measured Concentrations of the Test Substance in the Test Water</w:t>
            </w:r>
          </w:p>
          <w:tbl>
            <w:tblPr>
              <w:tblW w:w="904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616"/>
              <w:gridCol w:w="1424"/>
              <w:gridCol w:w="1483"/>
              <w:gridCol w:w="1452"/>
              <w:gridCol w:w="1483"/>
              <w:gridCol w:w="1582"/>
            </w:tblGrid>
            <w:tr w:rsidR="00BD1219" w:rsidRPr="00BD1219">
              <w:trPr>
                <w:trHeight w:val="1155"/>
                <w:tblCellSpacing w:w="0" w:type="dxa"/>
              </w:trPr>
              <w:tc>
                <w:tcPr>
                  <w:tcW w:w="190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 Concentration (mg/L)</w:t>
                  </w:r>
                </w:p>
              </w:tc>
              <w:tc>
                <w:tcPr>
                  <w:tcW w:w="1900"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Measured Concentration (mg/L)</w:t>
                  </w:r>
                  <w:r>
                    <w:rPr>
                      <w:rFonts w:ascii="Helvetica" w:eastAsia="MS PGothic" w:hAnsi="Helvetica" w:cs="Helvetica"/>
                      <w:kern w:val="0"/>
                      <w:sz w:val="16"/>
                      <w:szCs w:val="16"/>
                    </w:rPr>
                    <w:br/>
                  </w:r>
                </w:p>
              </w:tc>
              <w:tc>
                <w:tcPr>
                  <w:tcW w:w="190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Geometric Mean</w:t>
                  </w:r>
                  <w:r>
                    <w:rPr>
                      <w:rFonts w:ascii="Helvetica" w:eastAsia="MS PGothic" w:hAnsi="Helvetica" w:cs="Helvetica"/>
                      <w:kern w:val="0"/>
                      <w:sz w:val="16"/>
                      <w:szCs w:val="16"/>
                    </w:rPr>
                    <w:br/>
                  </w:r>
                  <w:r w:rsidRPr="00BD1219">
                    <w:rPr>
                      <w:rFonts w:ascii="Helvetica" w:eastAsia="MS PGothic" w:hAnsi="Helvetica" w:cs="Helvetica"/>
                      <w:kern w:val="0"/>
                      <w:sz w:val="16"/>
                      <w:szCs w:val="16"/>
                    </w:rPr>
                    <w:t>During 48 Hours(mg/L)</w:t>
                  </w:r>
                </w:p>
              </w:tc>
            </w:tr>
            <w:tr w:rsidR="00BD1219" w:rsidRPr="00BD1219">
              <w:trPr>
                <w:trHeight w:val="115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r>
                    <w:rPr>
                      <w:rFonts w:ascii="Helvetica" w:eastAsia="MS PGothic" w:hAnsi="Helvetica" w:cs="Helvetica"/>
                      <w:kern w:val="0"/>
                      <w:sz w:val="16"/>
                      <w:szCs w:val="16"/>
                    </w:rPr>
                    <w:br/>
                  </w:r>
                  <w:r w:rsidRPr="00BD1219">
                    <w:rPr>
                      <w:rFonts w:ascii="Helvetica" w:eastAsia="MS PGothic" w:hAnsi="Helvetica" w:cs="Helvetica"/>
                      <w:kern w:val="0"/>
                      <w:sz w:val="16"/>
                      <w:szCs w:val="16"/>
                    </w:rPr>
                    <w:t>new</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Percent of Nominal</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r>
                    <w:rPr>
                      <w:rFonts w:ascii="Helvetica" w:eastAsia="MS PGothic" w:hAnsi="Helvetica" w:cs="Helvetica"/>
                      <w:kern w:val="0"/>
                      <w:sz w:val="16"/>
                      <w:szCs w:val="16"/>
                    </w:rPr>
                    <w:br/>
                  </w:r>
                  <w:r w:rsidRPr="00BD1219">
                    <w:rPr>
                      <w:rFonts w:ascii="Helvetica" w:eastAsia="MS PGothic" w:hAnsi="Helvetica" w:cs="Helvetica"/>
                      <w:kern w:val="0"/>
                      <w:sz w:val="16"/>
                      <w:szCs w:val="16"/>
                    </w:rPr>
                    <w:t>old</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Percent of Nominal</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1155"/>
                <w:tblCellSpacing w:w="0" w:type="dxa"/>
              </w:trPr>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155"/>
                <w:tblCellSpacing w:w="0" w:type="dxa"/>
              </w:trPr>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9.93</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9.440</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9.68</w:t>
                  </w:r>
                </w:p>
              </w:tc>
            </w:tr>
            <w:tr w:rsidR="00BD1219" w:rsidRPr="00BD1219">
              <w:trPr>
                <w:trHeight w:val="1155"/>
                <w:tblCellSpacing w:w="0" w:type="dxa"/>
              </w:trPr>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17.8</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16.700</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93</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17.2</w:t>
                  </w:r>
                </w:p>
              </w:tc>
            </w:tr>
            <w:tr w:rsidR="00BD1219" w:rsidRPr="00BD1219">
              <w:trPr>
                <w:trHeight w:val="1155"/>
                <w:tblCellSpacing w:w="0" w:type="dxa"/>
              </w:trPr>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31.5</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98</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30.0</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30.7</w:t>
                  </w:r>
                </w:p>
              </w:tc>
            </w:tr>
            <w:tr w:rsidR="00BD1219" w:rsidRPr="00BD1219">
              <w:trPr>
                <w:trHeight w:val="1155"/>
                <w:tblCellSpacing w:w="0" w:type="dxa"/>
              </w:trPr>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54.5</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52.6</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53.5</w:t>
                  </w:r>
                </w:p>
              </w:tc>
            </w:tr>
            <w:tr w:rsidR="00BD1219" w:rsidRPr="00BD1219">
              <w:trPr>
                <w:trHeight w:val="1155"/>
                <w:tblCellSpacing w:w="0" w:type="dxa"/>
              </w:trPr>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99.1</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93.5</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w:t>
                  </w:r>
                </w:p>
              </w:tc>
              <w:tc>
                <w:tcPr>
                  <w:tcW w:w="19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96.3</w:t>
                  </w:r>
                </w:p>
              </w:tc>
            </w:tr>
          </w:tbl>
          <w:p w:rsidR="00BD1219" w:rsidRDefault="00BD1219" w:rsidP="00BD1219">
            <w:pPr>
              <w:widowControl/>
              <w:spacing w:after="100" w:afterAutospacing="1"/>
              <w:jc w:val="left"/>
              <w:rPr>
                <w:rFonts w:ascii="Helvetica" w:eastAsia="MS PGothic" w:hAnsi="Helvetica" w:cs="Helvetica"/>
                <w:kern w:val="0"/>
                <w:sz w:val="16"/>
                <w:szCs w:val="16"/>
              </w:rPr>
            </w:pPr>
            <w:r w:rsidRPr="00BD1219">
              <w:rPr>
                <w:rFonts w:ascii="Helvetica" w:eastAsia="MS PGothic" w:hAnsi="Helvetica" w:cs="Helvetica"/>
                <w:kern w:val="0"/>
                <w:sz w:val="16"/>
                <w:szCs w:val="16"/>
              </w:rPr>
              <w:t>new: Freshly prepared test solutions, old: Test solutions after 48 hours exposure</w:t>
            </w:r>
          </w:p>
          <w:p w:rsidR="00172B08" w:rsidRPr="00BD1219" w:rsidRDefault="00172B08" w:rsidP="00BD1219">
            <w:pPr>
              <w:widowControl/>
              <w:spacing w:after="100" w:afterAutospacing="1"/>
              <w:jc w:val="left"/>
              <w:rPr>
                <w:rFonts w:ascii="MS PGothic" w:eastAsia="MS PGothic" w:hAnsi="MS PGothic" w:cs="MS PGothic"/>
                <w:kern w:val="0"/>
                <w:sz w:val="24"/>
                <w:szCs w:val="24"/>
              </w:rPr>
            </w:pPr>
          </w:p>
          <w:p w:rsidR="00BD1219" w:rsidRPr="00BD1219" w:rsidRDefault="00BD1219" w:rsidP="00172B08">
            <w:pPr>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lastRenderedPageBreak/>
              <w:t>Table 2. Temperature</w:t>
            </w:r>
          </w:p>
          <w:tbl>
            <w:tblPr>
              <w:tblW w:w="420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080"/>
              <w:gridCol w:w="1060"/>
              <w:gridCol w:w="1060"/>
            </w:tblGrid>
            <w:tr w:rsidR="00BD1219" w:rsidRPr="00BD1219">
              <w:trPr>
                <w:trHeight w:val="435"/>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12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Temperature ,</w:t>
                  </w:r>
                  <w:r w:rsidRPr="00BD1219">
                    <w:rPr>
                      <w:rFonts w:ascii="MS Gothic" w:eastAsia="MS Gothic" w:hAnsi="MS Gothic" w:cs="MS Gothic"/>
                      <w:kern w:val="0"/>
                      <w:sz w:val="16"/>
                      <w:szCs w:val="16"/>
                    </w:rPr>
                    <w:t>℃</w:t>
                  </w:r>
                </w:p>
              </w:tc>
            </w:tr>
            <w:tr w:rsidR="00BD1219" w:rsidRPr="00BD1219">
              <w:trPr>
                <w:trHeight w:val="6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0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r>
                    <w:rPr>
                      <w:rFonts w:ascii="Helvetica" w:eastAsia="MS PGothic" w:hAnsi="Helvetica" w:cs="Helvetica"/>
                      <w:kern w:val="0"/>
                      <w:sz w:val="16"/>
                      <w:szCs w:val="16"/>
                    </w:rPr>
                    <w:br/>
                  </w:r>
                  <w:r w:rsidRPr="00BD1219">
                    <w:rPr>
                      <w:rFonts w:ascii="Helvetica" w:eastAsia="MS PGothic" w:hAnsi="Helvetica" w:cs="Helvetica"/>
                      <w:kern w:val="0"/>
                      <w:sz w:val="16"/>
                      <w:szCs w:val="16"/>
                    </w:rPr>
                    <w:t>new</w:t>
                  </w:r>
                </w:p>
              </w:tc>
              <w:tc>
                <w:tcPr>
                  <w:tcW w:w="10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r>
                    <w:rPr>
                      <w:rFonts w:ascii="Helvetica" w:eastAsia="MS PGothic" w:hAnsi="Helvetica" w:cs="Helvetica"/>
                      <w:kern w:val="0"/>
                      <w:sz w:val="16"/>
                      <w:szCs w:val="16"/>
                    </w:rPr>
                    <w:br/>
                  </w:r>
                  <w:r w:rsidRPr="00BD1219">
                    <w:rPr>
                      <w:rFonts w:ascii="Helvetica" w:eastAsia="MS PGothic" w:hAnsi="Helvetica" w:cs="Helvetica"/>
                      <w:kern w:val="0"/>
                      <w:sz w:val="16"/>
                      <w:szCs w:val="16"/>
                    </w:rPr>
                    <w:t>old</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r>
          </w:tbl>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solutions, old: Test solutions after 48 hours exposure</w:t>
            </w:r>
          </w:p>
          <w:p w:rsidR="00BD1219" w:rsidRPr="00BD1219" w:rsidRDefault="00BD1219" w:rsidP="00172B08">
            <w:pPr>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3. Dissolved Oxygen Concentrations</w:t>
            </w:r>
          </w:p>
          <w:tbl>
            <w:tblPr>
              <w:tblW w:w="670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820"/>
              <w:gridCol w:w="2440"/>
              <w:gridCol w:w="2440"/>
            </w:tblGrid>
            <w:tr w:rsidR="00BD1219" w:rsidRPr="00BD1219">
              <w:trPr>
                <w:trHeight w:val="570"/>
                <w:tblCellSpacing w:w="0" w:type="dxa"/>
              </w:trPr>
              <w:tc>
                <w:tcPr>
                  <w:tcW w:w="18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488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Dissolved Oxygen Concentration ,mg/L</w:t>
                  </w:r>
                </w:p>
              </w:tc>
            </w:tr>
            <w:tr w:rsidR="00BD1219" w:rsidRPr="00BD1219">
              <w:trPr>
                <w:trHeight w:val="57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24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r>
                    <w:rPr>
                      <w:rFonts w:ascii="Helvetica" w:eastAsia="MS PGothic" w:hAnsi="Helvetica" w:cs="Helvetica"/>
                      <w:kern w:val="0"/>
                      <w:sz w:val="16"/>
                      <w:szCs w:val="16"/>
                    </w:rPr>
                    <w:br/>
                  </w:r>
                  <w:r w:rsidRPr="00BD1219">
                    <w:rPr>
                      <w:rFonts w:ascii="Helvetica" w:eastAsia="MS PGothic" w:hAnsi="Helvetica" w:cs="Helvetica"/>
                      <w:kern w:val="0"/>
                      <w:sz w:val="16"/>
                      <w:szCs w:val="16"/>
                    </w:rPr>
                    <w:t>new</w:t>
                  </w:r>
                </w:p>
              </w:tc>
              <w:tc>
                <w:tcPr>
                  <w:tcW w:w="24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r>
                    <w:rPr>
                      <w:rFonts w:ascii="Helvetica" w:eastAsia="MS PGothic" w:hAnsi="Helvetica" w:cs="Helvetica"/>
                      <w:kern w:val="0"/>
                      <w:sz w:val="16"/>
                      <w:szCs w:val="16"/>
                    </w:rPr>
                    <w:br/>
                  </w:r>
                  <w:r w:rsidRPr="00BD1219">
                    <w:rPr>
                      <w:rFonts w:ascii="Helvetica" w:eastAsia="MS PGothic" w:hAnsi="Helvetica" w:cs="Helvetica"/>
                      <w:kern w:val="0"/>
                      <w:sz w:val="16"/>
                      <w:szCs w:val="16"/>
                    </w:rPr>
                    <w:t>old</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24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r>
            <w:tr w:rsidR="00BD1219" w:rsidRPr="00BD1219">
              <w:trPr>
                <w:trHeight w:val="270"/>
                <w:tblCellSpacing w:w="0" w:type="dxa"/>
              </w:trPr>
              <w:tc>
                <w:tcPr>
                  <w:tcW w:w="18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24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r>
            <w:tr w:rsidR="00BD1219" w:rsidRPr="00BD1219">
              <w:trPr>
                <w:trHeight w:val="270"/>
                <w:tblCellSpacing w:w="0" w:type="dxa"/>
              </w:trPr>
              <w:tc>
                <w:tcPr>
                  <w:tcW w:w="18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24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r>
            <w:tr w:rsidR="00BD1219" w:rsidRPr="00BD1219">
              <w:trPr>
                <w:trHeight w:val="270"/>
                <w:tblCellSpacing w:w="0" w:type="dxa"/>
              </w:trPr>
              <w:tc>
                <w:tcPr>
                  <w:tcW w:w="18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p>
              </w:tc>
              <w:tc>
                <w:tcPr>
                  <w:tcW w:w="24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8.4</w:t>
                  </w:r>
                </w:p>
              </w:tc>
            </w:tr>
            <w:tr w:rsidR="00BD1219" w:rsidRPr="00BD1219">
              <w:trPr>
                <w:trHeight w:val="270"/>
                <w:tblCellSpacing w:w="0" w:type="dxa"/>
              </w:trPr>
              <w:tc>
                <w:tcPr>
                  <w:tcW w:w="18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24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r>
            <w:tr w:rsidR="00BD1219" w:rsidRPr="00BD1219">
              <w:trPr>
                <w:trHeight w:val="270"/>
                <w:tblCellSpacing w:w="0" w:type="dxa"/>
              </w:trPr>
              <w:tc>
                <w:tcPr>
                  <w:tcW w:w="18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8.4</w:t>
                  </w:r>
                </w:p>
              </w:tc>
            </w:tr>
          </w:tbl>
          <w:p w:rsidR="00BD1219" w:rsidRPr="00BD1219" w:rsidRDefault="00BD1219" w:rsidP="00172B08">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solutions, old: Test solutions after 48 hours exposure</w:t>
            </w:r>
          </w:p>
          <w:p w:rsidR="00BD1219" w:rsidRPr="00BD1219" w:rsidRDefault="00BD1219" w:rsidP="00172B08">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4. pH Values</w:t>
            </w:r>
          </w:p>
          <w:tbl>
            <w:tblPr>
              <w:tblW w:w="420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080"/>
              <w:gridCol w:w="910"/>
              <w:gridCol w:w="1210"/>
            </w:tblGrid>
            <w:tr w:rsidR="00BD1219" w:rsidRPr="00BD1219">
              <w:trPr>
                <w:trHeight w:val="319"/>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12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pH</w:t>
                  </w:r>
                </w:p>
              </w:tc>
            </w:tr>
            <w:tr w:rsidR="00BD1219" w:rsidRPr="00BD1219">
              <w:trPr>
                <w:trHeight w:val="319"/>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p>
              </w:tc>
            </w:tr>
            <w:tr w:rsidR="00BD1219" w:rsidRPr="00BD1219">
              <w:trPr>
                <w:trHeight w:val="319"/>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r>
          </w:tbl>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solutions, old: Test solutions after 48 hours exposure</w:t>
            </w:r>
          </w:p>
          <w:p w:rsidR="00BD1219" w:rsidRPr="00BD1219" w:rsidRDefault="00BD1219" w:rsidP="00BD1219">
            <w:pPr>
              <w:widowControl/>
              <w:spacing w:before="450"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lastRenderedPageBreak/>
              <w:t>Table 5. Total Hardness (as CaCO3)</w:t>
            </w:r>
          </w:p>
          <w:tbl>
            <w:tblPr>
              <w:tblW w:w="596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080"/>
              <w:gridCol w:w="1940"/>
              <w:gridCol w:w="1940"/>
            </w:tblGrid>
            <w:tr w:rsidR="00BD1219" w:rsidRPr="00BD1219">
              <w:trPr>
                <w:trHeight w:val="435"/>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388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Total Hardness(as CaCO</w:t>
                  </w:r>
                  <w:r w:rsidRPr="00BD1219">
                    <w:rPr>
                      <w:rFonts w:ascii="Helvetica" w:eastAsia="MS PGothic" w:hAnsi="Helvetica" w:cs="Helvetica"/>
                      <w:kern w:val="0"/>
                      <w:sz w:val="16"/>
                      <w:szCs w:val="16"/>
                      <w:vertAlign w:val="subscript"/>
                    </w:rPr>
                    <w:t>3</w:t>
                  </w:r>
                  <w:r w:rsidRPr="00BD1219">
                    <w:rPr>
                      <w:rFonts w:ascii="Helvetica" w:eastAsia="MS PGothic" w:hAnsi="Helvetica" w:cs="Helvetica"/>
                      <w:kern w:val="0"/>
                      <w:sz w:val="16"/>
                      <w:szCs w:val="16"/>
                    </w:rPr>
                    <w:t>, mg/L)</w:t>
                  </w:r>
                </w:p>
              </w:tc>
            </w:tr>
            <w:tr w:rsidR="00BD1219" w:rsidRPr="00BD1219">
              <w:trPr>
                <w:trHeight w:val="6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r>
                    <w:rPr>
                      <w:rFonts w:ascii="Helvetica" w:eastAsia="MS PGothic" w:hAnsi="Helvetica" w:cs="Helvetica"/>
                      <w:kern w:val="0"/>
                      <w:sz w:val="16"/>
                      <w:szCs w:val="16"/>
                    </w:rPr>
                    <w:br/>
                  </w:r>
                  <w:r w:rsidRPr="00BD1219">
                    <w:rPr>
                      <w:rFonts w:ascii="Helvetica" w:eastAsia="MS PGothic" w:hAnsi="Helvetica" w:cs="Helvetica"/>
                      <w:kern w:val="0"/>
                      <w:sz w:val="16"/>
                      <w:szCs w:val="16"/>
                    </w:rPr>
                    <w:t>new</w:t>
                  </w:r>
                </w:p>
              </w:tc>
              <w:tc>
                <w:tcPr>
                  <w:tcW w:w="1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r>
                    <w:rPr>
                      <w:rFonts w:ascii="Helvetica" w:eastAsia="MS PGothic" w:hAnsi="Helvetica" w:cs="Helvetica"/>
                      <w:kern w:val="0"/>
                      <w:sz w:val="16"/>
                      <w:szCs w:val="16"/>
                    </w:rPr>
                    <w:br/>
                  </w:r>
                  <w:r w:rsidRPr="00BD1219">
                    <w:rPr>
                      <w:rFonts w:ascii="Helvetica" w:eastAsia="MS PGothic" w:hAnsi="Helvetica" w:cs="Helvetica"/>
                      <w:kern w:val="0"/>
                      <w:sz w:val="16"/>
                      <w:szCs w:val="16"/>
                    </w:rPr>
                    <w:t>old</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232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268</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235</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264</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235</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274</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238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272</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269</w:t>
                  </w:r>
                </w:p>
              </w:tc>
            </w:tr>
            <w:tr w:rsidR="00BD1219" w:rsidRPr="00BD1219">
              <w:trPr>
                <w:trHeight w:val="270"/>
                <w:tblCellSpacing w:w="0" w:type="dxa"/>
              </w:trPr>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274</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solutions, old: Test solutions after 48 hours exposure</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concentrations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30"/>
        <w:gridCol w:w="766"/>
        <w:gridCol w:w="979"/>
        <w:gridCol w:w="1549"/>
        <w:gridCol w:w="1264"/>
        <w:gridCol w:w="1228"/>
        <w:gridCol w:w="289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Duration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conc.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Nominal/Measured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Conc. 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(e.g. 95% CL)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27.9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 (geom. mean)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mobility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95%CL: 27.3-28.6 mg/L, Probit analysis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 (geom. mean)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mobility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95%CL: 17.8-23.0 mg/L, Probit analysis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3566618"/>
              <w:rPr>
                <w:rFonts w:ascii="Helvetica" w:eastAsia="MS PGothic" w:hAnsi="Helvetica" w:cs="Helvetica"/>
                <w:kern w:val="0"/>
                <w:sz w:val="16"/>
                <w:szCs w:val="16"/>
              </w:rPr>
            </w:pPr>
            <w:r w:rsidRPr="00BD1219">
              <w:rPr>
                <w:rFonts w:ascii="Helvetica" w:eastAsia="MS PGothic" w:hAnsi="Helvetica" w:cs="Helvetica"/>
                <w:kern w:val="0"/>
                <w:sz w:val="16"/>
                <w:szCs w:val="16"/>
              </w:rPr>
              <w:t>- The lowest concentration of 100% immobility: at 24 hours; 30.7 mg/L, at 48 hours 30.7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The Highest concentration of 0% immobility: at 24 hours; 9.68 mg/L, at 48 hours 9.68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Immobility of control was 0 %.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There were no factors which might have affected the reliability of the test </w:t>
            </w: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3D4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shd w:val="clear" w:color="auto" w:fill="FFFFFF"/>
              </w:rPr>
              <w:t>Table 6. The Numbers of Immobile Daphnia (Percent Immobility)</w:t>
            </w:r>
          </w:p>
          <w:tbl>
            <w:tblPr>
              <w:tblW w:w="5000" w:type="pct"/>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027"/>
              <w:gridCol w:w="1198"/>
              <w:gridCol w:w="791"/>
              <w:gridCol w:w="643"/>
              <w:gridCol w:w="643"/>
              <w:gridCol w:w="643"/>
              <w:gridCol w:w="643"/>
              <w:gridCol w:w="783"/>
              <w:gridCol w:w="644"/>
              <w:gridCol w:w="644"/>
              <w:gridCol w:w="644"/>
              <w:gridCol w:w="644"/>
              <w:gridCol w:w="783"/>
            </w:tblGrid>
            <w:tr w:rsidR="00BD1219" w:rsidRPr="00BD1219" w:rsidTr="00BD1219">
              <w:trPr>
                <w:trHeight w:val="1545"/>
                <w:tblCellSpacing w:w="0" w:type="dxa"/>
              </w:trPr>
              <w:tc>
                <w:tcPr>
                  <w:tcW w:w="481" w:type="pct"/>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506" w:type="pct"/>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Mean</w:t>
                  </w:r>
                  <w:r w:rsidRPr="00BD1219">
                    <w:rPr>
                      <w:rFonts w:ascii="Helvetica" w:eastAsia="MS PGothic" w:hAnsi="Helvetica" w:cs="Helvetica"/>
                      <w:kern w:val="0"/>
                      <w:sz w:val="16"/>
                      <w:szCs w:val="16"/>
                      <w:vertAlign w:val="superscript"/>
                    </w:rPr>
                    <w:t>a</w:t>
                  </w:r>
                  <w:r w:rsidRPr="00BD1219">
                    <w:rPr>
                      <w:rFonts w:ascii="Helvetica" w:eastAsia="MS PGothic" w:hAnsi="Helvetica" w:cs="Helvetica"/>
                      <w:kern w:val="0"/>
                      <w:sz w:val="16"/>
                      <w:szCs w:val="16"/>
                    </w:rPr>
                    <w:t>Measured</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421" w:type="pct"/>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Number</w:t>
                  </w:r>
                  <w:r>
                    <w:rPr>
                      <w:rFonts w:ascii="Helvetica" w:eastAsia="MS PGothic" w:hAnsi="Helvetica" w:cs="Helvetica"/>
                      <w:kern w:val="0"/>
                      <w:sz w:val="16"/>
                      <w:szCs w:val="16"/>
                    </w:rPr>
                    <w:br/>
                  </w:r>
                  <w:r w:rsidRPr="00BD1219">
                    <w:rPr>
                      <w:rFonts w:ascii="Helvetica" w:eastAsia="MS PGothic" w:hAnsi="Helvetica" w:cs="Helvetica"/>
                      <w:kern w:val="0"/>
                      <w:sz w:val="16"/>
                      <w:szCs w:val="16"/>
                    </w:rPr>
                    <w:t>of</w:t>
                  </w:r>
                  <w:r>
                    <w:rPr>
                      <w:rFonts w:ascii="Helvetica" w:eastAsia="MS PGothic" w:hAnsi="Helvetica" w:cs="Helvetica"/>
                      <w:kern w:val="0"/>
                      <w:sz w:val="16"/>
                      <w:szCs w:val="16"/>
                    </w:rPr>
                    <w:br/>
                  </w:r>
                  <w:r w:rsidRPr="00BD1219">
                    <w:rPr>
                      <w:rFonts w:ascii="Helvetica" w:eastAsia="MS PGothic" w:hAnsi="Helvetica" w:cs="Helvetica"/>
                      <w:kern w:val="0"/>
                      <w:sz w:val="16"/>
                      <w:szCs w:val="16"/>
                    </w:rPr>
                    <w:t>Daphnia</w:t>
                  </w:r>
                </w:p>
              </w:tc>
              <w:tc>
                <w:tcPr>
                  <w:tcW w:w="3591" w:type="pct"/>
                  <w:gridSpan w:val="10"/>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Cumulative Numbers of ImmobilizedDaphnia</w:t>
                  </w:r>
                  <w:r>
                    <w:rPr>
                      <w:rFonts w:ascii="Helvetica" w:eastAsia="MS PGothic" w:hAnsi="Helvetica" w:cs="Helvetica"/>
                      <w:kern w:val="0"/>
                      <w:sz w:val="16"/>
                      <w:szCs w:val="16"/>
                    </w:rPr>
                    <w:br/>
                  </w:r>
                  <w:r w:rsidRPr="00BD1219">
                    <w:rPr>
                      <w:rFonts w:ascii="Helvetica" w:eastAsia="MS PGothic" w:hAnsi="Helvetica" w:cs="Helvetica"/>
                      <w:kern w:val="0"/>
                      <w:sz w:val="16"/>
                      <w:szCs w:val="16"/>
                    </w:rPr>
                    <w:t>(Percent Immobility)</w:t>
                  </w:r>
                </w:p>
              </w:tc>
            </w:tr>
            <w:tr w:rsidR="00BD1219" w:rsidRPr="00BD1219" w:rsidTr="00BD1219">
              <w:trPr>
                <w:trHeight w:val="1545"/>
                <w:tblCellSpacing w:w="0" w:type="dxa"/>
              </w:trPr>
              <w:tc>
                <w:tcPr>
                  <w:tcW w:w="481"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506"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421"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1796" w:type="pct"/>
                  <w:gridSpan w:val="5"/>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 Hours</w:t>
                  </w:r>
                </w:p>
              </w:tc>
              <w:tc>
                <w:tcPr>
                  <w:tcW w:w="1796" w:type="pct"/>
                  <w:gridSpan w:val="5"/>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p>
              </w:tc>
            </w:tr>
            <w:tr w:rsidR="00BD1219" w:rsidRPr="00BD1219" w:rsidTr="00BD1219">
              <w:trPr>
                <w:trHeight w:val="1545"/>
                <w:tblCellSpacing w:w="0" w:type="dxa"/>
              </w:trPr>
              <w:tc>
                <w:tcPr>
                  <w:tcW w:w="481"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506"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421"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Total</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Total</w:t>
                  </w:r>
                </w:p>
              </w:tc>
            </w:tr>
            <w:tr w:rsidR="00BD1219" w:rsidRPr="00BD1219" w:rsidTr="00BD1219">
              <w:trPr>
                <w:trHeight w:val="1545"/>
                <w:tblCellSpacing w:w="0" w:type="dxa"/>
              </w:trPr>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506"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42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r>
            <w:tr w:rsidR="00BD1219" w:rsidRPr="00BD1219" w:rsidTr="00BD1219">
              <w:trPr>
                <w:trHeight w:val="1545"/>
                <w:tblCellSpacing w:w="0" w:type="dxa"/>
              </w:trPr>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506"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9.68</w:t>
                  </w:r>
                </w:p>
              </w:tc>
              <w:tc>
                <w:tcPr>
                  <w:tcW w:w="42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0( 0)</w:t>
                  </w:r>
                </w:p>
              </w:tc>
            </w:tr>
            <w:tr w:rsidR="00BD1219" w:rsidRPr="00BD1219" w:rsidTr="00BD1219">
              <w:trPr>
                <w:trHeight w:val="1545"/>
                <w:tblCellSpacing w:w="0" w:type="dxa"/>
              </w:trPr>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506"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17.2</w:t>
                  </w:r>
                </w:p>
              </w:tc>
              <w:tc>
                <w:tcPr>
                  <w:tcW w:w="42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1( 5)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4( 20)</w:t>
                  </w:r>
                </w:p>
              </w:tc>
            </w:tr>
            <w:tr w:rsidR="00BD1219" w:rsidRPr="00BD1219" w:rsidTr="00BD1219">
              <w:trPr>
                <w:trHeight w:val="1545"/>
                <w:tblCellSpacing w:w="0" w:type="dxa"/>
              </w:trPr>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p>
              </w:tc>
              <w:tc>
                <w:tcPr>
                  <w:tcW w:w="506"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30.7</w:t>
                  </w:r>
                </w:p>
              </w:tc>
              <w:tc>
                <w:tcPr>
                  <w:tcW w:w="42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20(100)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20(100)</w:t>
                  </w:r>
                </w:p>
              </w:tc>
            </w:tr>
            <w:tr w:rsidR="00BD1219" w:rsidRPr="00BD1219" w:rsidTr="00BD1219">
              <w:trPr>
                <w:trHeight w:val="1545"/>
                <w:tblCellSpacing w:w="0" w:type="dxa"/>
              </w:trPr>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506"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53.5</w:t>
                  </w:r>
                </w:p>
              </w:tc>
              <w:tc>
                <w:tcPr>
                  <w:tcW w:w="42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20(100)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20(100)</w:t>
                  </w:r>
                </w:p>
              </w:tc>
            </w:tr>
            <w:tr w:rsidR="00BD1219" w:rsidRPr="00BD1219" w:rsidTr="00BD1219">
              <w:trPr>
                <w:trHeight w:val="1545"/>
                <w:tblCellSpacing w:w="0" w:type="dxa"/>
              </w:trPr>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100</w:t>
                  </w:r>
                </w:p>
              </w:tc>
              <w:tc>
                <w:tcPr>
                  <w:tcW w:w="506"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96.3</w:t>
                  </w:r>
                </w:p>
              </w:tc>
              <w:tc>
                <w:tcPr>
                  <w:tcW w:w="42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20(100)</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34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415"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3D498E">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20(100)</w:t>
                  </w:r>
                </w:p>
              </w:tc>
            </w:tr>
          </w:tbl>
          <w:p w:rsidR="00BD1219" w:rsidRPr="00BD1219" w:rsidRDefault="00BD1219" w:rsidP="003D498E">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 Geometric mean</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6.1.4 Long-term toxicity to aquatic invertebrates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MOE, 2003d (Long-term toxicity to aquatic invertebrates) </w:t>
      </w:r>
    </w:p>
    <w:tbl>
      <w:tblPr>
        <w:tblW w:w="0" w:type="auto"/>
        <w:tblCellSpacing w:w="6" w:type="dxa"/>
        <w:tblCellMar>
          <w:left w:w="0" w:type="dxa"/>
          <w:right w:w="0" w:type="dxa"/>
        </w:tblCellMar>
        <w:tblLook w:val="04A0" w:firstRow="1" w:lastRow="0" w:firstColumn="1" w:lastColumn="0" w:noHBand="0" w:noVBand="1"/>
      </w:tblPr>
      <w:tblGrid>
        <w:gridCol w:w="1041"/>
        <w:gridCol w:w="18"/>
        <w:gridCol w:w="3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930567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IUC5-84e1e15d-d89c-4c3f-8514-70b86d3fad5f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2012-02-27 11:51:05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436"/>
        <w:gridCol w:w="1062"/>
        <w:gridCol w:w="25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December 2002 - 26 May 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study under GLP conditions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61"/>
        <w:gridCol w:w="1250"/>
        <w:gridCol w:w="428"/>
        <w:gridCol w:w="1514"/>
        <w:gridCol w:w="1117"/>
        <w:gridCol w:w="1250"/>
        <w:gridCol w:w="599"/>
        <w:gridCol w:w="1074"/>
        <w:gridCol w:w="831"/>
        <w:gridCol w:w="89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KUREHA SPECIAL LABORATORY CO.,LTD.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Daphnia magna, Reproduction Test of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KUREHA SPECIAL LABORATORY CO.,LTD.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Ministry of the Environment,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2002-21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2003-05-26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4199"/>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211 (Daphnia magna Reproduction Test)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29082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93101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31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5512498"/>
              <w:rPr>
                <w:rFonts w:ascii="Helvetica" w:eastAsia="MS PGothic" w:hAnsi="Helvetica" w:cs="Helvetica"/>
                <w:kern w:val="0"/>
                <w:sz w:val="16"/>
                <w:szCs w:val="16"/>
              </w:rPr>
            </w:pPr>
            <w:r w:rsidRPr="00BD1219">
              <w:rPr>
                <w:rFonts w:ascii="Helvetica" w:eastAsia="MS PGothic" w:hAnsi="Helvetica" w:cs="Helvetica"/>
                <w:kern w:val="0"/>
                <w:sz w:val="16"/>
                <w:szCs w:val="16"/>
              </w:rPr>
              <w:t>Appearance: oily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99%</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a refrigerator</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Stability under the storage conditions: The test substance was stable under the storage conditions, because IR spectra of the test substance before and after the study were identical.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monitoring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82065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888318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Frequency: At before and after renewal of water, total 6 times during exposure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Sampling volume: 10 mL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methods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46662771"/>
              <w:rPr>
                <w:rFonts w:ascii="Helvetica" w:eastAsia="MS PGothic" w:hAnsi="Helvetica" w:cs="Helvetica"/>
                <w:kern w:val="0"/>
                <w:sz w:val="16"/>
                <w:szCs w:val="16"/>
              </w:rPr>
            </w:pPr>
            <w:r w:rsidRPr="00BD1219">
              <w:rPr>
                <w:rFonts w:ascii="Helvetica" w:eastAsia="MS PGothic" w:hAnsi="Helvetica" w:cs="Helvetica"/>
                <w:kern w:val="0"/>
                <w:sz w:val="16"/>
                <w:szCs w:val="16"/>
              </w:rPr>
              <w:t>ANALYTICAL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Instrument: HPLC-UV</w:t>
            </w:r>
            <w:r>
              <w:rPr>
                <w:rFonts w:ascii="Helvetica" w:eastAsia="MS PGothic" w:hAnsi="Helvetica" w:cs="Helvetica"/>
                <w:kern w:val="0"/>
                <w:sz w:val="16"/>
                <w:szCs w:val="16"/>
              </w:rPr>
              <w:br/>
            </w:r>
            <w:r w:rsidRPr="00BD1219">
              <w:rPr>
                <w:rFonts w:ascii="Helvetica" w:eastAsia="MS PGothic" w:hAnsi="Helvetica" w:cs="Helvetica"/>
                <w:kern w:val="0"/>
                <w:sz w:val="16"/>
                <w:szCs w:val="16"/>
              </w:rPr>
              <w:t>- Column: Mightysil RP-18GP (150mm×4.6mm I.D. (5μm))</w:t>
            </w:r>
            <w:r>
              <w:rPr>
                <w:rFonts w:ascii="Helvetica" w:eastAsia="MS PGothic" w:hAnsi="Helvetica" w:cs="Helvetica"/>
                <w:kern w:val="0"/>
                <w:sz w:val="16"/>
                <w:szCs w:val="16"/>
              </w:rPr>
              <w:br/>
            </w:r>
            <w:r w:rsidRPr="00BD1219">
              <w:rPr>
                <w:rFonts w:ascii="Helvetica" w:eastAsia="MS PGothic" w:hAnsi="Helvetica" w:cs="Helvetica"/>
                <w:kern w:val="0"/>
                <w:sz w:val="16"/>
                <w:szCs w:val="16"/>
              </w:rPr>
              <w:t>- Column temp.: 40 degreeC</w:t>
            </w:r>
            <w:r>
              <w:rPr>
                <w:rFonts w:ascii="Helvetica" w:eastAsia="MS PGothic" w:hAnsi="Helvetica" w:cs="Helvetica"/>
                <w:kern w:val="0"/>
                <w:sz w:val="16"/>
                <w:szCs w:val="16"/>
              </w:rPr>
              <w:br/>
            </w:r>
            <w:r w:rsidRPr="00BD1219">
              <w:rPr>
                <w:rFonts w:ascii="Helvetica" w:eastAsia="MS PGothic" w:hAnsi="Helvetica" w:cs="Helvetica"/>
                <w:kern w:val="0"/>
                <w:sz w:val="16"/>
                <w:szCs w:val="16"/>
              </w:rPr>
              <w:t>- Eluent: 25mmol KH2PO4: acetonitrile (50:50 v/v)</w:t>
            </w:r>
            <w:r>
              <w:rPr>
                <w:rFonts w:ascii="Helvetica" w:eastAsia="MS PGothic" w:hAnsi="Helvetica" w:cs="Helvetica"/>
                <w:kern w:val="0"/>
                <w:sz w:val="16"/>
                <w:szCs w:val="16"/>
              </w:rPr>
              <w:br/>
            </w:r>
            <w:r w:rsidRPr="00BD1219">
              <w:rPr>
                <w:rFonts w:ascii="Helvetica" w:eastAsia="MS PGothic" w:hAnsi="Helvetica" w:cs="Helvetica"/>
                <w:kern w:val="0"/>
                <w:sz w:val="16"/>
                <w:szCs w:val="16"/>
              </w:rPr>
              <w:t>- Flow rate: 1.0 mL/min</w:t>
            </w:r>
            <w:r>
              <w:rPr>
                <w:rFonts w:ascii="Helvetica" w:eastAsia="MS PGothic" w:hAnsi="Helvetica" w:cs="Helvetica"/>
                <w:kern w:val="0"/>
                <w:sz w:val="16"/>
                <w:szCs w:val="16"/>
              </w:rPr>
              <w:br/>
            </w:r>
            <w:r w:rsidRPr="00BD1219">
              <w:rPr>
                <w:rFonts w:ascii="Helvetica" w:eastAsia="MS PGothic" w:hAnsi="Helvetica" w:cs="Helvetica"/>
                <w:kern w:val="0"/>
                <w:sz w:val="16"/>
                <w:szCs w:val="16"/>
              </w:rPr>
              <w:t>- Measurement wavelength: UV 210 nm</w:t>
            </w:r>
            <w:r>
              <w:rPr>
                <w:rFonts w:ascii="Helvetica" w:eastAsia="MS PGothic" w:hAnsi="Helvetica" w:cs="Helvetica"/>
                <w:kern w:val="0"/>
                <w:sz w:val="16"/>
                <w:szCs w:val="16"/>
              </w:rPr>
              <w:br/>
            </w:r>
            <w:r w:rsidRPr="00BD1219">
              <w:rPr>
                <w:rFonts w:ascii="Helvetica" w:eastAsia="MS PGothic" w:hAnsi="Helvetica" w:cs="Helvetica"/>
                <w:kern w:val="0"/>
                <w:sz w:val="16"/>
                <w:szCs w:val="16"/>
              </w:rPr>
              <w:t>- Injection volume: 30 μL</w:t>
            </w:r>
            <w:r>
              <w:rPr>
                <w:rFonts w:ascii="Helvetica" w:eastAsia="MS PGothic" w:hAnsi="Helvetica" w:cs="Helvetica"/>
                <w:kern w:val="0"/>
                <w:sz w:val="16"/>
                <w:szCs w:val="16"/>
              </w:rPr>
              <w:br/>
            </w:r>
            <w:r w:rsidRPr="00BD1219">
              <w:rPr>
                <w:rFonts w:ascii="Helvetica" w:eastAsia="MS PGothic" w:hAnsi="Helvetica" w:cs="Helvetica"/>
                <w:kern w:val="0"/>
                <w:sz w:val="16"/>
                <w:szCs w:val="16"/>
              </w:rPr>
              <w:t>- Determination limit: 0.01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Detection limit: 0.002 mg/L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43796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solutions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49142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100mg of the test substance was dissolved with dilution water to produce a stock solution of 1000 mg/L . Test solution was prepared in each test vessel by mixing the appropriate volume of the stock solution with dilution water.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Dilution water was used for the control group.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organisms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organisms (species)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727801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Daphnia magna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organisms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64552472"/>
              <w:rPr>
                <w:rFonts w:ascii="Helvetica" w:eastAsia="MS PGothic" w:hAnsi="Helvetica" w:cs="Helvetica"/>
                <w:kern w:val="0"/>
                <w:sz w:val="16"/>
                <w:szCs w:val="16"/>
              </w:rPr>
            </w:pPr>
            <w:r w:rsidRPr="00BD1219">
              <w:rPr>
                <w:rFonts w:ascii="Helvetica" w:eastAsia="MS PGothic" w:hAnsi="Helvetica" w:cs="Helvetica"/>
                <w:kern w:val="0"/>
                <w:sz w:val="16"/>
                <w:szCs w:val="16"/>
              </w:rPr>
              <w:t>TEST ORGANISM</w:t>
            </w:r>
            <w:r>
              <w:rPr>
                <w:rFonts w:ascii="Helvetica" w:eastAsia="MS PGothic" w:hAnsi="Helvetica" w:cs="Helvetica"/>
                <w:kern w:val="0"/>
                <w:sz w:val="16"/>
                <w:szCs w:val="16"/>
              </w:rPr>
              <w:br/>
            </w:r>
            <w:r w:rsidRPr="00BD1219">
              <w:rPr>
                <w:rFonts w:ascii="Helvetica" w:eastAsia="MS PGothic" w:hAnsi="Helvetica" w:cs="Helvetica"/>
                <w:kern w:val="0"/>
                <w:sz w:val="16"/>
                <w:szCs w:val="16"/>
              </w:rPr>
              <w:t>- Common name: Water flea</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Subcultured in the testing laboratory, Originally from the National Institute for Environmental Studies (Japan) on 5 February 1997</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less than 24 hours old</w:t>
            </w:r>
            <w:r>
              <w:rPr>
                <w:rFonts w:ascii="Helvetica" w:eastAsia="MS PGothic" w:hAnsi="Helvetica" w:cs="Helvetica"/>
                <w:kern w:val="0"/>
                <w:sz w:val="16"/>
                <w:szCs w:val="16"/>
              </w:rPr>
              <w:br/>
            </w:r>
            <w:r w:rsidRPr="00BD1219">
              <w:rPr>
                <w:rFonts w:ascii="Helvetica" w:eastAsia="MS PGothic" w:hAnsi="Helvetica" w:cs="Helvetica"/>
                <w:kern w:val="0"/>
                <w:sz w:val="16"/>
                <w:szCs w:val="16"/>
              </w:rPr>
              <w:t>- Feeding during test</w:t>
            </w:r>
            <w:r>
              <w:rPr>
                <w:rFonts w:ascii="Helvetica" w:eastAsia="MS PGothic" w:hAnsi="Helvetica" w:cs="Helvetica"/>
                <w:kern w:val="0"/>
                <w:sz w:val="16"/>
                <w:szCs w:val="16"/>
              </w:rPr>
              <w:br/>
            </w:r>
            <w:r w:rsidRPr="00BD1219">
              <w:rPr>
                <w:rFonts w:ascii="Helvetica" w:eastAsia="MS PGothic" w:hAnsi="Helvetica" w:cs="Helvetica"/>
                <w:kern w:val="0"/>
                <w:sz w:val="16"/>
                <w:szCs w:val="16"/>
              </w:rPr>
              <w:t>Food type: Chlorella vulgaris</w:t>
            </w:r>
            <w:r>
              <w:rPr>
                <w:rFonts w:ascii="Helvetica" w:eastAsia="MS PGothic" w:hAnsi="Helvetica" w:cs="Helvetica"/>
                <w:kern w:val="0"/>
                <w:sz w:val="16"/>
                <w:szCs w:val="16"/>
              </w:rPr>
              <w:br/>
            </w:r>
            <w:r w:rsidRPr="00BD1219">
              <w:rPr>
                <w:rFonts w:ascii="Helvetica" w:eastAsia="MS PGothic" w:hAnsi="Helvetica" w:cs="Helvetica"/>
                <w:kern w:val="0"/>
                <w:sz w:val="16"/>
                <w:szCs w:val="16"/>
              </w:rPr>
              <w:t>Amount: 0.15 - 0.2 mg C (Organic Carbon)/ day / animal</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ACCLIMATION OF PARENTAL DAPHNIDS</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2003/1/4-2003/1/29 (25 days-old)</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conditions: See below</w:t>
            </w:r>
            <w:r>
              <w:rPr>
                <w:rFonts w:ascii="Helvetica" w:eastAsia="MS PGothic" w:hAnsi="Helvetica" w:cs="Helvetica"/>
                <w:kern w:val="0"/>
                <w:sz w:val="16"/>
                <w:szCs w:val="16"/>
              </w:rPr>
              <w:br/>
            </w:r>
            <w:r w:rsidRPr="00BD1219">
              <w:rPr>
                <w:rFonts w:ascii="Helvetica" w:eastAsia="MS PGothic" w:hAnsi="Helvetica" w:cs="Helvetica"/>
                <w:kern w:val="0"/>
                <w:sz w:val="16"/>
                <w:szCs w:val="16"/>
              </w:rPr>
              <w:t>- Breeding water: Dilution water</w:t>
            </w:r>
            <w:r>
              <w:rPr>
                <w:rFonts w:ascii="Helvetica" w:eastAsia="MS PGothic" w:hAnsi="Helvetica" w:cs="Helvetica"/>
                <w:kern w:val="0"/>
                <w:sz w:val="16"/>
                <w:szCs w:val="16"/>
              </w:rPr>
              <w:br/>
            </w:r>
            <w:r w:rsidRPr="00BD1219">
              <w:rPr>
                <w:rFonts w:ascii="Helvetica" w:eastAsia="MS PGothic" w:hAnsi="Helvetica" w:cs="Helvetica"/>
                <w:kern w:val="0"/>
                <w:sz w:val="16"/>
                <w:szCs w:val="16"/>
              </w:rPr>
              <w:t>- Population density: 30 daphnids/2 L breeding water</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20+/-1 degreeC</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16-hr Light / 8-hr Dark, Room light</w:t>
            </w:r>
            <w:r>
              <w:rPr>
                <w:rFonts w:ascii="Helvetica" w:eastAsia="MS PGothic" w:hAnsi="Helvetica" w:cs="Helvetica"/>
                <w:kern w:val="0"/>
                <w:sz w:val="16"/>
                <w:szCs w:val="16"/>
              </w:rPr>
              <w:br/>
            </w:r>
            <w:r w:rsidRPr="00BD1219">
              <w:rPr>
                <w:rFonts w:ascii="Helvetica" w:eastAsia="MS PGothic" w:hAnsi="Helvetica" w:cs="Helvetica"/>
                <w:kern w:val="0"/>
                <w:sz w:val="16"/>
                <w:szCs w:val="16"/>
              </w:rPr>
              <w:t>- Type and amount of food:</w:t>
            </w:r>
            <w:r>
              <w:rPr>
                <w:rFonts w:ascii="Helvetica" w:eastAsia="MS PGothic" w:hAnsi="Helvetica" w:cs="Helvetica"/>
                <w:kern w:val="0"/>
                <w:sz w:val="16"/>
                <w:szCs w:val="16"/>
              </w:rPr>
              <w:br/>
            </w:r>
            <w:r w:rsidRPr="00BD1219">
              <w:rPr>
                <w:rFonts w:ascii="Helvetica" w:eastAsia="MS PGothic" w:hAnsi="Helvetica" w:cs="Helvetica"/>
                <w:kern w:val="0"/>
                <w:sz w:val="16"/>
                <w:szCs w:val="16"/>
              </w:rPr>
              <w:t>Type: Chlorella vulgaris</w:t>
            </w:r>
            <w:r>
              <w:rPr>
                <w:rFonts w:ascii="Helvetica" w:eastAsia="MS PGothic" w:hAnsi="Helvetica" w:cs="Helvetica"/>
                <w:kern w:val="0"/>
                <w:sz w:val="16"/>
                <w:szCs w:val="16"/>
              </w:rPr>
              <w:br/>
            </w:r>
            <w:r w:rsidRPr="00BD1219">
              <w:rPr>
                <w:rFonts w:ascii="Helvetica" w:eastAsia="MS PGothic" w:hAnsi="Helvetica" w:cs="Helvetica"/>
                <w:kern w:val="0"/>
                <w:sz w:val="16"/>
                <w:szCs w:val="16"/>
              </w:rPr>
              <w:t>Amount: 0.15-0.2 mgC(Organic Carbon)/animal/day</w:t>
            </w:r>
            <w:r>
              <w:rPr>
                <w:rFonts w:ascii="Helvetica" w:eastAsia="MS PGothic" w:hAnsi="Helvetica" w:cs="Helvetica"/>
                <w:kern w:val="0"/>
                <w:sz w:val="16"/>
                <w:szCs w:val="16"/>
              </w:rPr>
              <w:br/>
            </w:r>
            <w:r w:rsidRPr="00BD1219">
              <w:rPr>
                <w:rFonts w:ascii="Helvetica" w:eastAsia="MS PGothic" w:hAnsi="Helvetica" w:cs="Helvetica"/>
                <w:kern w:val="0"/>
                <w:sz w:val="16"/>
                <w:szCs w:val="16"/>
              </w:rPr>
              <w:t>- Presence of male and ephippia were not observed.</w:t>
            </w:r>
            <w:r>
              <w:rPr>
                <w:rFonts w:ascii="Helvetica" w:eastAsia="MS PGothic" w:hAnsi="Helvetica" w:cs="Helvetica"/>
                <w:kern w:val="0"/>
                <w:sz w:val="16"/>
                <w:szCs w:val="16"/>
              </w:rPr>
              <w:br/>
            </w:r>
            <w:r w:rsidRPr="00BD1219">
              <w:rPr>
                <w:rFonts w:ascii="Helvetica" w:eastAsia="MS PGothic" w:hAnsi="Helvetica" w:cs="Helvetica"/>
                <w:kern w:val="0"/>
                <w:sz w:val="16"/>
                <w:szCs w:val="16"/>
              </w:rPr>
              <w:t>- Health during acclimation: Mortality of parental daphnids for 2 weeks prior to the test were less than 5 %.</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OTHER</w:t>
            </w:r>
            <w:r>
              <w:rPr>
                <w:rFonts w:ascii="Helvetica" w:eastAsia="MS PGothic" w:hAnsi="Helvetica" w:cs="Helvetica"/>
                <w:kern w:val="0"/>
                <w:sz w:val="16"/>
                <w:szCs w:val="16"/>
              </w:rPr>
              <w:br/>
            </w:r>
            <w:r w:rsidRPr="00BD1219">
              <w:rPr>
                <w:rFonts w:ascii="Helvetica" w:eastAsia="MS PGothic" w:hAnsi="Helvetica" w:cs="Helvetica"/>
                <w:kern w:val="0"/>
                <w:sz w:val="16"/>
                <w:szCs w:val="16"/>
              </w:rPr>
              <w:t>- Confirming the reproducibility of the test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Reference substance: pottasium dichromate, reagent chemical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Results: 48h EC50: 0.88 mg/L (background data in this laboratory: 0.44 - 1.16 mg/L, n=8 )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49482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semi-static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Water media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98606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freshwater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321510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Total exposure duration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668356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 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conditions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Hardness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7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642065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242 - 264 mg/L (as CaCO3)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Test temperature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445381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20.2 - 20.6 degreeC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35759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7.3 - 7.9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Dissolved oxygen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49800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7.2 - 8.8 mg/L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Nominal and measured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062865"/>
              <w:rPr>
                <w:rFonts w:ascii="Helvetica" w:eastAsia="MS PGothic" w:hAnsi="Helvetica" w:cs="Helvetica"/>
                <w:kern w:val="0"/>
                <w:sz w:val="16"/>
                <w:szCs w:val="16"/>
              </w:rPr>
            </w:pPr>
            <w:r w:rsidRPr="00BD1219">
              <w:rPr>
                <w:rFonts w:ascii="Helvetica" w:eastAsia="MS PGothic" w:hAnsi="Helvetica" w:cs="Helvetica"/>
                <w:kern w:val="0"/>
                <w:sz w:val="16"/>
                <w:szCs w:val="16"/>
              </w:rPr>
              <w:t>- Nominal concentrations: 0, 1.0, 2.2, 4.6, 10 and 22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Measured concentrations (Time-weighted mean): 0, 0.994, 2.23, 4.59, 9.88 and 21.4 mg/L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41376166"/>
              <w:rPr>
                <w:rFonts w:ascii="Helvetica" w:eastAsia="MS PGothic" w:hAnsi="Helvetica" w:cs="Helvetica"/>
                <w:kern w:val="0"/>
                <w:sz w:val="16"/>
                <w:szCs w:val="16"/>
              </w:rPr>
            </w:pPr>
            <w:r w:rsidRPr="00BD1219">
              <w:rPr>
                <w:rFonts w:ascii="Helvetica" w:eastAsia="MS PGothic" w:hAnsi="Helvetica" w:cs="Helvetica"/>
                <w:kern w:val="0"/>
                <w:sz w:val="16"/>
                <w:szCs w:val="16"/>
              </w:rPr>
              <w:t>TEST SYSTEM</w:t>
            </w:r>
            <w:r>
              <w:rPr>
                <w:rFonts w:ascii="Helvetica" w:eastAsia="MS PGothic" w:hAnsi="Helvetica" w:cs="Helvetica"/>
                <w:kern w:val="0"/>
                <w:sz w:val="16"/>
                <w:szCs w:val="16"/>
              </w:rPr>
              <w:br/>
            </w:r>
            <w:r w:rsidRPr="00BD1219">
              <w:rPr>
                <w:rFonts w:ascii="Helvetica" w:eastAsia="MS PGothic" w:hAnsi="Helvetica" w:cs="Helvetica"/>
                <w:kern w:val="0"/>
                <w:sz w:val="16"/>
                <w:szCs w:val="16"/>
              </w:rPr>
              <w:t>- Test 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 Type: closed</w:t>
            </w:r>
            <w:r>
              <w:rPr>
                <w:rFonts w:ascii="Helvetica" w:eastAsia="MS PGothic" w:hAnsi="Helvetica" w:cs="Helvetica"/>
                <w:kern w:val="0"/>
                <w:sz w:val="16"/>
                <w:szCs w:val="16"/>
              </w:rPr>
              <w:br/>
            </w:r>
            <w:r w:rsidRPr="00BD1219">
              <w:rPr>
                <w:rFonts w:ascii="Helvetica" w:eastAsia="MS PGothic" w:hAnsi="Helvetica" w:cs="Helvetica"/>
                <w:kern w:val="0"/>
                <w:sz w:val="16"/>
                <w:szCs w:val="16"/>
              </w:rPr>
              <w:t>- Material: Glass</w:t>
            </w:r>
            <w:r>
              <w:rPr>
                <w:rFonts w:ascii="Helvetica" w:eastAsia="MS PGothic" w:hAnsi="Helvetica" w:cs="Helvetica"/>
                <w:kern w:val="0"/>
                <w:sz w:val="16"/>
                <w:szCs w:val="16"/>
              </w:rPr>
              <w:br/>
            </w:r>
            <w:r w:rsidRPr="00BD1219">
              <w:rPr>
                <w:rFonts w:ascii="Helvetica" w:eastAsia="MS PGothic" w:hAnsi="Helvetica" w:cs="Helvetica"/>
                <w:kern w:val="0"/>
                <w:sz w:val="16"/>
                <w:szCs w:val="16"/>
              </w:rPr>
              <w:t>- Fill volume: 100 mL</w:t>
            </w:r>
            <w:r>
              <w:rPr>
                <w:rFonts w:ascii="Helvetica" w:eastAsia="MS PGothic" w:hAnsi="Helvetica" w:cs="Helvetica"/>
                <w:kern w:val="0"/>
                <w:sz w:val="16"/>
                <w:szCs w:val="16"/>
              </w:rPr>
              <w:br/>
            </w:r>
            <w:r w:rsidRPr="00BD1219">
              <w:rPr>
                <w:rFonts w:ascii="Helvetica" w:eastAsia="MS PGothic" w:hAnsi="Helvetica" w:cs="Helvetica"/>
                <w:kern w:val="0"/>
                <w:sz w:val="16"/>
                <w:szCs w:val="16"/>
              </w:rPr>
              <w:t>- Test solution volume: 80 mL/vessel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organisms per vessel: 1</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vessels per concentration (replicates): 10</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vessels per control (replicates): 10</w:t>
            </w:r>
            <w:r>
              <w:rPr>
                <w:rFonts w:ascii="Helvetica" w:eastAsia="MS PGothic" w:hAnsi="Helvetica" w:cs="Helvetica"/>
                <w:kern w:val="0"/>
                <w:sz w:val="16"/>
                <w:szCs w:val="16"/>
              </w:rPr>
              <w:br/>
            </w:r>
            <w:r w:rsidRPr="00BD1219">
              <w:rPr>
                <w:rFonts w:ascii="Helvetica" w:eastAsia="MS PGothic" w:hAnsi="Helvetica" w:cs="Helvetica"/>
                <w:kern w:val="0"/>
                <w:sz w:val="16"/>
                <w:szCs w:val="16"/>
              </w:rPr>
              <w:t>TEST MEDIUM / WATER PARAMETERS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Source/preparation of dilution water: Elendt M4 Medium recommended by OECD Guideline 211 used as dilution water</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OTHER TEST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Adjustment of pH: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16 hours light / 8 hours dark</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Light intensity: Room light </w:t>
            </w:r>
            <w:r>
              <w:rPr>
                <w:rFonts w:ascii="Helvetica" w:eastAsia="MS PGothic" w:hAnsi="Helvetica" w:cs="Helvetica"/>
                <w:kern w:val="0"/>
                <w:sz w:val="16"/>
                <w:szCs w:val="16"/>
              </w:rPr>
              <w:br/>
            </w:r>
            <w:r w:rsidRPr="00BD1219">
              <w:rPr>
                <w:rFonts w:ascii="Helvetica" w:eastAsia="MS PGothic" w:hAnsi="Helvetica" w:cs="Helvetica"/>
                <w:kern w:val="0"/>
                <w:sz w:val="16"/>
                <w:szCs w:val="16"/>
              </w:rPr>
              <w:t>OBSERVATION AND MEASUREMENTS</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Parental daphnids: The numbers of the living and the dead parent daphnia and immobility were recorded daily during the exposure.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Juveniles: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living and dead juveniles</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aborted eggs and ephippia (observed daily)</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(day) to the first brood production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Juveniles were removed after recording</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Test solutions: Dissolved oxygen concentration, pH, water temperature and hardness of the test solutions were measured at the before and after renewal of water at once a week (total 3 times).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Reference substance (positive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989792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49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1-1 Measured Concentrations of the Test Substance in Test Water during a 21-day Exposure Period</w:t>
            </w:r>
          </w:p>
          <w:tbl>
            <w:tblPr>
              <w:tblW w:w="5000" w:type="pct"/>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067"/>
              <w:gridCol w:w="902"/>
              <w:gridCol w:w="919"/>
              <w:gridCol w:w="919"/>
              <w:gridCol w:w="919"/>
              <w:gridCol w:w="919"/>
              <w:gridCol w:w="919"/>
              <w:gridCol w:w="919"/>
              <w:gridCol w:w="936"/>
              <w:gridCol w:w="961"/>
            </w:tblGrid>
            <w:tr w:rsidR="00BD1219" w:rsidRPr="00BD1219" w:rsidTr="00BD1219">
              <w:trPr>
                <w:trHeight w:val="810"/>
                <w:tblCellSpacing w:w="0" w:type="dxa"/>
              </w:trPr>
              <w:tc>
                <w:tcPr>
                  <w:tcW w:w="568" w:type="pct"/>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481" w:type="pct"/>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Date →</w:t>
                  </w:r>
                </w:p>
              </w:tc>
              <w:tc>
                <w:tcPr>
                  <w:tcW w:w="2938" w:type="pct"/>
                  <w:gridSpan w:val="6"/>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Measured Concentration (mg/L)</w:t>
                  </w:r>
                </w:p>
              </w:tc>
              <w:tc>
                <w:tcPr>
                  <w:tcW w:w="499" w:type="pct"/>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TWM</w:t>
                  </w:r>
                  <w:r w:rsidRPr="00BD1219">
                    <w:rPr>
                      <w:rFonts w:ascii="Helvetica" w:eastAsia="MS PGothic" w:hAnsi="Helvetica" w:cs="Helvetica"/>
                      <w:kern w:val="0"/>
                      <w:sz w:val="16"/>
                      <w:szCs w:val="16"/>
                      <w:vertAlign w:val="superscript"/>
                    </w:rPr>
                    <w:t>*1</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514" w:type="pct"/>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 of</w:t>
                  </w:r>
                  <w:r>
                    <w:rPr>
                      <w:rFonts w:ascii="Helvetica" w:eastAsia="MS PGothic" w:hAnsi="Helvetica" w:cs="Helvetica"/>
                      <w:kern w:val="0"/>
                      <w:sz w:val="16"/>
                      <w:szCs w:val="16"/>
                    </w:rPr>
                    <w:br/>
                  </w:r>
                  <w:r w:rsidRPr="00BD1219">
                    <w:rPr>
                      <w:rFonts w:ascii="Helvetica" w:eastAsia="MS PGothic" w:hAnsi="Helvetica" w:cs="Helvetica"/>
                      <w:kern w:val="0"/>
                      <w:sz w:val="16"/>
                      <w:szCs w:val="16"/>
                    </w:rPr>
                    <w:t>Nominal</w:t>
                  </w:r>
                </w:p>
              </w:tc>
            </w:tr>
            <w:tr w:rsidR="00BD1219" w:rsidRPr="00BD1219" w:rsidTr="00BD1219">
              <w:trPr>
                <w:trHeight w:val="810"/>
                <w:tblCellSpacing w:w="0" w:type="dxa"/>
              </w:trPr>
              <w:tc>
                <w:tcPr>
                  <w:tcW w:w="568"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481"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w:t>
                  </w:r>
                </w:p>
              </w:tc>
              <w:tc>
                <w:tcPr>
                  <w:tcW w:w="499"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514"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rsidTr="00BD1219">
              <w:trPr>
                <w:trHeight w:val="810"/>
                <w:tblCellSpacing w:w="0" w:type="dxa"/>
              </w:trPr>
              <w:tc>
                <w:tcPr>
                  <w:tcW w:w="568"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481"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499"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514" w:type="pct"/>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rsidTr="00BD1219">
              <w:trPr>
                <w:trHeight w:val="810"/>
                <w:tblCellSpacing w:w="0" w:type="dxa"/>
              </w:trPr>
              <w:tc>
                <w:tcPr>
                  <w:tcW w:w="568"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499"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514"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rsidTr="00BD1219">
              <w:trPr>
                <w:trHeight w:val="810"/>
                <w:tblCellSpacing w:w="0" w:type="dxa"/>
              </w:trPr>
              <w:tc>
                <w:tcPr>
                  <w:tcW w:w="568"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0.980</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0.963</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1.02</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0.987</w:t>
                  </w:r>
                </w:p>
              </w:tc>
              <w:tc>
                <w:tcPr>
                  <w:tcW w:w="499"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0.994</w:t>
                  </w:r>
                </w:p>
              </w:tc>
              <w:tc>
                <w:tcPr>
                  <w:tcW w:w="514"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r>
            <w:tr w:rsidR="00BD1219" w:rsidRPr="00BD1219" w:rsidTr="00BD1219">
              <w:trPr>
                <w:trHeight w:val="810"/>
                <w:tblCellSpacing w:w="0" w:type="dxa"/>
              </w:trPr>
              <w:tc>
                <w:tcPr>
                  <w:tcW w:w="568"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2.24</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2.26</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2.24</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2.24</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2.210</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2.17</w:t>
                  </w:r>
                </w:p>
              </w:tc>
              <w:tc>
                <w:tcPr>
                  <w:tcW w:w="499"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2.23</w:t>
                  </w:r>
                </w:p>
              </w:tc>
              <w:tc>
                <w:tcPr>
                  <w:tcW w:w="514"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r>
            <w:tr w:rsidR="00BD1219" w:rsidRPr="00BD1219" w:rsidTr="00BD1219">
              <w:trPr>
                <w:trHeight w:val="810"/>
                <w:tblCellSpacing w:w="0" w:type="dxa"/>
              </w:trPr>
              <w:tc>
                <w:tcPr>
                  <w:tcW w:w="568"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4.48</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4.54</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4.66</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4.63</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4.61</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499"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4.59</w:t>
                  </w:r>
                </w:p>
              </w:tc>
              <w:tc>
                <w:tcPr>
                  <w:tcW w:w="514"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r>
            <w:tr w:rsidR="00BD1219" w:rsidRPr="00BD1219" w:rsidTr="00BD1219">
              <w:trPr>
                <w:trHeight w:val="810"/>
                <w:tblCellSpacing w:w="0" w:type="dxa"/>
              </w:trPr>
              <w:tc>
                <w:tcPr>
                  <w:tcW w:w="568"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9.56</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9.69</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9.88</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9.85</w:t>
                  </w:r>
                </w:p>
              </w:tc>
              <w:tc>
                <w:tcPr>
                  <w:tcW w:w="499"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9.88</w:t>
                  </w:r>
                </w:p>
              </w:tc>
              <w:tc>
                <w:tcPr>
                  <w:tcW w:w="514"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r>
            <w:tr w:rsidR="00BD1219" w:rsidRPr="00BD1219" w:rsidTr="00BD1219">
              <w:trPr>
                <w:trHeight w:val="810"/>
                <w:tblCellSpacing w:w="0" w:type="dxa"/>
              </w:trPr>
              <w:tc>
                <w:tcPr>
                  <w:tcW w:w="568"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481"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21.4</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21.4</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49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499"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21.4</w:t>
                  </w:r>
                </w:p>
              </w:tc>
              <w:tc>
                <w:tcPr>
                  <w:tcW w:w="514"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 old: Old test solution before renewal, *1:Time-weighted mean measured concentration 21 days.</w:t>
            </w:r>
          </w:p>
          <w:p w:rsidR="003D498E" w:rsidRDefault="003D498E" w:rsidP="00BD1219">
            <w:pPr>
              <w:widowControl/>
              <w:spacing w:before="450"/>
              <w:jc w:val="left"/>
              <w:rPr>
                <w:rFonts w:ascii="Helvetica" w:eastAsia="MS PGothic" w:hAnsi="Helvetica" w:cs="Helvetica"/>
                <w:kern w:val="0"/>
                <w:sz w:val="16"/>
                <w:szCs w:val="16"/>
              </w:rPr>
            </w:pPr>
          </w:p>
          <w:p w:rsidR="00BD1219" w:rsidRPr="00BD1219" w:rsidRDefault="00BD1219" w:rsidP="00BD1219">
            <w:pPr>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Table 1-2 Measured Concentrations as a Percentage of Nominal</w:t>
            </w:r>
          </w:p>
          <w:tbl>
            <w:tblPr>
              <w:tblW w:w="938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430"/>
              <w:gridCol w:w="1155"/>
              <w:gridCol w:w="1138"/>
              <w:gridCol w:w="1127"/>
              <w:gridCol w:w="1138"/>
              <w:gridCol w:w="1127"/>
              <w:gridCol w:w="1138"/>
              <w:gridCol w:w="1127"/>
            </w:tblGrid>
            <w:tr w:rsidR="00BD1219" w:rsidRPr="00BD1219">
              <w:trPr>
                <w:trHeight w:val="810"/>
                <w:tblCellSpacing w:w="0" w:type="dxa"/>
              </w:trPr>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Date →</w:t>
                  </w:r>
                </w:p>
              </w:tc>
              <w:tc>
                <w:tcPr>
                  <w:tcW w:w="1720" w:type="dxa"/>
                  <w:gridSpan w:val="6"/>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Measured Concentration as a Percentage of Nominal</w:t>
                  </w:r>
                </w:p>
              </w:tc>
            </w:tr>
            <w:tr w:rsidR="00BD1219" w:rsidRPr="00BD1219">
              <w:trPr>
                <w:trHeight w:val="81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w:t>
                  </w:r>
                </w:p>
              </w:tc>
            </w:tr>
            <w:tr w:rsidR="00BD1219" w:rsidRPr="00BD1219">
              <w:trPr>
                <w:trHeight w:val="81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r>
            <w:tr w:rsidR="00BD1219" w:rsidRPr="00BD1219">
              <w:trPr>
                <w:trHeight w:val="81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81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r>
            <w:tr w:rsidR="00BD1219" w:rsidRPr="00BD1219">
              <w:trPr>
                <w:trHeight w:val="81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r>
            <w:tr w:rsidR="00BD1219" w:rsidRPr="00BD1219">
              <w:trPr>
                <w:trHeight w:val="81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r>
            <w:tr w:rsidR="00BD1219" w:rsidRPr="00BD1219">
              <w:trPr>
                <w:trHeight w:val="81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w:t>
                  </w:r>
                </w:p>
              </w:tc>
            </w:tr>
            <w:tr w:rsidR="00BD1219" w:rsidRPr="00BD1219">
              <w:trPr>
                <w:trHeight w:val="81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 old: Old test solution before renewal</w:t>
            </w:r>
          </w:p>
          <w:p w:rsidR="003D498E" w:rsidRDefault="003D498E" w:rsidP="00BD1219">
            <w:pPr>
              <w:widowControl/>
              <w:spacing w:before="450"/>
              <w:jc w:val="left"/>
              <w:rPr>
                <w:rFonts w:ascii="Helvetica" w:eastAsia="MS PGothic" w:hAnsi="Helvetica" w:cs="Helvetica"/>
                <w:kern w:val="0"/>
                <w:sz w:val="16"/>
                <w:szCs w:val="16"/>
              </w:rPr>
            </w:pPr>
          </w:p>
          <w:p w:rsidR="003D498E" w:rsidRDefault="003D498E" w:rsidP="00BD1219">
            <w:pPr>
              <w:widowControl/>
              <w:spacing w:before="450"/>
              <w:jc w:val="left"/>
              <w:rPr>
                <w:rFonts w:ascii="Helvetica" w:eastAsia="MS PGothic" w:hAnsi="Helvetica" w:cs="Helvetica"/>
                <w:kern w:val="0"/>
                <w:sz w:val="16"/>
                <w:szCs w:val="16"/>
              </w:rPr>
            </w:pPr>
          </w:p>
          <w:p w:rsidR="003D498E" w:rsidRDefault="003D498E" w:rsidP="00BD1219">
            <w:pPr>
              <w:widowControl/>
              <w:spacing w:before="450"/>
              <w:jc w:val="left"/>
              <w:rPr>
                <w:rFonts w:ascii="Helvetica" w:eastAsia="MS PGothic" w:hAnsi="Helvetica" w:cs="Helvetica"/>
                <w:kern w:val="0"/>
                <w:sz w:val="16"/>
                <w:szCs w:val="16"/>
              </w:rPr>
            </w:pPr>
          </w:p>
          <w:p w:rsidR="003D498E" w:rsidRDefault="003D498E" w:rsidP="00BD1219">
            <w:pPr>
              <w:widowControl/>
              <w:spacing w:before="450"/>
              <w:jc w:val="left"/>
              <w:rPr>
                <w:rFonts w:ascii="Helvetica" w:eastAsia="MS PGothic" w:hAnsi="Helvetica" w:cs="Helvetica"/>
                <w:kern w:val="0"/>
                <w:sz w:val="16"/>
                <w:szCs w:val="16"/>
              </w:rPr>
            </w:pPr>
          </w:p>
          <w:p w:rsidR="003D498E" w:rsidRDefault="003D498E" w:rsidP="00BD1219">
            <w:pPr>
              <w:widowControl/>
              <w:spacing w:before="450"/>
              <w:jc w:val="left"/>
              <w:rPr>
                <w:rFonts w:ascii="Helvetica" w:eastAsia="MS PGothic" w:hAnsi="Helvetica" w:cs="Helvetica"/>
                <w:kern w:val="0"/>
                <w:sz w:val="16"/>
                <w:szCs w:val="16"/>
              </w:rPr>
            </w:pPr>
          </w:p>
          <w:p w:rsidR="003D498E" w:rsidRDefault="003D498E" w:rsidP="00BD1219">
            <w:pPr>
              <w:widowControl/>
              <w:spacing w:before="450"/>
              <w:jc w:val="left"/>
              <w:rPr>
                <w:rFonts w:ascii="Helvetica" w:eastAsia="MS PGothic" w:hAnsi="Helvetica" w:cs="Helvetica"/>
                <w:kern w:val="0"/>
                <w:sz w:val="16"/>
                <w:szCs w:val="16"/>
              </w:rPr>
            </w:pPr>
          </w:p>
          <w:p w:rsidR="00BD1219" w:rsidRPr="00BD1219" w:rsidRDefault="00BD1219" w:rsidP="00172B08">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Table 2. Temperature</w:t>
            </w:r>
          </w:p>
          <w:tbl>
            <w:tblPr>
              <w:tblW w:w="802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224"/>
              <w:gridCol w:w="866"/>
              <w:gridCol w:w="738"/>
              <w:gridCol w:w="732"/>
              <w:gridCol w:w="738"/>
              <w:gridCol w:w="732"/>
              <w:gridCol w:w="738"/>
              <w:gridCol w:w="763"/>
              <w:gridCol w:w="732"/>
              <w:gridCol w:w="757"/>
            </w:tblGrid>
            <w:tr w:rsidR="00BD1219" w:rsidRPr="00BD1219">
              <w:trPr>
                <w:trHeight w:val="1650"/>
                <w:tblCellSpacing w:w="0" w:type="dxa"/>
              </w:trPr>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1720" w:type="dxa"/>
                  <w:gridSpan w:val="9"/>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Temperature(</w:t>
                  </w:r>
                  <w:r w:rsidRPr="00BD1219">
                    <w:rPr>
                      <w:rFonts w:ascii="MS Gothic" w:eastAsia="MS Gothic" w:hAnsi="MS Gothic" w:cs="MS Gothic"/>
                      <w:kern w:val="0"/>
                      <w:sz w:val="16"/>
                      <w:szCs w:val="16"/>
                    </w:rPr>
                    <w:t>℃</w:t>
                  </w:r>
                  <w:r w:rsidRPr="00BD1219">
                    <w:rPr>
                      <w:rFonts w:ascii="Helvetica" w:eastAsia="MS PGothic" w:hAnsi="Helvetica" w:cs="Helvetica"/>
                      <w:kern w:val="0"/>
                      <w:sz w:val="16"/>
                      <w:szCs w:val="16"/>
                    </w:rPr>
                    <w:t>)</w:t>
                  </w:r>
                </w:p>
              </w:tc>
            </w:tr>
            <w:tr w:rsidR="00BD1219" w:rsidRPr="00BD1219">
              <w:trPr>
                <w:trHeight w:val="165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Date→</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w:t>
                  </w: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 xml:space="preserve">Min. </w:t>
                  </w: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Max.</w:t>
                  </w:r>
                </w:p>
              </w:tc>
            </w:tr>
            <w:tr w:rsidR="00BD1219" w:rsidRPr="00BD1219">
              <w:trPr>
                <w:trHeight w:val="165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20.5</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Total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 old: Old test solution before renewal</w:t>
            </w:r>
          </w:p>
          <w:p w:rsidR="00BD1219" w:rsidRPr="00BD1219" w:rsidRDefault="00BD1219" w:rsidP="00BD1219">
            <w:pPr>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3. Dissolved Oxygen Concentration(D.O.)</w:t>
            </w:r>
          </w:p>
          <w:tbl>
            <w:tblPr>
              <w:tblW w:w="802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227"/>
              <w:gridCol w:w="874"/>
              <w:gridCol w:w="749"/>
              <w:gridCol w:w="698"/>
              <w:gridCol w:w="749"/>
              <w:gridCol w:w="698"/>
              <w:gridCol w:w="749"/>
              <w:gridCol w:w="773"/>
              <w:gridCol w:w="736"/>
              <w:gridCol w:w="767"/>
            </w:tblGrid>
            <w:tr w:rsidR="00BD1219" w:rsidRPr="00BD1219">
              <w:trPr>
                <w:trHeight w:val="1650"/>
                <w:tblCellSpacing w:w="0" w:type="dxa"/>
              </w:trPr>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1720" w:type="dxa"/>
                  <w:gridSpan w:val="9"/>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D.O. (mg/L)</w:t>
                  </w:r>
                </w:p>
              </w:tc>
            </w:tr>
            <w:tr w:rsidR="00BD1219" w:rsidRPr="00BD1219">
              <w:trPr>
                <w:trHeight w:val="165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Date→</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w:t>
                  </w: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 xml:space="preserve">Min. </w:t>
                  </w: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Max.</w:t>
                  </w:r>
                </w:p>
              </w:tc>
            </w:tr>
            <w:tr w:rsidR="00BD1219" w:rsidRPr="00BD1219">
              <w:trPr>
                <w:trHeight w:val="165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8.8</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8.8</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8.8</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8.7</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Total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8.8</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 old: Old test solution before renewal</w:t>
            </w:r>
          </w:p>
          <w:p w:rsidR="00BD1219" w:rsidRPr="00BD1219" w:rsidRDefault="00BD1219" w:rsidP="00BD1219">
            <w:pPr>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4. pH Values</w:t>
            </w:r>
          </w:p>
          <w:tbl>
            <w:tblPr>
              <w:tblW w:w="802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720"/>
              <w:gridCol w:w="540"/>
              <w:gridCol w:w="720"/>
              <w:gridCol w:w="720"/>
              <w:gridCol w:w="720"/>
              <w:gridCol w:w="720"/>
              <w:gridCol w:w="720"/>
              <w:gridCol w:w="720"/>
              <w:gridCol w:w="720"/>
              <w:gridCol w:w="720"/>
            </w:tblGrid>
            <w:tr w:rsidR="00BD1219" w:rsidRPr="00BD1219">
              <w:trPr>
                <w:trHeight w:val="585"/>
                <w:tblCellSpacing w:w="0" w:type="dxa"/>
              </w:trPr>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6300" w:type="dxa"/>
                  <w:gridSpan w:val="9"/>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pH</w:t>
                  </w:r>
                </w:p>
              </w:tc>
            </w:tr>
            <w:tr w:rsidR="00BD1219" w:rsidRPr="00BD1219">
              <w:trPr>
                <w:trHeight w:val="58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Date→</w:t>
                  </w:r>
                </w:p>
              </w:tc>
              <w:tc>
                <w:tcPr>
                  <w:tcW w:w="7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7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7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7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7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w:t>
                  </w:r>
                </w:p>
              </w:tc>
              <w:tc>
                <w:tcPr>
                  <w:tcW w:w="70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w:t>
                  </w:r>
                </w:p>
              </w:tc>
              <w:tc>
                <w:tcPr>
                  <w:tcW w:w="70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 xml:space="preserve">Min. </w:t>
                  </w:r>
                </w:p>
              </w:tc>
              <w:tc>
                <w:tcPr>
                  <w:tcW w:w="70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Max.</w:t>
                  </w:r>
                </w:p>
              </w:tc>
            </w:tr>
            <w:tr w:rsidR="00BD1219" w:rsidRPr="00BD1219">
              <w:trPr>
                <w:trHeight w:val="48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7.3</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7.3</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7.9</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 old: Old test solution before renewal</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5.Total Hardness(as CaCO3)</w:t>
            </w:r>
          </w:p>
          <w:tbl>
            <w:tblPr>
              <w:tblW w:w="802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226"/>
              <w:gridCol w:w="872"/>
              <w:gridCol w:w="746"/>
              <w:gridCol w:w="708"/>
              <w:gridCol w:w="746"/>
              <w:gridCol w:w="708"/>
              <w:gridCol w:w="746"/>
              <w:gridCol w:w="771"/>
              <w:gridCol w:w="733"/>
              <w:gridCol w:w="764"/>
            </w:tblGrid>
            <w:tr w:rsidR="00BD1219" w:rsidRPr="00BD1219">
              <w:trPr>
                <w:trHeight w:val="1650"/>
                <w:tblCellSpacing w:w="0" w:type="dxa"/>
              </w:trPr>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1720" w:type="dxa"/>
                  <w:gridSpan w:val="9"/>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Total Hardness(as CaCO</w:t>
                  </w:r>
                  <w:r w:rsidRPr="00BD1219">
                    <w:rPr>
                      <w:rFonts w:ascii="Helvetica" w:eastAsia="MS PGothic" w:hAnsi="Helvetica" w:cs="Helvetica"/>
                      <w:kern w:val="0"/>
                      <w:sz w:val="16"/>
                      <w:szCs w:val="16"/>
                      <w:vertAlign w:val="subscript"/>
                    </w:rPr>
                    <w:t>3</w:t>
                  </w:r>
                  <w:r w:rsidRPr="00BD1219">
                    <w:rPr>
                      <w:rFonts w:ascii="Helvetica" w:eastAsia="MS PGothic" w:hAnsi="Helvetica" w:cs="Helvetica"/>
                      <w:kern w:val="0"/>
                      <w:sz w:val="16"/>
                      <w:szCs w:val="16"/>
                    </w:rPr>
                    <w:t>,mg/L)</w:t>
                  </w:r>
                </w:p>
              </w:tc>
            </w:tr>
            <w:tr w:rsidR="00BD1219" w:rsidRPr="00BD1219">
              <w:trPr>
                <w:trHeight w:val="165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Date→</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w:t>
                  </w: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 xml:space="preserve">Min. </w:t>
                  </w:r>
                </w:p>
              </w:tc>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Max.</w:t>
                  </w:r>
                </w:p>
              </w:tc>
            </w:tr>
            <w:tr w:rsidR="00BD1219" w:rsidRPr="00BD1219">
              <w:trPr>
                <w:trHeight w:val="165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New</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Old</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259</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261</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260</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262</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263</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264</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Total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264</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new: Freshly prepared test solution, old: Old test solution before renewal</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concentrations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30"/>
        <w:gridCol w:w="766"/>
        <w:gridCol w:w="979"/>
        <w:gridCol w:w="1495"/>
        <w:gridCol w:w="1264"/>
        <w:gridCol w:w="1228"/>
        <w:gridCol w:w="186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Duration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conc.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Nominal/Measured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Conc. 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(e.g. 95% CL)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 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6.54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 (TWA)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reproduction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95%CL: 6.38-6.70, Probit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 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NOEC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2.23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 (TWA)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reproduction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21 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LOEC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4.59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 (TWA)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reproduction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61169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Mortality of parent animals: The mortality of the parent animals in the control was 0% at the end of the test, which meets the criteria for validity of the test (i.e. not more than 20%). </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to first brood release or time to hatch: 8-10 days at the control group</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The mean cumulative number of juveniles produced per parent animal: 143.9 at the control group (meets the criteria for validity of the test (i.e. </w:t>
            </w:r>
            <w:r w:rsidRPr="00BD1219">
              <w:rPr>
                <w:rFonts w:ascii="Helvetica" w:eastAsia="MS PGothic" w:hAnsi="Helvetica" w:cs="Helvetica"/>
                <w:kern w:val="0"/>
                <w:sz w:val="16"/>
                <w:szCs w:val="16"/>
              </w:rPr>
              <w:t>？</w:t>
            </w:r>
            <w:r w:rsidRPr="00BD1219">
              <w:rPr>
                <w:rFonts w:ascii="Helvetica" w:eastAsia="MS PGothic" w:hAnsi="Helvetica" w:cs="Helvetica"/>
                <w:kern w:val="0"/>
                <w:sz w:val="16"/>
                <w:szCs w:val="16"/>
              </w:rPr>
              <w:t>60))</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Ephippia: None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6-1. Cumulative Numbers of Dead Parental Daphnia</w:t>
            </w:r>
          </w:p>
          <w:tbl>
            <w:tblPr>
              <w:tblW w:w="876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87"/>
              <w:gridCol w:w="220"/>
              <w:gridCol w:w="220"/>
              <w:gridCol w:w="220"/>
              <w:gridCol w:w="220"/>
              <w:gridCol w:w="220"/>
              <w:gridCol w:w="303"/>
              <w:gridCol w:w="302"/>
              <w:gridCol w:w="302"/>
              <w:gridCol w:w="302"/>
              <w:gridCol w:w="302"/>
              <w:gridCol w:w="302"/>
              <w:gridCol w:w="302"/>
              <w:gridCol w:w="302"/>
              <w:gridCol w:w="302"/>
              <w:gridCol w:w="302"/>
              <w:gridCol w:w="302"/>
              <w:gridCol w:w="302"/>
              <w:gridCol w:w="302"/>
              <w:gridCol w:w="302"/>
              <w:gridCol w:w="302"/>
              <w:gridCol w:w="302"/>
              <w:gridCol w:w="2140"/>
            </w:tblGrid>
            <w:tr w:rsidR="00BD1219" w:rsidRPr="00BD1219">
              <w:trPr>
                <w:trHeight w:val="1065"/>
                <w:tblCellSpacing w:w="0" w:type="dxa"/>
              </w:trPr>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Nominal Conc.</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1720" w:type="dxa"/>
                  <w:gridSpan w:val="2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Days</w:t>
                  </w:r>
                </w:p>
              </w:tc>
            </w:tr>
            <w:tr w:rsidR="00BD1219" w:rsidRPr="00BD1219">
              <w:trPr>
                <w:trHeight w:val="106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w:t>
                  </w:r>
                </w:p>
              </w:tc>
            </w:tr>
            <w:tr w:rsidR="00BD1219" w:rsidRPr="00BD1219">
              <w:trPr>
                <w:trHeight w:val="1065"/>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r>
            <w:tr w:rsidR="00BD1219" w:rsidRPr="00BD1219">
              <w:trPr>
                <w:trHeight w:val="1065"/>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r>
            <w:tr w:rsidR="00BD1219" w:rsidRPr="00BD1219">
              <w:trPr>
                <w:trHeight w:val="1065"/>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r>
            <w:tr w:rsidR="00BD1219" w:rsidRPr="00BD1219">
              <w:trPr>
                <w:trHeight w:val="1065"/>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r>
            <w:tr w:rsidR="00BD1219" w:rsidRPr="00BD1219">
              <w:trPr>
                <w:trHeight w:val="1065"/>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r>
            <w:tr w:rsidR="00BD1219" w:rsidRPr="00BD1219">
              <w:trPr>
                <w:trHeight w:val="1065"/>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a:Time-Weighted Mean -: Not calculated</w:t>
            </w:r>
          </w:p>
          <w:p w:rsidR="00BD1219" w:rsidRPr="00BD1219" w:rsidRDefault="00BD1219" w:rsidP="00BD1219">
            <w:pPr>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6-2. Mortality (%) of Parental Daphnia</w:t>
            </w:r>
          </w:p>
          <w:tbl>
            <w:tblPr>
              <w:tblW w:w="556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720"/>
              <w:gridCol w:w="342"/>
              <w:gridCol w:w="342"/>
              <w:gridCol w:w="597"/>
              <w:gridCol w:w="853"/>
              <w:gridCol w:w="853"/>
              <w:gridCol w:w="853"/>
            </w:tblGrid>
            <w:tr w:rsidR="00BD1219" w:rsidRPr="00BD1219">
              <w:trPr>
                <w:trHeight w:val="585"/>
                <w:tblCellSpacing w:w="0" w:type="dxa"/>
              </w:trPr>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 Conc.</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3840" w:type="dxa"/>
                  <w:gridSpan w:val="6"/>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Days</w:t>
                  </w:r>
                </w:p>
              </w:tc>
            </w:tr>
            <w:tr w:rsidR="00BD1219" w:rsidRPr="00BD1219">
              <w:trPr>
                <w:trHeight w:val="48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r>
            <w:tr w:rsidR="00BD1219" w:rsidRPr="00BD1219">
              <w:trPr>
                <w:trHeight w:val="27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r>
          </w:tbl>
          <w:p w:rsidR="00BD1219" w:rsidRPr="00BD1219" w:rsidRDefault="00BD1219" w:rsidP="00BD1219">
            <w:pPr>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Table 7. Time (Days) to First Brood Production</w:t>
            </w:r>
          </w:p>
          <w:tbl>
            <w:tblPr>
              <w:tblW w:w="690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935"/>
              <w:gridCol w:w="1033"/>
              <w:gridCol w:w="1028"/>
              <w:gridCol w:w="976"/>
              <w:gridCol w:w="976"/>
              <w:gridCol w:w="976"/>
              <w:gridCol w:w="976"/>
            </w:tblGrid>
            <w:tr w:rsidR="00BD1219" w:rsidRPr="00BD1219">
              <w:trPr>
                <w:trHeight w:val="1650"/>
                <w:tblCellSpacing w:w="0" w:type="dxa"/>
              </w:trPr>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w:t>
                  </w:r>
                </w:p>
              </w:tc>
              <w:tc>
                <w:tcPr>
                  <w:tcW w:w="1720" w:type="dxa"/>
                  <w:gridSpan w:val="6"/>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 Concentration,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(Measured Concentration, mg/L</w:t>
                  </w:r>
                  <w:r w:rsidRPr="00BD1219">
                    <w:rPr>
                      <w:rFonts w:ascii="Helvetica" w:eastAsia="MS PGothic" w:hAnsi="Helvetica" w:cs="Helvetica"/>
                      <w:kern w:val="0"/>
                      <w:sz w:val="16"/>
                      <w:szCs w:val="16"/>
                      <w:vertAlign w:val="superscript"/>
                    </w:rPr>
                    <w:t>*1</w:t>
                  </w:r>
                  <w:r w:rsidRPr="00BD1219">
                    <w:rPr>
                      <w:rFonts w:ascii="Helvetica" w:eastAsia="MS PGothic" w:hAnsi="Helvetica" w:cs="Helvetica"/>
                      <w:kern w:val="0"/>
                      <w:sz w:val="16"/>
                      <w:szCs w:val="16"/>
                    </w:rPr>
                    <w:t>)</w:t>
                  </w:r>
                </w:p>
              </w:tc>
            </w:tr>
            <w:tr w:rsidR="00BD1219" w:rsidRPr="00BD1219">
              <w:trPr>
                <w:trHeight w:val="165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r>
            <w:tr w:rsidR="00BD1219" w:rsidRPr="00BD1219">
              <w:trPr>
                <w:trHeight w:val="165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(0.994)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(4.59)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(9.88)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(21.4)</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Min.</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165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Max.</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*1:Time-weighted mean measured concentration</w:t>
            </w:r>
          </w:p>
          <w:p w:rsidR="00BD1219" w:rsidRPr="00BD1219" w:rsidRDefault="00BD1219" w:rsidP="00BD1219">
            <w:pPr>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Table 8. Mean Cumulative Numbers of Juveniles Produced per Adult Alive for 21 Days (ΣF1/P)</w:t>
            </w:r>
          </w:p>
          <w:tbl>
            <w:tblPr>
              <w:tblW w:w="4850" w:type="pct"/>
              <w:tblCellSpacing w:w="0" w:type="dxa"/>
              <w:tblInd w:w="17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031"/>
              <w:gridCol w:w="357"/>
              <w:gridCol w:w="547"/>
              <w:gridCol w:w="547"/>
              <w:gridCol w:w="548"/>
              <w:gridCol w:w="548"/>
              <w:gridCol w:w="548"/>
              <w:gridCol w:w="548"/>
              <w:gridCol w:w="548"/>
              <w:gridCol w:w="548"/>
              <w:gridCol w:w="548"/>
              <w:gridCol w:w="624"/>
              <w:gridCol w:w="624"/>
              <w:gridCol w:w="624"/>
              <w:gridCol w:w="624"/>
              <w:gridCol w:w="624"/>
            </w:tblGrid>
            <w:tr w:rsidR="00BD1219" w:rsidRPr="00BD1219" w:rsidTr="003D498E">
              <w:trPr>
                <w:trHeight w:val="540"/>
                <w:tblCellSpacing w:w="0" w:type="dxa"/>
              </w:trPr>
              <w:tc>
                <w:tcPr>
                  <w:tcW w:w="17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w:t>
                  </w:r>
                  <w:r>
                    <w:rPr>
                      <w:rFonts w:ascii="Helvetica" w:eastAsia="MS PGothic" w:hAnsi="Helvetica" w:cs="Helvetica"/>
                      <w:kern w:val="0"/>
                      <w:sz w:val="16"/>
                      <w:szCs w:val="16"/>
                    </w:rPr>
                    <w:br/>
                  </w:r>
                  <w:r w:rsidRPr="00BD1219">
                    <w:rPr>
                      <w:rFonts w:ascii="Helvetica" w:eastAsia="MS PGothic" w:hAnsi="Helvetica" w:cs="Helvetica"/>
                      <w:kern w:val="0"/>
                      <w:sz w:val="16"/>
                      <w:szCs w:val="16"/>
                    </w:rPr>
                    <w:t>Conc.(mg/L)</w:t>
                  </w:r>
                </w:p>
              </w:tc>
              <w:tc>
                <w:tcPr>
                  <w:tcW w:w="1720" w:type="dxa"/>
                  <w:gridSpan w:val="15"/>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Days</w:t>
                  </w:r>
                </w:p>
              </w:tc>
            </w:tr>
            <w:tr w:rsidR="00BD1219" w:rsidRPr="00BD1219" w:rsidTr="003D498E">
              <w:trPr>
                <w:trHeight w:val="54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w:t>
                  </w:r>
                </w:p>
              </w:tc>
            </w:tr>
            <w:tr w:rsidR="00BD1219" w:rsidRPr="00BD1219" w:rsidTr="003D498E">
              <w:trPr>
                <w:trHeight w:val="54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29.2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66.3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66.3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69.4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105.9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105.9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105.9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143.9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143.9</w:t>
                  </w:r>
                </w:p>
              </w:tc>
            </w:tr>
            <w:tr w:rsidR="00BD1219" w:rsidRPr="00BD1219" w:rsidTr="003D498E">
              <w:trPr>
                <w:trHeight w:val="54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29.4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66.9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66.9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71.8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103.8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103.8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107.3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138.9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138.9</w:t>
                  </w:r>
                </w:p>
              </w:tc>
            </w:tr>
            <w:tr w:rsidR="00BD1219" w:rsidRPr="00BD1219" w:rsidTr="003D498E">
              <w:trPr>
                <w:trHeight w:val="54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26.4</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65.8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65.8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65.8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105.8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105.8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134.7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142.1</w:t>
                  </w:r>
                </w:p>
              </w:tc>
            </w:tr>
            <w:tr w:rsidR="00BD1219" w:rsidRPr="00BD1219" w:rsidTr="003D498E">
              <w:trPr>
                <w:trHeight w:val="54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20.3</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27.1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54.1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54.1</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64.7</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82.9</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91.2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114.6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123.2</w:t>
                  </w:r>
                </w:p>
              </w:tc>
            </w:tr>
            <w:tr w:rsidR="00BD1219" w:rsidRPr="00BD1219" w:rsidTr="003D498E">
              <w:trPr>
                <w:trHeight w:val="54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0.5</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0.6</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0.8</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r>
            <w:tr w:rsidR="00BD1219" w:rsidRPr="00BD1219" w:rsidTr="003D498E">
              <w:trPr>
                <w:trHeight w:val="540"/>
                <w:tblCellSpacing w:w="0" w:type="dxa"/>
              </w:trPr>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172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bl>
          <w:p w:rsidR="008D52C9" w:rsidRDefault="008D52C9" w:rsidP="00BD1219">
            <w:pPr>
              <w:widowControl/>
              <w:spacing w:before="450"/>
              <w:jc w:val="left"/>
              <w:rPr>
                <w:rFonts w:ascii="Helvetica" w:eastAsia="MS PGothic" w:hAnsi="Helvetica" w:cs="Helvetica"/>
                <w:kern w:val="0"/>
                <w:sz w:val="16"/>
                <w:szCs w:val="16"/>
              </w:rPr>
            </w:pPr>
          </w:p>
          <w:p w:rsidR="008D52C9" w:rsidRDefault="008D52C9" w:rsidP="00BD1219">
            <w:pPr>
              <w:widowControl/>
              <w:spacing w:before="450"/>
              <w:jc w:val="left"/>
              <w:rPr>
                <w:rFonts w:ascii="Helvetica" w:eastAsia="MS PGothic" w:hAnsi="Helvetica" w:cs="Helvetica"/>
                <w:kern w:val="0"/>
                <w:sz w:val="16"/>
                <w:szCs w:val="16"/>
              </w:rPr>
            </w:pPr>
          </w:p>
          <w:p w:rsidR="008D52C9" w:rsidRDefault="008D52C9" w:rsidP="00BD1219">
            <w:pPr>
              <w:widowControl/>
              <w:spacing w:before="450"/>
              <w:jc w:val="left"/>
              <w:rPr>
                <w:rFonts w:ascii="Helvetica" w:eastAsia="MS PGothic" w:hAnsi="Helvetica" w:cs="Helvetica"/>
                <w:kern w:val="0"/>
                <w:sz w:val="16"/>
                <w:szCs w:val="16"/>
              </w:rPr>
            </w:pPr>
          </w:p>
          <w:p w:rsidR="008D52C9" w:rsidRDefault="008D52C9" w:rsidP="00BD1219">
            <w:pPr>
              <w:widowControl/>
              <w:spacing w:before="450"/>
              <w:jc w:val="left"/>
              <w:rPr>
                <w:rFonts w:ascii="Helvetica" w:eastAsia="MS PGothic" w:hAnsi="Helvetica" w:cs="Helvetica"/>
                <w:kern w:val="0"/>
                <w:sz w:val="16"/>
                <w:szCs w:val="16"/>
              </w:rPr>
            </w:pPr>
          </w:p>
          <w:p w:rsidR="008D52C9" w:rsidRDefault="008D52C9" w:rsidP="00BD1219">
            <w:pPr>
              <w:widowControl/>
              <w:spacing w:before="450"/>
              <w:jc w:val="left"/>
              <w:rPr>
                <w:rFonts w:ascii="Helvetica" w:eastAsia="MS PGothic" w:hAnsi="Helvetica" w:cs="Helvetica"/>
                <w:kern w:val="0"/>
                <w:sz w:val="16"/>
                <w:szCs w:val="16"/>
              </w:rPr>
            </w:pPr>
          </w:p>
          <w:p w:rsidR="008D52C9" w:rsidRDefault="008D52C9" w:rsidP="00BD1219">
            <w:pPr>
              <w:widowControl/>
              <w:spacing w:before="450"/>
              <w:jc w:val="left"/>
              <w:rPr>
                <w:rFonts w:ascii="Helvetica" w:eastAsia="MS PGothic" w:hAnsi="Helvetica" w:cs="Helvetica"/>
                <w:kern w:val="0"/>
                <w:sz w:val="16"/>
                <w:szCs w:val="16"/>
              </w:rPr>
            </w:pPr>
          </w:p>
          <w:p w:rsidR="008D52C9" w:rsidRDefault="008D52C9" w:rsidP="00BD1219">
            <w:pPr>
              <w:widowControl/>
              <w:spacing w:before="450"/>
              <w:jc w:val="left"/>
              <w:rPr>
                <w:rFonts w:ascii="Helvetica" w:eastAsia="MS PGothic" w:hAnsi="Helvetica" w:cs="Helvetica"/>
                <w:kern w:val="0"/>
                <w:sz w:val="16"/>
                <w:szCs w:val="16"/>
              </w:rPr>
            </w:pPr>
          </w:p>
          <w:p w:rsidR="008D52C9" w:rsidRDefault="008D52C9" w:rsidP="00BD1219">
            <w:pPr>
              <w:widowControl/>
              <w:spacing w:before="450"/>
              <w:jc w:val="left"/>
              <w:rPr>
                <w:rFonts w:ascii="Helvetica" w:eastAsia="MS PGothic" w:hAnsi="Helvetica" w:cs="Helvetica"/>
                <w:kern w:val="0"/>
                <w:sz w:val="16"/>
                <w:szCs w:val="16"/>
              </w:rPr>
            </w:pPr>
          </w:p>
          <w:p w:rsidR="008D52C9" w:rsidRDefault="008D52C9" w:rsidP="00BD1219">
            <w:pPr>
              <w:widowControl/>
              <w:spacing w:before="450"/>
              <w:jc w:val="left"/>
              <w:rPr>
                <w:rFonts w:ascii="Helvetica" w:eastAsia="MS PGothic" w:hAnsi="Helvetica" w:cs="Helvetica"/>
                <w:kern w:val="0"/>
                <w:sz w:val="16"/>
                <w:szCs w:val="16"/>
              </w:rPr>
            </w:pPr>
          </w:p>
          <w:p w:rsidR="008D52C9" w:rsidRDefault="008D52C9" w:rsidP="00BD1219">
            <w:pPr>
              <w:widowControl/>
              <w:spacing w:before="450"/>
              <w:jc w:val="left"/>
              <w:rPr>
                <w:rFonts w:ascii="Helvetica" w:eastAsia="MS PGothic" w:hAnsi="Helvetica" w:cs="Helvetica"/>
                <w:kern w:val="0"/>
                <w:sz w:val="16"/>
                <w:szCs w:val="16"/>
              </w:rPr>
            </w:pPr>
          </w:p>
          <w:p w:rsidR="00BD1219" w:rsidRPr="00BD1219" w:rsidRDefault="00BD1219" w:rsidP="00BD1219">
            <w:pPr>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Table 9. Cumulative Numbers of Juveniles Produced per Adult Alive for 21 Days in Each Test Vessel and Result of Statistical Comparison of the Mean Values (by Dunnett’s Multicomparison Test)</w:t>
            </w:r>
          </w:p>
          <w:tbl>
            <w:tblPr>
              <w:tblW w:w="4850" w:type="pct"/>
              <w:tblCellSpacing w:w="0" w:type="dxa"/>
              <w:tblInd w:w="17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394"/>
              <w:gridCol w:w="1359"/>
              <w:gridCol w:w="1357"/>
              <w:gridCol w:w="1332"/>
              <w:gridCol w:w="1332"/>
              <w:gridCol w:w="1332"/>
              <w:gridCol w:w="1332"/>
            </w:tblGrid>
            <w:tr w:rsidR="00BD1219" w:rsidRPr="00BD1219" w:rsidTr="003D498E">
              <w:trPr>
                <w:trHeight w:val="1875"/>
                <w:tblCellSpacing w:w="0" w:type="dxa"/>
              </w:trPr>
              <w:tc>
                <w:tcPr>
                  <w:tcW w:w="16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No.</w:t>
                  </w:r>
                </w:p>
              </w:tc>
              <w:tc>
                <w:tcPr>
                  <w:tcW w:w="1680" w:type="dxa"/>
                  <w:gridSpan w:val="6"/>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 Concentration, mg/L</w:t>
                  </w:r>
                </w:p>
              </w:tc>
            </w:tr>
            <w:tr w:rsidR="00BD1219" w:rsidRPr="00BD1219" w:rsidTr="003D498E">
              <w:trPr>
                <w:trHeight w:val="187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680" w:type="dxa"/>
                  <w:gridSpan w:val="6"/>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Meana Measured Concentration</w:t>
                  </w:r>
                  <w:r w:rsidRPr="00BD1219">
                    <w:rPr>
                      <w:rFonts w:ascii="Helvetica" w:eastAsia="MS PGothic" w:hAnsi="Helvetica" w:cs="Helvetica"/>
                      <w:kern w:val="0"/>
                      <w:sz w:val="16"/>
                      <w:szCs w:val="16"/>
                      <w:vertAlign w:val="superscript"/>
                    </w:rPr>
                    <w:t>*1</w:t>
                  </w:r>
                  <w:r w:rsidRPr="00BD1219">
                    <w:rPr>
                      <w:rFonts w:ascii="Helvetica" w:eastAsia="MS PGothic" w:hAnsi="Helvetica" w:cs="Helvetica"/>
                      <w:kern w:val="0"/>
                      <w:sz w:val="16"/>
                      <w:szCs w:val="16"/>
                    </w:rPr>
                    <w:t>, mg/L</w:t>
                  </w:r>
                </w:p>
              </w:tc>
            </w:tr>
            <w:tr w:rsidR="00BD1219" w:rsidRPr="00BD1219" w:rsidTr="003D498E">
              <w:trPr>
                <w:trHeight w:val="187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w:t>
                  </w:r>
                </w:p>
              </w:tc>
            </w:tr>
            <w:tr w:rsidR="00BD1219" w:rsidRPr="00BD1219" w:rsidTr="003D498E">
              <w:trPr>
                <w:trHeight w:val="187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(0.994)</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(2.23)</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(4.59)</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(9.88)</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(21.4)</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148</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153</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147</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127</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3</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148</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148</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134</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156</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134</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137</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129</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141</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141</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134</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139</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139</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136</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133</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107</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155</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155</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145</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137</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137</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95</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126</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126</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115</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10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129</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D</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Mean</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143.9</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138.9</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142.1</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123.2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15.9</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9.0</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7.7</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13.2</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3.3</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rsidTr="003D498E">
              <w:trPr>
                <w:trHeight w:val="1875"/>
                <w:tblCellSpacing w:w="0" w:type="dxa"/>
              </w:trPr>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Inhibition rate(%)</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3.5</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14.4</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98.6</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rsidTr="003D498E">
              <w:trPr>
                <w:trHeight w:val="1875"/>
                <w:tblCellSpacing w:w="0" w:type="dxa"/>
              </w:trPr>
              <w:tc>
                <w:tcPr>
                  <w:tcW w:w="168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Significant difference</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N.S</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N.S</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 &lt; 0.01</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 &lt; 0.01</w:t>
                  </w:r>
                </w:p>
              </w:tc>
              <w:tc>
                <w:tcPr>
                  <w:tcW w:w="16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BD1219">
                  <w:pPr>
                    <w:widowControl/>
                    <w:jc w:val="center"/>
                    <w:rPr>
                      <w:rFonts w:ascii="MS PGothic" w:eastAsia="MS PGothic" w:hAnsi="MS PGothic" w:cs="MS PGothic"/>
                      <w:kern w:val="0"/>
                      <w:sz w:val="24"/>
                      <w:szCs w:val="24"/>
                    </w:rPr>
                  </w:pP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*1 : Time-Weighted Mean measured concentration, D: Ware not included for calculation because the parental Daphnia was dead during a 21-days testing period., N.S: Indicate no-significant difference</w:t>
            </w:r>
          </w:p>
        </w:tc>
      </w:tr>
    </w:tbl>
    <w:p w:rsidR="00BD1219" w:rsidRPr="00BD1219" w:rsidRDefault="00BD1219" w:rsidP="008D52C9">
      <w:pPr>
        <w:pStyle w:val="Heading1"/>
        <w:keepLines/>
        <w:widowControl/>
        <w:spacing w:before="360"/>
        <w:rPr>
          <w:b/>
          <w:sz w:val="32"/>
          <w:szCs w:val="32"/>
          <w:u w:val="single"/>
        </w:rPr>
      </w:pPr>
      <w:r w:rsidRPr="00BD1219">
        <w:rPr>
          <w:b/>
          <w:sz w:val="32"/>
          <w:szCs w:val="32"/>
          <w:u w:val="single"/>
        </w:rPr>
        <w:lastRenderedPageBreak/>
        <w:t xml:space="preserve">6.1.5 Toxicity to aquatic algae and cyanobacteria </w:t>
      </w:r>
    </w:p>
    <w:p w:rsidR="00BD1219" w:rsidRPr="00BD1219" w:rsidRDefault="00BD1219" w:rsidP="008D52C9">
      <w:pPr>
        <w:pStyle w:val="Heading2"/>
        <w:keepLines/>
        <w:widowControl/>
        <w:spacing w:before="240"/>
        <w:rPr>
          <w:b/>
          <w:i/>
          <w:sz w:val="28"/>
          <w:szCs w:val="28"/>
        </w:rPr>
      </w:pPr>
      <w:r w:rsidRPr="00BD1219">
        <w:rPr>
          <w:b/>
          <w:i/>
          <w:sz w:val="28"/>
          <w:szCs w:val="28"/>
        </w:rPr>
        <w:t xml:space="preserve">Endpoint study record: MOE, 2003c (Toxicity to aquatic algae and cyanobacteria) </w:t>
      </w:r>
    </w:p>
    <w:tbl>
      <w:tblPr>
        <w:tblW w:w="0" w:type="auto"/>
        <w:tblCellSpacing w:w="6" w:type="dxa"/>
        <w:tblCellMar>
          <w:left w:w="0" w:type="dxa"/>
          <w:right w:w="0" w:type="dxa"/>
        </w:tblCellMar>
        <w:tblLook w:val="04A0" w:firstRow="1" w:lastRow="0" w:firstColumn="1" w:lastColumn="0" w:noHBand="0" w:noVBand="1"/>
      </w:tblPr>
      <w:tblGrid>
        <w:gridCol w:w="1041"/>
        <w:gridCol w:w="18"/>
        <w:gridCol w:w="3390"/>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divId w:val="123077313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IUC5-ad148ba2-1fc9-4ee6-a21a-197034fb1ac1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2012-02-27 12:03:02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436"/>
        <w:gridCol w:w="1062"/>
        <w:gridCol w:w="25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key study; robust study summary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period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December 2002 - 26 May 2003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study under GLP conditions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60"/>
        <w:gridCol w:w="1239"/>
        <w:gridCol w:w="428"/>
        <w:gridCol w:w="1553"/>
        <w:gridCol w:w="1114"/>
        <w:gridCol w:w="1239"/>
        <w:gridCol w:w="598"/>
        <w:gridCol w:w="1067"/>
        <w:gridCol w:w="827"/>
        <w:gridCol w:w="89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KUREHA SPECIAL LABORATORY CO.,LTD.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Alga (Selenastrum capricornutum), Growth Inhibition Test of 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KUREHA SPECIAL LABORATORY CO.,LTD.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Ministry of the Environment,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2002-19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2003-05-26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3683"/>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201 (Alga, Growth Inhibition Test)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19093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75208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140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IUPAC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43989652"/>
              <w:rPr>
                <w:rFonts w:ascii="Helvetica" w:eastAsia="MS PGothic" w:hAnsi="Helvetica" w:cs="Helvetica"/>
                <w:kern w:val="0"/>
                <w:sz w:val="16"/>
                <w:szCs w:val="16"/>
              </w:rPr>
            </w:pPr>
            <w:r w:rsidRPr="00BD1219">
              <w:rPr>
                <w:rFonts w:ascii="Helvetica" w:eastAsia="MS PGothic" w:hAnsi="Helvetica" w:cs="Helvetica"/>
                <w:kern w:val="0"/>
                <w:sz w:val="16"/>
                <w:szCs w:val="16"/>
              </w:rPr>
              <w:t>- Appearance: oily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Purity: 99%</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WAQ5400</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In a refrigerator</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Stability under the storage conditions: The test substance was stable under the storage conditions, because IR spectra of the test substance before and after the study were identical.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monitoring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333685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7719297"/>
              <w:rPr>
                <w:rFonts w:ascii="Helvetica" w:eastAsia="MS PGothic" w:hAnsi="Helvetica" w:cs="Helvetica"/>
                <w:kern w:val="0"/>
                <w:sz w:val="16"/>
                <w:szCs w:val="16"/>
              </w:rPr>
            </w:pPr>
            <w:r w:rsidRPr="00BD1219">
              <w:rPr>
                <w:rFonts w:ascii="Helvetica" w:eastAsia="MS PGothic" w:hAnsi="Helvetica" w:cs="Helvetica"/>
                <w:kern w:val="0"/>
                <w:sz w:val="16"/>
                <w:szCs w:val="16"/>
              </w:rPr>
              <w:t>- Frequency: at the start of the exposure (0 hour) and at the termination of the exposure (72 hours after exposure)</w:t>
            </w:r>
            <w:r>
              <w:rPr>
                <w:rFonts w:ascii="Helvetica" w:eastAsia="MS PGothic" w:hAnsi="Helvetica" w:cs="Helvetica"/>
                <w:kern w:val="0"/>
                <w:sz w:val="16"/>
                <w:szCs w:val="16"/>
              </w:rPr>
              <w:br/>
            </w:r>
            <w:r w:rsidRPr="00BD1219">
              <w:rPr>
                <w:rFonts w:ascii="Helvetica" w:eastAsia="MS PGothic" w:hAnsi="Helvetica" w:cs="Helvetica"/>
                <w:kern w:val="0"/>
                <w:sz w:val="16"/>
                <w:szCs w:val="16"/>
              </w:rPr>
              <w:t>- Sampling volume:</w:t>
            </w:r>
            <w:r>
              <w:rPr>
                <w:rFonts w:ascii="Helvetica" w:eastAsia="MS PGothic" w:hAnsi="Helvetica" w:cs="Helvetica"/>
                <w:kern w:val="0"/>
                <w:sz w:val="16"/>
                <w:szCs w:val="16"/>
              </w:rPr>
              <w:br/>
            </w:r>
            <w:r w:rsidRPr="00BD1219">
              <w:rPr>
                <w:rFonts w:ascii="Helvetica" w:eastAsia="MS PGothic" w:hAnsi="Helvetica" w:cs="Helvetica"/>
                <w:kern w:val="0"/>
                <w:sz w:val="16"/>
                <w:szCs w:val="16"/>
              </w:rPr>
              <w:t>At the start of the exposure: Samples were taken from the container for preparation in each exposure level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At the end of the exposure: 5mL of samples were taken from each of the three vessels per concentration, and removed algae by centrifugation.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methods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10723222"/>
              <w:rPr>
                <w:rFonts w:ascii="Helvetica" w:eastAsia="MS PGothic" w:hAnsi="Helvetica" w:cs="Helvetica"/>
                <w:kern w:val="0"/>
                <w:sz w:val="16"/>
                <w:szCs w:val="16"/>
              </w:rPr>
            </w:pPr>
            <w:r w:rsidRPr="00BD1219">
              <w:rPr>
                <w:rFonts w:ascii="Helvetica" w:eastAsia="MS PGothic" w:hAnsi="Helvetica" w:cs="Helvetica"/>
                <w:kern w:val="0"/>
                <w:sz w:val="16"/>
                <w:szCs w:val="16"/>
              </w:rPr>
              <w:t>PRETREATMENT OF TEST SOLUTION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Samples were diluted with pure water.</w:t>
            </w:r>
            <w:r>
              <w:rPr>
                <w:rFonts w:ascii="Helvetica" w:eastAsia="MS PGothic" w:hAnsi="Helvetica" w:cs="Helvetica"/>
                <w:kern w:val="0"/>
                <w:sz w:val="16"/>
                <w:szCs w:val="16"/>
              </w:rPr>
              <w:br/>
            </w:r>
            <w:r w:rsidRPr="00BD1219">
              <w:rPr>
                <w:rFonts w:ascii="Helvetica" w:eastAsia="MS PGothic" w:hAnsi="Helvetica" w:cs="Helvetica"/>
                <w:kern w:val="0"/>
                <w:sz w:val="16"/>
                <w:szCs w:val="16"/>
              </w:rPr>
              <w:t>ANALYTICAL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Instrument: HPLC-UV</w:t>
            </w:r>
            <w:r>
              <w:rPr>
                <w:rFonts w:ascii="Helvetica" w:eastAsia="MS PGothic" w:hAnsi="Helvetica" w:cs="Helvetica"/>
                <w:kern w:val="0"/>
                <w:sz w:val="16"/>
                <w:szCs w:val="16"/>
              </w:rPr>
              <w:br/>
            </w:r>
            <w:r w:rsidRPr="00BD1219">
              <w:rPr>
                <w:rFonts w:ascii="Helvetica" w:eastAsia="MS PGothic" w:hAnsi="Helvetica" w:cs="Helvetica"/>
                <w:kern w:val="0"/>
                <w:sz w:val="16"/>
                <w:szCs w:val="16"/>
              </w:rPr>
              <w:t>- Column: Mightysil RP-18GP (150mm×4.6mm I.D. (5μm))</w:t>
            </w:r>
            <w:r>
              <w:rPr>
                <w:rFonts w:ascii="Helvetica" w:eastAsia="MS PGothic" w:hAnsi="Helvetica" w:cs="Helvetica"/>
                <w:kern w:val="0"/>
                <w:sz w:val="16"/>
                <w:szCs w:val="16"/>
              </w:rPr>
              <w:br/>
            </w:r>
            <w:r w:rsidRPr="00BD1219">
              <w:rPr>
                <w:rFonts w:ascii="Helvetica" w:eastAsia="MS PGothic" w:hAnsi="Helvetica" w:cs="Helvetica"/>
                <w:kern w:val="0"/>
                <w:sz w:val="16"/>
                <w:szCs w:val="16"/>
              </w:rPr>
              <w:t>- Column temp.: 40 degreeC</w:t>
            </w:r>
            <w:r>
              <w:rPr>
                <w:rFonts w:ascii="Helvetica" w:eastAsia="MS PGothic" w:hAnsi="Helvetica" w:cs="Helvetica"/>
                <w:kern w:val="0"/>
                <w:sz w:val="16"/>
                <w:szCs w:val="16"/>
              </w:rPr>
              <w:br/>
            </w:r>
            <w:r w:rsidRPr="00BD1219">
              <w:rPr>
                <w:rFonts w:ascii="Helvetica" w:eastAsia="MS PGothic" w:hAnsi="Helvetica" w:cs="Helvetica"/>
                <w:kern w:val="0"/>
                <w:sz w:val="16"/>
                <w:szCs w:val="16"/>
              </w:rPr>
              <w:t>- Eluent: 25mmol KH2PO4: acetonitrile (50:50 v/v)</w:t>
            </w:r>
            <w:r>
              <w:rPr>
                <w:rFonts w:ascii="Helvetica" w:eastAsia="MS PGothic" w:hAnsi="Helvetica" w:cs="Helvetica"/>
                <w:kern w:val="0"/>
                <w:sz w:val="16"/>
                <w:szCs w:val="16"/>
              </w:rPr>
              <w:br/>
            </w:r>
            <w:r w:rsidRPr="00BD1219">
              <w:rPr>
                <w:rFonts w:ascii="Helvetica" w:eastAsia="MS PGothic" w:hAnsi="Helvetica" w:cs="Helvetica"/>
                <w:kern w:val="0"/>
                <w:sz w:val="16"/>
                <w:szCs w:val="16"/>
              </w:rPr>
              <w:t>- Flow rate: 1.0 mL/min</w:t>
            </w:r>
            <w:r>
              <w:rPr>
                <w:rFonts w:ascii="Helvetica" w:eastAsia="MS PGothic" w:hAnsi="Helvetica" w:cs="Helvetica"/>
                <w:kern w:val="0"/>
                <w:sz w:val="16"/>
                <w:szCs w:val="16"/>
              </w:rPr>
              <w:br/>
            </w:r>
            <w:r w:rsidRPr="00BD1219">
              <w:rPr>
                <w:rFonts w:ascii="Helvetica" w:eastAsia="MS PGothic" w:hAnsi="Helvetica" w:cs="Helvetica"/>
                <w:kern w:val="0"/>
                <w:sz w:val="16"/>
                <w:szCs w:val="16"/>
              </w:rPr>
              <w:t>- Measurement wavelength: UV 210 nm</w:t>
            </w:r>
            <w:r>
              <w:rPr>
                <w:rFonts w:ascii="Helvetica" w:eastAsia="MS PGothic" w:hAnsi="Helvetica" w:cs="Helvetica"/>
                <w:kern w:val="0"/>
                <w:sz w:val="16"/>
                <w:szCs w:val="16"/>
              </w:rPr>
              <w:br/>
            </w:r>
            <w:r w:rsidRPr="00BD1219">
              <w:rPr>
                <w:rFonts w:ascii="Helvetica" w:eastAsia="MS PGothic" w:hAnsi="Helvetica" w:cs="Helvetica"/>
                <w:kern w:val="0"/>
                <w:sz w:val="16"/>
                <w:szCs w:val="16"/>
              </w:rPr>
              <w:t>- Injection volume: 30 μL</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Determination limit: 0.01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Detection limit: 0.002 mg/L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32583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solutions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41610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200mg of the test substance was dissolved with dilution water to produce a stock solution of 1000 mg/L . Test solution was prepared in each test vessel by mixing the appropriate volume of the stock solution with dilution water.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Dilution water was used for the control group.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organisms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organisms (species)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2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144678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Pseudokirchnerella subcapitata (reported as Selenastrum capricornutum)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organisms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4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1379333"/>
              <w:rPr>
                <w:rFonts w:ascii="Helvetica" w:eastAsia="MS PGothic" w:hAnsi="Helvetica" w:cs="Helvetica"/>
                <w:kern w:val="0"/>
                <w:sz w:val="16"/>
                <w:szCs w:val="16"/>
              </w:rPr>
            </w:pPr>
            <w:r w:rsidRPr="00BD1219">
              <w:rPr>
                <w:rFonts w:ascii="Helvetica" w:eastAsia="MS PGothic" w:hAnsi="Helvetica" w:cs="Helvetica"/>
                <w:kern w:val="0"/>
                <w:sz w:val="16"/>
                <w:szCs w:val="16"/>
              </w:rPr>
              <w:t>TEST ORGANISM</w:t>
            </w:r>
            <w:r>
              <w:rPr>
                <w:rFonts w:ascii="Helvetica" w:eastAsia="MS PGothic" w:hAnsi="Helvetica" w:cs="Helvetica"/>
                <w:kern w:val="0"/>
                <w:sz w:val="16"/>
                <w:szCs w:val="16"/>
              </w:rPr>
              <w:br/>
            </w:r>
            <w:r w:rsidRPr="00BD1219">
              <w:rPr>
                <w:rFonts w:ascii="Helvetica" w:eastAsia="MS PGothic" w:hAnsi="Helvetica" w:cs="Helvetica"/>
                <w:kern w:val="0"/>
                <w:sz w:val="16"/>
                <w:szCs w:val="16"/>
              </w:rPr>
              <w:t>- Strain: ATCC22662</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Originally from American Type Culture Collection on 13 November 1997</w:t>
            </w:r>
            <w:r>
              <w:rPr>
                <w:rFonts w:ascii="Helvetica" w:eastAsia="MS PGothic" w:hAnsi="Helvetica" w:cs="Helvetica"/>
                <w:kern w:val="0"/>
                <w:sz w:val="16"/>
                <w:szCs w:val="16"/>
              </w:rPr>
              <w:br/>
            </w:r>
            <w:r w:rsidRPr="00BD1219">
              <w:rPr>
                <w:rFonts w:ascii="Helvetica" w:eastAsia="MS PGothic" w:hAnsi="Helvetica" w:cs="Helvetica"/>
                <w:kern w:val="0"/>
                <w:sz w:val="16"/>
                <w:szCs w:val="16"/>
              </w:rPr>
              <w:t>PRECULTURE</w:t>
            </w:r>
            <w:r>
              <w:rPr>
                <w:rFonts w:ascii="Helvetica" w:eastAsia="MS PGothic" w:hAnsi="Helvetica" w:cs="Helvetica"/>
                <w:kern w:val="0"/>
                <w:sz w:val="16"/>
                <w:szCs w:val="16"/>
              </w:rPr>
              <w:br/>
            </w:r>
            <w:r w:rsidRPr="00BD1219">
              <w:rPr>
                <w:rFonts w:ascii="Helvetica" w:eastAsia="MS PGothic" w:hAnsi="Helvetica" w:cs="Helvetica"/>
                <w:kern w:val="0"/>
                <w:sz w:val="16"/>
                <w:szCs w:val="16"/>
              </w:rPr>
              <w:t>- Period: from 2003/1/10 to 2003/1/14</w:t>
            </w:r>
            <w:r>
              <w:rPr>
                <w:rFonts w:ascii="Helvetica" w:eastAsia="MS PGothic" w:hAnsi="Helvetica" w:cs="Helvetica"/>
                <w:kern w:val="0"/>
                <w:sz w:val="16"/>
                <w:szCs w:val="16"/>
              </w:rPr>
              <w:br/>
            </w:r>
            <w:r w:rsidRPr="00BD1219">
              <w:rPr>
                <w:rFonts w:ascii="Helvetica" w:eastAsia="MS PGothic" w:hAnsi="Helvetica" w:cs="Helvetica"/>
                <w:kern w:val="0"/>
                <w:sz w:val="16"/>
                <w:szCs w:val="16"/>
              </w:rPr>
              <w:t>- Culturing media and conditions: Same as test</w:t>
            </w:r>
            <w:r>
              <w:rPr>
                <w:rFonts w:ascii="Helvetica" w:eastAsia="MS PGothic" w:hAnsi="Helvetica" w:cs="Helvetica"/>
                <w:kern w:val="0"/>
                <w:sz w:val="16"/>
                <w:szCs w:val="16"/>
              </w:rPr>
              <w:br/>
            </w:r>
            <w:r w:rsidRPr="00BD1219">
              <w:rPr>
                <w:rFonts w:ascii="Helvetica" w:eastAsia="MS PGothic" w:hAnsi="Helvetica" w:cs="Helvetica"/>
                <w:kern w:val="0"/>
                <w:sz w:val="16"/>
                <w:szCs w:val="16"/>
              </w:rPr>
              <w:t>OTHER</w:t>
            </w:r>
            <w:r>
              <w:rPr>
                <w:rFonts w:ascii="Helvetica" w:eastAsia="MS PGothic" w:hAnsi="Helvetica" w:cs="Helvetica"/>
                <w:kern w:val="0"/>
                <w:sz w:val="16"/>
                <w:szCs w:val="16"/>
              </w:rPr>
              <w:br/>
            </w:r>
            <w:r w:rsidRPr="00BD1219">
              <w:rPr>
                <w:rFonts w:ascii="Helvetica" w:eastAsia="MS PGothic" w:hAnsi="Helvetica" w:cs="Helvetica"/>
                <w:kern w:val="0"/>
                <w:sz w:val="16"/>
                <w:szCs w:val="16"/>
              </w:rPr>
              <w:t>- Confirming the reproducibility of the test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Reference substance: Potassium dichromate (Reagent grade)</w:t>
            </w:r>
            <w:r>
              <w:rPr>
                <w:rFonts w:ascii="Helvetica" w:eastAsia="MS PGothic" w:hAnsi="Helvetica" w:cs="Helvetica"/>
                <w:kern w:val="0"/>
                <w:sz w:val="16"/>
                <w:szCs w:val="16"/>
              </w:rPr>
              <w:br/>
            </w:r>
            <w:r w:rsidRPr="00BD1219">
              <w:rPr>
                <w:rFonts w:ascii="Helvetica" w:eastAsia="MS PGothic" w:hAnsi="Helvetica" w:cs="Helvetica"/>
                <w:kern w:val="0"/>
                <w:sz w:val="16"/>
                <w:szCs w:val="16"/>
              </w:rPr>
              <w:t>- Results: 72-hr EbC50 = 0.65 mg/L ( background data (0.51-1.11 mg/L) in this laboratory)</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98510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static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Water media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544392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freshwater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730949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Total exposure duration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7"/>
        <w:gridCol w:w="1807"/>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6544885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 h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Shake culture (100 rpm)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conditions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Test temperature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21212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23.0 degreeC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40682520"/>
              <w:rPr>
                <w:rFonts w:ascii="Helvetica" w:eastAsia="MS PGothic" w:hAnsi="Helvetica" w:cs="Helvetica"/>
                <w:kern w:val="0"/>
                <w:sz w:val="16"/>
                <w:szCs w:val="16"/>
              </w:rPr>
            </w:pPr>
            <w:r w:rsidRPr="00BD1219">
              <w:rPr>
                <w:rFonts w:ascii="Helvetica" w:eastAsia="MS PGothic" w:hAnsi="Helvetica" w:cs="Helvetica"/>
                <w:kern w:val="0"/>
                <w:sz w:val="16"/>
                <w:szCs w:val="16"/>
              </w:rPr>
              <w:t>At the start of exposure: 8.8-9.1</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At the end of exposure: 8.1-10.4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Nominal and measured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4282541"/>
              <w:rPr>
                <w:rFonts w:ascii="Helvetica" w:eastAsia="MS PGothic" w:hAnsi="Helvetica" w:cs="Helvetica"/>
                <w:kern w:val="0"/>
                <w:sz w:val="16"/>
                <w:szCs w:val="16"/>
              </w:rPr>
            </w:pPr>
            <w:r w:rsidRPr="00BD1219">
              <w:rPr>
                <w:rFonts w:ascii="Helvetica" w:eastAsia="MS PGothic" w:hAnsi="Helvetica" w:cs="Helvetica"/>
                <w:kern w:val="0"/>
                <w:sz w:val="16"/>
                <w:szCs w:val="16"/>
              </w:rPr>
              <w:t>- Nominal concentrations: 0, 5.6, 10, 18, 32, 56 and 100 mg/L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Measured concentrations (Arithmetic mean): 0, 5.41, 9.64, 17.5, 31.1, 54.2 and 96.8 mg/L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2244749"/>
              <w:rPr>
                <w:rFonts w:ascii="Helvetica" w:eastAsia="MS PGothic" w:hAnsi="Helvetica" w:cs="Helvetica"/>
                <w:kern w:val="0"/>
                <w:sz w:val="16"/>
                <w:szCs w:val="16"/>
              </w:rPr>
            </w:pPr>
            <w:r w:rsidRPr="00BD1219">
              <w:rPr>
                <w:rFonts w:ascii="Helvetica" w:eastAsia="MS PGothic" w:hAnsi="Helvetica" w:cs="Helvetica"/>
                <w:kern w:val="0"/>
                <w:sz w:val="16"/>
                <w:szCs w:val="16"/>
              </w:rPr>
              <w:t>TEST SYSTEM</w:t>
            </w:r>
            <w:r>
              <w:rPr>
                <w:rFonts w:ascii="Helvetica" w:eastAsia="MS PGothic" w:hAnsi="Helvetica" w:cs="Helvetica"/>
                <w:kern w:val="0"/>
                <w:sz w:val="16"/>
                <w:szCs w:val="16"/>
              </w:rPr>
              <w:br/>
            </w:r>
            <w:r w:rsidRPr="00BD1219">
              <w:rPr>
                <w:rFonts w:ascii="Helvetica" w:eastAsia="MS PGothic" w:hAnsi="Helvetica" w:cs="Helvetica"/>
                <w:kern w:val="0"/>
                <w:sz w:val="16"/>
                <w:szCs w:val="16"/>
              </w:rPr>
              <w:t>- Test 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 Type: erlenmeyer flask with silicon rubber plug (air permeability)</w:t>
            </w:r>
            <w:r>
              <w:rPr>
                <w:rFonts w:ascii="Helvetica" w:eastAsia="MS PGothic" w:hAnsi="Helvetica" w:cs="Helvetica"/>
                <w:kern w:val="0"/>
                <w:sz w:val="16"/>
                <w:szCs w:val="16"/>
              </w:rPr>
              <w:br/>
            </w:r>
            <w:r w:rsidRPr="00BD1219">
              <w:rPr>
                <w:rFonts w:ascii="Helvetica" w:eastAsia="MS PGothic" w:hAnsi="Helvetica" w:cs="Helvetica"/>
                <w:kern w:val="0"/>
                <w:sz w:val="16"/>
                <w:szCs w:val="16"/>
              </w:rPr>
              <w:t>- Fill volume: 300 mL</w:t>
            </w:r>
            <w:r>
              <w:rPr>
                <w:rFonts w:ascii="Helvetica" w:eastAsia="MS PGothic" w:hAnsi="Helvetica" w:cs="Helvetica"/>
                <w:kern w:val="0"/>
                <w:sz w:val="16"/>
                <w:szCs w:val="16"/>
              </w:rPr>
              <w:br/>
            </w:r>
            <w:r w:rsidRPr="00BD1219">
              <w:rPr>
                <w:rFonts w:ascii="Helvetica" w:eastAsia="MS PGothic" w:hAnsi="Helvetica" w:cs="Helvetica"/>
                <w:kern w:val="0"/>
                <w:sz w:val="16"/>
                <w:szCs w:val="16"/>
              </w:rPr>
              <w:t>- Test solution volume: 100 mL/vessel</w:t>
            </w:r>
            <w:r>
              <w:rPr>
                <w:rFonts w:ascii="Helvetica" w:eastAsia="MS PGothic" w:hAnsi="Helvetica" w:cs="Helvetica"/>
                <w:kern w:val="0"/>
                <w:sz w:val="16"/>
                <w:szCs w:val="16"/>
              </w:rPr>
              <w:br/>
            </w:r>
            <w:r w:rsidRPr="00BD1219">
              <w:rPr>
                <w:rFonts w:ascii="Helvetica" w:eastAsia="MS PGothic" w:hAnsi="Helvetica" w:cs="Helvetica"/>
                <w:kern w:val="0"/>
                <w:sz w:val="16"/>
                <w:szCs w:val="16"/>
              </w:rPr>
              <w:t>- Initial cells density: 1 × 10^4 cells/mL</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vessels per concentration: 3</w:t>
            </w:r>
            <w:r>
              <w:rPr>
                <w:rFonts w:ascii="Helvetica" w:eastAsia="MS PGothic" w:hAnsi="Helvetica" w:cs="Helvetica"/>
                <w:kern w:val="0"/>
                <w:sz w:val="16"/>
                <w:szCs w:val="16"/>
              </w:rPr>
              <w:br/>
            </w:r>
            <w:r w:rsidRPr="00BD1219">
              <w:rPr>
                <w:rFonts w:ascii="Helvetica" w:eastAsia="MS PGothic" w:hAnsi="Helvetica" w:cs="Helvetica"/>
                <w:kern w:val="0"/>
                <w:sz w:val="16"/>
                <w:szCs w:val="16"/>
              </w:rPr>
              <w:t>- No. of vessels per control: 3</w:t>
            </w:r>
            <w:r>
              <w:rPr>
                <w:rFonts w:ascii="Helvetica" w:eastAsia="MS PGothic" w:hAnsi="Helvetica" w:cs="Helvetica"/>
                <w:kern w:val="0"/>
                <w:sz w:val="16"/>
                <w:szCs w:val="16"/>
              </w:rPr>
              <w:br/>
            </w:r>
            <w:r w:rsidRPr="00BD1219">
              <w:rPr>
                <w:rFonts w:ascii="Helvetica" w:eastAsia="MS PGothic" w:hAnsi="Helvetica" w:cs="Helvetica"/>
                <w:kern w:val="0"/>
                <w:sz w:val="16"/>
                <w:szCs w:val="16"/>
              </w:rPr>
              <w:t>GROWTH MEDIUM</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Standard medium used: yes (Sterile OECD medium)</w:t>
            </w:r>
            <w:r>
              <w:rPr>
                <w:rFonts w:ascii="Helvetica" w:eastAsia="MS PGothic" w:hAnsi="Helvetica" w:cs="Helvetica"/>
                <w:kern w:val="0"/>
                <w:sz w:val="16"/>
                <w:szCs w:val="16"/>
              </w:rPr>
              <w:br/>
            </w:r>
            <w:r w:rsidRPr="00BD1219">
              <w:rPr>
                <w:rFonts w:ascii="Helvetica" w:eastAsia="MS PGothic" w:hAnsi="Helvetica" w:cs="Helvetica"/>
                <w:kern w:val="0"/>
                <w:sz w:val="16"/>
                <w:szCs w:val="16"/>
              </w:rPr>
              <w:t>OTHER TEST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Sterile test conditions: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Continuous</w:t>
            </w:r>
            <w:r>
              <w:rPr>
                <w:rFonts w:ascii="Helvetica" w:eastAsia="MS PGothic" w:hAnsi="Helvetica" w:cs="Helvetica"/>
                <w:kern w:val="0"/>
                <w:sz w:val="16"/>
                <w:szCs w:val="16"/>
              </w:rPr>
              <w:br/>
            </w:r>
            <w:r w:rsidRPr="00BD1219">
              <w:rPr>
                <w:rFonts w:ascii="Helvetica" w:eastAsia="MS PGothic" w:hAnsi="Helvetica" w:cs="Helvetica"/>
                <w:kern w:val="0"/>
                <w:sz w:val="16"/>
                <w:szCs w:val="16"/>
              </w:rPr>
              <w:t>- Light intensity: 4000-5000 Lx</w:t>
            </w:r>
            <w:r>
              <w:rPr>
                <w:rFonts w:ascii="Helvetica" w:eastAsia="MS PGothic" w:hAnsi="Helvetica" w:cs="Helvetica"/>
                <w:kern w:val="0"/>
                <w:sz w:val="16"/>
                <w:szCs w:val="16"/>
              </w:rPr>
              <w:br/>
            </w:r>
            <w:r w:rsidRPr="00BD1219">
              <w:rPr>
                <w:rFonts w:ascii="Helvetica" w:eastAsia="MS PGothic" w:hAnsi="Helvetica" w:cs="Helvetica"/>
                <w:kern w:val="0"/>
                <w:sz w:val="16"/>
                <w:szCs w:val="16"/>
              </w:rPr>
              <w:t>OBSERVATION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Cell density: Counted with a particle counter at 24, 48, and 72 h</w:t>
            </w:r>
            <w:r>
              <w:rPr>
                <w:rFonts w:ascii="Helvetica" w:eastAsia="MS PGothic" w:hAnsi="Helvetica" w:cs="Helvetica"/>
                <w:kern w:val="0"/>
                <w:sz w:val="16"/>
                <w:szCs w:val="16"/>
              </w:rPr>
              <w:br/>
            </w:r>
            <w:r w:rsidRPr="00BD1219">
              <w:rPr>
                <w:rFonts w:ascii="Helvetica" w:eastAsia="MS PGothic" w:hAnsi="Helvetica" w:cs="Helvetica"/>
                <w:kern w:val="0"/>
                <w:sz w:val="16"/>
                <w:szCs w:val="16"/>
              </w:rPr>
              <w:t>- Cell condition: Microscopic observation were conducted at 72 h</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Test solutions: The pH of the test solution was measured at the start, and the end of the exposure. The temperature in the incubator and light intensity were measured once a day during the exposure.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Reference substance (positive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602868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432"/>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1. Measured Concentration of the Test Substance in Test Water</w:t>
            </w:r>
          </w:p>
          <w:tbl>
            <w:tblPr>
              <w:tblW w:w="932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724"/>
              <w:gridCol w:w="1400"/>
              <w:gridCol w:w="1499"/>
              <w:gridCol w:w="1412"/>
              <w:gridCol w:w="1499"/>
              <w:gridCol w:w="1786"/>
            </w:tblGrid>
            <w:tr w:rsidR="00BD1219" w:rsidRPr="00BD1219">
              <w:trPr>
                <w:trHeight w:val="375"/>
                <w:tblCellSpacing w:w="0" w:type="dxa"/>
              </w:trPr>
              <w:tc>
                <w:tcPr>
                  <w:tcW w:w="256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 Concentration (mg/L)</w:t>
                  </w:r>
                </w:p>
              </w:tc>
              <w:tc>
                <w:tcPr>
                  <w:tcW w:w="2560" w:type="dxa"/>
                  <w:gridSpan w:val="5"/>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Measured Concentration (mg/L)</w:t>
                  </w:r>
                </w:p>
              </w:tc>
            </w:tr>
            <w:tr w:rsidR="00BD1219" w:rsidRPr="00BD1219">
              <w:trPr>
                <w:trHeight w:val="55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Percent of Nominal</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 Hours</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Percent of Nominal</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MeanMeasured Concentration (mg/L)</w:t>
                  </w:r>
                </w:p>
              </w:tc>
            </w:tr>
            <w:tr w:rsidR="00BD1219" w:rsidRPr="00BD1219">
              <w:trPr>
                <w:trHeight w:val="270"/>
                <w:tblCellSpacing w:w="0" w:type="dxa"/>
              </w:trPr>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&lt;0.01</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trPr>
                <w:trHeight w:val="270"/>
                <w:tblCellSpacing w:w="0" w:type="dxa"/>
              </w:trPr>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5.63</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5.180</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93</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5.410</w:t>
                  </w:r>
                </w:p>
              </w:tc>
            </w:tr>
            <w:tr w:rsidR="00BD1219" w:rsidRPr="00BD1219">
              <w:trPr>
                <w:trHeight w:val="270"/>
                <w:tblCellSpacing w:w="0" w:type="dxa"/>
              </w:trPr>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9.58</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93</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9.64</w:t>
                  </w:r>
                </w:p>
              </w:tc>
            </w:tr>
            <w:tr w:rsidR="00BD1219" w:rsidRPr="00BD1219">
              <w:trPr>
                <w:trHeight w:val="270"/>
                <w:tblCellSpacing w:w="0" w:type="dxa"/>
              </w:trPr>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18.1</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16.80</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93</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17.50</w:t>
                  </w:r>
                </w:p>
              </w:tc>
            </w:tr>
            <w:tr w:rsidR="00BD1219" w:rsidRPr="00BD1219">
              <w:trPr>
                <w:trHeight w:val="270"/>
                <w:tblCellSpacing w:w="0" w:type="dxa"/>
              </w:trPr>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32.3</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101</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29.80</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93</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31.10</w:t>
                  </w:r>
                </w:p>
              </w:tc>
            </w:tr>
            <w:tr w:rsidR="00BD1219" w:rsidRPr="00BD1219">
              <w:trPr>
                <w:trHeight w:val="270"/>
                <w:tblCellSpacing w:w="0" w:type="dxa"/>
              </w:trPr>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55.9</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52.5</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54.2</w:t>
                  </w:r>
                </w:p>
              </w:tc>
            </w:tr>
            <w:tr w:rsidR="00BD1219" w:rsidRPr="00BD1219">
              <w:trPr>
                <w:trHeight w:val="270"/>
                <w:tblCellSpacing w:w="0" w:type="dxa"/>
              </w:trPr>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99.8</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93.7</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w:t>
                  </w:r>
                </w:p>
              </w:tc>
              <w:tc>
                <w:tcPr>
                  <w:tcW w:w="25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96.8</w:t>
                  </w:r>
                </w:p>
              </w:tc>
            </w:tr>
          </w:tbl>
          <w:p w:rsidR="00BD1219" w:rsidRPr="00BD1219" w:rsidRDefault="00BD1219" w:rsidP="008D52C9">
            <w:pPr>
              <w:keepNext/>
              <w:keepLines/>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2. Temperature in the Incubation Chamber</w:t>
            </w:r>
          </w:p>
          <w:tbl>
            <w:tblPr>
              <w:tblW w:w="500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740"/>
              <w:gridCol w:w="2260"/>
            </w:tblGrid>
            <w:tr w:rsidR="00BD1219" w:rsidRPr="00BD1219">
              <w:trPr>
                <w:trHeight w:val="540"/>
                <w:tblCellSpacing w:w="0" w:type="dxa"/>
              </w:trPr>
              <w:tc>
                <w:tcPr>
                  <w:tcW w:w="27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Exposure Period</w:t>
                  </w:r>
                  <w:r>
                    <w:rPr>
                      <w:rFonts w:ascii="Helvetica" w:eastAsia="MS PGothic" w:hAnsi="Helvetica" w:cs="Helvetica"/>
                      <w:kern w:val="0"/>
                      <w:sz w:val="16"/>
                      <w:szCs w:val="16"/>
                    </w:rPr>
                    <w:br/>
                  </w:r>
                  <w:r w:rsidRPr="00BD1219">
                    <w:rPr>
                      <w:rFonts w:ascii="Helvetica" w:eastAsia="MS PGothic" w:hAnsi="Helvetica" w:cs="Helvetica"/>
                      <w:kern w:val="0"/>
                      <w:sz w:val="16"/>
                      <w:szCs w:val="16"/>
                    </w:rPr>
                    <w:t>(Hours)</w:t>
                  </w:r>
                </w:p>
              </w:tc>
              <w:tc>
                <w:tcPr>
                  <w:tcW w:w="226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Temperature</w:t>
                  </w:r>
                  <w:r>
                    <w:rPr>
                      <w:rFonts w:ascii="Helvetica" w:eastAsia="MS PGothic" w:hAnsi="Helvetica" w:cs="Helvetica"/>
                      <w:kern w:val="0"/>
                      <w:sz w:val="16"/>
                      <w:szCs w:val="16"/>
                    </w:rPr>
                    <w:br/>
                  </w:r>
                  <w:r w:rsidRPr="00BD1219">
                    <w:rPr>
                      <w:rFonts w:ascii="Helvetica" w:eastAsia="MS PGothic" w:hAnsi="Helvetica" w:cs="Helvetica"/>
                      <w:kern w:val="0"/>
                      <w:sz w:val="16"/>
                      <w:szCs w:val="16"/>
                    </w:rPr>
                    <w:t>(oC)</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23.0</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23.0</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23.0</w:t>
                  </w:r>
                </w:p>
              </w:tc>
            </w:tr>
            <w:tr w:rsidR="00BD1219" w:rsidRPr="00BD1219">
              <w:trPr>
                <w:trHeight w:val="27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23.0</w:t>
                  </w:r>
                </w:p>
              </w:tc>
            </w:tr>
          </w:tbl>
          <w:p w:rsidR="00BD1219" w:rsidRPr="00BD1219" w:rsidRDefault="00BD1219" w:rsidP="008D52C9">
            <w:pPr>
              <w:keepNext/>
              <w:keepLines/>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3. pH Values</w:t>
            </w:r>
          </w:p>
          <w:tbl>
            <w:tblPr>
              <w:tblW w:w="4960"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522"/>
              <w:gridCol w:w="1041"/>
              <w:gridCol w:w="1177"/>
              <w:gridCol w:w="1220"/>
            </w:tblGrid>
            <w:tr w:rsidR="00BD1219" w:rsidRPr="00BD1219">
              <w:trPr>
                <w:trHeight w:val="99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 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pH</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 Hours</w:t>
                  </w:r>
                </w:p>
              </w:tc>
            </w:tr>
            <w:tr w:rsidR="00BD1219" w:rsidRPr="00BD1219">
              <w:trPr>
                <w:trHeight w:val="99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10.4</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10.4</w:t>
                  </w:r>
                </w:p>
              </w:tc>
            </w:tr>
            <w:tr w:rsidR="00BD1219" w:rsidRPr="00BD1219">
              <w:trPr>
                <w:trHeight w:val="99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10.3</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10.2</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8.3</w:t>
                  </w:r>
                </w:p>
              </w:tc>
            </w:tr>
            <w:tr w:rsidR="00BD1219" w:rsidRPr="00BD1219">
              <w:trPr>
                <w:trHeight w:val="99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10.4</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10.4</w:t>
                  </w:r>
                </w:p>
              </w:tc>
            </w:tr>
            <w:tr w:rsidR="00BD1219" w:rsidRPr="00BD1219">
              <w:trPr>
                <w:trHeight w:val="99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8.9</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9.6</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9.5</w:t>
                  </w:r>
                </w:p>
              </w:tc>
            </w:tr>
            <w:tr w:rsidR="00BD1219" w:rsidRPr="00BD1219">
              <w:trPr>
                <w:trHeight w:val="99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9.0</w:t>
                  </w:r>
                </w:p>
              </w:tc>
            </w:tr>
            <w:tr w:rsidR="00BD1219" w:rsidRPr="00BD1219">
              <w:trPr>
                <w:trHeight w:val="99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56</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8.9</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9.1</w:t>
                  </w:r>
                </w:p>
              </w:tc>
            </w:tr>
            <w:tr w:rsidR="00BD1219" w:rsidRPr="00BD1219">
              <w:trPr>
                <w:trHeight w:val="990"/>
                <w:tblCellSpacing w:w="0" w:type="dxa"/>
              </w:trPr>
              <w:tc>
                <w:tcPr>
                  <w:tcW w:w="20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8.8</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8.1</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8.3</w:t>
                  </w:r>
                </w:p>
              </w:tc>
            </w:tr>
            <w:tr w:rsidR="00BD1219" w:rsidRPr="00BD1219">
              <w:trPr>
                <w:trHeight w:val="99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20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8.1</w:t>
                  </w:r>
                </w:p>
              </w:tc>
            </w:tr>
          </w:tbl>
          <w:p w:rsidR="00BD1219" w:rsidRPr="00BD1219" w:rsidRDefault="00BD1219" w:rsidP="008D52C9">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concentrations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30"/>
        <w:gridCol w:w="766"/>
        <w:gridCol w:w="979"/>
        <w:gridCol w:w="1593"/>
        <w:gridCol w:w="1264"/>
        <w:gridCol w:w="1228"/>
        <w:gridCol w:w="226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Duration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conc.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Nominal/Measured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Conc. 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(e.g. 95% CL)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55.6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 (arithm. mean)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biomass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95%CL: 50.4-61.9 mg/L, Probit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&gt; 100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nominal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growth rate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NOEC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31.1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 (arithm. mean)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biomass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NOEC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32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nominal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growth rate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6544049"/>
              <w:rPr>
                <w:rFonts w:ascii="Helvetica" w:eastAsia="MS PGothic" w:hAnsi="Helvetica" w:cs="Helvetica"/>
                <w:kern w:val="0"/>
                <w:sz w:val="16"/>
                <w:szCs w:val="16"/>
              </w:rPr>
            </w:pPr>
            <w:r w:rsidRPr="00BD1219">
              <w:rPr>
                <w:rFonts w:ascii="Helvetica" w:eastAsia="MS PGothic" w:hAnsi="Helvetica" w:cs="Helvetica"/>
                <w:kern w:val="0"/>
                <w:sz w:val="16"/>
                <w:szCs w:val="16"/>
              </w:rPr>
              <w:t>CELL GROWTH</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Control group: Increased to 71.3 times of initial cell density at the end of exposure, meets the validity of the test (at least 16 times growth) </w:t>
            </w:r>
          </w:p>
        </w:tc>
      </w:tr>
    </w:tbl>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4.Cell Densities of Selenastrum capricornutum during the 72 hours Exposure</w:t>
            </w:r>
          </w:p>
          <w:tbl>
            <w:tblPr>
              <w:tblW w:w="4850" w:type="pct"/>
              <w:tblCellSpacing w:w="0" w:type="dxa"/>
              <w:tblInd w:w="17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896"/>
              <w:gridCol w:w="1613"/>
              <w:gridCol w:w="1438"/>
              <w:gridCol w:w="1494"/>
              <w:gridCol w:w="1494"/>
              <w:gridCol w:w="1503"/>
            </w:tblGrid>
            <w:tr w:rsidR="00BD1219" w:rsidRPr="00BD1219" w:rsidTr="003D498E">
              <w:trPr>
                <w:trHeight w:val="960"/>
                <w:tblCellSpacing w:w="0" w:type="dxa"/>
              </w:trPr>
              <w:tc>
                <w:tcPr>
                  <w:tcW w:w="394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 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394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Vessel No.</w:t>
                  </w:r>
                </w:p>
              </w:tc>
              <w:tc>
                <w:tcPr>
                  <w:tcW w:w="3940"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Cell Density (×10</w:t>
                  </w:r>
                  <w:r w:rsidRPr="00BD1219">
                    <w:rPr>
                      <w:rFonts w:ascii="Helvetica" w:eastAsia="MS PGothic" w:hAnsi="Helvetica" w:cs="Helvetica"/>
                      <w:kern w:val="0"/>
                      <w:sz w:val="16"/>
                      <w:szCs w:val="16"/>
                      <w:vertAlign w:val="superscript"/>
                    </w:rPr>
                    <w:t>4</w:t>
                  </w:r>
                  <w:r w:rsidRPr="00BD1219">
                    <w:rPr>
                      <w:rFonts w:ascii="Helvetica" w:eastAsia="MS PGothic" w:hAnsi="Helvetica" w:cs="Helvetica"/>
                      <w:kern w:val="0"/>
                      <w:sz w:val="16"/>
                      <w:szCs w:val="16"/>
                    </w:rPr>
                    <w:t>cells/mL)</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 Hour</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 Hours</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48 Hours</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 Hours</w:t>
                  </w:r>
                </w:p>
              </w:tc>
            </w:tr>
            <w:tr w:rsidR="00BD1219" w:rsidRPr="00BD1219" w:rsidTr="003D498E">
              <w:trPr>
                <w:trHeight w:val="960"/>
                <w:tblCellSpacing w:w="0" w:type="dxa"/>
              </w:trPr>
              <w:tc>
                <w:tcPr>
                  <w:tcW w:w="394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35.25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66.00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36.25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74.75</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36.50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73.25</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6.17</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36.00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71.33</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1.28</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0.66</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4.68</w:t>
                  </w:r>
                </w:p>
              </w:tc>
            </w:tr>
            <w:tr w:rsidR="00BD1219" w:rsidRPr="00BD1219" w:rsidTr="003D498E">
              <w:trPr>
                <w:trHeight w:val="960"/>
                <w:tblCellSpacing w:w="0" w:type="dxa"/>
              </w:trPr>
              <w:tc>
                <w:tcPr>
                  <w:tcW w:w="394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31.50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69.75</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44.00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78.50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44.25</w:t>
                  </w:r>
                  <w:r w:rsidRPr="00BD1219">
                    <w:rPr>
                      <w:rFonts w:ascii="Helvetica" w:eastAsia="MS PGothic" w:hAnsi="Helvetica" w:cs="Helvetica"/>
                      <w:kern w:val="0"/>
                      <w:sz w:val="16"/>
                      <w:szCs w:val="16"/>
                      <w:vertAlign w:val="superscript"/>
                    </w:rPr>
                    <w:t>*</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5.67</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33.67</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64.17</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0.72</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9.44</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17.79</w:t>
                  </w:r>
                </w:p>
              </w:tc>
            </w:tr>
            <w:tr w:rsidR="00BD1219" w:rsidRPr="00BD1219" w:rsidTr="003D498E">
              <w:trPr>
                <w:trHeight w:val="960"/>
                <w:tblCellSpacing w:w="0" w:type="dxa"/>
              </w:trPr>
              <w:tc>
                <w:tcPr>
                  <w:tcW w:w="394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10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35.50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93.5</w:t>
                  </w:r>
                  <w:r w:rsidRPr="00BD1219">
                    <w:rPr>
                      <w:rFonts w:ascii="Helvetica" w:eastAsia="MS PGothic" w:hAnsi="Helvetica" w:cs="Helvetica"/>
                      <w:kern w:val="0"/>
                      <w:sz w:val="16"/>
                      <w:szCs w:val="16"/>
                      <w:vertAlign w:val="superscript"/>
                    </w:rPr>
                    <w:t>*</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36.00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61.00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59.00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34.58</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71.17</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0.87</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2.04</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19.37</w:t>
                  </w:r>
                </w:p>
              </w:tc>
            </w:tr>
            <w:tr w:rsidR="00BD1219" w:rsidRPr="00BD1219" w:rsidTr="003D498E">
              <w:trPr>
                <w:trHeight w:val="960"/>
                <w:tblCellSpacing w:w="0" w:type="dxa"/>
              </w:trPr>
              <w:tc>
                <w:tcPr>
                  <w:tcW w:w="394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35.25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67.75</w:t>
                  </w:r>
                  <w:r w:rsidRPr="00BD1219">
                    <w:rPr>
                      <w:rFonts w:ascii="Helvetica" w:eastAsia="MS PGothic" w:hAnsi="Helvetica" w:cs="Helvetica"/>
                      <w:kern w:val="0"/>
                      <w:sz w:val="16"/>
                      <w:szCs w:val="16"/>
                      <w:vertAlign w:val="superscript"/>
                    </w:rPr>
                    <w:t>*</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84.00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37.50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90.50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34.58</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80.75</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3.30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11.72</w:t>
                  </w:r>
                </w:p>
              </w:tc>
            </w:tr>
            <w:tr w:rsidR="00BD1219" w:rsidRPr="00BD1219" w:rsidTr="003D498E">
              <w:trPr>
                <w:trHeight w:val="960"/>
                <w:tblCellSpacing w:w="0" w:type="dxa"/>
              </w:trPr>
              <w:tc>
                <w:tcPr>
                  <w:tcW w:w="394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27.75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52.25</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19.50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40.50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30.25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82.00</w:t>
                  </w:r>
                  <w:r w:rsidRPr="00BD1219">
                    <w:rPr>
                      <w:rFonts w:ascii="Helvetica" w:eastAsia="MS PGothic" w:hAnsi="Helvetica" w:cs="Helvetica"/>
                      <w:kern w:val="0"/>
                      <w:sz w:val="16"/>
                      <w:szCs w:val="16"/>
                      <w:vertAlign w:val="superscript"/>
                    </w:rPr>
                    <w:t>*</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5.83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25.83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58.25</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0.29</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21.39</w:t>
                  </w:r>
                </w:p>
              </w:tc>
            </w:tr>
            <w:tr w:rsidR="00BD1219" w:rsidRPr="00BD1219" w:rsidTr="003D498E">
              <w:trPr>
                <w:trHeight w:val="960"/>
                <w:tblCellSpacing w:w="0" w:type="dxa"/>
              </w:trPr>
              <w:tc>
                <w:tcPr>
                  <w:tcW w:w="394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39.50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35.75</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21.75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51.75</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18.25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42.33</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0.90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3.63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8.37</w:t>
                  </w:r>
                </w:p>
              </w:tc>
            </w:tr>
            <w:tr w:rsidR="00BD1219" w:rsidRPr="00BD1219" w:rsidTr="003D498E">
              <w:trPr>
                <w:trHeight w:val="960"/>
                <w:tblCellSpacing w:w="0" w:type="dxa"/>
              </w:trPr>
              <w:tc>
                <w:tcPr>
                  <w:tcW w:w="394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7.75</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15.50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7.50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12.50</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6.33</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11.92</w:t>
                  </w:r>
                </w:p>
              </w:tc>
            </w:tr>
            <w:tr w:rsidR="00BD1219" w:rsidRPr="00BD1219" w:rsidTr="003D498E">
              <w:trPr>
                <w:trHeight w:val="960"/>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0.75</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1.26</w:t>
                  </w:r>
                </w:p>
              </w:tc>
              <w:tc>
                <w:tcPr>
                  <w:tcW w:w="394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3.91</w:t>
                  </w:r>
                </w:p>
              </w:tc>
            </w:tr>
          </w:tbl>
          <w:p w:rsid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SD : Standard deviation, *: Abnomal form (Fine)</w:t>
            </w:r>
          </w:p>
          <w:p w:rsidR="008D52C9" w:rsidRDefault="008D52C9" w:rsidP="008D52C9">
            <w:pPr>
              <w:keepNext/>
              <w:keepLines/>
              <w:widowControl/>
              <w:jc w:val="left"/>
              <w:rPr>
                <w:rFonts w:ascii="Helvetica" w:eastAsia="MS PGothic" w:hAnsi="Helvetica" w:cs="Helvetica"/>
                <w:kern w:val="0"/>
                <w:sz w:val="16"/>
                <w:szCs w:val="16"/>
              </w:rPr>
            </w:pPr>
          </w:p>
          <w:p w:rsidR="008D52C9" w:rsidRDefault="008D52C9" w:rsidP="008D52C9">
            <w:pPr>
              <w:keepNext/>
              <w:keepLines/>
              <w:widowControl/>
              <w:jc w:val="left"/>
              <w:rPr>
                <w:rFonts w:ascii="Helvetica" w:eastAsia="MS PGothic" w:hAnsi="Helvetica" w:cs="Helvetica"/>
                <w:kern w:val="0"/>
                <w:sz w:val="16"/>
                <w:szCs w:val="16"/>
              </w:rPr>
            </w:pPr>
          </w:p>
          <w:p w:rsidR="008D52C9" w:rsidRPr="00BD1219" w:rsidRDefault="008D52C9" w:rsidP="008D52C9">
            <w:pPr>
              <w:keepNext/>
              <w:keepLines/>
              <w:widowControl/>
              <w:jc w:val="left"/>
              <w:rPr>
                <w:rFonts w:ascii="MS PGothic" w:eastAsia="MS PGothic" w:hAnsi="MS PGothic" w:cs="MS PGothic"/>
                <w:kern w:val="0"/>
                <w:sz w:val="24"/>
                <w:szCs w:val="24"/>
              </w:rPr>
            </w:pPr>
          </w:p>
          <w:p w:rsidR="00BD1219" w:rsidRPr="00BD1219" w:rsidRDefault="00BD1219" w:rsidP="008D52C9">
            <w:pPr>
              <w:keepNext/>
              <w:keepLines/>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Table 5. Percentage Inhibition of Selenastrum capricornutum</w:t>
            </w:r>
          </w:p>
          <w:tbl>
            <w:tblPr>
              <w:tblW w:w="4850" w:type="pct"/>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110"/>
              <w:gridCol w:w="1174"/>
              <w:gridCol w:w="1125"/>
              <w:gridCol w:w="1210"/>
              <w:gridCol w:w="1212"/>
              <w:gridCol w:w="1212"/>
              <w:gridCol w:w="1183"/>
              <w:gridCol w:w="1212"/>
            </w:tblGrid>
            <w:tr w:rsidR="00BD1219" w:rsidRPr="00BD1219" w:rsidTr="003D498E">
              <w:trPr>
                <w:trHeight w:val="615"/>
                <w:tblCellSpacing w:w="0" w:type="dxa"/>
              </w:trPr>
              <w:tc>
                <w:tcPr>
                  <w:tcW w:w="328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Nominal 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(Mean Measured Conc.)</w:t>
                  </w:r>
                </w:p>
              </w:tc>
              <w:tc>
                <w:tcPr>
                  <w:tcW w:w="3280"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Area Under</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Growth Curve</w:t>
                  </w:r>
                </w:p>
              </w:tc>
              <w:tc>
                <w:tcPr>
                  <w:tcW w:w="3280"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Growth Rate</w:t>
                  </w:r>
                </w:p>
              </w:tc>
            </w:tr>
            <w:tr w:rsidR="00BD1219" w:rsidRPr="00BD1219" w:rsidTr="003D498E">
              <w:trPr>
                <w:trHeight w:val="615"/>
                <w:tblCellSpacing w:w="0" w:type="dxa"/>
              </w:trPr>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mg/L</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Vessel No.</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Area</w:t>
                  </w:r>
                  <w:r>
                    <w:rPr>
                      <w:rFonts w:ascii="Helvetica" w:eastAsia="MS PGothic" w:hAnsi="Helvetica" w:cs="Helvetica"/>
                      <w:kern w:val="0"/>
                      <w:sz w:val="16"/>
                      <w:szCs w:val="16"/>
                    </w:rPr>
                    <w:br/>
                  </w:r>
                  <w:r w:rsidRPr="00BD1219">
                    <w:rPr>
                      <w:rFonts w:ascii="Helvetica" w:eastAsia="MS PGothic" w:hAnsi="Helvetica" w:cs="Helvetica"/>
                      <w:kern w:val="0"/>
                      <w:sz w:val="16"/>
                      <w:szCs w:val="16"/>
                    </w:rPr>
                    <w:t>A(0-72)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Inhibition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(%)*1</w:t>
                  </w:r>
                  <w:r>
                    <w:rPr>
                      <w:rFonts w:ascii="Helvetica" w:eastAsia="MS PGothic" w:hAnsi="Helvetica" w:cs="Helvetica"/>
                      <w:kern w:val="0"/>
                      <w:sz w:val="16"/>
                      <w:szCs w:val="16"/>
                    </w:rPr>
                    <w:br/>
                  </w:r>
                  <w:r w:rsidRPr="00BD1219">
                    <w:rPr>
                      <w:rFonts w:ascii="Helvetica" w:eastAsia="MS PGothic" w:hAnsi="Helvetica" w:cs="Helvetica"/>
                      <w:kern w:val="0"/>
                      <w:sz w:val="16"/>
                      <w:szCs w:val="16"/>
                    </w:rPr>
                    <w:t>IA(0-72)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Rate</w:t>
                  </w:r>
                  <w:r>
                    <w:rPr>
                      <w:rFonts w:ascii="Helvetica" w:eastAsia="MS PGothic" w:hAnsi="Helvetica" w:cs="Helvetica"/>
                      <w:kern w:val="0"/>
                      <w:sz w:val="16"/>
                      <w:szCs w:val="16"/>
                    </w:rPr>
                    <w:br/>
                  </w:r>
                  <w:r w:rsidRPr="00BD1219">
                    <w:rPr>
                      <w:rFonts w:ascii="Helvetica" w:eastAsia="MS PGothic" w:hAnsi="Helvetica" w:cs="Helvetica"/>
                      <w:kern w:val="0"/>
                      <w:sz w:val="16"/>
                      <w:szCs w:val="16"/>
                    </w:rPr>
                    <w:t>μ(24-48h</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Inhibition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(%)*1</w:t>
                  </w:r>
                  <w:r>
                    <w:rPr>
                      <w:rFonts w:ascii="Helvetica" w:eastAsia="MS PGothic" w:hAnsi="Helvetica" w:cs="Helvetica"/>
                      <w:kern w:val="0"/>
                      <w:sz w:val="16"/>
                      <w:szCs w:val="16"/>
                    </w:rPr>
                    <w:br/>
                  </w:r>
                  <w:r w:rsidRPr="00BD1219">
                    <w:rPr>
                      <w:rFonts w:ascii="Helvetica" w:eastAsia="MS PGothic" w:hAnsi="Helvetica" w:cs="Helvetica"/>
                      <w:kern w:val="0"/>
                      <w:sz w:val="16"/>
                      <w:szCs w:val="16"/>
                    </w:rPr>
                    <w:t>I</w:t>
                  </w:r>
                  <w:r w:rsidRPr="00BD1219">
                    <w:rPr>
                      <w:rFonts w:ascii="Helvetica" w:eastAsia="MS PGothic" w:hAnsi="Helvetica" w:cs="Helvetica"/>
                      <w:kern w:val="0"/>
                      <w:sz w:val="16"/>
                      <w:szCs w:val="16"/>
                      <w:vertAlign w:val="subscript"/>
                    </w:rPr>
                    <w:t>m</w:t>
                  </w:r>
                  <w:r w:rsidRPr="00BD1219">
                    <w:rPr>
                      <w:rFonts w:ascii="Helvetica" w:eastAsia="MS PGothic" w:hAnsi="Helvetica" w:cs="Helvetica"/>
                      <w:kern w:val="0"/>
                      <w:sz w:val="16"/>
                      <w:szCs w:val="16"/>
                    </w:rPr>
                    <w:t>(24-48)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Rate</w:t>
                  </w:r>
                  <w:r>
                    <w:rPr>
                      <w:rFonts w:ascii="Helvetica" w:eastAsia="MS PGothic" w:hAnsi="Helvetica" w:cs="Helvetica"/>
                      <w:kern w:val="0"/>
                      <w:sz w:val="16"/>
                      <w:szCs w:val="16"/>
                    </w:rPr>
                    <w:br/>
                  </w:r>
                  <w:r w:rsidRPr="00BD1219">
                    <w:rPr>
                      <w:rFonts w:ascii="Helvetica" w:eastAsia="MS PGothic" w:hAnsi="Helvetica" w:cs="Helvetica"/>
                      <w:kern w:val="0"/>
                      <w:sz w:val="16"/>
                      <w:szCs w:val="16"/>
                    </w:rPr>
                    <w:t>μ(24-72)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Inhibition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(%)*1</w:t>
                  </w:r>
                  <w:r>
                    <w:rPr>
                      <w:rFonts w:ascii="Helvetica" w:eastAsia="MS PGothic" w:hAnsi="Helvetica" w:cs="Helvetica"/>
                      <w:kern w:val="0"/>
                      <w:sz w:val="16"/>
                      <w:szCs w:val="16"/>
                    </w:rPr>
                    <w:br/>
                  </w:r>
                  <w:r w:rsidRPr="00BD1219">
                    <w:rPr>
                      <w:rFonts w:ascii="Helvetica" w:eastAsia="MS PGothic" w:hAnsi="Helvetica" w:cs="Helvetica"/>
                      <w:kern w:val="0"/>
                      <w:sz w:val="16"/>
                      <w:szCs w:val="16"/>
                    </w:rPr>
                    <w:t>I</w:t>
                  </w:r>
                  <w:r w:rsidRPr="00BD1219">
                    <w:rPr>
                      <w:rFonts w:ascii="Helvetica" w:eastAsia="MS PGothic" w:hAnsi="Helvetica" w:cs="Helvetica"/>
                      <w:kern w:val="0"/>
                      <w:sz w:val="16"/>
                      <w:szCs w:val="16"/>
                      <w:vertAlign w:val="subscript"/>
                    </w:rPr>
                    <w:t>m</w:t>
                  </w:r>
                  <w:r w:rsidRPr="00BD1219">
                    <w:rPr>
                      <w:rFonts w:ascii="Helvetica" w:eastAsia="MS PGothic" w:hAnsi="Helvetica" w:cs="Helvetica"/>
                      <w:kern w:val="0"/>
                      <w:sz w:val="16"/>
                      <w:szCs w:val="16"/>
                    </w:rPr>
                    <w:t>(24-72)</w:t>
                  </w:r>
                </w:p>
              </w:tc>
            </w:tr>
            <w:tr w:rsidR="00BD1219" w:rsidRPr="00BD1219" w:rsidTr="003D498E">
              <w:trPr>
                <w:trHeight w:val="615"/>
                <w:tblCellSpacing w:w="0" w:type="dxa"/>
              </w:trPr>
              <w:tc>
                <w:tcPr>
                  <w:tcW w:w="32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Control</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1692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0.0835</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0.0548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1863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0.0716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0.0509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1869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0.0673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0.0482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1808.0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0.0742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0.0513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100.5</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0.0084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0.0033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32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r>
                    <w:rPr>
                      <w:rFonts w:ascii="Helvetica" w:eastAsia="MS PGothic" w:hAnsi="Helvetica" w:cs="Helvetica"/>
                      <w:kern w:val="0"/>
                      <w:sz w:val="16"/>
                      <w:szCs w:val="16"/>
                    </w:rPr>
                    <w:br/>
                  </w:r>
                  <w:r w:rsidRPr="00BD1219">
                    <w:rPr>
                      <w:rFonts w:ascii="Helvetica" w:eastAsia="MS PGothic" w:hAnsi="Helvetica" w:cs="Helvetica"/>
                      <w:kern w:val="0"/>
                      <w:sz w:val="16"/>
                      <w:szCs w:val="16"/>
                    </w:rPr>
                    <w:t>(5.41)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1689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0.0658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0.0494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0.0886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0.0564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1209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0.0659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0.0444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1654.0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8.52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0.0734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1.20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0.0501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2.40</w:t>
                  </w: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428.6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0.0132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0.0060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32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w:t>
                  </w:r>
                  <w:r>
                    <w:rPr>
                      <w:rFonts w:ascii="Helvetica" w:eastAsia="MS PGothic" w:hAnsi="Helvetica" w:cs="Helvetica"/>
                      <w:kern w:val="0"/>
                      <w:sz w:val="16"/>
                      <w:szCs w:val="16"/>
                    </w:rPr>
                    <w:br/>
                  </w:r>
                  <w:r w:rsidRPr="00BD1219">
                    <w:rPr>
                      <w:rFonts w:ascii="Helvetica" w:eastAsia="MS PGothic" w:hAnsi="Helvetica" w:cs="Helvetica"/>
                      <w:kern w:val="0"/>
                      <w:sz w:val="16"/>
                      <w:szCs w:val="16"/>
                    </w:rPr>
                    <w:t>(9.64)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0.0724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0.0564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1650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0.0844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0.0532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1536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0.0798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0.0525</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1750.0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0.0789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-6.34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0.0540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-5.29</w:t>
                  </w: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277.8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0.0061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0.0021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32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w:t>
                  </w:r>
                  <w:r>
                    <w:rPr>
                      <w:rFonts w:ascii="Helvetica" w:eastAsia="MS PGothic" w:hAnsi="Helvetica" w:cs="Helvetica"/>
                      <w:kern w:val="0"/>
                      <w:sz w:val="16"/>
                      <w:szCs w:val="16"/>
                    </w:rPr>
                    <w:br/>
                  </w:r>
                  <w:r w:rsidRPr="00BD1219">
                    <w:rPr>
                      <w:rFonts w:ascii="Helvetica" w:eastAsia="MS PGothic" w:hAnsi="Helvetica" w:cs="Helvetica"/>
                      <w:kern w:val="0"/>
                      <w:sz w:val="16"/>
                      <w:szCs w:val="16"/>
                    </w:rPr>
                    <w:t>(17.5)</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1773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0.0659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0.0466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1830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0.0702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0.0559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2046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0.0840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0.0603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1883.0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-4.15</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0.0733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0.0543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-5.76</w:t>
                  </w: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144.0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0.0094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0.0070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32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w:t>
                  </w:r>
                  <w:r>
                    <w:rPr>
                      <w:rFonts w:ascii="Helvetica" w:eastAsia="MS PGothic" w:hAnsi="Helvetica" w:cs="Helvetica"/>
                      <w:kern w:val="0"/>
                      <w:sz w:val="16"/>
                      <w:szCs w:val="16"/>
                    </w:rPr>
                    <w:br/>
                  </w:r>
                  <w:r w:rsidRPr="00BD1219">
                    <w:rPr>
                      <w:rFonts w:ascii="Helvetica" w:eastAsia="MS PGothic" w:hAnsi="Helvetica" w:cs="Helvetica"/>
                      <w:kern w:val="0"/>
                      <w:sz w:val="16"/>
                      <w:szCs w:val="16"/>
                    </w:rPr>
                    <w:t>(31.1)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1377</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0.0638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0.0451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1026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0.0527</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0.0416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1794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0.0674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0.0545</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1399.0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22.62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0.0613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17.31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0.0471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8.27</w:t>
                  </w: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384.5</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0.0076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0.0067</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32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56</w:t>
                  </w:r>
                  <w:r>
                    <w:rPr>
                      <w:rFonts w:ascii="Helvetica" w:eastAsia="MS PGothic" w:hAnsi="Helvetica" w:cs="Helvetica"/>
                      <w:kern w:val="0"/>
                      <w:sz w:val="16"/>
                      <w:szCs w:val="16"/>
                    </w:rPr>
                    <w:br/>
                  </w:r>
                  <w:r w:rsidRPr="00BD1219">
                    <w:rPr>
                      <w:rFonts w:ascii="Helvetica" w:eastAsia="MS PGothic" w:hAnsi="Helvetica" w:cs="Helvetica"/>
                      <w:kern w:val="0"/>
                      <w:sz w:val="16"/>
                      <w:szCs w:val="16"/>
                    </w:rPr>
                    <w:t>(54.2)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936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0.0725</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0.0520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783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0.0693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0.0534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1191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0.0656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0.0509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970.0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46.35</w:t>
                  </w:r>
                  <w:r w:rsidRPr="00BD1219">
                    <w:rPr>
                      <w:rFonts w:ascii="Helvetica" w:eastAsia="MS PGothic" w:hAnsi="Helvetica" w:cs="Helvetica"/>
                      <w:kern w:val="0"/>
                      <w:sz w:val="16"/>
                      <w:szCs w:val="16"/>
                      <w:vertAlign w:val="superscript"/>
                    </w:rPr>
                    <w:t>**</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0.0691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6.78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0.0521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-1.60</w:t>
                  </w: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206.1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0.0034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0.0013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328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100</w:t>
                  </w:r>
                  <w:r>
                    <w:rPr>
                      <w:rFonts w:ascii="Helvetica" w:eastAsia="MS PGothic" w:hAnsi="Helvetica" w:cs="Helvetica"/>
                      <w:kern w:val="0"/>
                      <w:sz w:val="16"/>
                      <w:szCs w:val="16"/>
                    </w:rPr>
                    <w:br/>
                  </w:r>
                  <w:r w:rsidRPr="00BD1219">
                    <w:rPr>
                      <w:rFonts w:ascii="Helvetica" w:eastAsia="MS PGothic" w:hAnsi="Helvetica" w:cs="Helvetica"/>
                      <w:kern w:val="0"/>
                      <w:sz w:val="16"/>
                      <w:szCs w:val="16"/>
                    </w:rPr>
                    <w:t>(96.8)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279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0.0229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0.0151</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354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0.0044</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0.0258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342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0.0382</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0.0297</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Average</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325.0</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82.02</w:t>
                  </w:r>
                  <w:r w:rsidRPr="00BD1219">
                    <w:rPr>
                      <w:rFonts w:ascii="Helvetica" w:eastAsia="MS PGothic" w:hAnsi="Helvetica" w:cs="Helvetica"/>
                      <w:kern w:val="0"/>
                      <w:sz w:val="16"/>
                      <w:szCs w:val="16"/>
                      <w:vertAlign w:val="superscript"/>
                    </w:rPr>
                    <w:t>**</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0.0218</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70.56</w:t>
                  </w:r>
                  <w:r w:rsidRPr="00BD1219">
                    <w:rPr>
                      <w:rFonts w:ascii="Helvetica" w:eastAsia="MS PGothic" w:hAnsi="Helvetica" w:cs="Helvetica"/>
                      <w:kern w:val="0"/>
                      <w:sz w:val="16"/>
                      <w:szCs w:val="16"/>
                      <w:vertAlign w:val="superscript"/>
                    </w:rPr>
                    <w:t>**</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0.0235</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54.11</w:t>
                  </w:r>
                  <w:r w:rsidRPr="00BD1219">
                    <w:rPr>
                      <w:rFonts w:ascii="Helvetica" w:eastAsia="MS PGothic" w:hAnsi="Helvetica" w:cs="Helvetica"/>
                      <w:kern w:val="0"/>
                      <w:sz w:val="16"/>
                      <w:szCs w:val="16"/>
                      <w:vertAlign w:val="superscript"/>
                    </w:rPr>
                    <w:t>**</w:t>
                  </w:r>
                </w:p>
              </w:tc>
            </w:tr>
            <w:tr w:rsidR="00BD1219" w:rsidRPr="00BD1219" w:rsidTr="003D498E">
              <w:trPr>
                <w:trHeight w:val="615"/>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SD</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40.3</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0.0169</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0.0076</w:t>
                  </w:r>
                </w:p>
              </w:tc>
              <w:tc>
                <w:tcPr>
                  <w:tcW w:w="32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p>
              </w:tc>
            </w:tr>
          </w:tbl>
          <w:p w:rsid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*1 Values are the percent inhibition relative to the control., SD Standard deviation, ** Significant difference p&lt;0.01</w:t>
            </w:r>
          </w:p>
          <w:p w:rsidR="008D52C9" w:rsidRDefault="008D52C9" w:rsidP="008D52C9">
            <w:pPr>
              <w:keepNext/>
              <w:keepLines/>
              <w:widowControl/>
              <w:jc w:val="left"/>
              <w:rPr>
                <w:rFonts w:ascii="Helvetica" w:eastAsia="MS PGothic" w:hAnsi="Helvetica" w:cs="Helvetica"/>
                <w:kern w:val="0"/>
                <w:sz w:val="16"/>
                <w:szCs w:val="16"/>
              </w:rPr>
            </w:pPr>
          </w:p>
          <w:p w:rsidR="008D52C9" w:rsidRDefault="008D52C9" w:rsidP="008D52C9">
            <w:pPr>
              <w:keepNext/>
              <w:keepLines/>
              <w:widowControl/>
              <w:jc w:val="left"/>
              <w:rPr>
                <w:rFonts w:ascii="Helvetica" w:eastAsia="MS PGothic" w:hAnsi="Helvetica" w:cs="Helvetica"/>
                <w:kern w:val="0"/>
                <w:sz w:val="16"/>
                <w:szCs w:val="16"/>
              </w:rPr>
            </w:pPr>
          </w:p>
          <w:p w:rsidR="008D52C9" w:rsidRDefault="008D52C9" w:rsidP="008D52C9">
            <w:pPr>
              <w:keepNext/>
              <w:keepLines/>
              <w:widowControl/>
              <w:jc w:val="left"/>
              <w:rPr>
                <w:rFonts w:ascii="Helvetica" w:eastAsia="MS PGothic" w:hAnsi="Helvetica" w:cs="Helvetica"/>
                <w:kern w:val="0"/>
                <w:sz w:val="16"/>
                <w:szCs w:val="16"/>
              </w:rPr>
            </w:pPr>
          </w:p>
          <w:p w:rsidR="008D52C9" w:rsidRPr="00BD1219" w:rsidRDefault="008D52C9" w:rsidP="008D52C9">
            <w:pPr>
              <w:keepNext/>
              <w:keepLines/>
              <w:widowControl/>
              <w:jc w:val="left"/>
              <w:rPr>
                <w:rFonts w:ascii="MS PGothic" w:eastAsia="MS PGothic" w:hAnsi="MS PGothic" w:cs="MS PGothic"/>
                <w:kern w:val="0"/>
                <w:sz w:val="24"/>
                <w:szCs w:val="24"/>
              </w:rPr>
            </w:pPr>
          </w:p>
          <w:p w:rsidR="00BD1219" w:rsidRPr="00BD1219" w:rsidRDefault="00BD1219" w:rsidP="008D52C9">
            <w:pPr>
              <w:keepNext/>
              <w:keepLines/>
              <w:widowControl/>
              <w:spacing w:before="450"/>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lastRenderedPageBreak/>
              <w:t>Table 6. Calculated EC50 and NOEC</w:t>
            </w:r>
          </w:p>
          <w:tbl>
            <w:tblPr>
              <w:tblW w:w="4850" w:type="pct"/>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951"/>
              <w:gridCol w:w="1792"/>
              <w:gridCol w:w="2077"/>
              <w:gridCol w:w="1857"/>
              <w:gridCol w:w="1761"/>
            </w:tblGrid>
            <w:tr w:rsidR="00BD1219" w:rsidRPr="00BD1219" w:rsidTr="003D498E">
              <w:trPr>
                <w:trHeight w:val="660"/>
                <w:tblCellSpacing w:w="0" w:type="dxa"/>
              </w:trPr>
              <w:tc>
                <w:tcPr>
                  <w:tcW w:w="4220" w:type="dxa"/>
                  <w:gridSpan w:val="2"/>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EC50 (mg/L)</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95% Confidence Limits</w:t>
                  </w:r>
                  <w:r>
                    <w:rPr>
                      <w:rFonts w:ascii="Helvetica" w:eastAsia="MS PGothic" w:hAnsi="Helvetica" w:cs="Helvetica"/>
                      <w:kern w:val="0"/>
                      <w:sz w:val="16"/>
                      <w:szCs w:val="16"/>
                    </w:rPr>
                    <w:br/>
                  </w:r>
                  <w:r w:rsidRPr="00BD1219">
                    <w:rPr>
                      <w:rFonts w:ascii="Helvetica" w:eastAsia="MS PGothic" w:hAnsi="Helvetica" w:cs="Helvetica"/>
                      <w:kern w:val="0"/>
                      <w:sz w:val="16"/>
                      <w:szCs w:val="16"/>
                    </w:rPr>
                    <w:t>(mg/L)</w:t>
                  </w:r>
                </w:p>
              </w:tc>
              <w:tc>
                <w:tcPr>
                  <w:tcW w:w="4220" w:type="dxa"/>
                  <w:gridSpan w:val="2"/>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NOEC (mg/L)</w:t>
                  </w:r>
                </w:p>
              </w:tc>
            </w:tr>
            <w:tr w:rsidR="00BD1219" w:rsidRPr="00BD1219" w:rsidTr="003D498E">
              <w:trPr>
                <w:trHeight w:val="660"/>
                <w:tblCellSpacing w:w="0" w:type="dxa"/>
              </w:trPr>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EbC50 (0-72)</w:t>
                  </w:r>
                  <w:r w:rsidRPr="00BD1219">
                    <w:rPr>
                      <w:rFonts w:ascii="Helvetica" w:eastAsia="MS PGothic" w:hAnsi="Helvetica" w:cs="Helvetica"/>
                      <w:kern w:val="0"/>
                      <w:sz w:val="16"/>
                      <w:szCs w:val="16"/>
                      <w:vertAlign w:val="superscript"/>
                    </w:rPr>
                    <w:t>*1</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55.6</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50.4-61.9</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NOEC (Area 0-72)</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31.1</w:t>
                  </w:r>
                </w:p>
              </w:tc>
            </w:tr>
            <w:tr w:rsidR="00BD1219" w:rsidRPr="00BD1219" w:rsidTr="003D498E">
              <w:trPr>
                <w:trHeight w:val="660"/>
                <w:tblCellSpacing w:w="0" w:type="dxa"/>
              </w:trPr>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ErC50 (24-48)</w:t>
                  </w:r>
                  <w:r w:rsidRPr="00BD1219">
                    <w:rPr>
                      <w:rFonts w:ascii="Helvetica" w:eastAsia="MS PGothic" w:hAnsi="Helvetica" w:cs="Helvetica"/>
                      <w:kern w:val="0"/>
                      <w:sz w:val="16"/>
                      <w:szCs w:val="16"/>
                      <w:vertAlign w:val="superscript"/>
                    </w:rPr>
                    <w:t>*2</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81.9</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75.4-90.4</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NOEC (Rate 24-48)</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54.2</w:t>
                  </w:r>
                </w:p>
              </w:tc>
            </w:tr>
            <w:tr w:rsidR="00BD1219" w:rsidRPr="00BD1219" w:rsidTr="003D498E">
              <w:trPr>
                <w:trHeight w:val="660"/>
                <w:tblCellSpacing w:w="0" w:type="dxa"/>
              </w:trPr>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ErC50 (24-72)</w:t>
                  </w:r>
                  <w:r w:rsidRPr="00BD1219">
                    <w:rPr>
                      <w:rFonts w:ascii="Helvetica" w:eastAsia="MS PGothic" w:hAnsi="Helvetica" w:cs="Helvetica"/>
                      <w:kern w:val="0"/>
                      <w:sz w:val="16"/>
                      <w:szCs w:val="16"/>
                      <w:vertAlign w:val="superscript"/>
                    </w:rPr>
                    <w:t>*3</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&gt;100</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NOEC (Rate 24-72)</w:t>
                  </w:r>
                </w:p>
              </w:tc>
              <w:tc>
                <w:tcPr>
                  <w:tcW w:w="4220" w:type="dxa"/>
                  <w:tcBorders>
                    <w:top w:val="single" w:sz="6" w:space="0" w:color="333333"/>
                    <w:left w:val="single" w:sz="6" w:space="0" w:color="333333"/>
                    <w:bottom w:val="single" w:sz="6" w:space="0" w:color="333333"/>
                    <w:right w:val="single" w:sz="6" w:space="0" w:color="333333"/>
                  </w:tcBorders>
                  <w:shd w:val="clear" w:color="auto" w:fill="FFFFFF"/>
                  <w:vAlign w:val="center"/>
                  <w:hideMark/>
                </w:tcPr>
                <w:p w:rsidR="00BD1219" w:rsidRPr="00BD1219" w:rsidRDefault="00BD1219" w:rsidP="008D52C9">
                  <w:pPr>
                    <w:keepNext/>
                    <w:keepLines/>
                    <w:widowControl/>
                    <w:jc w:val="center"/>
                    <w:rPr>
                      <w:rFonts w:ascii="MS PGothic" w:eastAsia="MS PGothic" w:hAnsi="MS PGothic" w:cs="MS PGothic"/>
                      <w:kern w:val="0"/>
                      <w:sz w:val="24"/>
                      <w:szCs w:val="24"/>
                    </w:rPr>
                  </w:pPr>
                  <w:r w:rsidRPr="00BD1219">
                    <w:rPr>
                      <w:rFonts w:ascii="Helvetica" w:eastAsia="MS PGothic" w:hAnsi="Helvetica" w:cs="Helvetica"/>
                      <w:kern w:val="0"/>
                      <w:sz w:val="16"/>
                      <w:szCs w:val="16"/>
                    </w:rPr>
                    <w:t>54.2</w:t>
                  </w:r>
                </w:p>
              </w:tc>
            </w:tr>
          </w:tbl>
          <w:p w:rsidR="00BD1219" w:rsidRPr="00BD1219" w:rsidRDefault="00BD1219" w:rsidP="008D52C9">
            <w:pPr>
              <w:keepNext/>
              <w:keepLines/>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*1: Based on IA (0-72h) value (Areas under the growth curve), *2: Based on Im (24-48h) value (Growth rates), *3: Based on Im (24-72h) value (Growth rates)</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6.1.7 Toxicity to microorganisms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Arnold et al., 1990 (Toxicity to microorganisms) </w:t>
      </w:r>
    </w:p>
    <w:tbl>
      <w:tblPr>
        <w:tblW w:w="0" w:type="auto"/>
        <w:tblCellSpacing w:w="6" w:type="dxa"/>
        <w:tblInd w:w="15" w:type="dxa"/>
        <w:tblCellMar>
          <w:left w:w="0" w:type="dxa"/>
          <w:right w:w="0" w:type="dxa"/>
        </w:tblCellMar>
        <w:tblLook w:val="04A0" w:firstRow="1" w:lastRow="0" w:firstColumn="1" w:lastColumn="0" w:noHBand="0" w:noVBand="1"/>
      </w:tblPr>
      <w:tblGrid>
        <w:gridCol w:w="1041"/>
        <w:gridCol w:w="18"/>
        <w:gridCol w:w="3452"/>
      </w:tblGrid>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2472658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IUC5-742007e4-b818-4dd4-86f2-7d4b87e7b1e7 </w:t>
            </w:r>
          </w:p>
        </w:tc>
      </w:tr>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2012-06-06 15:46:35 JST </w:t>
            </w:r>
          </w:p>
        </w:tc>
      </w:tr>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589"/>
        <w:gridCol w:w="316"/>
        <w:gridCol w:w="3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Acceptable, well-documented publication report which meets basic scientific principles.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5"/>
        <w:gridCol w:w="1162"/>
        <w:gridCol w:w="428"/>
        <w:gridCol w:w="2150"/>
        <w:gridCol w:w="1240"/>
        <w:gridCol w:w="935"/>
        <w:gridCol w:w="625"/>
        <w:gridCol w:w="846"/>
        <w:gridCol w:w="900"/>
        <w:gridCol w:w="63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Arnold, L.M., D.T.Lin, and T.M.Schultz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QSAR for Methyl- and/or Chloro-Substituted Anilines and the Polar Narcosis Mechanism of Toxicity.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Chemosphere. 21, 183-191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84428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8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479904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48-h sublethal population growth assay under static conditions for Tetrahymena pyriformis.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24698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574458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13087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Purity &gt;95%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monitoring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30098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349673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Sampling time: At 0 and 48 hours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methods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2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2970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HPLC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65380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organisms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organisms (species)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44683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Tetrahymena pyriformis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39194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static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Total exposure duration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497722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conditions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Nominal and measured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4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289240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Nominal concenrations: 5- to 10-step graded concentration series using freshly prepared stock solutions.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Details on test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8151796"/>
              <w:rPr>
                <w:rFonts w:ascii="Helvetica" w:eastAsia="MS PGothic" w:hAnsi="Helvetica" w:cs="Helvetica"/>
                <w:kern w:val="0"/>
                <w:sz w:val="16"/>
                <w:szCs w:val="16"/>
              </w:rPr>
            </w:pPr>
            <w:r w:rsidRPr="00BD1219">
              <w:rPr>
                <w:rFonts w:ascii="Helvetica" w:eastAsia="MS PGothic" w:hAnsi="Helvetica" w:cs="Helvetica"/>
                <w:kern w:val="0"/>
                <w:sz w:val="16"/>
                <w:szCs w:val="16"/>
              </w:rPr>
              <w:t>Test substance was tested in duplicate for minimum of three replicates following range finding experiments.</w:t>
            </w:r>
            <w:r>
              <w:rPr>
                <w:rFonts w:ascii="Helvetica" w:eastAsia="MS PGothic" w:hAnsi="Helvetica" w:cs="Helvetica"/>
                <w:kern w:val="0"/>
                <w:sz w:val="16"/>
                <w:szCs w:val="16"/>
              </w:rPr>
              <w:br/>
            </w:r>
            <w:r w:rsidRPr="00BD1219">
              <w:rPr>
                <w:rFonts w:ascii="Helvetica" w:eastAsia="MS PGothic" w:hAnsi="Helvetica" w:cs="Helvetica"/>
                <w:kern w:val="0"/>
                <w:sz w:val="16"/>
                <w:szCs w:val="16"/>
              </w:rPr>
              <w:t>Clutures without test substance served as controls. Cultures were reared in 250 mL Erlenmeyer flasks containing 50 mL of proteose-peptone medium.</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Cell population levels were estimated spectrophotometrically as absorbance at 540 nm. Only replicates with control absorbance values of 0.6-0.9, equivalent to late log-growth-phase, were used in the analyses. The IGC50, 50% growth inhibitory concentration, and 95% fiducial limits were determined for test substance using probit analysis of Statistical Analysis Systems.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concentrations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30"/>
        <w:gridCol w:w="989"/>
        <w:gridCol w:w="979"/>
        <w:gridCol w:w="1495"/>
        <w:gridCol w:w="1264"/>
        <w:gridCol w:w="1229"/>
        <w:gridCol w:w="179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Duration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conc.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Nominal/Measured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Conc. 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(e.g. 95% CL)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IGC50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329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growth inhibition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154509"/>
              <w:rPr>
                <w:rFonts w:ascii="Helvetica" w:eastAsia="MS PGothic" w:hAnsi="Helvetica" w:cs="Helvetica"/>
                <w:kern w:val="0"/>
                <w:sz w:val="16"/>
                <w:szCs w:val="16"/>
              </w:rPr>
            </w:pPr>
            <w:r w:rsidRPr="00BD1219">
              <w:rPr>
                <w:rFonts w:ascii="Helvetica" w:eastAsia="MS PGothic" w:hAnsi="Helvetica" w:cs="Helvetica"/>
                <w:kern w:val="0"/>
                <w:sz w:val="16"/>
                <w:szCs w:val="16"/>
              </w:rPr>
              <w:t>Log IGC50 -1 = -0.434 mmol/L</w:t>
            </w:r>
            <w:r>
              <w:rPr>
                <w:rFonts w:ascii="Helvetica" w:eastAsia="MS PGothic" w:hAnsi="Helvetica" w:cs="Helvetica"/>
                <w:kern w:val="0"/>
                <w:sz w:val="16"/>
                <w:szCs w:val="16"/>
              </w:rPr>
              <w:br/>
            </w:r>
            <w:r w:rsidRPr="00BD1219">
              <w:rPr>
                <w:rFonts w:ascii="Helvetica" w:eastAsia="MS PGothic" w:hAnsi="Helvetica" w:cs="Helvetica"/>
                <w:kern w:val="0"/>
                <w:sz w:val="16"/>
                <w:szCs w:val="16"/>
              </w:rPr>
              <w:t>MW=121.18</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IGC50=2.72mmol/L=329 mg/L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Kaiser and Palabrica, 1991 (Toxicity to microorganisms) </w:t>
      </w:r>
    </w:p>
    <w:tbl>
      <w:tblPr>
        <w:tblW w:w="0" w:type="auto"/>
        <w:tblCellSpacing w:w="6" w:type="dxa"/>
        <w:tblCellMar>
          <w:left w:w="0" w:type="dxa"/>
          <w:right w:w="0" w:type="dxa"/>
        </w:tblCellMar>
        <w:tblLook w:val="04A0" w:firstRow="1" w:lastRow="0" w:firstColumn="1" w:lastColumn="0" w:noHBand="0" w:noVBand="1"/>
      </w:tblPr>
      <w:tblGrid>
        <w:gridCol w:w="1041"/>
        <w:gridCol w:w="18"/>
        <w:gridCol w:w="34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7885025"/>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IUC5-92488c02-49dc-46c6-9ab0-e7658ab552b6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2012-06-07 13:27:24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589"/>
        <w:gridCol w:w="316"/>
        <w:gridCol w:w="3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Acceptable, well-documented publication report which meets basic scientific principles. </w:t>
            </w:r>
          </w:p>
        </w:tc>
      </w:tr>
    </w:tbl>
    <w:p w:rsidR="00BD1219" w:rsidRPr="00BD1219" w:rsidRDefault="00BD1219" w:rsidP="008D52C9">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23"/>
        <w:gridCol w:w="1102"/>
        <w:gridCol w:w="428"/>
        <w:gridCol w:w="1712"/>
        <w:gridCol w:w="1506"/>
        <w:gridCol w:w="984"/>
        <w:gridCol w:w="648"/>
        <w:gridCol w:w="889"/>
        <w:gridCol w:w="960"/>
        <w:gridCol w:w="66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Kaiser, K.L.E., and V.S. Palabrica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Photobacterium phosphoreum Toxicity Data Index.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Water Pollut. Res. J. Can., 26(3), 361-431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517439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9359287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Inhibition luminescence of marine luminescent bacteria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99417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368140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69474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Purity: 99%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monitoring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75012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organisms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organisms (species)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4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40029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Photobacterium phosphoreum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Study design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Total exposure duration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7"/>
        <w:gridCol w:w="1282"/>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3279018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 min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15 and 30 min </w:t>
            </w:r>
          </w:p>
        </w:tc>
      </w:tr>
    </w:tbl>
    <w:p w:rsidR="00BD1219" w:rsidRPr="00BD1219" w:rsidRDefault="00BD1219" w:rsidP="00B6185E">
      <w:pPr>
        <w:keepNext/>
        <w:keepLines/>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conditions </w:t>
      </w:r>
    </w:p>
    <w:p w:rsidR="00BD1219" w:rsidRPr="00BD1219" w:rsidRDefault="00BD1219" w:rsidP="003D498E">
      <w:pPr>
        <w:keepNext/>
        <w:keepLines/>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Test temperature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4"/>
      </w:tblGrid>
      <w:tr w:rsidR="00BD1219" w:rsidRPr="00BD1219">
        <w:trPr>
          <w:tblCellSpacing w:w="6" w:type="dxa"/>
        </w:trPr>
        <w:tc>
          <w:tcPr>
            <w:tcW w:w="0" w:type="auto"/>
            <w:tcBorders>
              <w:top w:val="nil"/>
              <w:left w:val="nil"/>
              <w:bottom w:val="nil"/>
              <w:right w:val="nil"/>
            </w:tcBorders>
            <w:hideMark/>
          </w:tcPr>
          <w:p w:rsidR="00BD1219" w:rsidRPr="00BD1219" w:rsidRDefault="00BD1219" w:rsidP="003D498E">
            <w:pPr>
              <w:keepNext/>
              <w:keepLines/>
              <w:widowControl/>
              <w:jc w:val="left"/>
              <w:divId w:val="15528417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15°C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2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61137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5-9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concentrations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30"/>
        <w:gridCol w:w="766"/>
        <w:gridCol w:w="979"/>
        <w:gridCol w:w="1558"/>
        <w:gridCol w:w="1264"/>
        <w:gridCol w:w="2180"/>
        <w:gridCol w:w="179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Duration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conc.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Nominal/Measured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Conc. 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(e.g. 95% CL)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 min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26.5 mg/L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 (not specified)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luminescence inhibition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9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756661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EC50: 50% reduction of the light emission relative to controls at the exposure time. </w:t>
            </w:r>
          </w:p>
        </w:tc>
      </w:tr>
    </w:tbl>
    <w:p w:rsidR="003D498E" w:rsidRPr="008D52C9" w:rsidRDefault="003D498E" w:rsidP="003D498E">
      <w:pPr>
        <w:widowControl/>
        <w:jc w:val="left"/>
        <w:rPr>
          <w:b/>
          <w:sz w:val="32"/>
          <w:szCs w:val="32"/>
        </w:rPr>
      </w:pPr>
      <w:r w:rsidRPr="008D52C9">
        <w:rPr>
          <w:b/>
          <w:sz w:val="32"/>
          <w:szCs w:val="32"/>
        </w:rPr>
        <w:br w:type="page"/>
      </w:r>
    </w:p>
    <w:p w:rsidR="00BD1219" w:rsidRPr="008D52C9" w:rsidRDefault="00BD1219" w:rsidP="003D498E">
      <w:pPr>
        <w:widowControl/>
        <w:jc w:val="left"/>
        <w:rPr>
          <w:rFonts w:asciiTheme="majorHAnsi" w:hAnsiTheme="majorHAnsi" w:cstheme="majorHAnsi"/>
          <w:b/>
          <w:sz w:val="32"/>
          <w:szCs w:val="32"/>
          <w:u w:val="single"/>
        </w:rPr>
      </w:pPr>
      <w:r w:rsidRPr="008D52C9">
        <w:rPr>
          <w:rFonts w:asciiTheme="majorHAnsi" w:hAnsiTheme="majorHAnsi" w:cstheme="majorHAnsi"/>
          <w:b/>
          <w:sz w:val="32"/>
          <w:szCs w:val="32"/>
          <w:u w:val="single"/>
        </w:rPr>
        <w:lastRenderedPageBreak/>
        <w:t xml:space="preserve">7 Toxicological information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7.1 Toxicokinetics, metabolism and distribution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7.1.1 Basic toxicokinetics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Ethyl Corp. (1982) cited in NTP (1990)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1038567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IUC5-f1f70253-ad07-4bb4-aac6-5d50ca56e047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14:51:25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00"/>
        <w:gridCol w:w="71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Although a copy of the original report is not available, study results are well described in NTP Report (TR 278; NTP, 1990).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71"/>
        <w:gridCol w:w="720"/>
        <w:gridCol w:w="428"/>
        <w:gridCol w:w="1126"/>
        <w:gridCol w:w="1687"/>
        <w:gridCol w:w="1137"/>
        <w:gridCol w:w="718"/>
        <w:gridCol w:w="1024"/>
        <w:gridCol w:w="1148"/>
        <w:gridCol w:w="75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Ethyl Corp.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Unpublished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cited in NTP TR 278 (NTP 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60343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9636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46504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9117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Sprague-Dawley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04146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502893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97445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One group of rats received 10 daily doses of the substance;another received nine daily doses of the vehicle followed by a single dose of the substance.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06540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63 mg/kg bw/day </w:t>
            </w:r>
          </w:p>
        </w:tc>
      </w:tr>
    </w:tbl>
    <w:p w:rsidR="00BD1219" w:rsidRPr="00BD1219" w:rsidRDefault="00BD1219" w:rsidP="008D52C9">
      <w:pPr>
        <w:keepNext/>
        <w:widowControl/>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12687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single oral dose of [14C]-2,6-xylidine was readily absorbed and distributed to organs and tissues. Most of the radiolabel was eliminated in the urine. Some was eliminated in the faeces and exhaled air. Small amounts of the radiolabel were recovered in tissues 24 hours after administration. Accumulation of the radiolabel occurred when 10 daily doses were administered. Animals receiving 10 daily doses had higher levels of radioactivity in the blood and other tissues, and the radioactivity disappeared more slowly. The percentage of radioactivity in the blood of rats administered the tenth dose was six to seven times higher than that in the blood of rats receiving the single dose. The radioactivity recovered in tissues was also higher in the group receiving repeated doses of 2,6-xylidine. Retention of the radiolabel in tissues after repeated dosing was not due to impairment of elimination. After receiving the tenth dose of radiolabelled 2,6-xylidine, male rats excreted the radiolabel more rapidly in urine and faeces than males receiving only one dose of the labelled compound. The retention of radioactivity suggests that 2,6-xylidine or its metabolites bind to certain blood and tissue components. Distribution studies showed that the greatest concentrations of radioactivity 24 hours after administration of the tenth dose were found in the red blood cells and liver. High concentrations, relative to other tissues, were also found in the kidneys and whole blood. Leukocytes, skin and the nasal cavity were not examined in these studies. Twenty four hours after rats received 63 mg/kg bw by gavage, the concentration of radioactivity in the nasal tissues was 2.5 times greater than that in the liver. Concentrations in the olfactory bulb were only slightly less than those in the liver. These results were confirmed when high concentrations of radioactivity were found in the nasal tissue of rats administered 2,6-xylidine intraperitoneally. These studies indicate that 2,6-xylidine absorbed solely through the oral route concentrates in the nasal cavity tissues where it can produce toxic effects. The more rapid excretion of radiolabeled 2,6-xylidine in rats pre-treated with 9 daily doses as compared to non pre-treated animals suggests that the substance is metabolised and that this metabolism is induced by serial treatment.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Short CR, Hardy ML, Barker SA (1989) </w:t>
      </w:r>
    </w:p>
    <w:tbl>
      <w:tblPr>
        <w:tblW w:w="0" w:type="auto"/>
        <w:tblCellSpacing w:w="6" w:type="dxa"/>
        <w:tblInd w:w="15" w:type="dxa"/>
        <w:tblCellMar>
          <w:left w:w="0" w:type="dxa"/>
          <w:right w:w="0" w:type="dxa"/>
        </w:tblCellMar>
        <w:tblLook w:val="04A0" w:firstRow="1" w:lastRow="0" w:firstColumn="1" w:lastColumn="0" w:noHBand="0" w:noVBand="1"/>
      </w:tblPr>
      <w:tblGrid>
        <w:gridCol w:w="1041"/>
        <w:gridCol w:w="18"/>
        <w:gridCol w:w="4341"/>
      </w:tblGrid>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6628895"/>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IUC5-8a564d8a-9c92-47ca-92b1-62ba106573cb </w:t>
            </w:r>
          </w:p>
        </w:tc>
      </w:tr>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14:51:25 JST </w:t>
            </w:r>
          </w:p>
        </w:tc>
      </w:tr>
      <w:tr w:rsidR="00BD1219" w:rsidRPr="00BD1219" w:rsidTr="003D498E">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0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4"/>
        <w:gridCol w:w="915"/>
        <w:gridCol w:w="428"/>
        <w:gridCol w:w="2281"/>
        <w:gridCol w:w="1200"/>
        <w:gridCol w:w="968"/>
        <w:gridCol w:w="640"/>
        <w:gridCol w:w="875"/>
        <w:gridCol w:w="940"/>
        <w:gridCol w:w="65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Short CR, Hardy ML, Barker SA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In Vivo Oxidative Metabolism of 2,4- and 2,6-Dimethylaniline in the Dog and Rat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57, 45-58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9070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726052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32269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metabolism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567"/>
        <w:gridCol w:w="80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guideline followed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6967172"/>
              <w:rPr>
                <w:rFonts w:ascii="Helvetica" w:eastAsia="MS PGothic" w:hAnsi="Helvetica" w:cs="Helvetica"/>
                <w:kern w:val="0"/>
                <w:sz w:val="16"/>
                <w:szCs w:val="16"/>
              </w:rPr>
            </w:pPr>
            <w:r w:rsidRPr="00BD1219">
              <w:rPr>
                <w:rFonts w:ascii="Helvetica" w:eastAsia="MS PGothic" w:hAnsi="Helvetica" w:cs="Helvetica"/>
                <w:kern w:val="0"/>
                <w:sz w:val="16"/>
                <w:szCs w:val="16"/>
              </w:rPr>
              <w:t>The pathways of in vivo metabolism of the test substance in the rat and the dog were assessed. Male Fischer 344 rats received the test substance at 262.5 mg/kg per day in a corn oil gavage for 10 days. In addition to the test substance one group received PB (80 mg/kg/day) one group received 3-MC (15 mg/kg/day in corn oil) or SKF-535A (50 mg/kg/day in sterile water) via intraperitoneal administration once every 24 h for 10 days. One group received no enzyme induction or inhibition.</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xml:space="preserve">Male purebred beagles received the test substance at 25 mg/kg/day for 10 days which was administered orally in gelatin capsules with no vehicle. On days 1 and 10 of the treatment period, 24 h urine samples were collected after placing the animals in stainless steel metabolism cages. Urine was filtered and metabolites were isolated and identified.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573947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834641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1551290"/>
              <w:rPr>
                <w:rFonts w:ascii="Helvetica" w:eastAsia="MS PGothic" w:hAnsi="Helvetica" w:cs="Helvetica"/>
                <w:kern w:val="0"/>
                <w:sz w:val="16"/>
                <w:szCs w:val="16"/>
              </w:rPr>
            </w:pPr>
            <w:r w:rsidRPr="00BD1219">
              <w:rPr>
                <w:rFonts w:ascii="Helvetica" w:eastAsia="MS PGothic" w:hAnsi="Helvetica" w:cs="Helvetica"/>
                <w:kern w:val="0"/>
                <w:sz w:val="16"/>
                <w:szCs w:val="16"/>
              </w:rPr>
              <w:t>Analytical purity: &gt;99 %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Supplier: Aldrich Chemical Co., Inc. (Milwaukee, WI, USA)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125057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Dog and 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6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19505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Dog: Beagle; rat: F344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60137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33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619501"/>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Dogs: LSU School of Veterinary Medicine breeding program; Rats: Hilltop Lab Animals Inc (Scottsdale PA)</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Dogs: 2 years; Rats: 12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 Fasting period before study:</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Dogs: Individually; Rats: 2 per stainless steel metabolism cage</w:t>
            </w:r>
            <w:r>
              <w:rPr>
                <w:rFonts w:ascii="Helvetica" w:eastAsia="MS PGothic" w:hAnsi="Helvetica" w:cs="Helvetica"/>
                <w:kern w:val="0"/>
                <w:sz w:val="16"/>
                <w:szCs w:val="16"/>
              </w:rPr>
              <w:br/>
            </w:r>
            <w:r w:rsidRPr="00BD1219">
              <w:rPr>
                <w:rFonts w:ascii="Helvetica" w:eastAsia="MS PGothic" w:hAnsi="Helvetica" w:cs="Helvetica"/>
                <w:kern w:val="0"/>
                <w:sz w:val="16"/>
                <w:szCs w:val="16"/>
              </w:rPr>
              <w:t>- Individual metabolism cages: Dogs: Yes; Rats: No, housed in pairs in metabolism cages</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Water: Ad libitum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67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415121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Dogs: oral in gelatin capsules, Rats: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5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35465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Dogs: no vehicle, Rats: corn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3989822"/>
              <w:rPr>
                <w:rFonts w:ascii="Helvetica" w:eastAsia="MS PGothic" w:hAnsi="Helvetica" w:cs="Helvetica"/>
                <w:kern w:val="0"/>
                <w:sz w:val="16"/>
                <w:szCs w:val="16"/>
              </w:rPr>
            </w:pPr>
            <w:r w:rsidRPr="00BD1219">
              <w:rPr>
                <w:rFonts w:ascii="Helvetica" w:eastAsia="MS PGothic" w:hAnsi="Helvetica" w:cs="Helvetica"/>
                <w:kern w:val="0"/>
                <w:sz w:val="16"/>
                <w:szCs w:val="16"/>
              </w:rPr>
              <w:t>Rats: Exposure time: 10 days; No. of groups: 4 Group 1: No additional treatment Group 2: Phenobarbital (PB) (80 mg/kg bw/day) i.p. every 24 hours Group 3: 3-Methylcholanthrene (3-MC) (15 mg/kg bw/day in corn oil) i.p. every 24 hours Group 4: SKF-525A (50 mg/kg bw/day in sterile water) i.p. every 24 hours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Dogs: Exposure time: 10 days; No. of groups: 1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512195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Rats: 262.5 mg/kg bw/day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Dogs: 25 mg/kg bw/day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9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6654931"/>
              <w:rPr>
                <w:rFonts w:ascii="Helvetica" w:eastAsia="MS PGothic" w:hAnsi="Helvetica" w:cs="Helvetica"/>
                <w:kern w:val="0"/>
                <w:sz w:val="16"/>
                <w:szCs w:val="16"/>
              </w:rPr>
            </w:pPr>
            <w:r w:rsidRPr="00BD1219">
              <w:rPr>
                <w:rFonts w:ascii="Helvetica" w:eastAsia="MS PGothic" w:hAnsi="Helvetica" w:cs="Helvetica"/>
                <w:kern w:val="0"/>
                <w:sz w:val="16"/>
                <w:szCs w:val="16"/>
              </w:rPr>
              <w:t>Rats: 16</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Dogs: 5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65676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6553544"/>
              <w:rPr>
                <w:rFonts w:ascii="Helvetica" w:eastAsia="MS PGothic" w:hAnsi="Helvetica" w:cs="Helvetica"/>
                <w:kern w:val="0"/>
                <w:sz w:val="16"/>
                <w:szCs w:val="16"/>
              </w:rPr>
            </w:pPr>
            <w:r w:rsidRPr="00BD1219">
              <w:rPr>
                <w:rFonts w:ascii="Helvetica" w:eastAsia="MS PGothic" w:hAnsi="Helvetica" w:cs="Helvetica"/>
                <w:kern w:val="0"/>
                <w:sz w:val="16"/>
                <w:szCs w:val="16"/>
              </w:rPr>
              <w:t>- Dose selection rationale: The doses of the test substance were equal to 25 % of their respective LD50 values (LD50 oral = 1050 mg/kg)</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3572150"/>
              <w:rPr>
                <w:rFonts w:ascii="Helvetica" w:eastAsia="MS PGothic" w:hAnsi="Helvetica" w:cs="Helvetica"/>
                <w:kern w:val="0"/>
                <w:sz w:val="16"/>
                <w:szCs w:val="16"/>
              </w:rPr>
            </w:pPr>
            <w:r w:rsidRPr="00BD1219">
              <w:rPr>
                <w:rFonts w:ascii="Helvetica" w:eastAsia="MS PGothic" w:hAnsi="Helvetica" w:cs="Helvetica"/>
                <w:kern w:val="0"/>
                <w:sz w:val="16"/>
                <w:szCs w:val="16"/>
              </w:rPr>
              <w:t>METABOLITE CHARACTERISATION STUDIES</w:t>
            </w:r>
            <w:r>
              <w:rPr>
                <w:rFonts w:ascii="Helvetica" w:eastAsia="MS PGothic" w:hAnsi="Helvetica" w:cs="Helvetica"/>
                <w:kern w:val="0"/>
                <w:sz w:val="16"/>
                <w:szCs w:val="16"/>
              </w:rPr>
              <w:br/>
            </w:r>
            <w:r w:rsidRPr="00BD1219">
              <w:rPr>
                <w:rFonts w:ascii="Helvetica" w:eastAsia="MS PGothic" w:hAnsi="Helvetica" w:cs="Helvetica"/>
                <w:kern w:val="0"/>
                <w:sz w:val="16"/>
                <w:szCs w:val="16"/>
              </w:rPr>
              <w:t>- Tissues and body fluids sampled: Urine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and frequency of sampling: Dogs and rats: Day 1 and Day 10 for all treatment groups.</w:t>
            </w:r>
            <w:r>
              <w:rPr>
                <w:rFonts w:ascii="Helvetica" w:eastAsia="MS PGothic" w:hAnsi="Helvetica" w:cs="Helvetica"/>
                <w:kern w:val="0"/>
                <w:sz w:val="16"/>
                <w:szCs w:val="16"/>
              </w:rPr>
              <w:br/>
            </w:r>
            <w:r w:rsidRPr="00BD1219">
              <w:rPr>
                <w:rFonts w:ascii="Helvetica" w:eastAsia="MS PGothic" w:hAnsi="Helvetica" w:cs="Helvetica"/>
                <w:kern w:val="0"/>
                <w:sz w:val="16"/>
                <w:szCs w:val="16"/>
              </w:rPr>
              <w:t>- From how many animals: Dogs: Individual metabolism cages; Rats: Pooled 24 h samples. Rats within the same treatment group were housed 2 per cage, resulting in a total of 8 urine samples/group.</w:t>
            </w:r>
            <w:r>
              <w:rPr>
                <w:rFonts w:ascii="Helvetica" w:eastAsia="MS PGothic" w:hAnsi="Helvetica" w:cs="Helvetica"/>
                <w:kern w:val="0"/>
                <w:sz w:val="16"/>
                <w:szCs w:val="16"/>
              </w:rPr>
              <w:br/>
            </w:r>
            <w:r w:rsidRPr="00BD1219">
              <w:rPr>
                <w:rFonts w:ascii="Helvetica" w:eastAsia="MS PGothic" w:hAnsi="Helvetica" w:cs="Helvetica"/>
                <w:kern w:val="0"/>
                <w:sz w:val="16"/>
                <w:szCs w:val="16"/>
              </w:rPr>
              <w:t>- Method type for identification: Mass spectra were obtained using mass spectrometer with gas chromatograph (GC/MS/MS/DS).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Limits of detection and quantification: 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57353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Analysis of variance and Dunnett's test were used to compare the effects of PB, 3MC and SKF-525A on urinary excretory products on Days 1 and 10 of treatment. A paired test was used to compare the effect of length of treatment (Day 1 vs Day 10) on urinary excretory products within each rat and dog treatment group. Differences were accepted at the P≤0.05 level.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TEST ANIMALS:</w:t>
            </w:r>
            <w:r w:rsidRPr="00BD1219">
              <w:rPr>
                <w:rFonts w:ascii="MS PGothic" w:eastAsia="MS PGothic" w:hAnsi="MS PGothic" w:cs="MS PGothic"/>
                <w:kern w:val="0"/>
                <w:sz w:val="24"/>
                <w:szCs w:val="24"/>
              </w:rPr>
              <w:t xml:space="preserve"> </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Rats: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Age: 12 weeks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Source: Hilltop Lab Animals, Inc. (Scottsdale, PA, USA)</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Dogs: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Age: 2 years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Source:of Veterinary Medicine breeding program</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URINE COLLECTION:</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Rats: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Pooled 24-h urine samples were collected on Days 1 and 10 for all treatment groups. Rats within the same treatment group were housed 2/stainless steel metabolism cage, resulting in a total of 8 urine samples/group. Immediately after collection, urine samples were filtered and stored at -10 deg C until analysis for parent compound and metabolites.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Dogs: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On Days 1 and 10 of treatment, 24-h urine samples were collected after placing the animals in stainless steel metabolism cages. Urine samples were filtered and stored at -10 deg C until analysis for parent compound and metabolites.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METABOLITE QUANTITATION:</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Retention times of metabolites and normal urinary constituents were identified using a Varian 6000 gas chromatograph equipped with a Varian 4290 integrator and 30m x 0.32mm ID, 0.2 mm coated DB5 FSOT capillary column. Mass spectra were obtained using a Finnigan TSQ-45A triple quadrupole mass spectrometer with gas chromatograph (GC/MS/MS/DS) operating in the electron impact, positive ion mode.</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Preliminary studies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589884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73910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310693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462582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090078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63711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Please refer to remarks below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Rats: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2,6-xylidine was excreted in the urine of rats as the parent compound, </w:t>
            </w:r>
            <w:r w:rsidRPr="00BD1219">
              <w:rPr>
                <w:rFonts w:ascii="Arial" w:eastAsia="MS PGothic" w:hAnsi="Arial" w:cs="Arial"/>
                <w:kern w:val="0"/>
                <w:sz w:val="24"/>
                <w:szCs w:val="24"/>
              </w:rPr>
              <w:t>4-hydroxy-2,6-xylidine and a trace level of N,2,6-trimethylaniline was</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occasionally detected. In rats receiving 2,6-xylidine only,</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4-hydroxy-2,6-xylidine was the major excretory product on both Days 1 and</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10. Phenobarbital treatment reduced the amount of 2,6-xylidine excreted</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on Day 1 but did not alter the amount of 4-hydroxy-2,6-xylidine appearing</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in urine. Combined treatment with PB and 2,6-xylidine caused weight loss</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and an unthrifty appearance. Treatment with 3-MC caused an increase in</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the M/P ratio on Day 1 and by Day 10 it had markedly decreased the</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excretion of the parent compound and increased the M/P ratio. Treatment</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with SKF-525A did not affect t 2,6-xylidine excretion on either Day 1 or</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Day 10. There was no effect on 4-hydroxy-2,6-xylidine excretion on Day 1,</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but on Day 10 there was a slight decrease compared with 2,6-xylidine</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excretion.</w:t>
            </w:r>
            <w:r w:rsidR="00572FC5">
              <w:rPr>
                <w:rFonts w:ascii="Arial" w:eastAsia="MS PGothic" w:hAnsi="Arial" w:cs="Arial"/>
                <w:kern w:val="0"/>
                <w:sz w:val="24"/>
                <w:szCs w:val="24"/>
              </w:rPr>
              <w:br/>
            </w:r>
            <w:r w:rsidRPr="00BD1219">
              <w:rPr>
                <w:rFonts w:ascii="Arial" w:eastAsia="MS PGothic" w:hAnsi="Arial" w:cs="Arial"/>
                <w:kern w:val="0"/>
                <w:sz w:val="24"/>
                <w:szCs w:val="24"/>
              </w:rPr>
              <w:t>Dogs:</w:t>
            </w:r>
            <w:r>
              <w:rPr>
                <w:rFonts w:ascii="Arial" w:eastAsia="MS PGothic" w:hAnsi="Arial" w:cs="Arial"/>
                <w:kern w:val="0"/>
                <w:sz w:val="24"/>
                <w:szCs w:val="24"/>
              </w:rPr>
              <w:br/>
            </w:r>
            <w:r w:rsidRPr="00BD1219">
              <w:rPr>
                <w:rFonts w:ascii="Arial" w:eastAsia="MS PGothic" w:hAnsi="Arial" w:cs="Arial"/>
                <w:kern w:val="0"/>
                <w:sz w:val="24"/>
                <w:szCs w:val="24"/>
              </w:rPr>
              <w:t>2,6-xylidine was excreted in the urine of dogs as the parent compound,</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4-hydroxy-2,6-xylidine and 2-amino-3-methylbenzoic acid (2-AMBA). A</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compound with an apparent molecular weight of 135 was also observed. The</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authors proposed that the compound was 4-imino-3,5-dimethyl aniline.</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N,2,3-trimethylaniline, 2,6-dimethylnitrosobenzene and the glycine</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conjugate of 2-AMBA were also detected. The major excretory product of 2,6-xylidine detected in dog urine after 1</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or 10 days of treatment was 4-hydroxy-2,6-xylidine. Although the mean</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concentration of the metabolite recovered in urine decreased 3-fold with</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treatment, the difference between Day 1 and Day 10 means was not</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significant. The concentration of the 2-AMBA, however, did decrease</w:t>
            </w:r>
            <w:r w:rsidRPr="00BD1219">
              <w:rPr>
                <w:rFonts w:ascii="Helvetica" w:eastAsia="MS PGothic" w:hAnsi="Helvetica" w:cs="Helvetica"/>
                <w:kern w:val="0"/>
                <w:sz w:val="16"/>
                <w:szCs w:val="16"/>
              </w:rPr>
              <w:t xml:space="preserve"> </w:t>
            </w:r>
            <w:r w:rsidRPr="00BD1219">
              <w:rPr>
                <w:rFonts w:ascii="Arial" w:eastAsia="MS PGothic" w:hAnsi="Arial" w:cs="Arial"/>
                <w:kern w:val="0"/>
                <w:sz w:val="24"/>
                <w:szCs w:val="24"/>
              </w:rPr>
              <w:t>significantly to about one third that on Day 1.</w:t>
            </w:r>
          </w:p>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Helvetica" w:eastAsia="MS Gothic" w:hAnsi="Helvetica" w:cs="Helvetica"/>
                <w:kern w:val="0"/>
                <w:sz w:val="16"/>
                <w:szCs w:val="16"/>
              </w:rPr>
              <w:t>Table 1: Total 24-h Urinary Excretion (nmoles) of 2,6-xylidine in Rat</w:t>
            </w:r>
            <w:r>
              <w:rPr>
                <w:rFonts w:ascii="Helvetica" w:eastAsia="MS Gothic" w:hAnsi="Helvetica" w:cs="Helvetica"/>
                <w:kern w:val="0"/>
                <w:sz w:val="16"/>
                <w:szCs w:val="16"/>
              </w:rPr>
              <w:br/>
            </w:r>
            <w:r w:rsidRPr="00BD1219">
              <w:rPr>
                <w:rFonts w:ascii="Helvetica" w:eastAsia="MS Gothic" w:hAnsi="Helvetica" w:cs="Helvetica"/>
                <w:kern w:val="0"/>
                <w:sz w:val="16"/>
                <w:szCs w:val="16"/>
              </w:rPr>
              <w:t>------------------------------------------------------------------------------</w:t>
            </w:r>
            <w:r>
              <w:rPr>
                <w:rFonts w:ascii="Helvetica" w:eastAsia="MS Gothic" w:hAnsi="Helvetica" w:cs="Helvetica"/>
                <w:kern w:val="0"/>
                <w:sz w:val="16"/>
                <w:szCs w:val="16"/>
              </w:rPr>
              <w:br/>
            </w:r>
            <w:r w:rsidRPr="00BD1219">
              <w:rPr>
                <w:rFonts w:ascii="Helvetica" w:eastAsia="MS Gothic" w:hAnsi="Helvetica" w:cs="Helvetica"/>
                <w:kern w:val="0"/>
                <w:sz w:val="16"/>
                <w:szCs w:val="16"/>
              </w:rPr>
              <w:t xml:space="preserve">Group                         </w:t>
            </w:r>
            <w:r w:rsidRPr="00BD1219">
              <w:rPr>
                <w:rFonts w:ascii="Arial" w:eastAsia="MS Gothic" w:hAnsi="Arial" w:cs="Arial"/>
                <w:kern w:val="0"/>
                <w:sz w:val="24"/>
                <w:szCs w:val="24"/>
              </w:rPr>
              <w:t>2,6 -</w:t>
            </w:r>
            <w:r w:rsidRPr="00BD1219">
              <w:rPr>
                <w:rFonts w:ascii="Helvetica" w:eastAsia="MS Gothic" w:hAnsi="Helvetica" w:cs="Helvetica"/>
                <w:kern w:val="0"/>
                <w:sz w:val="16"/>
                <w:szCs w:val="16"/>
              </w:rPr>
              <w:t xml:space="preserve">                   </w:t>
            </w:r>
            <w:r w:rsidRPr="00BD1219">
              <w:rPr>
                <w:rFonts w:ascii="Arial" w:eastAsia="MS Gothic" w:hAnsi="Arial" w:cs="Arial"/>
                <w:kern w:val="0"/>
                <w:sz w:val="24"/>
                <w:szCs w:val="24"/>
              </w:rPr>
              <w:t>4 -hydroxy-</w:t>
            </w:r>
            <w:r w:rsidRPr="00BD1219">
              <w:rPr>
                <w:rFonts w:ascii="Helvetica" w:eastAsia="MS Gothic" w:hAnsi="Helvetica" w:cs="Helvetica"/>
                <w:kern w:val="0"/>
                <w:sz w:val="16"/>
                <w:szCs w:val="16"/>
              </w:rPr>
              <w:t xml:space="preserve">       </w:t>
            </w:r>
            <w:r w:rsidRPr="00BD1219">
              <w:rPr>
                <w:rFonts w:ascii="Arial" w:eastAsia="MS Gothic" w:hAnsi="Arial" w:cs="Arial"/>
                <w:kern w:val="0"/>
                <w:sz w:val="24"/>
                <w:szCs w:val="24"/>
              </w:rPr>
              <w:t>M/P</w:t>
            </w:r>
            <w:r>
              <w:rPr>
                <w:rFonts w:ascii="Arial" w:eastAsia="MS Gothic" w:hAnsi="Arial" w:cs="Arial"/>
                <w:kern w:val="0"/>
                <w:sz w:val="24"/>
                <w:szCs w:val="24"/>
              </w:rPr>
              <w:br/>
            </w:r>
            <w:r w:rsidRPr="00BD1219">
              <w:rPr>
                <w:rFonts w:ascii="Helvetica" w:eastAsia="MS Gothic" w:hAnsi="Helvetica" w:cs="Helvetica"/>
                <w:kern w:val="0"/>
                <w:sz w:val="16"/>
                <w:szCs w:val="16"/>
              </w:rPr>
              <w:t xml:space="preserve">                                   </w:t>
            </w:r>
            <w:r w:rsidRPr="00BD1219">
              <w:rPr>
                <w:rFonts w:ascii="Arial" w:eastAsia="MS Gothic" w:hAnsi="Arial" w:cs="Arial"/>
                <w:kern w:val="0"/>
                <w:sz w:val="24"/>
                <w:szCs w:val="24"/>
              </w:rPr>
              <w:t>xylidine</w:t>
            </w:r>
            <w:r w:rsidRPr="00BD1219">
              <w:rPr>
                <w:rFonts w:ascii="Helvetica" w:eastAsia="MS Gothic" w:hAnsi="Helvetica" w:cs="Helvetica"/>
                <w:kern w:val="0"/>
                <w:sz w:val="16"/>
                <w:szCs w:val="16"/>
              </w:rPr>
              <w:t xml:space="preserve">              </w:t>
            </w:r>
            <w:r w:rsidRPr="00BD1219">
              <w:rPr>
                <w:rFonts w:ascii="Arial" w:eastAsia="MS Gothic" w:hAnsi="Arial" w:cs="Arial"/>
                <w:kern w:val="0"/>
                <w:sz w:val="24"/>
                <w:szCs w:val="24"/>
              </w:rPr>
              <w:t>2,6 -xylidine</w:t>
            </w:r>
            <w:r>
              <w:rPr>
                <w:rFonts w:ascii="Arial" w:eastAsia="MS Gothic" w:hAnsi="Arial" w:cs="Arial"/>
                <w:kern w:val="0"/>
                <w:sz w:val="24"/>
                <w:szCs w:val="24"/>
              </w:rPr>
              <w:br/>
            </w:r>
            <w:r w:rsidRPr="00BD1219">
              <w:rPr>
                <w:rFonts w:ascii="Arial" w:eastAsia="MS Gothic" w:hAnsi="Arial" w:cs="Arial"/>
                <w:kern w:val="0"/>
                <w:sz w:val="24"/>
                <w:szCs w:val="24"/>
              </w:rPr>
              <w:t>------------------------------------------------------------------------------</w:t>
            </w:r>
            <w:r>
              <w:rPr>
                <w:rFonts w:ascii="Arial" w:eastAsia="MS Gothic" w:hAnsi="Arial" w:cs="Arial"/>
                <w:kern w:val="0"/>
                <w:sz w:val="24"/>
                <w:szCs w:val="24"/>
              </w:rPr>
              <w:br/>
            </w:r>
            <w:r w:rsidRPr="00BD1219">
              <w:rPr>
                <w:rFonts w:ascii="Arial" w:eastAsia="MS Gothic" w:hAnsi="Arial" w:cs="Arial"/>
                <w:kern w:val="0"/>
                <w:sz w:val="24"/>
                <w:szCs w:val="24"/>
              </w:rPr>
              <w:t>Day 1</w:t>
            </w:r>
            <w:r>
              <w:rPr>
                <w:rFonts w:ascii="Arial" w:eastAsia="MS Gothic" w:hAnsi="Arial" w:cs="Arial"/>
                <w:kern w:val="0"/>
                <w:sz w:val="24"/>
                <w:szCs w:val="24"/>
              </w:rPr>
              <w:br/>
            </w:r>
            <w:r w:rsidRPr="00BD1219">
              <w:rPr>
                <w:rFonts w:ascii="Helvetica" w:eastAsia="MS Gothic" w:hAnsi="Helvetica" w:cs="Helvetica"/>
                <w:kern w:val="0"/>
                <w:sz w:val="16"/>
                <w:szCs w:val="16"/>
              </w:rPr>
              <w:t xml:space="preserve"> </w:t>
            </w:r>
            <w:r w:rsidRPr="00BD1219">
              <w:rPr>
                <w:rFonts w:ascii="Arial" w:eastAsia="MS Gothic" w:hAnsi="Arial" w:cs="Arial"/>
                <w:kern w:val="0"/>
                <w:sz w:val="24"/>
                <w:szCs w:val="24"/>
              </w:rPr>
              <w:t>1(2,6-xylidine)</w:t>
            </w:r>
            <w:r w:rsidRPr="00BD1219">
              <w:rPr>
                <w:rFonts w:ascii="Helvetica" w:eastAsia="MS Gothic" w:hAnsi="Helvetica" w:cs="Helvetica"/>
                <w:kern w:val="0"/>
                <w:sz w:val="16"/>
                <w:szCs w:val="16"/>
              </w:rPr>
              <w:t xml:space="preserve">          </w:t>
            </w:r>
            <w:r w:rsidRPr="00BD1219">
              <w:rPr>
                <w:rFonts w:ascii="Arial" w:eastAsia="MS Gothic" w:hAnsi="Arial" w:cs="Arial"/>
                <w:kern w:val="0"/>
                <w:sz w:val="24"/>
                <w:szCs w:val="24"/>
              </w:rPr>
              <w:t>46.12±6.28</w:t>
            </w:r>
            <w:r w:rsidRPr="00BD1219">
              <w:rPr>
                <w:rFonts w:ascii="Helvetica" w:eastAsia="MS Gothic" w:hAnsi="Helvetica" w:cs="Helvetica"/>
                <w:kern w:val="0"/>
                <w:sz w:val="16"/>
                <w:szCs w:val="16"/>
              </w:rPr>
              <w:t xml:space="preserve">          </w:t>
            </w:r>
            <w:r w:rsidRPr="00BD1219">
              <w:rPr>
                <w:rFonts w:ascii="Arial" w:eastAsia="MS Gothic" w:hAnsi="Arial" w:cs="Arial"/>
                <w:kern w:val="0"/>
                <w:sz w:val="24"/>
                <w:szCs w:val="24"/>
              </w:rPr>
              <w:t>93.14±5.47</w:t>
            </w:r>
            <w:r w:rsidRPr="00BD1219">
              <w:rPr>
                <w:rFonts w:ascii="Helvetica" w:eastAsia="MS Gothic" w:hAnsi="Helvetica" w:cs="Helvetica"/>
                <w:kern w:val="0"/>
                <w:sz w:val="16"/>
                <w:szCs w:val="16"/>
              </w:rPr>
              <w:t xml:space="preserve">       </w:t>
            </w:r>
            <w:r w:rsidRPr="00BD1219">
              <w:rPr>
                <w:rFonts w:ascii="Arial" w:eastAsia="MS Gothic" w:hAnsi="Arial" w:cs="Arial"/>
                <w:kern w:val="0"/>
                <w:sz w:val="24"/>
                <w:szCs w:val="24"/>
              </w:rPr>
              <w:t>2.0</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2(PB:2,6-xylidine) 29.34±3.39* 107.15±6.13 3.66</w:t>
            </w:r>
            <w:r>
              <w:rPr>
                <w:rFonts w:ascii="Helvetica" w:eastAsia="MS PGothic" w:hAnsi="Helvetica" w:cs="Helvetica"/>
                <w:kern w:val="0"/>
                <w:sz w:val="16"/>
                <w:szCs w:val="16"/>
              </w:rPr>
              <w:br/>
            </w:r>
            <w:r w:rsidRPr="00BD1219">
              <w:rPr>
                <w:rFonts w:ascii="Helvetica" w:eastAsia="MS PGothic" w:hAnsi="Helvetica" w:cs="Helvetica"/>
                <w:kern w:val="0"/>
                <w:sz w:val="16"/>
                <w:szCs w:val="16"/>
              </w:rPr>
              <w:t>3(3MC:2,6-xylidine) 34.79±4.38 188.03±135.91 5.40*</w:t>
            </w:r>
            <w:r>
              <w:rPr>
                <w:rFonts w:ascii="Helvetica" w:eastAsia="MS PGothic" w:hAnsi="Helvetica" w:cs="Helvetica"/>
                <w:kern w:val="0"/>
                <w:sz w:val="16"/>
                <w:szCs w:val="16"/>
              </w:rPr>
              <w:br/>
            </w:r>
            <w:r w:rsidRPr="00BD1219">
              <w:rPr>
                <w:rFonts w:ascii="Helvetica" w:eastAsia="MS PGothic" w:hAnsi="Helvetica" w:cs="Helvetica"/>
                <w:kern w:val="0"/>
                <w:sz w:val="16"/>
                <w:szCs w:val="16"/>
              </w:rPr>
              <w:t>4(SKF:2,6-xylidine) 59.83±9.92 86.79±49.77 1.45</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Day 10</w:t>
            </w:r>
            <w:r>
              <w:rPr>
                <w:rFonts w:ascii="Helvetica" w:eastAsia="MS PGothic" w:hAnsi="Helvetica" w:cs="Helvetica"/>
                <w:kern w:val="0"/>
                <w:sz w:val="16"/>
                <w:szCs w:val="16"/>
              </w:rPr>
              <w:br/>
            </w:r>
            <w:r w:rsidRPr="00BD1219">
              <w:rPr>
                <w:rFonts w:ascii="Helvetica" w:eastAsia="MS PGothic" w:hAnsi="Helvetica" w:cs="Helvetica"/>
                <w:kern w:val="0"/>
                <w:sz w:val="16"/>
                <w:szCs w:val="16"/>
              </w:rPr>
              <w:t>1(2,6-xylidine) 42.81±8.02 108.18±16.30 2.53</w:t>
            </w:r>
            <w:r>
              <w:rPr>
                <w:rFonts w:ascii="Helvetica" w:eastAsia="MS PGothic" w:hAnsi="Helvetica" w:cs="Helvetica"/>
                <w:kern w:val="0"/>
                <w:sz w:val="16"/>
                <w:szCs w:val="16"/>
              </w:rPr>
              <w:br/>
            </w:r>
            <w:r w:rsidRPr="00BD1219">
              <w:rPr>
                <w:rFonts w:ascii="Helvetica" w:eastAsia="MS PGothic" w:hAnsi="Helvetica" w:cs="Helvetica"/>
                <w:kern w:val="0"/>
                <w:sz w:val="16"/>
                <w:szCs w:val="16"/>
              </w:rPr>
              <w:t>2(PB:2,6-xylidine) 33.06±19.21 83.28±55.59 2.52</w:t>
            </w:r>
            <w:r>
              <w:rPr>
                <w:rFonts w:ascii="Helvetica" w:eastAsia="MS PGothic" w:hAnsi="Helvetica" w:cs="Helvetica"/>
                <w:kern w:val="0"/>
                <w:sz w:val="16"/>
                <w:szCs w:val="16"/>
              </w:rPr>
              <w:br/>
            </w:r>
            <w:r w:rsidRPr="00BD1219">
              <w:rPr>
                <w:rFonts w:ascii="Helvetica" w:eastAsia="MS PGothic" w:hAnsi="Helvetica" w:cs="Helvetica"/>
                <w:kern w:val="0"/>
                <w:sz w:val="16"/>
                <w:szCs w:val="16"/>
              </w:rPr>
              <w:t>3(3MC:2,6-xylidine) 8.18±2.23*,** 151.02±12.74* 18.46*</w:t>
            </w:r>
            <w:r>
              <w:rPr>
                <w:rFonts w:ascii="Helvetica" w:eastAsia="MS PGothic" w:hAnsi="Helvetica" w:cs="Helvetica"/>
                <w:kern w:val="0"/>
                <w:sz w:val="16"/>
                <w:szCs w:val="16"/>
              </w:rPr>
              <w:br/>
            </w:r>
            <w:r w:rsidRPr="00BD1219">
              <w:rPr>
                <w:rFonts w:ascii="Helvetica" w:eastAsia="MS PGothic" w:hAnsi="Helvetica" w:cs="Helvetica"/>
                <w:kern w:val="0"/>
                <w:sz w:val="16"/>
                <w:szCs w:val="16"/>
              </w:rPr>
              <w:t>4(SKF:2,6-xylidine) 90.81±39.22 80.22±6.72* 0.88</w:t>
            </w:r>
            <w:r>
              <w:rPr>
                <w:rFonts w:ascii="Helvetica" w:eastAsia="MS PGothic" w:hAnsi="Helvetica" w:cs="Helvetica"/>
                <w:kern w:val="0"/>
                <w:sz w:val="16"/>
                <w:szCs w:val="16"/>
              </w:rPr>
              <w:br/>
            </w:r>
            <w:r w:rsidRPr="00BD1219">
              <w:rPr>
                <w:rFonts w:ascii="Helvetica" w:eastAsia="MS PGothic" w:hAnsi="Helvetica" w:cs="Helvetica"/>
                <w:kern w:val="0"/>
                <w:sz w:val="16"/>
                <w:szCs w:val="16"/>
              </w:rPr>
              <w:t>-------------------------------------------------------------------------------</w:t>
            </w:r>
            <w:r>
              <w:rPr>
                <w:rFonts w:ascii="Helvetica" w:eastAsia="MS PGothic" w:hAnsi="Helvetica" w:cs="Helvetica"/>
                <w:kern w:val="0"/>
                <w:sz w:val="16"/>
                <w:szCs w:val="16"/>
              </w:rPr>
              <w:br/>
            </w:r>
            <w:r w:rsidRPr="00BD1219">
              <w:rPr>
                <w:rFonts w:ascii="Helvetica" w:eastAsia="MS PGothic" w:hAnsi="Helvetica" w:cs="Helvetica"/>
                <w:kern w:val="0"/>
                <w:sz w:val="16"/>
                <w:szCs w:val="16"/>
              </w:rPr>
              <w:t>M/P = metabolite to parent ratio</w:t>
            </w:r>
            <w:r>
              <w:rPr>
                <w:rFonts w:ascii="Helvetica" w:eastAsia="MS PGothic" w:hAnsi="Helvetica" w:cs="Helvetica"/>
                <w:kern w:val="0"/>
                <w:sz w:val="16"/>
                <w:szCs w:val="16"/>
              </w:rPr>
              <w:br/>
            </w:r>
            <w:r w:rsidRPr="00BD1219">
              <w:rPr>
                <w:rFonts w:ascii="Helvetica" w:eastAsia="MS PGothic" w:hAnsi="Helvetica" w:cs="Helvetica"/>
                <w:kern w:val="0"/>
                <w:sz w:val="16"/>
                <w:szCs w:val="16"/>
              </w:rPr>
              <w:t>* Significantly different (p&lt;0.05) from 2,6-xylidine group within each sampling day</w:t>
            </w:r>
            <w:r>
              <w:rPr>
                <w:rFonts w:ascii="Helvetica" w:eastAsia="MS PGothic" w:hAnsi="Helvetica" w:cs="Helvetica"/>
                <w:kern w:val="0"/>
                <w:sz w:val="16"/>
                <w:szCs w:val="16"/>
              </w:rPr>
              <w:br/>
            </w:r>
            <w:r w:rsidRPr="00BD1219">
              <w:rPr>
                <w:rFonts w:ascii="Helvetica" w:eastAsia="MS PGothic" w:hAnsi="Helvetica" w:cs="Helvetica"/>
                <w:kern w:val="0"/>
                <w:sz w:val="16"/>
                <w:szCs w:val="16"/>
              </w:rPr>
              <w:t>** Significantly different (p&lt;0.05) between day 10 and Day 1 within each group.</w:t>
            </w:r>
            <w:r w:rsidR="00572FC5">
              <w:rPr>
                <w:rFonts w:ascii="Helvetica" w:eastAsia="MS PGothic" w:hAnsi="Helvetica" w:cs="Helvetica"/>
                <w:kern w:val="0"/>
                <w:sz w:val="16"/>
                <w:szCs w:val="16"/>
              </w:rPr>
              <w:br/>
            </w:r>
            <w:r w:rsidRPr="00BD1219">
              <w:rPr>
                <w:rFonts w:ascii="Arial" w:eastAsia="MS PGothic" w:hAnsi="Arial" w:cs="Arial"/>
                <w:kern w:val="0"/>
                <w:sz w:val="24"/>
                <w:szCs w:val="24"/>
              </w:rPr>
              <w:t>Table 2: Total 24-h Urinary Excretion (nmoles) of 2,6-xylidine in Dog</w:t>
            </w:r>
            <w:r>
              <w:rPr>
                <w:rFonts w:ascii="Arial" w:eastAsia="MS PGothic" w:hAnsi="Arial" w:cs="Arial"/>
                <w:kern w:val="0"/>
                <w:sz w:val="24"/>
                <w:szCs w:val="24"/>
              </w:rPr>
              <w:br/>
            </w:r>
            <w:r w:rsidRPr="00BD1219">
              <w:rPr>
                <w:rFonts w:ascii="Arial" w:eastAsia="MS PGothic" w:hAnsi="Arial" w:cs="Arial"/>
                <w:kern w:val="0"/>
                <w:sz w:val="24"/>
                <w:szCs w:val="24"/>
              </w:rPr>
              <w:t>------------------------------------------------------------------------------------------</w:t>
            </w:r>
            <w:r>
              <w:rPr>
                <w:rFonts w:ascii="Arial" w:eastAsia="MS PGothic" w:hAnsi="Arial" w:cs="Arial"/>
                <w:kern w:val="0"/>
                <w:sz w:val="24"/>
                <w:szCs w:val="24"/>
              </w:rPr>
              <w:br/>
            </w:r>
            <w:r w:rsidRPr="00BD1219">
              <w:rPr>
                <w:rFonts w:ascii="Arial" w:eastAsia="MS PGothic" w:hAnsi="Arial" w:cs="Arial"/>
                <w:kern w:val="0"/>
                <w:sz w:val="24"/>
                <w:szCs w:val="24"/>
              </w:rPr>
              <w:t>2,6 - 4 -hydroxy- M/P 2 -AMBA M/P</w:t>
            </w:r>
            <w:r>
              <w:rPr>
                <w:rFonts w:ascii="Arial" w:eastAsia="MS PGothic" w:hAnsi="Arial" w:cs="Arial"/>
                <w:kern w:val="0"/>
                <w:sz w:val="24"/>
                <w:szCs w:val="24"/>
              </w:rPr>
              <w:br/>
            </w:r>
            <w:r w:rsidRPr="00BD1219">
              <w:rPr>
                <w:rFonts w:ascii="Arial" w:eastAsia="MS PGothic" w:hAnsi="Arial" w:cs="Arial"/>
                <w:kern w:val="0"/>
                <w:sz w:val="24"/>
                <w:szCs w:val="24"/>
              </w:rPr>
              <w:t>xylidine 2,6 -xylidine</w:t>
            </w:r>
            <w:r>
              <w:rPr>
                <w:rFonts w:ascii="Arial" w:eastAsia="MS PGothic" w:hAnsi="Arial" w:cs="Arial"/>
                <w:kern w:val="0"/>
                <w:sz w:val="24"/>
                <w:szCs w:val="24"/>
              </w:rPr>
              <w:br/>
            </w:r>
            <w:r w:rsidRPr="00BD1219">
              <w:rPr>
                <w:rFonts w:ascii="Arial" w:eastAsia="MS PGothic" w:hAnsi="Arial" w:cs="Arial"/>
                <w:kern w:val="0"/>
                <w:sz w:val="24"/>
                <w:szCs w:val="24"/>
              </w:rPr>
              <w:t>-------------------------------------------------------------------------------------------</w:t>
            </w:r>
            <w:r>
              <w:rPr>
                <w:rFonts w:ascii="Arial" w:eastAsia="MS PGothic" w:hAnsi="Arial" w:cs="Arial"/>
                <w:kern w:val="0"/>
                <w:sz w:val="24"/>
                <w:szCs w:val="24"/>
              </w:rPr>
              <w:br/>
            </w:r>
            <w:r w:rsidRPr="00BD1219">
              <w:rPr>
                <w:rFonts w:ascii="Arial" w:eastAsia="MS PGothic" w:hAnsi="Arial" w:cs="Arial"/>
                <w:kern w:val="0"/>
                <w:sz w:val="24"/>
                <w:szCs w:val="24"/>
              </w:rPr>
              <w:t>Day 1 126.36±79.21 862.55±644.53 6.83 54.30±25.30 0.43</w:t>
            </w:r>
            <w:r>
              <w:rPr>
                <w:rFonts w:ascii="Arial" w:eastAsia="MS PGothic" w:hAnsi="Arial" w:cs="Arial"/>
                <w:kern w:val="0"/>
                <w:sz w:val="24"/>
                <w:szCs w:val="24"/>
              </w:rPr>
              <w:br/>
            </w:r>
            <w:r w:rsidRPr="00BD1219">
              <w:rPr>
                <w:rFonts w:ascii="Arial" w:eastAsia="MS PGothic" w:hAnsi="Arial" w:cs="Arial"/>
                <w:kern w:val="0"/>
                <w:sz w:val="24"/>
                <w:szCs w:val="24"/>
              </w:rPr>
              <w:t>Day 10 93.31±42.09 234.38±149.34 2.51 17.42±6.69** 0.19</w:t>
            </w:r>
            <w:r>
              <w:rPr>
                <w:rFonts w:ascii="Arial" w:eastAsia="MS PGothic" w:hAnsi="Arial" w:cs="Arial"/>
                <w:kern w:val="0"/>
                <w:sz w:val="24"/>
                <w:szCs w:val="24"/>
              </w:rPr>
              <w:br/>
            </w:r>
            <w:r w:rsidRPr="00BD1219">
              <w:rPr>
                <w:rFonts w:ascii="Arial" w:eastAsia="MS PGothic" w:hAnsi="Arial" w:cs="Arial"/>
                <w:kern w:val="0"/>
                <w:sz w:val="24"/>
                <w:szCs w:val="24"/>
              </w:rPr>
              <w:t>--------------------------------------------------------------------------------------------</w:t>
            </w:r>
            <w:r>
              <w:rPr>
                <w:rFonts w:ascii="Arial" w:eastAsia="MS PGothic" w:hAnsi="Arial" w:cs="Arial"/>
                <w:kern w:val="0"/>
                <w:sz w:val="24"/>
                <w:szCs w:val="24"/>
              </w:rPr>
              <w:br/>
            </w:r>
            <w:r w:rsidRPr="00BD1219">
              <w:rPr>
                <w:rFonts w:ascii="Arial" w:eastAsia="MS PGothic" w:hAnsi="Arial" w:cs="Arial"/>
                <w:kern w:val="0"/>
                <w:sz w:val="24"/>
                <w:szCs w:val="24"/>
              </w:rPr>
              <w:t>M/P = metabolite to parent ratio</w:t>
            </w:r>
            <w:r>
              <w:rPr>
                <w:rFonts w:ascii="Arial" w:eastAsia="MS PGothic" w:hAnsi="Arial" w:cs="Arial"/>
                <w:kern w:val="0"/>
                <w:sz w:val="24"/>
                <w:szCs w:val="24"/>
              </w:rPr>
              <w:br/>
            </w:r>
            <w:r w:rsidRPr="00BD1219">
              <w:rPr>
                <w:rFonts w:ascii="Arial" w:eastAsia="MS PGothic" w:hAnsi="Arial" w:cs="Arial"/>
                <w:kern w:val="0"/>
                <w:sz w:val="24"/>
                <w:szCs w:val="24"/>
              </w:rPr>
              <w:t>** Significantly different (p&lt;0.05) between day 10 and Day 1 within each group.</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925886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pathways of in vivo metabolism of the test substance in the rat and the dog were assessed using male Fischer 344 rats and purebred beagles.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Rats: 2,6-xylidine was excreted in the urine of rats as the parent compound, 4-hydroxy-2,6-xylidine and a trace level of N,2,6-trimethylaniline was occasionally detected. In rats receiving 2,6-xylidine only, 4-hydroxy-2,6-xylidine was the major excretory product on both Days 1 and 10. Phenobarbital treatment reduced the amount of 2,6-xylidine excreted on Day 1 but did not alter the amount of 4-hydroxy-2,6-xylidine appearing in urine. Combined treatment with PB and 2,6-xylidine caused weight loss and an unthrifty appearance. Treatment with 3-MC caused an increase in the M/P ratio on Day 1 and by Day 10 it had markedly decreased the excretion of the parent compound and increased the M/P ratio. Treatment with SKF-525A did not affect t 2,6-xylidine excretion on either Day 1 or Day 10. There was no effect on 4-hydroxy-2,6-xylidine excretion on Day 1, but on Day 10 there was a slight decrease compared with 2,6-xylidine excretion.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Dogs: 2,6-xylidine was excreted in the urine of dogs as the parent compound, 4-hydroxy-2,6-xylidine and 2-amino-3-methylbenzoic acid (2-AMBA). A compound with an apparent molecular weight of 135 was also observed. The authors proposed that the compound was 4-imino-3,5-dimethyl aniline. N,2,3-trimethylaniline, 2,6-dimethylnitrosobenzene and the glycine conjugate of 2-AMBA were also detected. The major excretory product of 2,6-xylidine detected in dog urine after 1 or 10 days of treatment was 4-hydroxy-2,6-xylidine. Although the mean concentration of the metabolite recovered in urine decreased 3-fold with treatment, the difference between Day 1 and Day 10 means was not significant. The concentration of the 2-AMBA, however, did decrease significantly to about one third that on Day 1.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Short RS et al (1989)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4016156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IUC5-f1ae2c3a-bd6e-4638-98e4-993c2c11fe60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3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with acceptable restrictions.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4"/>
        <w:gridCol w:w="824"/>
        <w:gridCol w:w="428"/>
        <w:gridCol w:w="2445"/>
        <w:gridCol w:w="1297"/>
        <w:gridCol w:w="932"/>
        <w:gridCol w:w="624"/>
        <w:gridCol w:w="843"/>
        <w:gridCol w:w="896"/>
        <w:gridCol w:w="635"/>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Short RS, Joseph M &amp; Hardy ML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Covalent Binding of [14C]-2,6-Dimethylaniline to DNA of Rat Liver and Ethmoid Turbinate.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Toxicol. Environ. Health, 27, 85-94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720707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84196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98776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covalent binding of 2,6-DMA to DNA of rat ethmoid turbinate tissues and, for comparison, to DNA of rat liver. The test substance and positive controls were as 14C-(ring)-labelled agents to naive rats and to rats pre-treated with unlabelled 2,6-DMA or AAF.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888930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97115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52804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[14C]-2,6-xylidine.HCl Activity: 10.90 mCi/mmol purity: &gt;99% Source: Aldrich Chemical Co., Milwaukee, WI, USA </w:t>
            </w:r>
          </w:p>
        </w:tc>
      </w:tr>
    </w:tbl>
    <w:p w:rsidR="00BD1219" w:rsidRPr="00BD1219" w:rsidRDefault="00BD1219" w:rsidP="00B6185E">
      <w:pPr>
        <w:keepNext/>
        <w:keepLines/>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3D498E">
            <w:pPr>
              <w:keepNext/>
              <w:keepLines/>
              <w:widowControl/>
              <w:jc w:val="left"/>
              <w:divId w:val="2320816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23760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Fischer 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038499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11721656"/>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Hilltop Lab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12 weeks old</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215 - 240 g</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Two per cage.</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(e.g. ad libitum):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(e.g. ad libitum):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Two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(hrs dark / hrs light): 12 h dark/light</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29676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i.p. and oral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3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23673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i.p.: ethanol; oral: corn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2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98555557"/>
              <w:rPr>
                <w:rFonts w:ascii="Helvetica" w:eastAsia="MS PGothic" w:hAnsi="Helvetica" w:cs="Helvetica"/>
                <w:kern w:val="0"/>
                <w:sz w:val="16"/>
                <w:szCs w:val="16"/>
              </w:rPr>
            </w:pPr>
            <w:r w:rsidRPr="00BD1219">
              <w:rPr>
                <w:rFonts w:ascii="Helvetica" w:eastAsia="MS PGothic" w:hAnsi="Helvetica" w:cs="Helvetica"/>
                <w:kern w:val="0"/>
                <w:sz w:val="16"/>
                <w:szCs w:val="16"/>
              </w:rPr>
              <w:t>Group 1: Single dose administered i.p.</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Group 2: Dosed for 9 days with unlabelled test compound orally, then administered a single dose i.p.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4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5115313"/>
              <w:rPr>
                <w:rFonts w:ascii="Helvetica" w:eastAsia="MS PGothic" w:hAnsi="Helvetica" w:cs="Helvetica"/>
                <w:kern w:val="0"/>
                <w:sz w:val="16"/>
                <w:szCs w:val="16"/>
              </w:rPr>
            </w:pPr>
            <w:r w:rsidRPr="00BD1219">
              <w:rPr>
                <w:rFonts w:ascii="Helvetica" w:eastAsia="MS PGothic" w:hAnsi="Helvetica" w:cs="Helvetica"/>
                <w:kern w:val="0"/>
                <w:sz w:val="16"/>
                <w:szCs w:val="16"/>
              </w:rPr>
              <w:t>Group 1: 0.0872 mCi (0.008 mmol)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Group 2: 262.5 mg/kg/day orally followed by a single dose of 0.0872mCi (0.008 mmol) i.p.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5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56122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Six groups of four males each.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536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no treatment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025154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14C-ring labelled 2-acetylaminofluorene (AAF); 99 % pure.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900165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Dose selection rationale: The oral dose represents 25 % of LD50 for 2,6-DMA in the male Fischer 344 rat. Rationale for i.p. dose selsction not specified.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63389360"/>
              <w:rPr>
                <w:rFonts w:ascii="Helvetica" w:eastAsia="MS PGothic" w:hAnsi="Helvetica" w:cs="Helvetica"/>
                <w:kern w:val="0"/>
                <w:sz w:val="16"/>
                <w:szCs w:val="16"/>
              </w:rPr>
            </w:pPr>
            <w:r w:rsidRPr="00BD1219">
              <w:rPr>
                <w:rFonts w:ascii="Helvetica" w:eastAsia="MS PGothic" w:hAnsi="Helvetica" w:cs="Helvetica"/>
                <w:kern w:val="0"/>
                <w:sz w:val="16"/>
                <w:szCs w:val="16"/>
              </w:rPr>
              <w:t>Livers were removed and weighed. Whole lung, urinary bladder and ethmoid turbinate were collected and the tissues from the rats in each group was pooled. Tissues were stored at -10 °C prior to DNA extraction. Samples of DNA isolated from treated or non-treated (control) animals were counted via liquid scintillation for 50 min. Background counts were determined utilising vials containing the scintillation cocktail only. Background radioactivity was subtracted from the sample counts, the counts were converted to dpm by dividing by the counting efficiency and the counts were converted to dpm/mg DNA. The average dpm/mg for control samples was subtracted from the sample values. The covalent binding index (CBI) was determined.</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36796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 unpaired t-test was used to compare the CBI and pmol bound/mg DNA between 24 h and 10 day groups for each tissue. Differences in means were considered significant at the p ≤ 0.05.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The covalent binding of [14C]-2,6-xylidine was investigated using two  test groups: (1) a 24-h sacrifice group which was dosed once with the  chemical and (2) a 10-d sacrifice group which was dosed for 9-d with  unlabelled chemical, administered the labelled chemical and sacrificed 24  h  later. Treatment groups consisted of six blocks of four animals each.  A control group of three blocks of four rats each received no treatment  and was used to determine backgound count levels for DNA extracted from  </w:t>
            </w:r>
            <w:r w:rsidRPr="00BD1219">
              <w:rPr>
                <w:rFonts w:ascii="MS Gothic" w:eastAsia="MS Gothic" w:hAnsi="MS Gothic" w:cs="MS Gothic"/>
                <w:kern w:val="0"/>
                <w:sz w:val="24"/>
                <w:szCs w:val="24"/>
              </w:rPr>
              <w:lastRenderedPageBreak/>
              <w:t>each tissue.</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Radiolabelled chemical was administered i.p. 24-h before sacrifice in  both the 24-h and 10-d groups. Each animal received 0.0872 mCi (0.008  mmol) dissolved in 0.1 mL ethanol. Unlabelled 2,6-xylidine was  administered by oral gavage once daily at a dosage rate of 262.5 mg/kg  bw/day in a corn oil vehicle (representing 25% of the LD50). All animals  were sacrificed by exsanguination. Livers were removed and weighed and a  total of 3 g collected from the 4 rats in each group. Whole lung, urinary  bladder and ethmoid turbinate were collected and the tissues from the  four rats in each group pooled. The DNA was isolated from pooled hepatic  tissues. The DNA content of the isolate was determined  spectrophotometrically at 260 nm. The radioactive content of the isolate  was also measured using a scintillation counter. Results were expressed  as the DNA covalent binding index (CBI) and picomoles bound per mg DNA.</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497139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27692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non-pretreated rats, the mean CBI of 2,6-DMA to hepatocyte DNA was only 0.6 and the apparent binding to DNA of ethmoid turbinate epithelium was below the limit of sensitivity of the assay. After 9 days of pre-treatment of rats with 262.5 mg/kg/day of unlabelled 2,6-DMA, the CBI for binding to liver DNA did not change significantly. The pre-treatment significantly increased binding to DNA in ethmoid turbinate tissue.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85442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82707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measured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554277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In non-pretreated rats, the mean CBI of the chemical to hepatocyte DNA  was 0.6±1.3 and the apparent binding to DNA of ethmoid turbinate  epithelium was below the limit of sensitivity of the assay (&lt;0.5). After  9 d of pretreatment of rats with 262.5 mg/kg </w:t>
            </w:r>
            <w:r w:rsidRPr="00BD1219">
              <w:rPr>
                <w:rFonts w:ascii="MS Gothic" w:eastAsia="MS Gothic" w:hAnsi="MS Gothic" w:cs="MS Gothic"/>
                <w:kern w:val="0"/>
                <w:sz w:val="24"/>
                <w:szCs w:val="24"/>
              </w:rPr>
              <w:lastRenderedPageBreak/>
              <w:t>bw/day of unlabelled  chemical, the CBI for binding to liver DNA did not change significantly  (7.9±6.9). However, pretreatment significantly increased binding to DNA  in ethmoid turbinate tissues (41.9±29.8).</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73077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covalent binding of the test substance to DNA of rat turbinate tissues and, for comparison, to DNA of rat liver was measured. The CBI value for 2,6-DMA adduct formation with ethmoid turbinate tissue was below the assays sensitivity limit in non-pretreated rats, but increased in rats pre-treated with unlabelled test substance. It also increased in the liver of non-pretreated rats.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Lindstrom HV et al (1963)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139306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IUC5-6c6f7ac3-987e-4c6c-8698-e277f5b0ef27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779"/>
        <w:gridCol w:w="272"/>
        <w:gridCol w:w="27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with acceptable restrictions.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80"/>
        <w:gridCol w:w="1075"/>
        <w:gridCol w:w="428"/>
        <w:gridCol w:w="2106"/>
        <w:gridCol w:w="1481"/>
        <w:gridCol w:w="912"/>
        <w:gridCol w:w="615"/>
        <w:gridCol w:w="826"/>
        <w:gridCol w:w="872"/>
        <w:gridCol w:w="62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Lindstrom HV, Hansen WH, Nelson AA &amp; Fitzhugh OG.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1963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metabolism of FD&amp;C Red No. 1. II. The fate of 2,5-paraxylidine and 2,6-metaxylidine in rats and observations on the toxicity of xylidine isomers.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Journal of Pharmacology and Experimental Therapeutics 142: 257 - 264.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904949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02082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84764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metabolism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7559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758-201-7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Radiolabelling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520579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698812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Name of test material: 2,6-xylidine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50368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8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54429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Osborne-Mendel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60989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15934336"/>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Weight at study initiation: 250 - 300 g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668627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8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09635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water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619569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43581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 days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4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611101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 mg/kg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19871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6491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120798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20339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39592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animals were used no more than 8 days since the urine was found to become quite dark after that time and it was required that the metabolic behaviour was as normal as possible, therefore the collections were limited to collection of hte lighter urine. Previous studies have suggested that the development of dark colour in the urine was associated with disturbances which can complicate the fate of xylidines in the animal and make it more difficult to characterise the normal metabolism.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302495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Isolation and identification of amino-xylols: The plate-like crystals that were obtained were compared with synthetic materials as to melting point and mixed melting point values and to their infra red and ultraviolet absorption spectra. These tests demonstrated that the amino-xylols from 2,6-xylidine were identical in structure to 4-hydroxy-2,6-dimethylaniline. Characterisation of aminotoluic acids: In earlier work, the 4-methyl group in 2,4-xylidine was shown to be oxidised to a carboxyl group, resulting in the formation of aminotoluic acid. Similar oxidations in 2,6-xylidine were deemed possible when concentrated urine samples from rats fed this isomer was tested by </w:t>
            </w:r>
            <w:r w:rsidRPr="00BD1219">
              <w:rPr>
                <w:rFonts w:ascii="MS PGothic" w:eastAsia="MS PGothic" w:hAnsi="MS PGothic" w:cs="MS PGothic"/>
                <w:kern w:val="0"/>
                <w:sz w:val="24"/>
                <w:szCs w:val="24"/>
              </w:rPr>
              <w:lastRenderedPageBreak/>
              <w:t>diazolitization and coupling after paper chromatography. There were spots on the paper strips which gave colours characteristic of aromatic carboxy acids. However, attempts to isolate such oxidation products from urine were unsuccessful due to their presence only in traces. Paper chromatographic and paper electrographic techniques requiring small amounts of material were utilised to identify these metabolites. In electrophoresis the amphoteric nature of aminotoluic acids makes possible their characterisation due to migrations in different directions in acid and basic solutions. Hydrolysed urine samples were extracted with diethyl ether at pH 7.5 to remove amino-xylols as much as possible. The residual hydrolysates were purified using ion-exchange resin and extracted into n-butanol, with sodium sulfate utilised to saturate the water phase. 2,6 -metaxylidine was metabolised in a small measure to 3-methyl-2-amino-benzoic acid. Extraction of original xylidines: Paper chromatographs of 2,6-xylidine show that this amine has an Rt value near 0.96 and gives a pale blue colour upon diazotization and coupling on paper strips. Chromatographs from urines of animals fed this xylidine yield spots with the same Rt values and colours, but do so only after urine hydrolysis and the authors conclude that this may indicate that a certain amount of these xylidines is not oxidised in the rat, but is merely conjugated at the amino group.</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767564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14245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03918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125975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40754613"/>
              <w:rPr>
                <w:rFonts w:ascii="Helvetica" w:eastAsia="MS PGothic" w:hAnsi="Helvetica" w:cs="Helvetica"/>
                <w:kern w:val="0"/>
                <w:sz w:val="16"/>
                <w:szCs w:val="16"/>
              </w:rPr>
            </w:pPr>
            <w:r w:rsidRPr="00BD1219">
              <w:rPr>
                <w:rFonts w:ascii="Helvetica" w:eastAsia="MS PGothic" w:hAnsi="Helvetica" w:cs="Helvetica"/>
                <w:kern w:val="0"/>
                <w:sz w:val="16"/>
                <w:szCs w:val="16"/>
              </w:rPr>
              <w:t>Isolation and identification of amino-xylols:</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plate-like crystals that were obtained were compared with synthetic materials as to melting point and mixed melting point values and to their infra red and ultraviolet absorption spectra. These tests demonstrated that the amino-xylols from 2,6-xylidine were identical in structure to 4-hydroxy-2,6-dimethylaniline.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Characterisation of aminotoluic acids: In earlier work, the 4-methyl group in 2,4-xylidine was shown to be oxidised to a carboxyl group, resulting in the formation of aminotoluic acid. Similar oxidations in 2,6-xylidine were deemed possible when concentrated urine samples </w:t>
            </w:r>
            <w:r w:rsidRPr="00BD1219">
              <w:rPr>
                <w:rFonts w:ascii="Helvetica" w:eastAsia="MS PGothic" w:hAnsi="Helvetica" w:cs="Helvetica"/>
                <w:kern w:val="0"/>
                <w:sz w:val="16"/>
                <w:szCs w:val="16"/>
              </w:rPr>
              <w:lastRenderedPageBreak/>
              <w:t>from rats fed this isomer was tested by diazolitization and coupling after paper chromatography. There were spots on the paper strips which gave colours characteristic of aromatic carboxy acids. However, attempts to isolate such oxidation products from urine were unsuccessful due to their presence only in traces. Paper chromatographic and paper electrographic techniques requiring small amounts of material were utilised to identify these metabolites. In electrophoresis the amphoteric nature of aminotoluic acids makes possible their characterisation due to migrations in different directions in acid and basic solutions. Hydrolysed urine samples were extracted with diethyl ether at pH 7.5 to remove amino-xylols as much as possible. The residual hydrolysates were purified using ion-exchange resin and extracted into n-butanol, with sodium sulfate utilised to saturate the water phase. 2,6 -metaxylidine was metabolised in a small measure to 3-methyl-2-amino-benzoic acid.</w:t>
            </w:r>
            <w:r>
              <w:rPr>
                <w:rFonts w:ascii="Helvetica" w:eastAsia="MS PGothic" w:hAnsi="Helvetica" w:cs="Helvetica"/>
                <w:kern w:val="0"/>
                <w:sz w:val="16"/>
                <w:szCs w:val="16"/>
              </w:rPr>
              <w:br/>
            </w:r>
            <w:r w:rsidRPr="00BD1219">
              <w:rPr>
                <w:rFonts w:ascii="Helvetica" w:eastAsia="MS PGothic" w:hAnsi="Helvetica" w:cs="Helvetica"/>
                <w:kern w:val="0"/>
                <w:sz w:val="16"/>
                <w:szCs w:val="16"/>
              </w:rPr>
              <w:t>Extraction of original xylidines:</w:t>
            </w:r>
            <w:r>
              <w:rPr>
                <w:rFonts w:ascii="Helvetica" w:eastAsia="MS PGothic" w:hAnsi="Helvetica" w:cs="Helvetica"/>
                <w:kern w:val="0"/>
                <w:sz w:val="16"/>
                <w:szCs w:val="16"/>
              </w:rPr>
              <w:br/>
            </w:r>
            <w:r w:rsidRPr="00BD1219">
              <w:rPr>
                <w:rFonts w:ascii="Helvetica" w:eastAsia="MS PGothic" w:hAnsi="Helvetica" w:cs="Helvetica"/>
                <w:kern w:val="0"/>
                <w:sz w:val="16"/>
                <w:szCs w:val="16"/>
              </w:rPr>
              <w:t>Paper chromatographs of 2,6-xylidine show that this amine has an Rt value near 0.96 and gives a pale blue colour upon diazotization and coupling on paper strips. Chromatographs from urines of animals fed this xylidine yield spots with the same Rt values and colours, but do so only after urine hydrolysis and the authors conclude that this may indicate that a certain amount of these xylidines is not oxidised in the rat, but is merely conjugated at the amino group.</w:t>
            </w:r>
            <w:r w:rsidR="00572FC5">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68176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metabolism of the 2,6-xylidine was investigated in Osborne-Mendel rats. Results showed that the test substance was oxidised mainly to amino-xylols.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Lindstrom HV et al (1969)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8241416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IUC5-63c3ca38-32e2-4e69-a1a8-c3e9fb687a96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 in the report published in the literature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0"/>
        <w:gridCol w:w="1339"/>
        <w:gridCol w:w="428"/>
        <w:gridCol w:w="1788"/>
        <w:gridCol w:w="1396"/>
        <w:gridCol w:w="941"/>
        <w:gridCol w:w="628"/>
        <w:gridCol w:w="851"/>
        <w:gridCol w:w="907"/>
        <w:gridCol w:w="640"/>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Lindstrom HV, Bowie WC, Wallace WC, Nelson AA &amp; Fitzhugh OG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1969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Toxicity and Metabolism of Mesidine and Pseudocumidine in Rats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Pharmacol. Exp. Therap., 167 (2) 223-234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3D498E">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30310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73268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36011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metabolism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2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27943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metabolic fate of the test substance was determined after p.o. intake.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97258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Radiolabelling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48906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8982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other TS: 2,6-xylidine.HCl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526713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8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43264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Osborne-Mendel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171161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0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83455932"/>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250 g</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Individual suspended metabolism cages</w:t>
            </w:r>
            <w:r>
              <w:rPr>
                <w:rFonts w:ascii="Helvetica" w:eastAsia="MS PGothic" w:hAnsi="Helvetica" w:cs="Helvetica"/>
                <w:kern w:val="0"/>
                <w:sz w:val="16"/>
                <w:szCs w:val="16"/>
              </w:rPr>
              <w:br/>
            </w:r>
            <w:r w:rsidRPr="00BD1219">
              <w:rPr>
                <w:rFonts w:ascii="Helvetica" w:eastAsia="MS PGothic" w:hAnsi="Helvetica" w:cs="Helvetica"/>
                <w:kern w:val="0"/>
                <w:sz w:val="16"/>
                <w:szCs w:val="16"/>
              </w:rPr>
              <w:t>- Individual metabolism cages: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93985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intravenous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15153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physiol. saline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452677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184286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injection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414798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Maximum tolerated dose in 1 mL saline.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243318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animals, sex not specified </w:t>
            </w:r>
          </w:p>
        </w:tc>
      </w:tr>
    </w:tbl>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divId w:val="16169847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8D52C9">
      <w:pPr>
        <w:keepNext/>
        <w:keepLines/>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divId w:val="14430664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685796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3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71052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Collections of blood were made at various time points after administration.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74787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A purified rat maternity diet was used becuase commercial feed contains sugar beets which gives rise to diphenols (catechols) and triphenols (phloroglucinol) which are difficult to separate from metabolites. The purified diet contributed nuch less of the interfering phenolic materials to the urine.</w:t>
            </w:r>
            <w:r>
              <w:rPr>
                <w:rFonts w:ascii="MS Gothic" w:eastAsia="MS Gothic" w:hAnsi="MS Gothic" w:cs="MS Gothic"/>
                <w:kern w:val="0"/>
                <w:sz w:val="24"/>
                <w:szCs w:val="24"/>
              </w:rPr>
              <w:br/>
            </w:r>
            <w:r w:rsidRPr="00BD1219">
              <w:rPr>
                <w:rFonts w:ascii="MS Gothic" w:eastAsia="MS Gothic" w:hAnsi="MS Gothic" w:cs="MS Gothic"/>
                <w:kern w:val="0"/>
                <w:sz w:val="24"/>
                <w:szCs w:val="24"/>
              </w:rPr>
              <w:t>Rats given 20 mg/rat 2,6-xylidine by femoral vein injection. Monitored  for methaemoglobin formation hourly.</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926978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21600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895345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09640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403410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Maximum level of methemoglobin in blood measured achieved 3-h after  dosing. Maximum level was approx 2.5 g/100 mL blood.</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494381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metabolic fate of the test substance was determined after p.o. intake. Maximum level of methemoglobin in blood measured achieved 3-h after dosing. Maximum level was approx 2.5 g/100 mL blood.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Yasuhara K (2000)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0601141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IUC5-7956d082-e7d0-4c84-85ec-376d11ec1933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0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5"/>
        <w:gridCol w:w="1380"/>
        <w:gridCol w:w="428"/>
        <w:gridCol w:w="2144"/>
        <w:gridCol w:w="1184"/>
        <w:gridCol w:w="903"/>
        <w:gridCol w:w="610"/>
        <w:gridCol w:w="817"/>
        <w:gridCol w:w="860"/>
        <w:gridCol w:w="61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Yasuhara K, Kobayashi H, Shimamura Y, Koujitani T, Onodera H, Takagi H, Hirose M &amp; Mitsumori 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Toxicity and Blood concentrations of Xylazine and its Metabolite, 2,6-Dimethylaniline, in Rats after Single or Continuous Oral Administrations.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Toxicol. Sci., 25 (2) 105-113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536823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Cross-reference to same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8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43932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Repeated dose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45393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93777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toxicokinetics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34130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F344 rats were fed a diet containing 3000 ppm or 300 ppm of the test substance for 4 weeks. Clinical signs were monitored throughout the study on a daily basis. Body weights were measured once a week and food consumption estimated to calculate the intake of the test substance. Blood was collected after 1 and 4 weeks of treatment. Animals were subject to a complete necropsy at termination. </w:t>
            </w: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3D498E">
            <w:pPr>
              <w:keepNext/>
              <w:keepLines/>
              <w:widowControl/>
              <w:jc w:val="left"/>
              <w:divId w:val="1218463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93747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10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2310882"/>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 (2,6-DMA).</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Clear dark brown, slightly viscous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99 %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609324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18540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Fischer 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321346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8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2679890"/>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Charles River Japan, Inc.</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5 or 7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2-5 animals per polycarbonate cage.</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7 days.</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(°C): 23 ± 2 °C</w:t>
            </w:r>
            <w:r>
              <w:rPr>
                <w:rFonts w:ascii="Helvetica" w:eastAsia="MS PGothic" w:hAnsi="Helvetica" w:cs="Helvetica"/>
                <w:kern w:val="0"/>
                <w:sz w:val="16"/>
                <w:szCs w:val="16"/>
              </w:rPr>
              <w:br/>
            </w:r>
            <w:r w:rsidRPr="00BD1219">
              <w:rPr>
                <w:rFonts w:ascii="Helvetica" w:eastAsia="MS PGothic" w:hAnsi="Helvetica" w:cs="Helvetica"/>
                <w:kern w:val="0"/>
                <w:sz w:val="16"/>
                <w:szCs w:val="16"/>
              </w:rPr>
              <w:t>- Humidity (%): 55 ± 5 %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Photoperiod (hrs dark / hrs light): 12h dark/12 h light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31078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feed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640648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corn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5986884"/>
              <w:rPr>
                <w:rFonts w:ascii="Helvetica" w:eastAsia="MS PGothic" w:hAnsi="Helvetica" w:cs="Helvetica"/>
                <w:kern w:val="0"/>
                <w:sz w:val="16"/>
                <w:szCs w:val="16"/>
              </w:rPr>
            </w:pPr>
            <w:r w:rsidRPr="00BD1219">
              <w:rPr>
                <w:rFonts w:ascii="Helvetica" w:eastAsia="MS PGothic" w:hAnsi="Helvetica" w:cs="Helvetica"/>
                <w:kern w:val="0"/>
                <w:sz w:val="16"/>
                <w:szCs w:val="16"/>
              </w:rPr>
              <w:t>PREPARATION OF DOSING SOLUTIONS: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DMA was suspended in corn oil, mixed with a small amount of powdered basal diet, combined with an additional diet and then mixed in a blender until homogenous. </w:t>
            </w:r>
            <w:r>
              <w:rPr>
                <w:rFonts w:ascii="Helvetica" w:eastAsia="MS PGothic" w:hAnsi="Helvetica" w:cs="Helvetica"/>
                <w:kern w:val="0"/>
                <w:sz w:val="16"/>
                <w:szCs w:val="16"/>
              </w:rPr>
              <w:br/>
            </w:r>
            <w:r w:rsidRPr="00BD1219">
              <w:rPr>
                <w:rFonts w:ascii="Helvetica" w:eastAsia="MS PGothic" w:hAnsi="Helvetica" w:cs="Helvetica"/>
                <w:kern w:val="0"/>
                <w:sz w:val="16"/>
                <w:szCs w:val="16"/>
              </w:rPr>
              <w:t>DIET PREPARATION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Rate of preparation of diet: Once a week and changed within 7 days as DMA is stable at room temperature for 1 week.</w:t>
            </w:r>
            <w:r>
              <w:rPr>
                <w:rFonts w:ascii="Helvetica" w:eastAsia="MS PGothic" w:hAnsi="Helvetica" w:cs="Helvetica"/>
                <w:kern w:val="0"/>
                <w:sz w:val="16"/>
                <w:szCs w:val="16"/>
              </w:rPr>
              <w:br/>
            </w:r>
            <w:r w:rsidRPr="00BD1219">
              <w:rPr>
                <w:rFonts w:ascii="Helvetica" w:eastAsia="MS PGothic" w:hAnsi="Helvetica" w:cs="Helvetica"/>
                <w:kern w:val="0"/>
                <w:sz w:val="16"/>
                <w:szCs w:val="16"/>
              </w:rPr>
              <w:t>- Mixing appropriate amounts with (Type of food): Powdered basal diet</w:t>
            </w:r>
            <w:r>
              <w:rPr>
                <w:rFonts w:ascii="Helvetica" w:eastAsia="MS PGothic" w:hAnsi="Helvetica" w:cs="Helvetica"/>
                <w:kern w:val="0"/>
                <w:sz w:val="16"/>
                <w:szCs w:val="16"/>
              </w:rPr>
              <w:br/>
            </w:r>
            <w:r w:rsidRPr="00BD1219">
              <w:rPr>
                <w:rFonts w:ascii="Helvetica" w:eastAsia="MS PGothic" w:hAnsi="Helvetica" w:cs="Helvetica"/>
                <w:kern w:val="0"/>
                <w:sz w:val="16"/>
                <w:szCs w:val="16"/>
              </w:rPr>
              <w:t>VEHICLE</w:t>
            </w:r>
            <w:r>
              <w:rPr>
                <w:rFonts w:ascii="Helvetica" w:eastAsia="MS PGothic" w:hAnsi="Helvetica" w:cs="Helvetica"/>
                <w:kern w:val="0"/>
                <w:sz w:val="16"/>
                <w:szCs w:val="16"/>
              </w:rPr>
              <w:br/>
            </w:r>
            <w:r w:rsidRPr="00BD1219">
              <w:rPr>
                <w:rFonts w:ascii="Helvetica" w:eastAsia="MS PGothic" w:hAnsi="Helvetica" w:cs="Helvetica"/>
                <w:kern w:val="0"/>
                <w:sz w:val="16"/>
                <w:szCs w:val="16"/>
              </w:rPr>
              <w:t>- Justification for use and choice of vehicle: Corn oil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HOMOGENEITY AND STABILITY OF TEST MATERIAL: DMA is stable at room temperature for 1 week.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404714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in diet for 1 or 4 weeks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2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60857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3000 ppm for 4 weeks or 300 ppm for 1 week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1977178"/>
              <w:rPr>
                <w:rFonts w:ascii="Helvetica" w:eastAsia="MS PGothic" w:hAnsi="Helvetica" w:cs="Helvetica"/>
                <w:kern w:val="0"/>
                <w:sz w:val="16"/>
                <w:szCs w:val="16"/>
              </w:rPr>
            </w:pPr>
            <w:r w:rsidRPr="00BD1219">
              <w:rPr>
                <w:rFonts w:ascii="Helvetica" w:eastAsia="MS PGothic" w:hAnsi="Helvetica" w:cs="Helvetica"/>
                <w:kern w:val="0"/>
                <w:sz w:val="16"/>
                <w:szCs w:val="16"/>
              </w:rPr>
              <w:t>1 week: Five males</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xml:space="preserve">4 weeks: 10 males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28072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plain diet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642461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Clinical signs were monitored throughout the study on a daily basis. Body weights were measured one a week and food consumption was estimated at the same time to calculated intake. Dead or moribund animals during the experimental period were subjected to complete necropsy as soon as they were found. Blood was collected form the abdominal aorta under ethyl ether anaesthesia at 1 and 4 weeks of treatment. The plasma was separated by centrifugation and plasma concentrations of the test substance measured by HPLC. </w:t>
            </w:r>
            <w:r>
              <w:rPr>
                <w:rFonts w:ascii="Helvetica" w:eastAsia="MS PGothic" w:hAnsi="Helvetica" w:cs="Helvetica"/>
                <w:kern w:val="0"/>
                <w:sz w:val="16"/>
                <w:szCs w:val="16"/>
              </w:rPr>
              <w:br/>
            </w:r>
            <w:r w:rsidRPr="00BD1219">
              <w:rPr>
                <w:rFonts w:ascii="Helvetica" w:eastAsia="MS PGothic" w:hAnsi="Helvetica" w:cs="Helvetica"/>
                <w:kern w:val="0"/>
                <w:sz w:val="16"/>
                <w:szCs w:val="16"/>
              </w:rPr>
              <w:t>Animals were subjected to complete necropsy. The nasal cavities and major organs were fixed with 10 % neutral buffered formalin and following fixation the heads were decalcified in 5 % formic acid solution. Using the upper incisor teeth, incisive papilla and first upper molar tooth as guides for trimming, six transverse sections including levels I, II and III through the nasal cavity were prepared . The nasal sections and major organs were embedded in paraffin, sectioned at 4 - 5 µm and stained with hematoxylin and eosin for microscopic examination.</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98573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for body weights and food consumption were used to generate mean and standard deviation values and intergroup differences were then analysed by Student's t-test. The incidences of histological lesions were analysed by Fischer's exact test.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0193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plasma levels of DMA in the 3000 ppm group were 0.36 ± 0.17 and 0.20 ± 0.04 µg/mL at weeks 1 and 4 respectively, while in the 300 ppm group was under the detection limit at 1 week.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No clear clinical signs related to treatment were observed in rats in</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either group. There were no significant differences in body weight gain</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between treatment and control rats.</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Average daily intakes in the 3000 ppm group were 226, 217, 215 and 200</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mg/kg bw/day at weeks 1, 2, 3 and 4.</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Average daily intake in the 300 ppm group was 27 mg/kg bw/day.</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Plasma levels of 2,6-xylidine in the 3000 ppm group were 0.36±0.17 μg/mL</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(week 1) and 0.20±0.04 μg/mL (wwek 4). The level in the 300 ppm group was</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below the limit of detection</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(0.02 μg/mL).</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No macroscopic abnormalities were observed at week 1 or 4. No</w:t>
            </w:r>
            <w:r w:rsidRPr="00BD1219">
              <w:rPr>
                <w:rFonts w:ascii="MS PGothic" w:eastAsia="MS PGothic" w:hAnsi="MS PGothic" w:cs="MS PGothic"/>
                <w:kern w:val="0"/>
                <w:sz w:val="24"/>
                <w:szCs w:val="24"/>
              </w:rPr>
              <w:t>lessons</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related to treatment noted at week 1 histopathological examination. At</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3000 ppm, week 4 histopathology atrophy of Bowman's gland in the lamina</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 xml:space="preserve">propria within the dorsal meatus </w:t>
            </w:r>
            <w:r w:rsidRPr="00BD1219">
              <w:rPr>
                <w:rFonts w:ascii="-3 慣誰" w:eastAsia="-3 慣誰" w:hAnsi="Helvetica" w:cs="Helvetica" w:hint="eastAsia"/>
                <w:kern w:val="0"/>
                <w:sz w:val="24"/>
                <w:szCs w:val="24"/>
              </w:rPr>
              <w:lastRenderedPageBreak/>
              <w:t>of the olfactory epithelium was noted.</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Olfactory epithelial cells were irregularly arranged.</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Several microscopic nonneoplastic changes were detected in dosed and control animals; e.g., nephropathy, alveolar macrophages, hemosiderosis and hematopoiesis in the spleen, foci of cellular alteration in the liver, cortical vacuolation and focal hyperplasia in the adrenal cortex and medulla, and cystic changes in the uterus and ovaries. These lesions are commonly observed in aging</w:t>
            </w:r>
            <w:r w:rsidRPr="00BD1219">
              <w:rPr>
                <w:rFonts w:ascii="Times New Roman" w:eastAsia="MS PGothic" w:hAnsi="Times New Roman" w:cs="Times New Roman"/>
                <w:kern w:val="0"/>
                <w:sz w:val="23"/>
                <w:szCs w:val="23"/>
              </w:rPr>
              <w:t>CD</w:t>
            </w:r>
            <w:r w:rsidRPr="00BD1219">
              <w:rPr>
                <w:rFonts w:ascii="Times New Roman" w:eastAsia="MS PGothic" w:hAnsi="Times New Roman" w:cs="Times New Roman"/>
                <w:kern w:val="0"/>
                <w:sz w:val="22"/>
              </w:rPr>
              <w:t>rats.</w:t>
            </w:r>
            <w:r w:rsidRPr="00BD1219">
              <w:rPr>
                <w:rFonts w:ascii="MS PGothic" w:eastAsia="MS PGothic" w:hAnsi="MS PGothic" w:cs="MS PGothic"/>
                <w:kern w:val="0"/>
                <w:sz w:val="24"/>
                <w:szCs w:val="24"/>
              </w:rPr>
              <w:t xml:space="preser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3938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F344 rats were fed a diet containing 3000 or 300 ppm of DMA for 4 weeks. Histological changes such as atrophy of Bowman's gland and irregular arrangement of olfactory epithelial cells were only observed in the olfactory epithelium of the 3000 ppm group. The plasma levels of DMA were 0.2 to 0.36 µg/mL in the 3000 ppm group but under the detection limit in the 300 ppm group.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Skipper PL et al (2006)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2904665"/>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D0698E" w:rsidRDefault="00BD1219" w:rsidP="00BD1219">
            <w:pPr>
              <w:widowControl/>
              <w:jc w:val="left"/>
              <w:rPr>
                <w:rFonts w:ascii="Helvetica" w:eastAsia="MS PGothic" w:hAnsi="Helvetica" w:cs="Helvetica"/>
                <w:color w:val="0000B2"/>
                <w:kern w:val="0"/>
                <w:sz w:val="16"/>
                <w:szCs w:val="16"/>
                <w:lang w:val="fr-FR"/>
              </w:rPr>
            </w:pPr>
            <w:r w:rsidRPr="00D0698E">
              <w:rPr>
                <w:rFonts w:ascii="Helvetica" w:eastAsia="MS PGothic" w:hAnsi="Helvetica" w:cs="Helvetica"/>
                <w:color w:val="0000B2"/>
                <w:kern w:val="0"/>
                <w:sz w:val="16"/>
                <w:szCs w:val="16"/>
                <w:lang w:val="fr-FR"/>
              </w:rPr>
              <w:t xml:space="preserve">IUC5-3c74de21-06e6-4f90-8609-2e038a800eb9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026"/>
      </w:tblGrid>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87"/>
        <w:gridCol w:w="1719"/>
        <w:gridCol w:w="428"/>
        <w:gridCol w:w="1633"/>
        <w:gridCol w:w="1263"/>
        <w:gridCol w:w="922"/>
        <w:gridCol w:w="619"/>
        <w:gridCol w:w="834"/>
        <w:gridCol w:w="884"/>
        <w:gridCol w:w="62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Skipper PL, Trudel LJ, Kensler TW, Groopman JD, Egner PA, Liberman RG, Wogan GN &amp; Tannenbaum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2006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Adduct Formation 2,6-Dimethyl-, 3,5-Dimethyl-, and 3-Ethylaniline in Vivo in Mice.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 Res. Toxicol., 19, 1086-1090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73362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17249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4999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toxicokinetics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312423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present study was undertaken to test whether a genotoxic mechanism can account for the presumptive carcinogenic activity of 2,6-DMA by quantifying the binding of the compound to DNA in vivo. The test substance was administered to mice which were subsequently sacrificed 2, 4, 8, 16 or 24 h post-dosing. The bladder, colon, kidney, liver, lung and pancreas were harvested from each animal and DNA was isolated from each tissue. Adduct levels were determined by quantifying bound isotope using accelerator mass spectrometry.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30191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496463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9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924812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 name: [14C]-2,6-xylidine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Specific activity: 70 mCi/mmol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Supplier: American Radiolabelled Chemicals (St. Louis, MO, USA)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71106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40424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C57BL/6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305559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8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46910914"/>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Harlan</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7 - 9 weeks old</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1 week</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Weight at study initiation: 22 - 24 g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765045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intraperitoneal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00270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physiol. saline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75254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Two rats were sacrificed at 2, 4, 8 and 16 hours. The remaining five rats were housed in metabolic cages to collect urine and were sacrificed at 24 hours.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560356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4, 8, 16 or 24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550853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1.10 uCi (15.9 nmol, 1.92 ug) - Approximately 83 ug/kg bw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9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50277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13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513503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34769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50323313"/>
              <w:rPr>
                <w:rFonts w:ascii="Helvetica" w:eastAsia="MS PGothic" w:hAnsi="Helvetica" w:cs="Helvetica"/>
                <w:kern w:val="0"/>
                <w:sz w:val="16"/>
                <w:szCs w:val="16"/>
              </w:rPr>
            </w:pPr>
            <w:r w:rsidRPr="00BD1219">
              <w:rPr>
                <w:rFonts w:ascii="Helvetica" w:eastAsia="MS PGothic" w:hAnsi="Helvetica" w:cs="Helvetica"/>
                <w:kern w:val="0"/>
                <w:sz w:val="16"/>
                <w:szCs w:val="16"/>
              </w:rPr>
              <w:t>The following organs were harvested from each rat (only from 2 rats in the 24-h group): Bladder, colon, kidney, liver, lung, and pancreas. Immediately after harvest, 25 mg of each tissue was removed for DNA isolation and snap-frozen in liquid nitrogen. DNA was isolated from tissue and purified and DNA concentrations were determined. DNA was analysed using accelerator mass spectrometry.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Pooled urine from 5 animals from each cohort was collected over 24 h and total isotope excreted in urine was determined by liquid </w:t>
            </w:r>
            <w:r w:rsidRPr="00BD1219">
              <w:rPr>
                <w:rFonts w:ascii="Helvetica" w:eastAsia="MS PGothic" w:hAnsi="Helvetica" w:cs="Helvetica"/>
                <w:kern w:val="0"/>
                <w:sz w:val="16"/>
                <w:szCs w:val="16"/>
              </w:rPr>
              <w:lastRenderedPageBreak/>
              <w:t>scintillation counting. The results may underestimate actual totals because of the difficulty f quantitatively collecting the small volumes of urine produced by mice.</w:t>
            </w:r>
            <w:r>
              <w:rPr>
                <w:rFonts w:ascii="Helvetica" w:eastAsia="MS PGothic" w:hAnsi="Helvetica" w:cs="Helvetica"/>
                <w:kern w:val="0"/>
                <w:sz w:val="16"/>
                <w:szCs w:val="16"/>
              </w:rPr>
              <w:br/>
            </w:r>
            <w:r w:rsidRPr="00BD1219">
              <w:rPr>
                <w:rFonts w:ascii="Helvetica" w:eastAsia="MS PGothic" w:hAnsi="Helvetica" w:cs="Helvetica"/>
                <w:kern w:val="0"/>
                <w:sz w:val="16"/>
                <w:szCs w:val="16"/>
              </w:rPr>
              <w:t>Total plasma isotope concentrations were determined by liquid scintillation counting. Since the study protocol was not specifically designed to provide a complete description of plasma clearance, there were no samples taken at early time points. As a result the data obtained do not characterise the absorption phase or the maximum plasma concentration values, but they do depict clearance.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Adduct levels were calculated from the ratio of 14C concentration. All DNA samples were first analysed as isolated from tissues. All samples were repurified and analysed again</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831971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567246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Total isotope excreted in urine amounted to 25 % of the test substance. </w:t>
            </w:r>
            <w:r>
              <w:rPr>
                <w:rFonts w:ascii="Helvetica" w:eastAsia="MS PGothic" w:hAnsi="Helvetica" w:cs="Helvetica"/>
                <w:kern w:val="0"/>
                <w:sz w:val="16"/>
                <w:szCs w:val="16"/>
              </w:rPr>
              <w:br/>
            </w:r>
            <w:r w:rsidRPr="00BD1219">
              <w:rPr>
                <w:rFonts w:ascii="Helvetica" w:eastAsia="MS PGothic" w:hAnsi="Helvetica" w:cs="Helvetica"/>
                <w:kern w:val="0"/>
                <w:sz w:val="16"/>
                <w:szCs w:val="16"/>
              </w:rPr>
              <w:t>Plasma: Clearance of the test substance was biphasic. In a log linear plot the curve exhibited a large change in slope between the early and the late time points. Later clearance was slow relative to rates that would be expected for clearance of metabolites. It may be inferred that the metabolism and elimination of metabolites was complete after no more than 8 h.</w:t>
            </w:r>
            <w:r>
              <w:rPr>
                <w:rFonts w:ascii="Helvetica" w:eastAsia="MS PGothic" w:hAnsi="Helvetica" w:cs="Helvetica"/>
                <w:kern w:val="0"/>
                <w:sz w:val="16"/>
                <w:szCs w:val="16"/>
              </w:rPr>
              <w:br/>
            </w:r>
            <w:r w:rsidRPr="00BD1219">
              <w:rPr>
                <w:rFonts w:ascii="Helvetica" w:eastAsia="MS PGothic" w:hAnsi="Helvetica" w:cs="Helvetica"/>
                <w:kern w:val="0"/>
                <w:sz w:val="16"/>
                <w:szCs w:val="16"/>
              </w:rPr>
              <w:t>Final bladder and liver DNA samples had quantifiable adduct levels. Repurification of DNA resulted in a substantial decrease in apparent adduct levels and the reductions were both tissue and time-related. Adduct levels at 2 and 4 h typically, but not always declined more than at 8, 16 or 24 h. While repurification led to an order of magnitude decrease in adduct levels it had minimal effect on the shape of the adduct level versus time curves, mainly just decreasing the early slope. Pancreatic DNA adducts remained detectable at all time points. Bladder DNA adducts declined more than adducts in any other tissue and more so at 2 and 4 h than at later times, effectively inverting their relative abundance as a result of DNA repurification.</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117034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Elimination: 25% of dose excreted in urine in 24 hours. This may  underestimate the actual total because of the difficulty in  quantitatively collecting the small volumes of urine produced by the mice.</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 xml:space="preserve">Total plasma isotope concentration was determined by LSC. Maximum plasma  concentration Cmax was attained before 2 hours (the first sampling time).  Clearance </w:t>
            </w:r>
            <w:r w:rsidRPr="00BD1219">
              <w:rPr>
                <w:rFonts w:ascii="MS Gothic" w:eastAsia="MS Gothic" w:hAnsi="MS Gothic" w:cs="MS Gothic"/>
                <w:kern w:val="0"/>
                <w:sz w:val="24"/>
                <w:szCs w:val="24"/>
              </w:rPr>
              <w:lastRenderedPageBreak/>
              <w:t>of 2,6-xylidine was biphasic, with the log-linear plot showing  a large change in slope between the early and late time points.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DNA Adducts: Adduct levels were calculated from the ratio of 14C  concentration determined by AMS and DNA concentration determined by A260.  All DNA samples were first analysed as isolated from tissues and then  after repurification. Bladder and liver samples had quantifiable adduct  levels. Adduct levels in other tissues were less frequently detected. DNA  adducts were cleared from the bladder with a half life of 8 hours, and  from the liver with a half life of 10 hours. Adduct levels were  approximately 1 per 10E08 nucleotides in the bladder and between 1 per  10E08 and 1 per 10E07 nucleotides in the liver.</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The results strongly suggest that 2,6-xylidine is metabolised in vivo to  electrophilic intermediates that covalently bind to DNA and that adducts  are formed in the DNA of the bladder, which is a putative target organ  for this chemical.</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76561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present study was undertaken to test whether a genotoxic mechanism can account for the presumptive carcinogenic activity of 2,6-DMA by quantifying the binding of the compound to DNA in vivo. Adducts were detectable in the bladder and liver DNA samples from every animal at every time point that ranged from 3 per 10^9 to 1.5 per 10^7 nucleotides. Levels in both bladder and liver declined by several fold over the course of the experiment. Adducts were detected less frequently in the other tissues tested. The results strongly suggest that the test substance is metabolised in vivo to electrophilic intermediates that covalently bind to DNA and that adducts are formed in the DNA of the bladder, which is a putative target organ for the test substance.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Tyden E, Tjalve H &amp; Larsson P (2004)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5929599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IUC5-28bbb614-dffd-41c7-8fa0-bd7ab2e0fde5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0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8D52C9">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8"/>
        <w:gridCol w:w="909"/>
        <w:gridCol w:w="428"/>
        <w:gridCol w:w="2317"/>
        <w:gridCol w:w="1224"/>
        <w:gridCol w:w="956"/>
        <w:gridCol w:w="635"/>
        <w:gridCol w:w="865"/>
        <w:gridCol w:w="926"/>
        <w:gridCol w:w="650"/>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Tyden E, Tjalve H &amp; Larsson 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Metabolic activation of 2,6-xylidine in the nasal olfactory mucosa and the mucosa of the upper alimentary and respiratory tracts in rats.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 Sci., 81, 263-272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6302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422659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279305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distribution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97027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Whole-body autoradiography with freeze-dried or solvent-extracted tissue sections as well as microautoradiography were used to trace tissues in the rats accumulating the test substance.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397557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71597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Radiolabelling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67896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57878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TS-Freetext: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[3H]-2,6-xylidine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Specific activity: 10 Ci/mmol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supplier: Moravek Biochemicals (Brea, CA, USA)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73175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605073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Sprague-Dawley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0841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4596260"/>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Bantin and Kingman, Sweden.</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125 g</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(°C): 22 °C</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Photoperiod (hrs dark / hrs light): 12 h dark/ 12 h light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5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19294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i.v. or p.o.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41091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ethanol (60 %)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8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82495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exposure. </w:t>
            </w:r>
            <w:r>
              <w:rPr>
                <w:rFonts w:ascii="Helvetica" w:eastAsia="MS PGothic" w:hAnsi="Helvetica" w:cs="Helvetica"/>
                <w:kern w:val="0"/>
                <w:sz w:val="16"/>
                <w:szCs w:val="16"/>
              </w:rPr>
              <w:br/>
            </w:r>
            <w:r w:rsidRPr="00BD1219">
              <w:rPr>
                <w:rFonts w:ascii="Helvetica" w:eastAsia="MS PGothic" w:hAnsi="Helvetica" w:cs="Helvetica"/>
                <w:kern w:val="0"/>
                <w:sz w:val="16"/>
                <w:szCs w:val="16"/>
              </w:rPr>
              <w:t>One animal was sacrificed at 30 min post-dose, administered [3H]-2,6-xylidine i.v.</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Two animals were sacrificed at 24 h post-dose, one administered [3H]-2,6-xylidine i.v. and one p.o.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5812577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[3H]-2,6-xylidine 2mCi [ 24 µg]/kg bw (1.2 mL/kg bw).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6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81819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One female per route per time period.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51453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9225650"/>
              <w:rPr>
                <w:rFonts w:ascii="Helvetica" w:eastAsia="MS PGothic" w:hAnsi="Helvetica" w:cs="Helvetica"/>
                <w:kern w:val="0"/>
                <w:sz w:val="16"/>
                <w:szCs w:val="16"/>
              </w:rPr>
            </w:pPr>
            <w:r w:rsidRPr="00BD1219">
              <w:rPr>
                <w:rFonts w:ascii="Helvetica" w:eastAsia="MS PGothic" w:hAnsi="Helvetica" w:cs="Helvetica"/>
                <w:kern w:val="0"/>
                <w:sz w:val="16"/>
                <w:szCs w:val="16"/>
              </w:rPr>
              <w:t>Whole-body autoradiography and whole-body radioluminography:</w:t>
            </w:r>
            <w:r>
              <w:rPr>
                <w:rFonts w:ascii="Helvetica" w:eastAsia="MS PGothic" w:hAnsi="Helvetica" w:cs="Helvetica"/>
                <w:kern w:val="0"/>
                <w:sz w:val="16"/>
                <w:szCs w:val="16"/>
              </w:rPr>
              <w:br/>
            </w:r>
            <w:r w:rsidRPr="00BD1219">
              <w:rPr>
                <w:rFonts w:ascii="Helvetica" w:eastAsia="MS PGothic" w:hAnsi="Helvetica" w:cs="Helvetica"/>
                <w:kern w:val="0"/>
                <w:sz w:val="16"/>
                <w:szCs w:val="16"/>
              </w:rPr>
              <w:t>Following sacrifice the rats were embedded in carboxymethyl cellulose and put in a hexane bath cooled to -78 °C with CO-ice and used for whole-body sectioning. Twenty-µm-thick saggittal sections were taken through the entire bodies. Every other freeze-dried tissue section was extracted successively with 5 % trichloroacetic acid, 50 % ethanol, 99.5 % ethanol and heptane for 1 min and then rinsed with tap water for 5 min. These sections together with non-extracted tissue section were dried and pressed against x-ray film for about 8 weeks to study the distribution of firmly-bound radioactivity.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To study the distribution of the non-metabolised test substance, the surface of each sectioned carboxymethyl cellulose-embedded rat was pressed for 7 days at -20 °C against phosphor imaging plates. Radiographic images were then obtained by developing the plates. </w:t>
            </w:r>
            <w:r>
              <w:rPr>
                <w:rFonts w:ascii="Helvetica" w:eastAsia="MS PGothic" w:hAnsi="Helvetica" w:cs="Helvetica"/>
                <w:kern w:val="0"/>
                <w:sz w:val="16"/>
                <w:szCs w:val="16"/>
              </w:rPr>
              <w:br/>
            </w:r>
            <w:r w:rsidRPr="00BD1219">
              <w:rPr>
                <w:rFonts w:ascii="Helvetica" w:eastAsia="MS PGothic" w:hAnsi="Helvetica" w:cs="Helvetica"/>
                <w:kern w:val="0"/>
                <w:sz w:val="16"/>
                <w:szCs w:val="16"/>
              </w:rPr>
              <w:t>Microautoradiography: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Pieces of the olfactory and respiratory mucosa, trachea, lung, tongue, cheek, soft palate, esophagus and forestomach were immediately removed and fixed in phosphate-buffered 4 % formaldehyde (pH 7.4). Following dehydration in an ethanol series the pieces were embedded in technovit 100. Two-µm-thick sections were cut on glass slides and covered with Kodak NTB-2 emulsion. Exposure was carried out for about 3 months at 4 °C, followed by photographic development and fixation and staining of the sections with toluidine blue. The extensive extractions during the fixation and embedding procedures removes all unbound radioactivity and the autoradiograms therefore show only tissue-bound labelling. </w:t>
            </w:r>
            <w:r>
              <w:rPr>
                <w:rFonts w:ascii="Helvetica" w:eastAsia="MS PGothic" w:hAnsi="Helvetica" w:cs="Helvetica"/>
                <w:kern w:val="0"/>
                <w:sz w:val="16"/>
                <w:szCs w:val="16"/>
              </w:rPr>
              <w:br/>
            </w:r>
            <w:r w:rsidRPr="00BD1219">
              <w:rPr>
                <w:rFonts w:ascii="Helvetica" w:eastAsia="MS PGothic" w:hAnsi="Helvetica" w:cs="Helvetica"/>
                <w:kern w:val="0"/>
                <w:sz w:val="16"/>
                <w:szCs w:val="16"/>
              </w:rPr>
              <w:t>For in vitro microradiography one non-pretreated rat was sacrificed and pieces of the same tissues described above were immediately removed and incubated for 1 h at 37 °C in O2 atmosphere with 2 µCi 3H-2,6-xylidine in Tris-HCl buffer pH 7.4, containing 5 mM glucose-6-phosphate. In some incubations the CYP inhibitor metyrapone was present in the incubation medium. After the incubations, the pieces were fixed in phosphate buffered 4 % formaldehyde (pH 7.4) and used for microautoradiography.</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Preliminary studies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58489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32838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438027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Whole-body radioluminography and whole-body autoradiography: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results of the low-temperature whole-body radioluminography indicate that the non-metabolised 2,6-xylidine is distributed throughout the body and accumulates in adipose tissues, e.g. in the abdominal and subcutaneous regions. The autoradiography of the extracted whole-body tissue sections as well as the in vivo microautoradiography showed bound 2,6-xylidine metabolites in the nasal olfactory mucosa and the mucosa of the upper alimentary and respiratory tracts. These tissues were found to have an in vitro capacity to bioactivate 2,6-xylidine. Thus the data indicate that 2,6-xylidine in vivo undergoes an in situ bioactivation in these extrahepatic tissues. 2,6-xylidine bioactivation in the extrahepatic tissues is confined to a few cells, such as Bowman's glands in the nasal olfactory mucosa; the acini and ducts of some serous glands in the nasal respiratory mucosa; some cells of the stratified squamous epithelium of the mouth, esophagus and forestomach; and some cells of the surface epithelium of the trachea, bronchi and bronchioli. The bioactivating capacity of these cells is reflected by the strong labelling in the autoradiograms and must be higher than is reflected by the in vitro data based on subcellular preparations of these heterogenous tissues.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612488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02111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measured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369313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Whole-body autoradiography with freeze-dried or solvent-extracted tissue sections as well as microautoradiography showed presence of tissue-bound 2,6-xylidine metabolites in the nasal olfactory mucosa and the mucoas of the upper alimentary and respiratory tracts. These tissues were found to have an in vitro capacityto bioactivate 2,6-xylidine. The data indicates that 2,6-xylidine in vivo undergoes an in situ bioactivation in these extrahepatic tissues. The results showed that the nasal olfacotrymucosa had a much higher capacity than the other tissues examined to bioactivate 2,6-xylidine. The carcinogenic effect of 2,6-xylidine towards the nasal mucosa in rats is correlated with a high capacity of this tissue to bioactivate the compound.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Hardy ML (1987)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3244533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IUC5-a2bdc162-3c16-4f97-9841-1e463564216f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4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Rationale for reliability incl. deficiencies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Only abstract of study is reported.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5"/>
        <w:gridCol w:w="892"/>
        <w:gridCol w:w="428"/>
        <w:gridCol w:w="2248"/>
        <w:gridCol w:w="1344"/>
        <w:gridCol w:w="949"/>
        <w:gridCol w:w="632"/>
        <w:gridCol w:w="858"/>
        <w:gridCol w:w="917"/>
        <w:gridCol w:w="645"/>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Hardy ML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Hepatotoxicity and Urinary Metabolites of 2,4- and 2,6-Dimethylaniline in the Rat and Dog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Disser. Abs. Int., 47 (11) 4440-4441B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Hardy ML, Short CR &amp; Taylor HW.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1986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Hepatotoxicity of 2,4- and 2,6-Dimethylaniline in the Dog and Rat.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Toxicologist. 6, 187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241387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81992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93467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metabolism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567"/>
        <w:gridCol w:w="80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guideline followed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716114"/>
              <w:rPr>
                <w:rFonts w:ascii="Helvetica" w:eastAsia="MS PGothic" w:hAnsi="Helvetica" w:cs="Helvetica"/>
                <w:kern w:val="0"/>
                <w:sz w:val="16"/>
                <w:szCs w:val="16"/>
              </w:rPr>
            </w:pPr>
            <w:r w:rsidRPr="00BD1219">
              <w:rPr>
                <w:rFonts w:ascii="Helvetica" w:eastAsia="MS PGothic" w:hAnsi="Helvetica" w:cs="Helvetica"/>
                <w:kern w:val="0"/>
                <w:sz w:val="16"/>
                <w:szCs w:val="16"/>
              </w:rPr>
              <w:t>Mechanistic study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This study was designed to investigate hepatotoxicity and urinary metabolites of 2,6-dimethylaniline in the dog and rat. Beagles were orally dosed for 1 or 10 days with the test substance at 25 mg/kg. Male Fischer 344 rats were gavaged with the test substance at 25 % of the LD50 (262.5 mg/kg) for the same time period. Twenty four hour urine samples were analysed by GC and GC/MS; liver sections were evaluated by light and electron microscopy. A final group of rats received 14C-2,6-DMA after a 9 day pretreatment with non-labelled compounds.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4259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89599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3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82004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Name of test material: 2,6-dimethylaniline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32506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Dog and 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21127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Bog: Beagle; Rat: F344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64972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58182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81500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35719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or 10 days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306778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Dog: 25 mg/kg bw/day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Rat: 262.5 mg/kg bw/day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39882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33593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8D52C9">
      <w:pPr>
        <w:keepNext/>
        <w:keepLines/>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474"/>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divId w:val="19037145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h urine samples were analysed by GC and GC/MS. Liver sections were evaluated by light and electron microscopy.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696145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divId w:val="13304505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74405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4156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49137321"/>
              <w:rPr>
                <w:rFonts w:ascii="Helvetica" w:eastAsia="MS PGothic" w:hAnsi="Helvetica" w:cs="Helvetica"/>
                <w:kern w:val="0"/>
                <w:sz w:val="16"/>
                <w:szCs w:val="16"/>
              </w:rPr>
            </w:pPr>
            <w:r w:rsidRPr="00BD1219">
              <w:rPr>
                <w:rFonts w:ascii="Helvetica" w:eastAsia="MS PGothic" w:hAnsi="Helvetica" w:cs="Helvetica"/>
                <w:kern w:val="0"/>
                <w:sz w:val="16"/>
                <w:szCs w:val="16"/>
              </w:rPr>
              <w:t>Dogs: The main urinary metabolite was 4-hydroxy-2,6-DMA. Minor metabolites included 2-amino-3-methyl-benzoic acid, N,2,6-trimethylaniline, 2,6-dimethylnitrosobenzene, 4-imino-3,5-dimethyl-quinone and the glycine conjugate of benzoic acid.</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Rats: The test substance was primarily excreted as 4-hydroxy-2,6-DMA; N,2,6-trimethylaniline was a minor metabolite.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Helvetica" w:eastAsia="MS Gothic" w:hAnsi="Helvetica" w:cs="Helvetica"/>
                <w:kern w:val="0"/>
                <w:sz w:val="16"/>
                <w:szCs w:val="16"/>
              </w:rPr>
              <w:t>2,6-xylidine induced hepatic fatty degeneration in all treated dogs. In rats, 2,6-xylidine produced no significant liver lesions other than a decrease in sinusoidal size.</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410674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This study was designed to investigate hepatotoxicity and urinary metabolites of 2,6-dimethylaniline in the dog and rat. The test substance induced hepatic fatty degeneration in all treated dogs but no significant liver lesions in rats. In dogs the main urinary metabolite was 4-hydroxy-2,6-DMA. Minor metabolites included 2-amino-3-methyl-benzoic acid, N,2,6-trimethylaniline, 2,6-dimethylnitrosobenzene, 4-imino-3,5-dimethyl-quinone and the glycine conjugate of benzoic acid. In rats the test substance was primarily excreted as 4-hydroxy-2,6-DMA; N,2,6-trimethylaniline was a minor metabolite. </w:t>
            </w:r>
            <w:r>
              <w:rPr>
                <w:rFonts w:ascii="Helvetica" w:eastAsia="MS PGothic" w:hAnsi="Helvetica" w:cs="Helvetica"/>
                <w:kern w:val="0"/>
                <w:sz w:val="16"/>
                <w:szCs w:val="16"/>
              </w:rPr>
              <w:br/>
            </w:r>
          </w:p>
        </w:tc>
      </w:tr>
    </w:tbl>
    <w:p w:rsidR="00BD1219" w:rsidRPr="00BD1219" w:rsidRDefault="00BD1219" w:rsidP="008D52C9">
      <w:pPr>
        <w:pStyle w:val="Heading2"/>
        <w:keepLines/>
        <w:widowControl/>
        <w:spacing w:before="240"/>
        <w:rPr>
          <w:b/>
          <w:i/>
          <w:sz w:val="28"/>
          <w:szCs w:val="28"/>
        </w:rPr>
      </w:pPr>
      <w:r w:rsidRPr="00BD1219">
        <w:rPr>
          <w:b/>
          <w:i/>
          <w:sz w:val="28"/>
          <w:szCs w:val="28"/>
        </w:rPr>
        <w:lastRenderedPageBreak/>
        <w:t xml:space="preserve">Endpoint study record: Hardy ML et al (1986)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divId w:val="140240998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IUC5-b91a753d-f470-4536-8606-47ef897a92ef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4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Only abstract of study is reported.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22"/>
        <w:gridCol w:w="950"/>
        <w:gridCol w:w="428"/>
        <w:gridCol w:w="2155"/>
        <w:gridCol w:w="1233"/>
        <w:gridCol w:w="980"/>
        <w:gridCol w:w="646"/>
        <w:gridCol w:w="885"/>
        <w:gridCol w:w="955"/>
        <w:gridCol w:w="66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Hardy ML, Short CR, Barker SA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1986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Urinary Metabolites of 2,4- and 2,6-Dimethylaniline in Dogs and Rats.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Toxicologist, 6, 252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76637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477812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401349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metabolism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567"/>
        <w:gridCol w:w="80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guideline followed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79023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Beagles were orally dosed for one or ten days with 2,6-xylidine at 25 mg/kg. Male Fischer 344 rats were gavaged with 262.5 mg/kg 2,6-xylidine for the same time period. 24 hour urine samples were analysed by GC and GC/MS/MS.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79115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48864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64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173353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Name of test material: 2,6-dimethylaniline (DMA)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99060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Dog and 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42211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Dog: Beagle; Rat: F344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60667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687060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07472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51260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One or ten days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4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61231564"/>
              <w:rPr>
                <w:rFonts w:ascii="Helvetica" w:eastAsia="MS PGothic" w:hAnsi="Helvetica" w:cs="Helvetica"/>
                <w:kern w:val="0"/>
                <w:sz w:val="16"/>
                <w:szCs w:val="16"/>
              </w:rPr>
            </w:pPr>
            <w:r w:rsidRPr="00BD1219">
              <w:rPr>
                <w:rFonts w:ascii="Helvetica" w:eastAsia="MS PGothic" w:hAnsi="Helvetica" w:cs="Helvetica"/>
                <w:kern w:val="0"/>
                <w:sz w:val="16"/>
                <w:szCs w:val="16"/>
              </w:rPr>
              <w:t>Dogs: 25 mg/kg bw</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Rats: 262.5 mg/kg bw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242523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8625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2224517"/>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2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850005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rats were gavaged with an oral dose representing 25 % of the LD50.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333182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095854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47448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77969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18933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278123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major urinary metabolites of 2,6-xylidine in the dog were 2-amino-3-methylbenzoic acid and the glucuronide conjugate of p-hydroxymethylaniline. Minor metabolites included N,2,6-trimethylaniline, 2,6-dimethylnitrosobenzene and the glycine conjugate of the benzoic acid. 2,6-Xylidine was excreted primarily as the sulfate conjugate of p-hydroxy-2,6-xylidine. The N-methyl compound was a minor metabolite.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466545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Dogs and rats were dosed orally with 2,6-dimethylaniline. The major urinary metabolites of 2,6-xylidine in the dog were 2-amino-3-methylbenzoic acid and the glucuronide conjugate of p-hydroxymethylaniline. Minor metabolites included N,2,6-trimethylaniline, 2,6-dimethylnitrosobenzene and the glycine conjugate of the benzoic acid. 2,6-Xylidine was excreted primarily as the sulfate conjugate of p-hydroxy-2,6-xylidine. The N-methyl compound was a minor metabolite. </w:t>
            </w:r>
          </w:p>
        </w:tc>
      </w:tr>
    </w:tbl>
    <w:p w:rsidR="00BD1219" w:rsidRPr="00BD1219" w:rsidRDefault="00BD1219" w:rsidP="008D52C9">
      <w:pPr>
        <w:pStyle w:val="Heading2"/>
        <w:keepLines/>
        <w:widowControl/>
        <w:spacing w:before="240"/>
        <w:rPr>
          <w:b/>
          <w:i/>
          <w:sz w:val="28"/>
          <w:szCs w:val="28"/>
        </w:rPr>
      </w:pPr>
      <w:r w:rsidRPr="00BD1219">
        <w:rPr>
          <w:b/>
          <w:i/>
          <w:sz w:val="28"/>
          <w:szCs w:val="28"/>
        </w:rPr>
        <w:lastRenderedPageBreak/>
        <w:t xml:space="preserve">Endpoint study record: McLean S et al (1967)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divId w:val="1605964956"/>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IUC5-6901e70d-0730-424c-a1aa-e790def652a1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 in the report published in the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3"/>
        <w:gridCol w:w="1157"/>
        <w:gridCol w:w="428"/>
        <w:gridCol w:w="1926"/>
        <w:gridCol w:w="1332"/>
        <w:gridCol w:w="964"/>
        <w:gridCol w:w="638"/>
        <w:gridCol w:w="871"/>
        <w:gridCol w:w="935"/>
        <w:gridCol w:w="65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McLean S, Murphy BP, Starmer GA &amp; Thomas J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1967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Methaemoglobin Formation Induced by Aromatic Amines and Amides.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Pharm. Pharmac., 19, 146-154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82957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4995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51498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toxicokinetics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00741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Solution of 2,6-xylidine hydrochloride adjusted to pH 5.5 and made isotonic with sodium chloride. Injections made slowly into the femoral vein with a dose volume of approximately 10 mL. Blood samples were taken from the femoral vein just before administration of a drug and at each hour afterwards for 5 hours.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65141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146191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23407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Cat and Dog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49353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03075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06323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intravenous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441943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14275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Solution of 2,6-xylidine hydrochloride adjusted to pH 5.5 and made isotonic with sodium chloride. Injections made slowly into the femoral vein with a dose volume of approximately 10 mL.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29706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5251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133793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At least 5 cats and 2 dogs were used; sex not specified.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60281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9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20865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Blood samples were taken from the femoral vein just before administration of a drug and at each hour afterwards for 5 hours.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487227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03010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542397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833158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25209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Maximum levels of methaemoglobin formed in cat and dog after  administration of 2,6-dimethylxylidine (0.25 mmol/kg i.v) were 10.4 and  0%, respectively.</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04314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Maximum levels of methaemoglobin formed in cat and dog after administration of 2,6-dimethylxylidine (0.25 mmol/kg i.v) were 10.4 and 0 %, respectively.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McLean S et al (1969)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1782720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IUC5-9cd1f0c5-b249-4a5d-b11a-18b615bed844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 in the report published in the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31"/>
        <w:gridCol w:w="1098"/>
        <w:gridCol w:w="428"/>
        <w:gridCol w:w="1772"/>
        <w:gridCol w:w="1398"/>
        <w:gridCol w:w="994"/>
        <w:gridCol w:w="653"/>
        <w:gridCol w:w="898"/>
        <w:gridCol w:w="973"/>
        <w:gridCol w:w="67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McLean S, Starmer GA &amp; Thomas J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1969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Methaemoglobin Formation by Aromatic Amines.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Pharm. Pharmac., 21, 441-450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5158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33437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38927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toxicokinetics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57740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Methaemoglobin formation induced in cats by substituted anilines was investigated in an attempt to correlate chemical structure with activity. Cats were used due to their sensitivity of methaemoglobin formation.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222314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52815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Radiolabelling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34850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258914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650418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34026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160755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1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36230046"/>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Age at study initiation: &gt; 24 weeks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41382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intravenous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28236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15308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663079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0.25 mmol/kg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787040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animals, sex not specified.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09446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524176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70181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Solution of 2,6-xylidine hydrochloride adjusted to pH 5.5 and made isotonic with sodium chloride. Injections made slowly into the femoral vein with a dose volume of approximately 10mL. Blood samples were taken from the femoral vein just before administration of a drug and at each hour afterwards for 5 hours. At least 5 cats and 2 dogs were used. The normal level of methaemoglobin was also measured in a population of 152 cats.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97025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69169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0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51434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Dimethylanilines formed less methaemoglobin than aniline. The level of methaemoglobin remained relatively constant over 5 h.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Table 1: Formation of methaemoglobin after intravenous administration of  2,6-xylidine</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Time           Methaemoglobin</w:t>
            </w:r>
            <w:r>
              <w:rPr>
                <w:rFonts w:ascii="MS Gothic" w:eastAsia="MS Gothic" w:hAnsi="MS Gothic" w:cs="MS Gothic"/>
                <w:kern w:val="0"/>
                <w:sz w:val="24"/>
                <w:szCs w:val="24"/>
              </w:rPr>
              <w:br/>
            </w:r>
            <w:r w:rsidRPr="00BD1219">
              <w:rPr>
                <w:rFonts w:ascii="MS Gothic" w:eastAsia="MS Gothic" w:hAnsi="MS Gothic" w:cs="MS Gothic"/>
                <w:kern w:val="0"/>
                <w:sz w:val="24"/>
                <w:szCs w:val="24"/>
              </w:rPr>
              <w:t>(Hours)           % ±S.E.</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1                 8.7±2.6</w:t>
            </w:r>
            <w:r>
              <w:rPr>
                <w:rFonts w:ascii="MS Gothic" w:eastAsia="MS Gothic" w:hAnsi="MS Gothic" w:cs="MS Gothic"/>
                <w:kern w:val="0"/>
                <w:sz w:val="24"/>
                <w:szCs w:val="24"/>
              </w:rPr>
              <w:br/>
            </w:r>
            <w:r w:rsidRPr="00BD1219">
              <w:rPr>
                <w:rFonts w:ascii="MS Gothic" w:eastAsia="MS Gothic" w:hAnsi="MS Gothic" w:cs="MS Gothic"/>
                <w:kern w:val="0"/>
                <w:sz w:val="24"/>
                <w:szCs w:val="24"/>
              </w:rPr>
              <w:t>2                 8.6±2.1</w:t>
            </w:r>
            <w:r>
              <w:rPr>
                <w:rFonts w:ascii="MS Gothic" w:eastAsia="MS Gothic" w:hAnsi="MS Gothic" w:cs="MS Gothic"/>
                <w:kern w:val="0"/>
                <w:sz w:val="24"/>
                <w:szCs w:val="24"/>
              </w:rPr>
              <w:br/>
            </w:r>
            <w:r w:rsidRPr="00BD1219">
              <w:rPr>
                <w:rFonts w:ascii="MS Gothic" w:eastAsia="MS Gothic" w:hAnsi="MS Gothic" w:cs="MS Gothic"/>
                <w:kern w:val="0"/>
                <w:sz w:val="24"/>
                <w:szCs w:val="24"/>
              </w:rPr>
              <w:t>3                 7.6±1.8</w:t>
            </w:r>
            <w:r>
              <w:rPr>
                <w:rFonts w:ascii="MS Gothic" w:eastAsia="MS Gothic" w:hAnsi="MS Gothic" w:cs="MS Gothic"/>
                <w:kern w:val="0"/>
                <w:sz w:val="24"/>
                <w:szCs w:val="24"/>
              </w:rPr>
              <w:br/>
            </w:r>
            <w:r w:rsidRPr="00BD1219">
              <w:rPr>
                <w:rFonts w:ascii="MS Gothic" w:eastAsia="MS Gothic" w:hAnsi="MS Gothic" w:cs="MS Gothic"/>
                <w:kern w:val="0"/>
                <w:sz w:val="24"/>
                <w:szCs w:val="24"/>
              </w:rPr>
              <w:t>4                 6.3±1.8</w:t>
            </w:r>
            <w:r>
              <w:rPr>
                <w:rFonts w:ascii="MS Gothic" w:eastAsia="MS Gothic" w:hAnsi="MS Gothic" w:cs="MS Gothic"/>
                <w:kern w:val="0"/>
                <w:sz w:val="24"/>
                <w:szCs w:val="24"/>
              </w:rPr>
              <w:br/>
            </w:r>
            <w:r w:rsidRPr="00BD1219">
              <w:rPr>
                <w:rFonts w:ascii="MS Gothic" w:eastAsia="MS Gothic" w:hAnsi="MS Gothic" w:cs="MS Gothic"/>
                <w:kern w:val="0"/>
                <w:sz w:val="24"/>
                <w:szCs w:val="24"/>
              </w:rPr>
              <w:t>5                 4.8±1.2</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Mean              7.2</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Mean</w:t>
            </w:r>
            <w:r>
              <w:rPr>
                <w:rFonts w:ascii="MS Gothic" w:eastAsia="MS Gothic" w:hAnsi="MS Gothic" w:cs="MS Gothic"/>
                <w:kern w:val="0"/>
                <w:sz w:val="24"/>
                <w:szCs w:val="24"/>
              </w:rPr>
              <w:br/>
            </w:r>
            <w:r w:rsidRPr="00BD1219">
              <w:rPr>
                <w:rFonts w:ascii="MS Gothic" w:eastAsia="MS Gothic" w:hAnsi="MS Gothic" w:cs="MS Gothic"/>
                <w:kern w:val="0"/>
                <w:sz w:val="24"/>
                <w:szCs w:val="24"/>
              </w:rPr>
              <w:t>Maximum          10.3±1.9</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lastRenderedPageBreak/>
              <w:t>The normal level of methaemoglobin measured in a population of 152 cats was 1.1% (less than the sensitivity of the assay).</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286858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Methaemoglobin formation induced in cats by substituted anilines was investigated in an attempt to correlate chemical structure with activity. Dimethylanilines formed less methaemoglobin than aniline. The level of methaemoglobin remained relatively constant over 5 h.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Cauchon D &amp; Krishnan K (1997) </w:t>
      </w:r>
    </w:p>
    <w:tbl>
      <w:tblPr>
        <w:tblW w:w="0" w:type="auto"/>
        <w:tblCellSpacing w:w="6" w:type="dxa"/>
        <w:tblInd w:w="15" w:type="dxa"/>
        <w:tblCellMar>
          <w:left w:w="0" w:type="dxa"/>
          <w:right w:w="0" w:type="dxa"/>
        </w:tblCellMar>
        <w:tblLook w:val="04A0" w:firstRow="1" w:lastRow="0" w:firstColumn="1" w:lastColumn="0" w:noHBand="0" w:noVBand="1"/>
      </w:tblPr>
      <w:tblGrid>
        <w:gridCol w:w="1041"/>
        <w:gridCol w:w="18"/>
        <w:gridCol w:w="4341"/>
      </w:tblGrid>
      <w:tr w:rsidR="00BD1219" w:rsidRPr="00BD1219" w:rsidTr="008D52C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4128508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IUC5-df8290fb-17e4-4124-aa8c-920327a640b3 </w:t>
            </w:r>
          </w:p>
        </w:tc>
      </w:tr>
      <w:tr w:rsidR="00BD1219" w:rsidRPr="00BD1219" w:rsidTr="008D52C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rsidTr="008D52C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rsidTr="008D52C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14:51:28 JST </w:t>
            </w:r>
          </w:p>
        </w:tc>
      </w:tr>
      <w:tr w:rsidR="00BD1219" w:rsidRPr="00BD1219" w:rsidTr="008D52C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0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5"/>
        <w:gridCol w:w="864"/>
        <w:gridCol w:w="428"/>
        <w:gridCol w:w="2420"/>
        <w:gridCol w:w="1261"/>
        <w:gridCol w:w="937"/>
        <w:gridCol w:w="626"/>
        <w:gridCol w:w="847"/>
        <w:gridCol w:w="902"/>
        <w:gridCol w:w="63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Cauchon D &amp; Krishnan 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Vitro and In Vivo Evaluations of the Methaemoglobinaemic Potential of Xylidine Isomers in the Rat.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Appl. Toxicol., 17 (6) 397-404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19561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4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808003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In vitro and 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Objective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560795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toxicokinetics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18572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methaemoglobinaemic potential of 2,6-xylidine was assessed in vitro, using red blood cells and hepatic post-mitochondrial fractions in a two-compartmental dialysis system; and in vivo, following a single oral dose of 4.8 mmol kg-1 (p.o.) of the test substance.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752555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10766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8713288"/>
              <w:rPr>
                <w:rFonts w:ascii="Helvetica" w:eastAsia="MS PGothic" w:hAnsi="Helvetica" w:cs="Helvetica"/>
                <w:kern w:val="0"/>
                <w:sz w:val="16"/>
                <w:szCs w:val="16"/>
              </w:rPr>
            </w:pPr>
            <w:r w:rsidRPr="00BD1219">
              <w:rPr>
                <w:rFonts w:ascii="Helvetica" w:eastAsia="MS PGothic" w:hAnsi="Helvetica" w:cs="Helvetica"/>
                <w:kern w:val="0"/>
                <w:sz w:val="16"/>
                <w:szCs w:val="16"/>
              </w:rPr>
              <w:t>IUCLID4 Test substance: as prescribed by 1.1 - 1.4</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98 - 99.5 %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319181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36305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Sprague-Dawley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363206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118953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r>
              <w:rPr>
                <w:rFonts w:ascii="Helvetica" w:eastAsia="MS PGothic" w:hAnsi="Helvetica" w:cs="Helvetica"/>
                <w:kern w:val="0"/>
                <w:sz w:val="16"/>
                <w:szCs w:val="16"/>
              </w:rPr>
              <w:br/>
            </w: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Source: Charles River Canada Ltd. </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200 - 220 g</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Stainless steel</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4 - 7 days</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(hrs dark / hrs light): 12 h dark/ 12 h light</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10843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In vivo: p.o.;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90194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In vivo: Corn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66763810"/>
              <w:rPr>
                <w:rFonts w:ascii="Helvetica" w:eastAsia="MS PGothic" w:hAnsi="Helvetica" w:cs="Helvetica"/>
                <w:kern w:val="0"/>
                <w:sz w:val="16"/>
                <w:szCs w:val="16"/>
              </w:rPr>
            </w:pPr>
            <w:r w:rsidRPr="00BD1219">
              <w:rPr>
                <w:rFonts w:ascii="Helvetica" w:eastAsia="MS PGothic" w:hAnsi="Helvetica" w:cs="Helvetica"/>
                <w:kern w:val="0"/>
                <w:sz w:val="16"/>
                <w:szCs w:val="16"/>
              </w:rPr>
              <w:t>In vivo: Single application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 vitro: for "intact" xylindines: 1 h; for "biotransformed" xylidines: 4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9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2539073"/>
              <w:rPr>
                <w:rFonts w:ascii="Helvetica" w:eastAsia="MS PGothic" w:hAnsi="Helvetica" w:cs="Helvetica"/>
                <w:kern w:val="0"/>
                <w:sz w:val="16"/>
                <w:szCs w:val="16"/>
              </w:rPr>
            </w:pPr>
            <w:r w:rsidRPr="00BD1219">
              <w:rPr>
                <w:rFonts w:ascii="Helvetica" w:eastAsia="MS PGothic" w:hAnsi="Helvetica" w:cs="Helvetica"/>
                <w:kern w:val="0"/>
                <w:sz w:val="16"/>
                <w:szCs w:val="16"/>
              </w:rPr>
              <w:t>In vivo: 4.8 mmol/kg-1 (total volume 10 mL kg-1 body weight).</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 vitro: 1 mM for "intact" xylidines; 1, 0.3 or 0.6 mM for "biotransformed" xylidines.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8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4817575"/>
              <w:rPr>
                <w:rFonts w:ascii="Helvetica" w:eastAsia="MS PGothic" w:hAnsi="Helvetica" w:cs="Helvetica"/>
                <w:kern w:val="0"/>
                <w:sz w:val="16"/>
                <w:szCs w:val="16"/>
              </w:rPr>
            </w:pPr>
            <w:r w:rsidRPr="00BD1219">
              <w:rPr>
                <w:rFonts w:ascii="Helvetica" w:eastAsia="MS PGothic" w:hAnsi="Helvetica" w:cs="Helvetica"/>
                <w:kern w:val="0"/>
                <w:sz w:val="16"/>
                <w:szCs w:val="16"/>
              </w:rPr>
              <w:t>In vivo: 6 males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 vitro: 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5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419446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In vivo: Time zero methaemoglobin level served as the reference/control value for each animal; In vitro: Methanol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330605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Samples of blood were withdrawn from the tail vein of individual animals at 1, 2, 4 and 6 h following administration. Blood samples were also obtained before the administration of the test substance and analysed for methaemoglobin levels such that the level at time zero served as the reference/control value for each animal.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Methaemoglobin levels relative to total haemoglobin were measured by a modification of Evelyn and Malloy's spectrophotometric technique. Samples of erythrocyte suspensions were haemolysed with distilled water and phosphate buffer containing Triton X-100. An aliquot of hte haemolysates was transferred to two cuvettes and absorbance at 630 nm was measured from cuvette 1 to generate reading R1. an aliquot of 20 % potassium ferricyanide was added to cuvette 2 and absorbance measured 5 min later to give reading R2. An aliquot of 10 % KCN was then added to both cuvettes C1 and C2 and the absorbances were measured 5 min later to obtain readings R3 and R4. The percentage of haemoglobin oxidised to methaemoglobin was calculated at 100 times the difference between R1 and R3 divided by R2 minus R4.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 vitro: Methaemoglobinaemic potential of "intact" xylidines. To evaluate the methaemoglobinaemic potential of "intact" xylidines they were added directly to erythrocyte preparations. Aliquots of erythrocyte suspensions in glass vials were pre-incubated at 37 °C in a water bath </w:t>
            </w:r>
            <w:r w:rsidRPr="00BD1219">
              <w:rPr>
                <w:rFonts w:ascii="Helvetica" w:eastAsia="MS PGothic" w:hAnsi="Helvetica" w:cs="Helvetica"/>
                <w:kern w:val="0"/>
                <w:sz w:val="16"/>
                <w:szCs w:val="16"/>
              </w:rPr>
              <w:lastRenderedPageBreak/>
              <w:t>for 10 min. An aliquot of each of each isomer solution prepared in methanol was added to the erythrocyte suspension and incubated for 1 h at 37 °C at the end of which the methaemoglobin levels were quantitated.</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Methaemoglobinaemic potential of "biotransformed" xylidines. To evaluate the methaemoglobinaemic potential of "biotransformed" xylidines the Dianrom® system was used, which consisted or a series of dialysis cells made form two tightly fitting Teflon® compartments (working volume of 1 mL per compartment) separated by a flat semi-permeable membrane (63 mm diameter, molecular weight cutoff 10000). Four sets of five each of these biocompartmental systems were mounted on a motorised support (providing constant rotation at 8 rpm) and immersed in a water bath at 37 °C. The semi-permeable membranes were conditioned by initially soaking them in distilled water for 30 min and then in phosphate buffer (pH 7.4) for at least 30 min prior to mounting them on dialysis cells. </w:t>
            </w:r>
            <w:r>
              <w:rPr>
                <w:rFonts w:ascii="Helvetica" w:eastAsia="MS PGothic" w:hAnsi="Helvetica" w:cs="Helvetica"/>
                <w:kern w:val="0"/>
                <w:sz w:val="16"/>
                <w:szCs w:val="16"/>
              </w:rPr>
              <w:br/>
            </w:r>
            <w:r w:rsidRPr="00BD1219">
              <w:rPr>
                <w:rFonts w:ascii="Helvetica" w:eastAsia="MS PGothic" w:hAnsi="Helvetica" w:cs="Helvetica"/>
                <w:kern w:val="0"/>
                <w:sz w:val="16"/>
                <w:szCs w:val="16"/>
              </w:rPr>
              <w:t>An aliquot of the erythrocyte suspension was injected into one of the compartments and an aliquot of the metabolising fraction was added to the other compartment. The metabolising fraction consisted of protein and cofactor solution. Following a pre-incubation for 10 min, the dialysis cells were removed from the water bath and an aliquot of the xylidine isomer solution prepared in methanol was quickly injected into compartment A (containing the erythrocytes) and placed into the bath for the duration of incubation (up to 4 h). At the end of the incubation period an aliquot of the erythrocyte suspension was removed for quantitation of the methaemoglobin levels.</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976714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data on methaemoglobin levels in each treatment group were submitted to Student's t-test with an acceptable level of significance of 0.05. The area under the percentage methaemoglobin vs time curve (AUCmetHb) was calculated according to the trapezoidal rule.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After 4 - 7 days acclimatization the rats were either used in the in vivo experiments or sacrificed by CO2 euthanasia to obtain liver and blood sampled for use in the in vitro experiments.  The liver S9 fractions were prepared from individual rats immediately after their sacrifice by centrifuging the liver homogenates.</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Preliminary studies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639499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24389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46225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41342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The test substance at 1 mM concentration failed to induce methaemoglobinaemia following a 1 h incubation with rat erythrocytes. However in the two-compartment in vitro system the same concentration (1 mM)induced significant methaemoglobulinaemia but only in the presence of active S9. At lower concentrations the effects were dramatically less potent (0.3 mM)or totally ineffective(0.06 mM) as inducers of methaemoglobinaemia. The percentage of methaemoglobin observed following incubation with 0.06 mM of the test substance was less than 5% suggesting that this blood concentration in vitro and in vivo is the NOAEL.  The test substance failed to induce methaemoglobinaemia in vivo following a single oral dose.  IN VITRO</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2,6-xylidine at 1 mM concentration induced a significant (p&lt;=0.05)  increase in methaemoglobin in rat erythrocytes (2.56±0.23% compared with  control value of 1.76±0.03%). Although the increase was significant, the  level achieved is not high enough to induce methaemoglobinaemia.</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As shown in Table 1, a concentration of 1 mM induced significant  methaemoglobinaemia in the two compartment in vitro system. Here, the  co-incubation of the rat liver S9 fraction with the erythrocytes should  have facilitated the bioactivation of 2,6-xylidine and their subsequent  interaction with haemoglobin.</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At a concentration of 0.03 mM, there was no difference with controls in  the two compartment system (4.32±0.0.83% compared with control value of  3.90±0.10%). Similar results were found at a concentration of 0.06 mM  (Table 2).</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1: Time course of methaemoglobinaemia induced by 1mM 2,6-xylidine  isomers in a two-compartment in vitro system</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Time          Methaemoglobin level</w:t>
            </w:r>
            <w:r>
              <w:rPr>
                <w:rFonts w:ascii="MS Gothic" w:eastAsia="MS Gothic" w:hAnsi="MS Gothic" w:cs="MS Gothic"/>
                <w:kern w:val="0"/>
                <w:sz w:val="24"/>
                <w:szCs w:val="24"/>
              </w:rPr>
              <w:br/>
            </w:r>
            <w:r w:rsidRPr="00BD1219">
              <w:rPr>
                <w:rFonts w:ascii="MS Gothic" w:eastAsia="MS Gothic" w:hAnsi="MS Gothic" w:cs="MS Gothic"/>
                <w:kern w:val="0"/>
                <w:sz w:val="24"/>
                <w:szCs w:val="24"/>
              </w:rPr>
              <w:t>(hours)       (as % haemoglobin)*</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0.5                6.71±2.36</w:t>
            </w:r>
            <w:r>
              <w:rPr>
                <w:rFonts w:ascii="MS Gothic" w:eastAsia="MS Gothic" w:hAnsi="MS Gothic" w:cs="MS Gothic"/>
                <w:kern w:val="0"/>
                <w:sz w:val="24"/>
                <w:szCs w:val="24"/>
              </w:rPr>
              <w:br/>
            </w:r>
            <w:r w:rsidRPr="00BD1219">
              <w:rPr>
                <w:rFonts w:ascii="MS Gothic" w:eastAsia="MS Gothic" w:hAnsi="MS Gothic" w:cs="MS Gothic"/>
                <w:kern w:val="0"/>
                <w:sz w:val="24"/>
                <w:szCs w:val="24"/>
              </w:rPr>
              <w:t>1                  6.10±0.49***</w:t>
            </w:r>
            <w:r>
              <w:rPr>
                <w:rFonts w:ascii="MS Gothic" w:eastAsia="MS Gothic" w:hAnsi="MS Gothic" w:cs="MS Gothic"/>
                <w:kern w:val="0"/>
                <w:sz w:val="24"/>
                <w:szCs w:val="24"/>
              </w:rPr>
              <w:br/>
            </w:r>
            <w:r w:rsidRPr="00BD1219">
              <w:rPr>
                <w:rFonts w:ascii="MS Gothic" w:eastAsia="MS Gothic" w:hAnsi="MS Gothic" w:cs="MS Gothic"/>
                <w:kern w:val="0"/>
                <w:sz w:val="24"/>
                <w:szCs w:val="24"/>
              </w:rPr>
              <w:t>2                  9.67±1.65</w:t>
            </w:r>
            <w:r>
              <w:rPr>
                <w:rFonts w:ascii="MS Gothic" w:eastAsia="MS Gothic" w:hAnsi="MS Gothic" w:cs="MS Gothic"/>
                <w:kern w:val="0"/>
                <w:sz w:val="24"/>
                <w:szCs w:val="24"/>
              </w:rPr>
              <w:br/>
            </w:r>
            <w:r w:rsidRPr="00BD1219">
              <w:rPr>
                <w:rFonts w:ascii="MS Gothic" w:eastAsia="MS Gothic" w:hAnsi="MS Gothic" w:cs="MS Gothic"/>
                <w:kern w:val="0"/>
                <w:sz w:val="24"/>
                <w:szCs w:val="24"/>
              </w:rPr>
              <w:t>3                  9.26±0.9</w:t>
            </w:r>
            <w:r>
              <w:rPr>
                <w:rFonts w:ascii="MS Gothic" w:eastAsia="MS Gothic" w:hAnsi="MS Gothic" w:cs="MS Gothic"/>
                <w:kern w:val="0"/>
                <w:sz w:val="24"/>
                <w:szCs w:val="24"/>
              </w:rPr>
              <w:br/>
            </w:r>
            <w:r w:rsidRPr="00BD1219">
              <w:rPr>
                <w:rFonts w:ascii="MS Gothic" w:eastAsia="MS Gothic" w:hAnsi="MS Gothic" w:cs="MS Gothic"/>
                <w:kern w:val="0"/>
                <w:sz w:val="24"/>
                <w:szCs w:val="24"/>
              </w:rPr>
              <w:t>4                  9.17±0.65***</w:t>
            </w:r>
            <w:r>
              <w:rPr>
                <w:rFonts w:ascii="MS Gothic" w:eastAsia="MS Gothic" w:hAnsi="MS Gothic" w:cs="MS Gothic"/>
                <w:kern w:val="0"/>
                <w:sz w:val="24"/>
                <w:szCs w:val="24"/>
              </w:rPr>
              <w:br/>
            </w:r>
            <w:r w:rsidRPr="00BD1219">
              <w:rPr>
                <w:rFonts w:ascii="MS Gothic" w:eastAsia="MS Gothic" w:hAnsi="MS Gothic" w:cs="MS Gothic"/>
                <w:kern w:val="0"/>
                <w:sz w:val="24"/>
                <w:szCs w:val="24"/>
              </w:rPr>
              <w:t>AUCmetHb**         31.88</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 The data represent mean±SEM (n=3)</w:t>
            </w:r>
            <w:r>
              <w:rPr>
                <w:rFonts w:ascii="MS Gothic" w:eastAsia="MS Gothic" w:hAnsi="MS Gothic" w:cs="MS Gothic"/>
                <w:kern w:val="0"/>
                <w:sz w:val="24"/>
                <w:szCs w:val="24"/>
              </w:rPr>
              <w:br/>
            </w:r>
            <w:r w:rsidRPr="00BD1219">
              <w:rPr>
                <w:rFonts w:ascii="MS Gothic" w:eastAsia="MS Gothic" w:hAnsi="MS Gothic" w:cs="MS Gothic"/>
                <w:kern w:val="0"/>
                <w:sz w:val="24"/>
                <w:szCs w:val="24"/>
              </w:rPr>
              <w:t>**: Area under the % methaemoglobin vs time curve (AUCmetHb) was  calculated according to the trapezoidal rule</w:t>
            </w:r>
            <w:r>
              <w:rPr>
                <w:rFonts w:ascii="MS Gothic" w:eastAsia="MS Gothic" w:hAnsi="MS Gothic" w:cs="MS Gothic"/>
                <w:kern w:val="0"/>
                <w:sz w:val="24"/>
                <w:szCs w:val="24"/>
              </w:rPr>
              <w:br/>
            </w:r>
            <w:r w:rsidRPr="00BD1219">
              <w:rPr>
                <w:rFonts w:ascii="MS Gothic" w:eastAsia="MS Gothic" w:hAnsi="MS Gothic" w:cs="MS Gothic"/>
                <w:kern w:val="0"/>
                <w:sz w:val="24"/>
                <w:szCs w:val="24"/>
              </w:rPr>
              <w:lastRenderedPageBreak/>
              <w:t>***: n=2</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2: Percentage methaemoglobin in rat erythrocytes at 1h and 2h  following the introduction of 0.06 mM 2,6-xylidine in a two compartment  in vitro system</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Time          Methaemoglobin level     Control</w:t>
            </w:r>
            <w:r>
              <w:rPr>
                <w:rFonts w:ascii="MS Gothic" w:eastAsia="MS Gothic" w:hAnsi="MS Gothic" w:cs="MS Gothic"/>
                <w:kern w:val="0"/>
                <w:sz w:val="24"/>
                <w:szCs w:val="24"/>
              </w:rPr>
              <w:br/>
            </w:r>
            <w:r w:rsidRPr="00BD1219">
              <w:rPr>
                <w:rFonts w:ascii="MS Gothic" w:eastAsia="MS Gothic" w:hAnsi="MS Gothic" w:cs="MS Gothic"/>
                <w:kern w:val="0"/>
                <w:sz w:val="24"/>
                <w:szCs w:val="24"/>
              </w:rPr>
              <w:t>(hours)       (as % haemoglobin)*</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1                  2.40±0.23           2.90±0.27</w:t>
            </w:r>
            <w:r>
              <w:rPr>
                <w:rFonts w:ascii="MS Gothic" w:eastAsia="MS Gothic" w:hAnsi="MS Gothic" w:cs="MS Gothic"/>
                <w:kern w:val="0"/>
                <w:sz w:val="24"/>
                <w:szCs w:val="24"/>
              </w:rPr>
              <w:br/>
            </w:r>
            <w:r w:rsidRPr="00BD1219">
              <w:rPr>
                <w:rFonts w:ascii="MS Gothic" w:eastAsia="MS Gothic" w:hAnsi="MS Gothic" w:cs="MS Gothic"/>
                <w:kern w:val="0"/>
                <w:sz w:val="24"/>
                <w:szCs w:val="24"/>
              </w:rPr>
              <w:t>2                  2.71±0.10           2.56±0.13</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 The data represent mean±SEM (n=3)</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IN VIVO</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In vivo, 2,6 xylidine did not induce methaemoglobinaemia after a single  oral dose of 4.8 mmol/kg bw (Table 3).</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3: Time course of methaemoglobinaemia in the rat following a single  oral dose of 4.8 mmol/kg 2,6-xylidine</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Time               Methaemoglobin level</w:t>
            </w:r>
            <w:r>
              <w:rPr>
                <w:rFonts w:ascii="MS Gothic" w:eastAsia="MS Gothic" w:hAnsi="MS Gothic" w:cs="MS Gothic"/>
                <w:kern w:val="0"/>
                <w:sz w:val="24"/>
                <w:szCs w:val="24"/>
              </w:rPr>
              <w:br/>
            </w:r>
            <w:r w:rsidRPr="00BD1219">
              <w:rPr>
                <w:rFonts w:ascii="MS Gothic" w:eastAsia="MS Gothic" w:hAnsi="MS Gothic" w:cs="MS Gothic"/>
                <w:kern w:val="0"/>
                <w:sz w:val="24"/>
                <w:szCs w:val="24"/>
              </w:rPr>
              <w:t>(hours)            (as % haemoglobin)*</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0                       1.5±0.0</w:t>
            </w:r>
            <w:r>
              <w:rPr>
                <w:rFonts w:ascii="MS Gothic" w:eastAsia="MS Gothic" w:hAnsi="MS Gothic" w:cs="MS Gothic"/>
                <w:kern w:val="0"/>
                <w:sz w:val="24"/>
                <w:szCs w:val="24"/>
              </w:rPr>
              <w:br/>
            </w:r>
            <w:r w:rsidRPr="00BD1219">
              <w:rPr>
                <w:rFonts w:ascii="MS Gothic" w:eastAsia="MS Gothic" w:hAnsi="MS Gothic" w:cs="MS Gothic"/>
                <w:kern w:val="0"/>
                <w:sz w:val="24"/>
                <w:szCs w:val="24"/>
              </w:rPr>
              <w:t>1                       2.7±0.6</w:t>
            </w:r>
            <w:r>
              <w:rPr>
                <w:rFonts w:ascii="MS Gothic" w:eastAsia="MS Gothic" w:hAnsi="MS Gothic" w:cs="MS Gothic"/>
                <w:kern w:val="0"/>
                <w:sz w:val="24"/>
                <w:szCs w:val="24"/>
              </w:rPr>
              <w:br/>
            </w:r>
            <w:r w:rsidRPr="00BD1219">
              <w:rPr>
                <w:rFonts w:ascii="MS Gothic" w:eastAsia="MS Gothic" w:hAnsi="MS Gothic" w:cs="MS Gothic"/>
                <w:kern w:val="0"/>
                <w:sz w:val="24"/>
                <w:szCs w:val="24"/>
              </w:rPr>
              <w:t>2                       1.6±0.5</w:t>
            </w:r>
            <w:r>
              <w:rPr>
                <w:rFonts w:ascii="MS Gothic" w:eastAsia="MS Gothic" w:hAnsi="MS Gothic" w:cs="MS Gothic"/>
                <w:kern w:val="0"/>
                <w:sz w:val="24"/>
                <w:szCs w:val="24"/>
              </w:rPr>
              <w:br/>
            </w:r>
            <w:r w:rsidRPr="00BD1219">
              <w:rPr>
                <w:rFonts w:ascii="MS Gothic" w:eastAsia="MS Gothic" w:hAnsi="MS Gothic" w:cs="MS Gothic"/>
                <w:kern w:val="0"/>
                <w:sz w:val="24"/>
                <w:szCs w:val="24"/>
              </w:rPr>
              <w:t>4                       1.1±0.1</w:t>
            </w:r>
            <w:r>
              <w:rPr>
                <w:rFonts w:ascii="MS Gothic" w:eastAsia="MS Gothic" w:hAnsi="MS Gothic" w:cs="MS Gothic"/>
                <w:kern w:val="0"/>
                <w:sz w:val="24"/>
                <w:szCs w:val="24"/>
              </w:rPr>
              <w:br/>
            </w:r>
            <w:r w:rsidRPr="00BD1219">
              <w:rPr>
                <w:rFonts w:ascii="MS Gothic" w:eastAsia="MS Gothic" w:hAnsi="MS Gothic" w:cs="MS Gothic"/>
                <w:kern w:val="0"/>
                <w:sz w:val="24"/>
                <w:szCs w:val="24"/>
              </w:rPr>
              <w:t>6                          -</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 The data represent mean±SEM (n=3) for the time points at which blood  was collected</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The quantitative differences between the in vivo and in vitro results may  have been due to additional bioactivation pathways (N-hydroxylation or  ring hydroxylation) mediated by high Km enzymes operative at the high  incubation concentrations used in vitro.</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21092047"/>
              <w:rPr>
                <w:rFonts w:ascii="Helvetica" w:eastAsia="MS PGothic" w:hAnsi="Helvetica" w:cs="Helvetica"/>
                <w:kern w:val="0"/>
                <w:sz w:val="16"/>
                <w:szCs w:val="16"/>
              </w:rPr>
            </w:pPr>
            <w:r w:rsidRPr="00BD1219">
              <w:rPr>
                <w:rFonts w:ascii="Helvetica" w:eastAsia="MS PGothic" w:hAnsi="Helvetica" w:cs="Helvetica"/>
                <w:kern w:val="0"/>
                <w:sz w:val="16"/>
                <w:szCs w:val="16"/>
              </w:rPr>
              <w:t>The methaemoglobinaemic potential of 2,6-xylidine was assessed in vitro, using red blood cells and hepatic post-mitocondrial fractions in a two-compartmental dialysis system; and in vivo, following a single oral dose of 4.8 mmol kg-1 (p.o.) of the test substance. The test substance at 1 mM concentration failed to induce methaemoglobinaemia following a 1 h incubation with rat erythrocytes.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However in the two-compartment in vitro system the same concentration(1 mM)induced significant methaemoglobulinaemia but only in the </w:t>
            </w:r>
            <w:r w:rsidRPr="00BD1219">
              <w:rPr>
                <w:rFonts w:ascii="Helvetica" w:eastAsia="MS PGothic" w:hAnsi="Helvetica" w:cs="Helvetica"/>
                <w:kern w:val="0"/>
                <w:sz w:val="16"/>
                <w:szCs w:val="16"/>
              </w:rPr>
              <w:lastRenderedPageBreak/>
              <w:t>presence of active S9.</w:t>
            </w:r>
            <w:r>
              <w:rPr>
                <w:rFonts w:ascii="Helvetica" w:eastAsia="MS PGothic" w:hAnsi="Helvetica" w:cs="Helvetica"/>
                <w:kern w:val="0"/>
                <w:sz w:val="16"/>
                <w:szCs w:val="16"/>
              </w:rPr>
              <w:br/>
            </w:r>
            <w:r w:rsidRPr="00BD1219">
              <w:rPr>
                <w:rFonts w:ascii="Helvetica" w:eastAsia="MS PGothic" w:hAnsi="Helvetica" w:cs="Helvetica"/>
                <w:kern w:val="0"/>
                <w:sz w:val="16"/>
                <w:szCs w:val="16"/>
              </w:rPr>
              <w:t>At lower concentrations the effects were dramatically less potent(0.3 mM)or totally ineffective(0.06 mM) as inducers of methaemoglobinaemia.</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percentage of methaemoglobin observed following incubation with 0.06 mM of the test substance was less than 5% suggesting that this blood concentration in vitro and in vivo is the NOAEL.</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test substance failed to induce methaemoglobinaemia in vivo following a single oral dose.</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Gan J, Skipper Pl &amp; Tannenbaum SR (1999)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974185"/>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IUC5-d9b95f9e-42c9-4048-bf4b-cf8925b4b021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4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Only abstract of study is reported.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81"/>
        <w:gridCol w:w="1174"/>
        <w:gridCol w:w="428"/>
        <w:gridCol w:w="2250"/>
        <w:gridCol w:w="1246"/>
        <w:gridCol w:w="910"/>
        <w:gridCol w:w="614"/>
        <w:gridCol w:w="824"/>
        <w:gridCol w:w="869"/>
        <w:gridCol w:w="62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D0698E" w:rsidRDefault="00BD1219" w:rsidP="00BD1219">
            <w:pPr>
              <w:widowControl/>
              <w:jc w:val="left"/>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t xml:space="preserve">Gan J, Skipper PL &amp; Tannenbaum SR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Oxidation of 2,6-Dimethylaniline by Human Lymphoblast-Expressed Cytochrome P450 2E1.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Proc. Am. Assoc. Cancer Res., 40, 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548998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243128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9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204082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Inhibition studies in vitro examining inter-individual variability in the haemoglobin adduct levels were performed.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33555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50332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14468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human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39979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85438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9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54517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 studies were conducted in vitro.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4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36722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 studies were conducted 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32826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71580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521561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076243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Preliminary studies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53658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78376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184506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91519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952020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55190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4 -methyl pyrazole inhibition studies in vitro showed that cytochrome P450 2E1 (CYP2E1) was the major enzyme responsible for the oxidation of 2,6-DMA in human liver microsomes. 3,5 -dimethyl-4 -aminophenol (DMAP) was the major product of the oxidation of 2,6 -DMA by human lymphoblast-expressed CYP2E1, and the formation of N-hydroxy-2,6 -dimethylaniline (NHDMA) was suggested by haemoglobin trapping. NHDMA was converted to DMAP by CYP2E1 in the absence of NADPH.</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The results suggest a mechanism of CYP2E1 oxidation of 2,6 -DMA that involves an N-hydroxyl intermediate followed by transfer of N-hydroxyl group to the para position.</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18034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Inhibition studies in vitro examining inter-individual variability in the haemoglobin adduct levels were performed. 4 -methyl pyrazole inhibition studies in vitro showed that cytochrome P450 2E1 (CYP2E1) was the major enzyme responsible for the oxidation of 2,6-DMA in </w:t>
            </w:r>
            <w:r w:rsidRPr="00BD1219">
              <w:rPr>
                <w:rFonts w:ascii="Helvetica" w:eastAsia="MS PGothic" w:hAnsi="Helvetica" w:cs="Helvetica"/>
                <w:kern w:val="0"/>
                <w:sz w:val="16"/>
                <w:szCs w:val="16"/>
              </w:rPr>
              <w:lastRenderedPageBreak/>
              <w:t>human liver microsomes. 3,5 -dimethyl-4 -aminophenol (DMAP) was the major product of the oxidation of 2,6 -DMA by human lymphoblast-expressed CYP2E1, and the formation of N-hydroxy-2,6 -dimethylaniline (NHDMA) was suggested by haemoglobin trapping. NHDMA was converted to DMAP by CYP2E1 in the absence of NADPH.</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results suggest a mechanism of CYP2E1 oxidation of 2,6 -DMA that involves an N-hydroxyl intermediate followed by transfer of N-hydroxyl group to the para position.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Short CR et al (1983)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078167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IUC5-86b04685-bb8e-46b2-a1c4-642ad0906620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0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6"/>
        <w:gridCol w:w="1099"/>
        <w:gridCol w:w="428"/>
        <w:gridCol w:w="1984"/>
        <w:gridCol w:w="1304"/>
        <w:gridCol w:w="970"/>
        <w:gridCol w:w="641"/>
        <w:gridCol w:w="876"/>
        <w:gridCol w:w="942"/>
        <w:gridCol w:w="65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Short CR, King C, Sistrunk PW &amp; Kerr KM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Subacute Toxicity of Several Ring-Substituted Dialkylanilines in the Rat.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Fund. Appl. Toxic., 3, 285-292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84063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34031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60572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administered to male Fischer 344 rats daily for 5, 10 or 20 days. Histopathologic evaluation of selected tissues was performed.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86665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22305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8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43491190"/>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98.2 %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20367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756068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Fischer 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670073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6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0123375"/>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Charles River Breeding Laboratories, Wilmington, MA.</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9 weeks of age.</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Two per cage in stainless steel cages.</w:t>
            </w:r>
            <w:r>
              <w:rPr>
                <w:rFonts w:ascii="Helvetica" w:eastAsia="MS PGothic" w:hAnsi="Helvetica" w:cs="Helvetica"/>
                <w:kern w:val="0"/>
                <w:sz w:val="16"/>
                <w:szCs w:val="16"/>
              </w:rPr>
              <w:br/>
            </w:r>
            <w:r w:rsidRPr="00BD1219">
              <w:rPr>
                <w:rFonts w:ascii="Helvetica" w:eastAsia="MS PGothic" w:hAnsi="Helvetica" w:cs="Helvetica"/>
                <w:kern w:val="0"/>
                <w:sz w:val="16"/>
                <w:szCs w:val="16"/>
              </w:rPr>
              <w:t>- Individual metabolism cages: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10 days</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Temperature (°C): 72 °F</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Photoperiod (hrs dark / hrs light): 12 h cycle.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70619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6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06458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unchanged (no vehicle)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2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736375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Once daily for 5, 10 or 20 consecutive days.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4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857319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157.5 mg/kg bw/day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9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769322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30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982343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sham-exposed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95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7315279"/>
              <w:rPr>
                <w:rFonts w:ascii="Helvetica" w:eastAsia="MS PGothic" w:hAnsi="Helvetica" w:cs="Helvetica"/>
                <w:kern w:val="0"/>
                <w:sz w:val="16"/>
                <w:szCs w:val="16"/>
              </w:rPr>
            </w:pPr>
            <w:r w:rsidRPr="00BD1219">
              <w:rPr>
                <w:rFonts w:ascii="Helvetica" w:eastAsia="MS PGothic" w:hAnsi="Helvetica" w:cs="Helvetica"/>
                <w:kern w:val="0"/>
                <w:sz w:val="16"/>
                <w:szCs w:val="16"/>
              </w:rPr>
              <w:t>- Dose selection rationale: the dose administered was 25 % of the estimated LD50.</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dosing and sampling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567604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observations of general health, estimates of food and water consumption and body weights were obtained during both the acclimatisation and test periods.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liver ,spleen, thyroid, urinary bladder and kidneys were removed after sacrifice, trimmed of fat and weighed un neutral buffered 10 % formalin. Samples of trachea and oesophagus were also buffered in 10 % formalin. Bone marrow impressions were made from a cross section of femur. Histological sections were prepared and stained with hematoxylin and eosin by conventional methods.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9833706"/>
              <w:rPr>
                <w:rFonts w:ascii="Helvetica" w:eastAsia="MS PGothic" w:hAnsi="Helvetica" w:cs="Helvetica"/>
                <w:kern w:val="0"/>
                <w:sz w:val="16"/>
                <w:szCs w:val="16"/>
              </w:rPr>
            </w:pPr>
            <w:r w:rsidRPr="00BD1219">
              <w:rPr>
                <w:rFonts w:ascii="Helvetica" w:eastAsia="MS PGothic" w:hAnsi="Helvetica" w:cs="Helvetica"/>
                <w:kern w:val="0"/>
                <w:sz w:val="16"/>
                <w:szCs w:val="16"/>
              </w:rPr>
              <w:t>Histopathologic evaluations were conducted using a scoring system which graded severity of lesions from 0 (no effect) to 4 (severe). Data were presented as mean scores for each group and sacrifice date.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Analysis of body and organ weight changes compared to concurrent controls was conducted by analysis of variance and Dunnett's procedure, with differences in mean accepted at the p&lt;0.05 level. Mean scores for lesions and exposure-related mortality were examined for significant differences from controls using the Fischers Exact Test and accepting the α≤0.05 level of significance. To accommodate the 2 by 2 format of this test, raw scores of 0 and 1 were grouped into the "no effect" category and scores of 2, 3 or 4 were combined into a positive effect group.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TC-Freetext:</w:t>
            </w:r>
            <w:r>
              <w:rPr>
                <w:rFonts w:ascii="MS Gothic" w:eastAsia="MS Gothic" w:hAnsi="MS Gothic" w:cs="MS Gothic"/>
                <w:kern w:val="0"/>
                <w:sz w:val="24"/>
                <w:szCs w:val="24"/>
              </w:rPr>
              <w:br/>
            </w:r>
            <w:r w:rsidRPr="00BD1219">
              <w:rPr>
                <w:rFonts w:ascii="MS Gothic" w:eastAsia="MS Gothic" w:hAnsi="MS Gothic" w:cs="MS Gothic"/>
                <w:kern w:val="0"/>
                <w:sz w:val="24"/>
                <w:szCs w:val="24"/>
              </w:rPr>
              <w:lastRenderedPageBreak/>
              <w:t>ANIMALS:</w:t>
            </w:r>
            <w:r>
              <w:rPr>
                <w:rFonts w:ascii="MS Gothic" w:eastAsia="MS Gothic" w:hAnsi="MS Gothic" w:cs="MS Gothic"/>
                <w:kern w:val="0"/>
                <w:sz w:val="24"/>
                <w:szCs w:val="24"/>
              </w:rPr>
              <w:br/>
            </w:r>
            <w:r w:rsidRPr="00BD1219">
              <w:rPr>
                <w:rFonts w:ascii="MS Gothic" w:eastAsia="MS Gothic" w:hAnsi="MS Gothic" w:cs="MS Gothic"/>
                <w:kern w:val="0"/>
                <w:sz w:val="24"/>
                <w:szCs w:val="24"/>
              </w:rPr>
              <w:t>Strain: Fischer 344</w:t>
            </w:r>
            <w:r>
              <w:rPr>
                <w:rFonts w:ascii="MS Gothic" w:eastAsia="MS Gothic" w:hAnsi="MS Gothic" w:cs="MS Gothic"/>
                <w:kern w:val="0"/>
                <w:sz w:val="24"/>
                <w:szCs w:val="24"/>
              </w:rPr>
              <w:br/>
            </w:r>
            <w:r w:rsidRPr="00BD1219">
              <w:rPr>
                <w:rFonts w:ascii="MS Gothic" w:eastAsia="MS Gothic" w:hAnsi="MS Gothic" w:cs="MS Gothic"/>
                <w:kern w:val="0"/>
                <w:sz w:val="24"/>
                <w:szCs w:val="24"/>
              </w:rPr>
              <w:t>Age: 10-11 weeks AT START OF DOSING</w:t>
            </w:r>
            <w:r>
              <w:rPr>
                <w:rFonts w:ascii="MS Gothic" w:eastAsia="MS Gothic" w:hAnsi="MS Gothic" w:cs="MS Gothic"/>
                <w:kern w:val="0"/>
                <w:sz w:val="24"/>
                <w:szCs w:val="24"/>
              </w:rPr>
              <w:br/>
            </w:r>
            <w:r w:rsidRPr="00BD1219">
              <w:rPr>
                <w:rFonts w:ascii="MS Gothic" w:eastAsia="MS Gothic" w:hAnsi="MS Gothic" w:cs="MS Gothic"/>
                <w:kern w:val="0"/>
                <w:sz w:val="24"/>
                <w:szCs w:val="24"/>
              </w:rPr>
              <w:t>Sex: Male</w:t>
            </w:r>
            <w:r>
              <w:rPr>
                <w:rFonts w:ascii="MS Gothic" w:eastAsia="MS Gothic" w:hAnsi="MS Gothic" w:cs="MS Gothic"/>
                <w:kern w:val="0"/>
                <w:sz w:val="24"/>
                <w:szCs w:val="24"/>
              </w:rPr>
              <w:br/>
            </w:r>
            <w:r w:rsidRPr="00BD1219">
              <w:rPr>
                <w:rFonts w:ascii="MS Gothic" w:eastAsia="MS Gothic" w:hAnsi="MS Gothic" w:cs="MS Gothic"/>
                <w:kern w:val="0"/>
                <w:sz w:val="24"/>
                <w:szCs w:val="24"/>
              </w:rPr>
              <w:t>Source: Charles River Breeding Laboratories, Wilmington, MA, USA</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EXPOSURE:</w:t>
            </w:r>
            <w:r>
              <w:rPr>
                <w:rFonts w:ascii="MS Gothic" w:eastAsia="MS Gothic" w:hAnsi="MS Gothic" w:cs="MS Gothic"/>
                <w:kern w:val="0"/>
                <w:sz w:val="24"/>
                <w:szCs w:val="24"/>
              </w:rPr>
              <w:br/>
            </w:r>
            <w:r w:rsidRPr="00BD1219">
              <w:rPr>
                <w:rFonts w:ascii="MS Gothic" w:eastAsia="MS Gothic" w:hAnsi="MS Gothic" w:cs="MS Gothic"/>
                <w:kern w:val="0"/>
                <w:sz w:val="24"/>
                <w:szCs w:val="24"/>
              </w:rPr>
              <w:t>The study was designed to provide a histopathological evaluation of  specific target organs following oral administration of the test  substance for 5, 10 or 20 days.</w:t>
            </w:r>
            <w:r>
              <w:rPr>
                <w:rFonts w:ascii="MS Gothic" w:eastAsia="MS Gothic" w:hAnsi="MS Gothic" w:cs="MS Gothic"/>
                <w:kern w:val="0"/>
                <w:sz w:val="24"/>
                <w:szCs w:val="24"/>
              </w:rPr>
              <w:br/>
            </w:r>
            <w:r w:rsidRPr="00BD1219">
              <w:rPr>
                <w:rFonts w:ascii="MS Gothic" w:eastAsia="MS Gothic" w:hAnsi="MS Gothic" w:cs="MS Gothic"/>
                <w:kern w:val="0"/>
                <w:sz w:val="24"/>
                <w:szCs w:val="24"/>
              </w:rPr>
              <w:t>At 5, 10 and 20 days after dosing, animals were sacrificed and liver,  spleen, thyroid, urinary bladder and kidneys were removed, trimmed of  fat, weighed and fixed. Samples of trachea and esophagus were also fixed..</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Preliminary studies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61183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970008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8920958"/>
              <w:rPr>
                <w:rFonts w:ascii="Helvetica" w:eastAsia="MS PGothic" w:hAnsi="Helvetica" w:cs="Helvetica"/>
                <w:kern w:val="0"/>
                <w:sz w:val="16"/>
                <w:szCs w:val="16"/>
              </w:rPr>
            </w:pP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11630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141972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measured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230506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Clinical signs: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Rats gavaged with the test substance were observed to have rough hair coat and thinness.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 xml:space="preserve">There were no lesions observed in the oesophagus, trachaea, thyroid, parathyroid, urinary bladder and kidney except for a mild tracheitis, which was judged to be damage </w:t>
            </w:r>
            <w:r w:rsidRPr="00BD1219">
              <w:rPr>
                <w:rFonts w:ascii="-3 0慣誰" w:eastAsia="-3 0慣誰" w:hAnsi="MS PGothic" w:cs="MS PGothic" w:hint="eastAsia"/>
                <w:kern w:val="0"/>
                <w:sz w:val="24"/>
                <w:szCs w:val="24"/>
              </w:rPr>
              <w:lastRenderedPageBreak/>
              <w:t>related to the dosing needle.</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Congestion occurred in the spleen of rats in all groups. Minimal congestion was present and within the limits of normal (scored 0 -1) in the spleen of all rats.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Hemosiderosis occurred in the spleens and was significantly above expected normal values.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There were no significant effects in the bone marrow or liver.</w:t>
            </w:r>
          </w:p>
          <w:tbl>
            <w:tblPr>
              <w:tblW w:w="0" w:type="auto"/>
              <w:tblCellSpacing w:w="0" w:type="dxa"/>
              <w:tblCellMar>
                <w:left w:w="0" w:type="dxa"/>
                <w:right w:w="0" w:type="dxa"/>
              </w:tblCellMar>
              <w:tblLook w:val="04A0" w:firstRow="1" w:lastRow="0" w:firstColumn="1" w:lastColumn="0" w:noHBand="0" w:noVBand="1"/>
            </w:tblPr>
            <w:tblGrid>
              <w:gridCol w:w="1157"/>
              <w:gridCol w:w="1017"/>
              <w:gridCol w:w="1441"/>
              <w:gridCol w:w="1796"/>
              <w:gridCol w:w="1796"/>
              <w:gridCol w:w="2156"/>
            </w:tblGrid>
            <w:tr w:rsidR="00BD1219" w:rsidRPr="00BD1219">
              <w:trPr>
                <w:tblCellSpacing w:w="0" w:type="dxa"/>
              </w:trPr>
              <w:tc>
                <w:tcPr>
                  <w:tcW w:w="115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N</w:t>
                  </w:r>
                </w:p>
              </w:tc>
              <w:tc>
                <w:tcPr>
                  <w:tcW w:w="101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Days Dosed</w:t>
                  </w:r>
                </w:p>
              </w:tc>
              <w:tc>
                <w:tcPr>
                  <w:tcW w:w="4780"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Spleen</w:t>
                  </w:r>
                </w:p>
              </w:tc>
              <w:tc>
                <w:tcPr>
                  <w:tcW w:w="176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Bone marrow</w:t>
                  </w:r>
                </w:p>
              </w:tc>
            </w:tr>
            <w:tr w:rsidR="00BD1219" w:rsidRPr="00BD1219">
              <w:trPr>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Congestion</w:t>
                  </w:r>
                </w:p>
              </w:tc>
              <w:tc>
                <w:tcPr>
                  <w:tcW w:w="166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Hemosiderosis</w:t>
                  </w:r>
                </w:p>
              </w:tc>
              <w:tc>
                <w:tcPr>
                  <w:tcW w:w="167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Hematopoiesis</w:t>
                  </w:r>
                </w:p>
              </w:tc>
              <w:tc>
                <w:tcPr>
                  <w:tcW w:w="176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Hypercellularity</w:t>
                  </w:r>
                </w:p>
              </w:tc>
            </w:tr>
            <w:tr w:rsidR="00BD1219" w:rsidRPr="00BD1219">
              <w:trPr>
                <w:tblCellSpacing w:w="0" w:type="dxa"/>
              </w:trPr>
              <w:tc>
                <w:tcPr>
                  <w:tcW w:w="8720"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Control</w:t>
                  </w:r>
                </w:p>
              </w:tc>
            </w:tr>
            <w:tr w:rsidR="00BD1219" w:rsidRPr="00BD1219">
              <w:trPr>
                <w:tblCellSpacing w:w="0" w:type="dxa"/>
              </w:trPr>
              <w:tc>
                <w:tcPr>
                  <w:tcW w:w="11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10</w:t>
                  </w:r>
                </w:p>
              </w:tc>
              <w:tc>
                <w:tcPr>
                  <w:tcW w:w="10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5</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1.00</w:t>
                  </w:r>
                </w:p>
              </w:tc>
              <w:tc>
                <w:tcPr>
                  <w:tcW w:w="166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c>
                <w:tcPr>
                  <w:tcW w:w="167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c>
                <w:tcPr>
                  <w:tcW w:w="176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r>
            <w:tr w:rsidR="00BD1219" w:rsidRPr="00BD1219">
              <w:trPr>
                <w:tblCellSpacing w:w="0" w:type="dxa"/>
              </w:trPr>
              <w:tc>
                <w:tcPr>
                  <w:tcW w:w="11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10</w:t>
                  </w:r>
                </w:p>
              </w:tc>
              <w:tc>
                <w:tcPr>
                  <w:tcW w:w="10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10</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1.30</w:t>
                  </w:r>
                </w:p>
              </w:tc>
              <w:tc>
                <w:tcPr>
                  <w:tcW w:w="166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c>
                <w:tcPr>
                  <w:tcW w:w="167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c>
                <w:tcPr>
                  <w:tcW w:w="176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r>
            <w:tr w:rsidR="00BD1219" w:rsidRPr="00BD1219">
              <w:trPr>
                <w:tblCellSpacing w:w="0" w:type="dxa"/>
              </w:trPr>
              <w:tc>
                <w:tcPr>
                  <w:tcW w:w="11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10</w:t>
                  </w:r>
                </w:p>
              </w:tc>
              <w:tc>
                <w:tcPr>
                  <w:tcW w:w="10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20</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1.10</w:t>
                  </w:r>
                </w:p>
              </w:tc>
              <w:tc>
                <w:tcPr>
                  <w:tcW w:w="166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0.30</w:t>
                  </w:r>
                </w:p>
              </w:tc>
              <w:tc>
                <w:tcPr>
                  <w:tcW w:w="167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c>
                <w:tcPr>
                  <w:tcW w:w="176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r>
            <w:tr w:rsidR="00BD1219" w:rsidRPr="00BD1219">
              <w:trPr>
                <w:tblCellSpacing w:w="0" w:type="dxa"/>
              </w:trPr>
              <w:tc>
                <w:tcPr>
                  <w:tcW w:w="8720"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2,6-DMA</w:t>
                  </w:r>
                </w:p>
              </w:tc>
            </w:tr>
            <w:tr w:rsidR="00BD1219" w:rsidRPr="00BD1219">
              <w:trPr>
                <w:tblCellSpacing w:w="0" w:type="dxa"/>
              </w:trPr>
              <w:tc>
                <w:tcPr>
                  <w:tcW w:w="11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9</w:t>
                  </w:r>
                </w:p>
              </w:tc>
              <w:tc>
                <w:tcPr>
                  <w:tcW w:w="10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5</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1.11</w:t>
                  </w:r>
                </w:p>
              </w:tc>
              <w:tc>
                <w:tcPr>
                  <w:tcW w:w="166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1.00</w:t>
                  </w:r>
                </w:p>
              </w:tc>
              <w:tc>
                <w:tcPr>
                  <w:tcW w:w="167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c>
                <w:tcPr>
                  <w:tcW w:w="176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r>
            <w:tr w:rsidR="00BD1219" w:rsidRPr="00BD1219">
              <w:trPr>
                <w:tblCellSpacing w:w="0" w:type="dxa"/>
              </w:trPr>
              <w:tc>
                <w:tcPr>
                  <w:tcW w:w="11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10</w:t>
                  </w:r>
                </w:p>
              </w:tc>
              <w:tc>
                <w:tcPr>
                  <w:tcW w:w="10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10</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1.00</w:t>
                  </w:r>
                </w:p>
              </w:tc>
              <w:tc>
                <w:tcPr>
                  <w:tcW w:w="166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0.80</w:t>
                  </w:r>
                </w:p>
              </w:tc>
              <w:tc>
                <w:tcPr>
                  <w:tcW w:w="167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0.00</w:t>
                  </w:r>
                </w:p>
              </w:tc>
              <w:tc>
                <w:tcPr>
                  <w:tcW w:w="176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0.40</w:t>
                  </w:r>
                </w:p>
              </w:tc>
            </w:tr>
            <w:tr w:rsidR="00BD1219" w:rsidRPr="00BD1219">
              <w:trPr>
                <w:tblCellSpacing w:w="0" w:type="dxa"/>
              </w:trPr>
              <w:tc>
                <w:tcPr>
                  <w:tcW w:w="11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9</w:t>
                  </w:r>
                </w:p>
              </w:tc>
              <w:tc>
                <w:tcPr>
                  <w:tcW w:w="10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20</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1.22</w:t>
                  </w:r>
                </w:p>
              </w:tc>
              <w:tc>
                <w:tcPr>
                  <w:tcW w:w="166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2.00*</w:t>
                  </w:r>
                </w:p>
              </w:tc>
              <w:tc>
                <w:tcPr>
                  <w:tcW w:w="167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0.33</w:t>
                  </w:r>
                </w:p>
              </w:tc>
              <w:tc>
                <w:tcPr>
                  <w:tcW w:w="176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0.25</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MS PGothic" w:cs="MS PGothic" w:hint="eastAsia"/>
                <w:kern w:val="0"/>
                <w:sz w:val="24"/>
                <w:szCs w:val="24"/>
              </w:rPr>
              <w:t>*Significantly different from matched contorl value by Fischers Exact test.</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75899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administered to male Fischer 344 rats daily for 5, 10 or 20 days. Histopathologic evaluation of selected tissues was performed. Rats gavaged with the test substance were observed to have rough hair coat and thinness. There were no lesions observed in the oesophagus, trachaea, thyroid, parathyroid, urinary bladder and kidney except for a mild tracheitis, which was judged to be damage related to the dosing needle. Congestion occurred in the spleen of rats in all groups. Minimal congestion was present and within the limies of normal (scored 0 -1) in the spleen of all rats.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Magnusson G et al (1979)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3174780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IUC5-52c2e73f-7b0d-4d6e-abfd-493dd682fc5c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33"/>
        <w:gridCol w:w="1793"/>
        <w:gridCol w:w="428"/>
        <w:gridCol w:w="1225"/>
        <w:gridCol w:w="1229"/>
        <w:gridCol w:w="999"/>
        <w:gridCol w:w="655"/>
        <w:gridCol w:w="902"/>
        <w:gridCol w:w="978"/>
        <w:gridCol w:w="67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Magnusson G, Majeed SK, Down WH, Sacharin RM, Jorgeson 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1979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Hepatic Effects of Xylidine Isomers in Rats.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12, 63-74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59978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43017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64883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effect of repeated (4 weeks) oral administration of 2,6-xylidine at the dose levels of 400 -500 mg/kg/day on the morphology and microsomal drug metabolising enzyme activity of the liver was studied in rats.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32094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83504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36797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0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02641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Sprague-Dawley derived CFY strain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185887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6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7622190"/>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Anglia Laboratory Animals, Alconbury, Huntingdon UK.</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8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Males: 200g; females: 170 g</w:t>
            </w:r>
            <w:r>
              <w:rPr>
                <w:rFonts w:ascii="Helvetica" w:eastAsia="MS PGothic" w:hAnsi="Helvetica" w:cs="Helvetica"/>
                <w:kern w:val="0"/>
                <w:sz w:val="16"/>
                <w:szCs w:val="16"/>
              </w:rPr>
              <w:br/>
            </w:r>
            <w:r w:rsidRPr="00BD1219">
              <w:rPr>
                <w:rFonts w:ascii="Helvetica" w:eastAsia="MS PGothic" w:hAnsi="Helvetica" w:cs="Helvetica"/>
                <w:kern w:val="0"/>
                <w:sz w:val="16"/>
                <w:szCs w:val="16"/>
              </w:rPr>
              <w:t>- Fasting period before study:</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5 rats/ polycarbonate cage.</w:t>
            </w:r>
            <w:r>
              <w:rPr>
                <w:rFonts w:ascii="Helvetica" w:eastAsia="MS PGothic" w:hAnsi="Helvetica" w:cs="Helvetica"/>
                <w:kern w:val="0"/>
                <w:sz w:val="16"/>
                <w:szCs w:val="16"/>
              </w:rPr>
              <w:br/>
            </w:r>
            <w:r w:rsidRPr="00BD1219">
              <w:rPr>
                <w:rFonts w:ascii="Helvetica" w:eastAsia="MS PGothic" w:hAnsi="Helvetica" w:cs="Helvetica"/>
                <w:kern w:val="0"/>
                <w:sz w:val="16"/>
                <w:szCs w:val="16"/>
              </w:rPr>
              <w:t>- Individual metabolism cages: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(°C): 23 - 27 °C</w:t>
            </w:r>
            <w:r>
              <w:rPr>
                <w:rFonts w:ascii="Helvetica" w:eastAsia="MS PGothic" w:hAnsi="Helvetica" w:cs="Helvetica"/>
                <w:kern w:val="0"/>
                <w:sz w:val="16"/>
                <w:szCs w:val="16"/>
              </w:rPr>
              <w:br/>
            </w:r>
            <w:r w:rsidRPr="00BD1219">
              <w:rPr>
                <w:rFonts w:ascii="Helvetica" w:eastAsia="MS PGothic" w:hAnsi="Helvetica" w:cs="Helvetica"/>
                <w:kern w:val="0"/>
                <w:sz w:val="16"/>
                <w:szCs w:val="16"/>
              </w:rPr>
              <w:t>- Humidity (%): 45 - 55 %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Photoperiod (hrs dark / hrs light): 12h light/12 h dark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57361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640174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and frequency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82550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28 day(s)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87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400 mg/kg bw/day for the first week then 500 mg/kg bw/week Females: 400 mg/kg bw/day for the first week then 500 mg/kg bw/week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5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7375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10; Females: 10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4717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4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89778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Statistical significance between the values was calculated by Bartlett's t-test. </w:t>
            </w: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EXPOSURE:</w:t>
            </w:r>
            <w:r>
              <w:rPr>
                <w:rFonts w:ascii="MS Gothic" w:eastAsia="MS Gothic" w:hAnsi="MS Gothic" w:cs="MS Gothic"/>
                <w:kern w:val="0"/>
                <w:sz w:val="24"/>
                <w:szCs w:val="24"/>
              </w:rPr>
              <w:br/>
            </w:r>
            <w:r w:rsidRPr="00BD1219">
              <w:rPr>
                <w:rFonts w:ascii="MS Gothic" w:eastAsia="MS Gothic" w:hAnsi="MS Gothic" w:cs="MS Gothic"/>
                <w:kern w:val="0"/>
                <w:sz w:val="24"/>
                <w:szCs w:val="24"/>
              </w:rPr>
              <w:t>Control: saline (5mL/kg)</w:t>
            </w:r>
            <w:r>
              <w:rPr>
                <w:rFonts w:ascii="MS Gothic" w:eastAsia="MS Gothic" w:hAnsi="MS Gothic" w:cs="MS Gothic"/>
                <w:kern w:val="0"/>
                <w:sz w:val="24"/>
                <w:szCs w:val="24"/>
              </w:rPr>
              <w:br/>
            </w:r>
            <w:r w:rsidRPr="00BD1219">
              <w:rPr>
                <w:rFonts w:ascii="MS Gothic" w:eastAsia="MS Gothic" w:hAnsi="MS Gothic" w:cs="MS Gothic"/>
                <w:kern w:val="0"/>
                <w:sz w:val="24"/>
                <w:szCs w:val="24"/>
              </w:rPr>
              <w:t>Dose volume: 5 mL/kg</w:t>
            </w:r>
            <w:r w:rsidR="00572FC5">
              <w:rPr>
                <w:rFonts w:ascii="MS Gothic" w:eastAsia="MS Gothic" w:hAnsi="MS Gothic" w:cs="MS Gothic"/>
                <w:kern w:val="0"/>
                <w:sz w:val="24"/>
                <w:szCs w:val="24"/>
              </w:rPr>
              <w:br/>
            </w:r>
            <w:r>
              <w:rPr>
                <w:rFonts w:ascii="MS Gothic" w:eastAsia="MS Gothic" w:hAnsi="MS Gothic" w:cs="MS Gothic"/>
                <w:kern w:val="0"/>
                <w:sz w:val="24"/>
                <w:szCs w:val="24"/>
              </w:rPr>
              <w:br/>
            </w:r>
            <w:r w:rsidRPr="00BD1219">
              <w:rPr>
                <w:rFonts w:ascii="MS Gothic" w:eastAsia="MS Gothic" w:hAnsi="MS Gothic" w:cs="MS Gothic"/>
                <w:kern w:val="0"/>
                <w:sz w:val="24"/>
                <w:szCs w:val="24"/>
              </w:rPr>
              <w:t>OBSERVATIONS:</w:t>
            </w:r>
            <w:r>
              <w:rPr>
                <w:rFonts w:ascii="MS Gothic" w:eastAsia="MS Gothic" w:hAnsi="MS Gothic" w:cs="MS Gothic"/>
                <w:kern w:val="0"/>
                <w:sz w:val="24"/>
                <w:szCs w:val="24"/>
              </w:rPr>
              <w:br/>
            </w:r>
            <w:r w:rsidRPr="00BD1219">
              <w:rPr>
                <w:rFonts w:ascii="MS Gothic" w:eastAsia="MS Gothic" w:hAnsi="MS Gothic" w:cs="MS Gothic"/>
                <w:kern w:val="0"/>
                <w:sz w:val="24"/>
                <w:szCs w:val="24"/>
              </w:rPr>
              <w:t>Rats were weighed once per week and observed daily for clinical signs.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NECROPSY:</w:t>
            </w:r>
            <w:r>
              <w:rPr>
                <w:rFonts w:ascii="MS Gothic" w:eastAsia="MS Gothic" w:hAnsi="MS Gothic" w:cs="MS Gothic"/>
                <w:kern w:val="0"/>
                <w:sz w:val="24"/>
                <w:szCs w:val="24"/>
              </w:rPr>
              <w:br/>
            </w:r>
            <w:r w:rsidRPr="00BD1219">
              <w:rPr>
                <w:rFonts w:ascii="MS Gothic" w:eastAsia="MS Gothic" w:hAnsi="MS Gothic" w:cs="MS Gothic"/>
                <w:kern w:val="0"/>
                <w:sz w:val="24"/>
                <w:szCs w:val="24"/>
              </w:rPr>
              <w:t>Post mortem examination was performed on all animals at the end of the  study, including any that died during the study.</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MORPHOLOGY:</w:t>
            </w:r>
            <w:r>
              <w:rPr>
                <w:rFonts w:ascii="MS Gothic" w:eastAsia="MS Gothic" w:hAnsi="MS Gothic" w:cs="MS Gothic"/>
                <w:kern w:val="0"/>
                <w:sz w:val="24"/>
                <w:szCs w:val="24"/>
              </w:rPr>
              <w:br/>
            </w:r>
            <w:r w:rsidRPr="00BD1219">
              <w:rPr>
                <w:rFonts w:ascii="MS Gothic" w:eastAsia="MS Gothic" w:hAnsi="MS Gothic" w:cs="MS Gothic"/>
                <w:kern w:val="0"/>
                <w:sz w:val="24"/>
                <w:szCs w:val="24"/>
              </w:rPr>
              <w:t>Tissue samples of liver were fixed for examination.</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BIOCHEMISTRY:</w:t>
            </w:r>
            <w:r>
              <w:rPr>
                <w:rFonts w:ascii="MS Gothic" w:eastAsia="MS Gothic" w:hAnsi="MS Gothic" w:cs="MS Gothic"/>
                <w:kern w:val="0"/>
                <w:sz w:val="24"/>
                <w:szCs w:val="24"/>
              </w:rPr>
              <w:br/>
            </w:r>
            <w:r w:rsidRPr="00BD1219">
              <w:rPr>
                <w:rFonts w:ascii="MS Gothic" w:eastAsia="MS Gothic" w:hAnsi="MS Gothic" w:cs="MS Gothic"/>
                <w:kern w:val="0"/>
                <w:sz w:val="24"/>
                <w:szCs w:val="24"/>
              </w:rPr>
              <w:t>Microsomal suspensions of the liver were prepared for assay of cytochrome  P-450 concentration and activity of aniline hydroxylase and p-nitrophenol  glucuronyltransferase.</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Preliminary studies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493414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Pharmacokinetic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absorption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532852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distribution in tissues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53191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excretion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10470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Metabolite characterisation studies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Metabolites identified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564805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measured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Details on metabolites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53645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Bioaccessibility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No mortalities due to test substance administration occurred during the  study.</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A reduction in body weight gain was observed in all treated rats,  especially the males, but this was not significant. There was no  difference in food consumption between control and treated groups.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Livers were enlarged, but had a normal gross appearance. Relative liver  weight was significantly increased compared to controls in both male and  female rats (p&lt;0.05 and p&lt;0.01, respectively).</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Microscopic examination revealed a minimal fine droplet fatty change of  the livers of comparable degree in both control and treated groups.  Furthermore, there was an apparent enlargement of the hepatocytes, which  was significant in the centrilobular region (p&lt;0.01) for both males and  females.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Staining with PAS demonstrated a centrilobular decrease in liver  glycogen. This decrease was greater in males than in females.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Glucose-6-phosphatase activity was evenly distributed in control animals,  but in treated animals there was a centrilobular decrease in enzyme  activity.</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Repeated administration of 2,6-xylidine did not affect hepatic microsomal  protein content of males or females.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The hepatic microsomal cytochrome P-450 content was not increased in  males or females. Total aniline hydroxylase activity was not increased.  Glucuronyltransferase activity was increased, but not significantly, over  controls.</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07447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effect of repeated (4 weeks) oral administration of 2,6-xylidine at the dose levels of 400 - 500 mg/kg/day on the morphology and microsomal drug metabolising enzyme activity of the liver was studied in rats. Results showed hepatomegaly which was considered to be due to proliferation of the smooth endoplasmic reticulum. Decreases in glycogen content and glucose-6-phosphate activity were demonstrated histochemically. Biochemical investigations showed increases in glucuronyltransferase activity. Aniline hydroxylase was increased in all female rats. Results showed that isomers of xylidine can be inducers of microsomal drug-metabolising enzyme activity, that they may be metabolised by oxidation and that the xylidine molecule may be eliminated as a conjugate with glucouronic acid.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7.2 Acute Toxicity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7.2.1 Acute toxicity: oral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MHLW, Japan (2005)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055937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D0698E" w:rsidRDefault="00BD1219" w:rsidP="00BD1219">
            <w:pPr>
              <w:widowControl/>
              <w:jc w:val="left"/>
              <w:rPr>
                <w:rFonts w:ascii="Helvetica" w:eastAsia="MS PGothic" w:hAnsi="Helvetica" w:cs="Helvetica"/>
                <w:color w:val="0000B2"/>
                <w:kern w:val="0"/>
                <w:sz w:val="16"/>
                <w:szCs w:val="16"/>
                <w:lang w:val="fr-FR"/>
              </w:rPr>
            </w:pPr>
            <w:r w:rsidRPr="00D0698E">
              <w:rPr>
                <w:rFonts w:ascii="Helvetica" w:eastAsia="MS PGothic" w:hAnsi="Helvetica" w:cs="Helvetica"/>
                <w:color w:val="0000B2"/>
                <w:kern w:val="0"/>
                <w:sz w:val="16"/>
                <w:szCs w:val="16"/>
                <w:lang w:val="fr-FR"/>
              </w:rPr>
              <w:t xml:space="preserve">IUC5-4c0de952-36f8-4a3e-a508-f165cf078c5f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168"/>
        <w:gridCol w:w="184"/>
        <w:gridCol w:w="19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conducted to guideline method under GLP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2"/>
        <w:gridCol w:w="639"/>
        <w:gridCol w:w="428"/>
        <w:gridCol w:w="1752"/>
        <w:gridCol w:w="1135"/>
        <w:gridCol w:w="1838"/>
        <w:gridCol w:w="724"/>
        <w:gridCol w:w="962"/>
        <w:gridCol w:w="854"/>
        <w:gridCol w:w="61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MHLW,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Single Dose Oral Toxicity Test of 2,6-Dimethylaniline in Rats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Research Institute for Animal Science in Biochemistry and Toxicology, 3-7-11 Hashimotodai, Sagamihara-shi, Kanagawa 229-1132,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02-237-1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Ministry of Health, Labour and Welfare of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929321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33282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acute toxic class method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73036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500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423 (Acute Oral toxicity - Acute Toxic Class Method)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12115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45038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64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51118033"/>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Colourless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Analytical purity: 99.7%.</w:t>
            </w:r>
            <w:r>
              <w:rPr>
                <w:rFonts w:ascii="Helvetica" w:eastAsia="MS PGothic" w:hAnsi="Helvetica" w:cs="Helvetica"/>
                <w:kern w:val="0"/>
                <w:sz w:val="16"/>
                <w:szCs w:val="16"/>
              </w:rPr>
              <w:br/>
            </w:r>
            <w:r w:rsidRPr="00BD1219">
              <w:rPr>
                <w:rFonts w:ascii="Helvetica" w:eastAsia="MS PGothic" w:hAnsi="Helvetica" w:cs="Helvetica"/>
                <w:kern w:val="0"/>
                <w:sz w:val="16"/>
                <w:szCs w:val="16"/>
              </w:rPr>
              <w:t>- Stability under test conditions: Stable during the experiment.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Storage condition of test material: At 3 - 5ºC in the dark. Once opened, package was filled with nitrogen gas and closed tightly.</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99502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892165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Sprague-Dawley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370774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5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9754839"/>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Japan Charles River Ltd (795 Shimokozawa, Atsugi-shi, Kanagawa-ken, Japan).</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10 weeks old.</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step 1: 214 g, step 2: 214 g, step: 3 216 g.</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The animals were housed in group of 3 in stainless metal cages (260 W X 380D X 180H mm).</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Diet: Solid diet laboMR stock (Nosan Corporation, Japan. Lot No. 030557,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Mains tap water, (filtered with diameter of 1 µm),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5 days.</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(°C): 22 ± 3ºC.</w:t>
            </w:r>
            <w:r>
              <w:rPr>
                <w:rFonts w:ascii="Helvetica" w:eastAsia="MS PGothic" w:hAnsi="Helvetica" w:cs="Helvetica"/>
                <w:kern w:val="0"/>
                <w:sz w:val="16"/>
                <w:szCs w:val="16"/>
              </w:rPr>
              <w:br/>
            </w:r>
            <w:r w:rsidRPr="00BD1219">
              <w:rPr>
                <w:rFonts w:ascii="Helvetica" w:eastAsia="MS PGothic" w:hAnsi="Helvetica" w:cs="Helvetica"/>
                <w:kern w:val="0"/>
                <w:sz w:val="16"/>
                <w:szCs w:val="16"/>
              </w:rPr>
              <w:t>- Humidity (%): 55 ± 10%.</w:t>
            </w:r>
            <w:r>
              <w:rPr>
                <w:rFonts w:ascii="Helvetica" w:eastAsia="MS PGothic" w:hAnsi="Helvetica" w:cs="Helvetica"/>
                <w:kern w:val="0"/>
                <w:sz w:val="16"/>
                <w:szCs w:val="16"/>
              </w:rPr>
              <w:br/>
            </w:r>
            <w:r w:rsidRPr="00BD1219">
              <w:rPr>
                <w:rFonts w:ascii="Helvetica" w:eastAsia="MS PGothic" w:hAnsi="Helvetica" w:cs="Helvetica"/>
                <w:kern w:val="0"/>
                <w:sz w:val="16"/>
                <w:szCs w:val="16"/>
              </w:rPr>
              <w:t>- Air changes (per hr): ≥ 10 changes per hour.</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(hrs dark / hrs light): 12 hours continuous light (7:00 am - 7:00 pm).</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IN-LIFE DATES: From: To: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220104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88432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olive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oral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73618755"/>
              <w:rPr>
                <w:rFonts w:ascii="Helvetica" w:eastAsia="MS PGothic" w:hAnsi="Helvetica" w:cs="Helvetica"/>
                <w:kern w:val="0"/>
                <w:sz w:val="16"/>
                <w:szCs w:val="16"/>
              </w:rPr>
            </w:pPr>
            <w:r w:rsidRPr="00BD1219">
              <w:rPr>
                <w:rFonts w:ascii="Helvetica" w:eastAsia="MS PGothic" w:hAnsi="Helvetica" w:cs="Helvetica"/>
                <w:kern w:val="0"/>
                <w:sz w:val="16"/>
                <w:szCs w:val="16"/>
              </w:rPr>
              <w:t>VEHICLE</w:t>
            </w:r>
            <w:r>
              <w:rPr>
                <w:rFonts w:ascii="Helvetica" w:eastAsia="MS PGothic" w:hAnsi="Helvetica" w:cs="Helvetica"/>
                <w:kern w:val="0"/>
                <w:sz w:val="16"/>
                <w:szCs w:val="16"/>
              </w:rPr>
              <w:br/>
            </w:r>
            <w:r w:rsidRPr="00BD1219">
              <w:rPr>
                <w:rFonts w:ascii="Helvetica" w:eastAsia="MS PGothic" w:hAnsi="Helvetica" w:cs="Helvetica"/>
                <w:kern w:val="0"/>
                <w:sz w:val="16"/>
                <w:szCs w:val="16"/>
              </w:rPr>
              <w:t>- Amount of vehicle (if gavage): 5ml/kg.</w:t>
            </w:r>
            <w:r>
              <w:rPr>
                <w:rFonts w:ascii="Helvetica" w:eastAsia="MS PGothic" w:hAnsi="Helvetica" w:cs="Helvetica"/>
                <w:kern w:val="0"/>
                <w:sz w:val="16"/>
                <w:szCs w:val="16"/>
              </w:rPr>
              <w:br/>
            </w:r>
            <w:r w:rsidRPr="00BD1219">
              <w:rPr>
                <w:rFonts w:ascii="Helvetica" w:eastAsia="MS PGothic" w:hAnsi="Helvetica" w:cs="Helvetica"/>
                <w:kern w:val="0"/>
                <w:sz w:val="16"/>
                <w:szCs w:val="16"/>
              </w:rPr>
              <w:t>- Justification for choice of vehicle: Results of the solubility test.</w:t>
            </w:r>
            <w:r>
              <w:rPr>
                <w:rFonts w:ascii="Helvetica" w:eastAsia="MS PGothic" w:hAnsi="Helvetica" w:cs="Helvetica"/>
                <w:kern w:val="0"/>
                <w:sz w:val="16"/>
                <w:szCs w:val="16"/>
              </w:rPr>
              <w:br/>
            </w:r>
            <w:r w:rsidRPr="00BD1219">
              <w:rPr>
                <w:rFonts w:ascii="Helvetica" w:eastAsia="MS PGothic" w:hAnsi="Helvetica" w:cs="Helvetica"/>
                <w:kern w:val="0"/>
                <w:sz w:val="16"/>
                <w:szCs w:val="16"/>
              </w:rPr>
              <w:t>- Lot/batch no. (if required): KA22.</w:t>
            </w:r>
            <w:r w:rsidR="00572FC5">
              <w:rPr>
                <w:rFonts w:ascii="Helvetica" w:eastAsia="MS PGothic" w:hAnsi="Helvetica" w:cs="Helvetica"/>
                <w:kern w:val="0"/>
                <w:sz w:val="16"/>
                <w:szCs w:val="16"/>
              </w:rPr>
              <w:br/>
            </w:r>
            <w:r w:rsidRPr="00BD1219">
              <w:rPr>
                <w:rFonts w:ascii="Helvetica" w:eastAsia="MS PGothic" w:hAnsi="Helvetica" w:cs="Helvetica"/>
                <w:kern w:val="0"/>
                <w:sz w:val="16"/>
                <w:szCs w:val="16"/>
              </w:rPr>
              <w:t>MAXIMUM DOSE VOLUME APPLIED: 2000 mg/kg.</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CLASS METHOD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Rationale for the selection of the starting dose: The reference data of LD50 705 - 840 mg/kg (Richardson ML and Gangolli S:In "The Dictionary of Substances and their Effects", Volume 3, the royal society of chemistry, England(1993) pp.592-594.)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83548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300, 2000 mg/kg.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6614975"/>
              <w:rPr>
                <w:rFonts w:ascii="Helvetica" w:eastAsia="MS PGothic" w:hAnsi="Helvetica" w:cs="Helvetica"/>
                <w:kern w:val="0"/>
                <w:sz w:val="16"/>
                <w:szCs w:val="16"/>
              </w:rPr>
            </w:pPr>
            <w:r w:rsidRPr="00BD1219">
              <w:rPr>
                <w:rFonts w:ascii="Helvetica" w:eastAsia="MS PGothic" w:hAnsi="Helvetica" w:cs="Helvetica"/>
                <w:kern w:val="0"/>
                <w:sz w:val="16"/>
                <w:szCs w:val="16"/>
              </w:rPr>
              <w:t>Step 1 (300 mg/kg) 3 females</w:t>
            </w:r>
            <w:r>
              <w:rPr>
                <w:rFonts w:ascii="Helvetica" w:eastAsia="MS PGothic" w:hAnsi="Helvetica" w:cs="Helvetica"/>
                <w:kern w:val="0"/>
                <w:sz w:val="16"/>
                <w:szCs w:val="16"/>
              </w:rPr>
              <w:br/>
            </w:r>
            <w:r w:rsidRPr="00BD1219">
              <w:rPr>
                <w:rFonts w:ascii="Helvetica" w:eastAsia="MS PGothic" w:hAnsi="Helvetica" w:cs="Helvetica"/>
                <w:kern w:val="0"/>
                <w:sz w:val="16"/>
                <w:szCs w:val="16"/>
              </w:rPr>
              <w:t>Step 2 (300 mg/kg) 3 females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Step 3 (2000 mg/kg) 3 females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23649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91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35093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Duration of observation period following administration: 14 days </w:t>
            </w:r>
            <w:r>
              <w:rPr>
                <w:rFonts w:ascii="Helvetica" w:eastAsia="MS PGothic" w:hAnsi="Helvetica" w:cs="Helvetica"/>
                <w:kern w:val="0"/>
                <w:sz w:val="16"/>
                <w:szCs w:val="16"/>
              </w:rPr>
              <w:br/>
            </w:r>
            <w:r w:rsidRPr="00BD1219">
              <w:rPr>
                <w:rFonts w:ascii="Helvetica" w:eastAsia="MS PGothic" w:hAnsi="Helvetica" w:cs="Helvetica"/>
                <w:kern w:val="0"/>
                <w:sz w:val="16"/>
                <w:szCs w:val="16"/>
              </w:rPr>
              <w:t>- Frequency of observations:Day 1: For one hour after the dosing, once every 3 hours thereafter.</w:t>
            </w:r>
            <w:r>
              <w:rPr>
                <w:rFonts w:ascii="Helvetica" w:eastAsia="MS PGothic" w:hAnsi="Helvetica" w:cs="Helvetica"/>
                <w:kern w:val="0"/>
                <w:sz w:val="16"/>
                <w:szCs w:val="16"/>
              </w:rPr>
              <w:br/>
            </w:r>
            <w:r w:rsidRPr="00BD1219">
              <w:rPr>
                <w:rFonts w:ascii="Helvetica" w:eastAsia="MS PGothic" w:hAnsi="Helvetica" w:cs="Helvetica"/>
                <w:kern w:val="0"/>
                <w:sz w:val="16"/>
                <w:szCs w:val="16"/>
              </w:rPr>
              <w:t>Day 2: Twice a day, in the morning and afternoon.</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Day 3 onwards: Once daily, in the morning.</w:t>
            </w:r>
            <w:r>
              <w:rPr>
                <w:rFonts w:ascii="Helvetica" w:eastAsia="MS PGothic" w:hAnsi="Helvetica" w:cs="Helvetica"/>
                <w:kern w:val="0"/>
                <w:sz w:val="16"/>
                <w:szCs w:val="16"/>
              </w:rPr>
              <w:br/>
            </w:r>
            <w:r w:rsidRPr="00BD1219">
              <w:rPr>
                <w:rFonts w:ascii="Helvetica" w:eastAsia="MS PGothic" w:hAnsi="Helvetica" w:cs="Helvetica"/>
                <w:kern w:val="0"/>
                <w:sz w:val="16"/>
                <w:szCs w:val="16"/>
              </w:rPr>
              <w:t>- Frequency of weighing:</w:t>
            </w:r>
            <w:r>
              <w:rPr>
                <w:rFonts w:ascii="Helvetica" w:eastAsia="MS PGothic" w:hAnsi="Helvetica" w:cs="Helvetica"/>
                <w:kern w:val="0"/>
                <w:sz w:val="16"/>
                <w:szCs w:val="16"/>
              </w:rPr>
              <w:br/>
            </w:r>
            <w:r w:rsidRPr="00BD1219">
              <w:rPr>
                <w:rFonts w:ascii="Helvetica" w:eastAsia="MS PGothic" w:hAnsi="Helvetica" w:cs="Helvetica"/>
                <w:kern w:val="0"/>
                <w:sz w:val="16"/>
                <w:szCs w:val="16"/>
              </w:rPr>
              <w:t>Day 1 (before dosing), Day 4, 8 and 15.</w:t>
            </w:r>
            <w:r>
              <w:rPr>
                <w:rFonts w:ascii="Helvetica" w:eastAsia="MS PGothic" w:hAnsi="Helvetica" w:cs="Helvetica"/>
                <w:kern w:val="0"/>
                <w:sz w:val="16"/>
                <w:szCs w:val="16"/>
              </w:rPr>
              <w:br/>
            </w:r>
            <w:r w:rsidRPr="00BD1219">
              <w:rPr>
                <w:rFonts w:ascii="Helvetica" w:eastAsia="MS PGothic" w:hAnsi="Helvetica" w:cs="Helvetica"/>
                <w:kern w:val="0"/>
                <w:sz w:val="16"/>
                <w:szCs w:val="16"/>
              </w:rPr>
              <w:t>- Necropsy of survivors performed: yes, macroscopic observation.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Other examinations performed: macroscopic observation of dead animals.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553"/>
        <w:gridCol w:w="766"/>
        <w:gridCol w:w="1949"/>
        <w:gridCol w:w="793"/>
        <w:gridCol w:w="650"/>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95% CL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&gt; 300 — &lt; 2000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Mortality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6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602154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deaths at 300 mg/kg. All animals found dead at 2000 mg/kg.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Clinical signs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5072755"/>
              <w:rPr>
                <w:rFonts w:ascii="Helvetica" w:eastAsia="MS PGothic" w:hAnsi="Helvetica" w:cs="Helvetica"/>
                <w:kern w:val="0"/>
                <w:sz w:val="16"/>
                <w:szCs w:val="16"/>
              </w:rPr>
            </w:pPr>
            <w:r w:rsidRPr="00BD1219">
              <w:rPr>
                <w:rFonts w:ascii="Helvetica" w:eastAsia="MS PGothic" w:hAnsi="Helvetica" w:cs="Helvetica"/>
                <w:kern w:val="0"/>
                <w:sz w:val="16"/>
                <w:szCs w:val="16"/>
              </w:rPr>
              <w:t>All animals at 300 mg/kg showed reduction in spontaneous motor activity accompanied with ptosis, within 15 - 30 minuts afer the administration of the test material. But this effects are considered to be transient, as no no intergroup differences were found 3 hours after the administration. Salivation was seen immediately after the dosing but effects were only transient and in few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Animals treated with 2000 mg/kg showed reduction in spontaneous motor activity. All animals showed turning, abnormalities of walking behaviour, muscle relaxation, deep breathing within 1 hour of administration, and found dead within 6 and 24 hours.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Body weight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94361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intergroup differences were found at 300 mg/kg.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Gross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0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904619"/>
              <w:rPr>
                <w:rFonts w:ascii="Helvetica" w:eastAsia="MS PGothic" w:hAnsi="Helvetica" w:cs="Helvetica"/>
                <w:kern w:val="0"/>
                <w:sz w:val="16"/>
                <w:szCs w:val="16"/>
              </w:rPr>
            </w:pPr>
            <w:r w:rsidRPr="00BD1219">
              <w:rPr>
                <w:rFonts w:ascii="Helvetica" w:eastAsia="MS PGothic" w:hAnsi="Helvetica" w:cs="Helvetica"/>
                <w:kern w:val="0"/>
                <w:sz w:val="16"/>
                <w:szCs w:val="16"/>
              </w:rPr>
              <w:t>No macroscopic abnormalities were observed in the animals treated with 300 mg/kg.</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Two dead animals showed reddish urine in the urinary bladder at 2000 mg/kg.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Other findings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46902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reported.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2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27340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Toxicity Category IV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Criteria used for 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02794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GHS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1008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acute oral median lethal dose (LD50) of 2,6-dimethylaniline in the female rat was estimated from the flow chart in Appendix 2 in the OECD Test Guideline 423 as being between 300 and 2000 mg/kg.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NTP (1990)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6897190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IUC5-130f3990-3fe1-476e-a16c-1b89f3f6eff4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Well reported and subject to peer review.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2"/>
        <w:gridCol w:w="597"/>
        <w:gridCol w:w="428"/>
        <w:gridCol w:w="2535"/>
        <w:gridCol w:w="1450"/>
        <w:gridCol w:w="929"/>
        <w:gridCol w:w="622"/>
        <w:gridCol w:w="840"/>
        <w:gridCol w:w="892"/>
        <w:gridCol w:w="63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NTP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and Carcinogenesis Studies of 2,6-Xylidine (2,6-Dimethylaniline) (CAS No. 87-62-7) in Charles River CD Rats (Feed Studies).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Toxicology Program Technical Report, TR 278.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0865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673"/>
        <w:gridCol w:w="41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equivalent or similar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401 (Acute Oral Toxicity) (NTP protocol)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35734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80863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96"/>
      </w:tblGrid>
      <w:tr w:rsidR="00BD1219" w:rsidRPr="00172B08">
        <w:trPr>
          <w:tblCellSpacing w:w="6" w:type="dxa"/>
        </w:trPr>
        <w:tc>
          <w:tcPr>
            <w:tcW w:w="0" w:type="auto"/>
            <w:tcBorders>
              <w:top w:val="nil"/>
              <w:left w:val="nil"/>
              <w:bottom w:val="nil"/>
              <w:right w:val="nil"/>
            </w:tcBorders>
            <w:hideMark/>
          </w:tcPr>
          <w:p w:rsidR="00BD1219" w:rsidRPr="00D0698E" w:rsidRDefault="00BD1219" w:rsidP="00BD1219">
            <w:pPr>
              <w:widowControl/>
              <w:jc w:val="left"/>
              <w:divId w:val="548804752"/>
              <w:rPr>
                <w:rFonts w:ascii="Helvetica" w:eastAsia="MS PGothic" w:hAnsi="Helvetica" w:cs="Helvetica"/>
                <w:kern w:val="0"/>
                <w:sz w:val="16"/>
                <w:szCs w:val="16"/>
                <w:lang w:val="fr-FR"/>
              </w:rPr>
            </w:pPr>
            <w:r w:rsidRPr="00BD1219">
              <w:rPr>
                <w:rFonts w:ascii="Helvetica" w:eastAsia="MS PGothic" w:hAnsi="Helvetica" w:cs="Helvetica"/>
                <w:kern w:val="0"/>
                <w:sz w:val="16"/>
                <w:szCs w:val="16"/>
              </w:rPr>
              <w:t xml:space="preserve">Chemical name: 2,6-xylidine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Purity: 99.06%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Lot No. </w:t>
            </w:r>
            <w:r w:rsidRPr="00D0698E">
              <w:rPr>
                <w:rFonts w:ascii="Helvetica" w:eastAsia="MS PGothic" w:hAnsi="Helvetica" w:cs="Helvetica"/>
                <w:kern w:val="0"/>
                <w:sz w:val="16"/>
                <w:szCs w:val="16"/>
                <w:lang w:val="fr-FR"/>
              </w:rPr>
              <w:t xml:space="preserve">E121279 </w:t>
            </w:r>
            <w:r w:rsidRPr="00D0698E">
              <w:rPr>
                <w:rFonts w:ascii="Helvetica" w:eastAsia="MS PGothic" w:hAnsi="Helvetica" w:cs="Helvetica"/>
                <w:kern w:val="0"/>
                <w:sz w:val="16"/>
                <w:szCs w:val="16"/>
                <w:lang w:val="fr-FR"/>
              </w:rPr>
              <w:br/>
              <w:t xml:space="preserve">Supplier: Ethyl Corporation (Baton Rouge, LA, USA)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24847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66855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F344/N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28767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6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26481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ANIMALS: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Source: Harlan Laboratories (Indianapolis, IN, USA)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Age of animals: 7 weeks at start of study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25401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06419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corn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oral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5429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Dose volume: 10 mL/kg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27905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310, 620, 1250, 2500, 5000 mg/kg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30648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animals/sex/dose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2809299"/>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EXAMINATIONS: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Observation period: 14 days Animals were observed once per hour for the first three hours after dosing and twice per day thereafter. Individual initial and final body weights were recorded.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Necropsy was performed on at least one animal/sex in each dose group.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553"/>
        <w:gridCol w:w="766"/>
        <w:gridCol w:w="1673"/>
        <w:gridCol w:w="793"/>
        <w:gridCol w:w="650"/>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95% CL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830 — 1630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1160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Mortality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984247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At doses of 310 and 620 mg/kg bw all rats survived until the end of the studies. At 1250 mg/kg bw all male rats and 3/5 female rats died within two days of dosing. At 2500 mg/kg bw all rats died within two days of dosing and at 5000 mg/kg bw all rats died within one day of dosing.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Clinical signs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899327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All rats were inactive after receiving 2,6-xylidine. Dyspnea or shallow breathing occurred in all rats administered 1250 mg/kg bw.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Gross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21530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Groups administered 620 mg/kg bw or more had reddened renal medullae and groups administered 1250 mg/kg bw or more had reddened gastric mucosa and thick, oily, opaque fluid in the stomach and intestines.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44872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acute oral LD50 was 620 - 1250 mg/kg for male rats and 1160 mg/kg bw for female rats.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NTP (1990)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12147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IUC5-be63f7df-75a4-4927-a834-45afa08cecab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Well reported and subject to peer review.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2"/>
        <w:gridCol w:w="597"/>
        <w:gridCol w:w="428"/>
        <w:gridCol w:w="2535"/>
        <w:gridCol w:w="1450"/>
        <w:gridCol w:w="929"/>
        <w:gridCol w:w="622"/>
        <w:gridCol w:w="840"/>
        <w:gridCol w:w="892"/>
        <w:gridCol w:w="63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NTP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and Carcinogenesis Studies of 2,6-Xylidine (2,6-Dimethylaniline) (CAS No. 87-62-7) in Charles River CD Rats (Feed Studies).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Toxicology Program Technical Report, TR 278.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96416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673"/>
        <w:gridCol w:w="41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equivalent or similar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401 (Acute Oral Toxicity) (NTP protocol)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39150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96619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09914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Chemical name: 2,6-xylidine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Purity: no data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Lot No. no data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Supplier: Pfaltz and Bauer (Stamford, CT, USA)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040652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678493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Charles River CD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404912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9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991754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ANIMALS: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Source: Charles River Laboratories (Portage, MI, USA)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Age of animals: 8 weeks at start of study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943327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33181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corn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29285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215, 316, 681, 1000, 1470, 2150, or 3160 mg/kg bw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2173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animals/sex/dose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307428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EXAMINATIONS: Observation period: 14 days Animals were observed frequently on the day of dosing and once per day thereafter. Animals were weighed on day 0, 7 and 14. A necropsy was performed on all animals.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Dose volume: No data</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553"/>
        <w:gridCol w:w="766"/>
        <w:gridCol w:w="1158"/>
        <w:gridCol w:w="793"/>
        <w:gridCol w:w="650"/>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95% CL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1310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1270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Mortality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59958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males, there were no deaths at 1000 mg/kg bw or lower doses.There were 4/5 deaths at 1470 mg/kg bw and 5/5 deaths at 2150 and </w:t>
            </w:r>
            <w:r w:rsidRPr="00BD1219">
              <w:rPr>
                <w:rFonts w:ascii="Helvetica" w:eastAsia="MS PGothic" w:hAnsi="Helvetica" w:cs="Helvetica"/>
                <w:kern w:val="0"/>
                <w:sz w:val="16"/>
                <w:szCs w:val="16"/>
              </w:rPr>
              <w:lastRenderedPageBreak/>
              <w:t xml:space="preserve">3160 mg/kg bw. In females, there were no deaths at 681 mg/kg bw or lower doses. There were 4/5 deaths at 1470 and 2150 mg/kg bw and 5/5 at 3160 mg/kg bw.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Clinical signs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727842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activity of animals given 215 mg/kg bw was reduced and prostration was observed at higher doses. Ptosis and a watery discharge from the eyes were seen at 3160 mg/kg bw.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Gross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53927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Mottling of the kidney was the most notable lesion seen in survivors. Bright red lungs and pale livers and kidneys were observed in rats that died. Other changes were judged to be the result of postmortem degeneration.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41012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acute oral LD50 for male rats was 1310 mg/kg bw; for female rats it was 1270 mg/kg bw.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Vernot EH et al (1977)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976605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IUC5-3971a861-c588-4a8b-8adf-8df593225c1d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6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report published in the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1"/>
        <w:gridCol w:w="1201"/>
        <w:gridCol w:w="428"/>
        <w:gridCol w:w="1946"/>
        <w:gridCol w:w="1357"/>
        <w:gridCol w:w="945"/>
        <w:gridCol w:w="630"/>
        <w:gridCol w:w="855"/>
        <w:gridCol w:w="912"/>
        <w:gridCol w:w="64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Vernot EH, MacEwen JD, Haun CC &amp; Kinkead 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1977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Acute Toxicity and Skin Corrosion Data for Some Organic and Inorganic Compounds and Aqueous Solutions.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 Appl. Pharmacol., 42, 417-423.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891374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33623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standard acute method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85159911"/>
              <w:rPr>
                <w:rFonts w:ascii="Helvetica" w:eastAsia="MS PGothic" w:hAnsi="Helvetica" w:cs="Helvetica"/>
                <w:kern w:val="0"/>
                <w:sz w:val="16"/>
                <w:szCs w:val="16"/>
              </w:rPr>
            </w:pPr>
            <w:r w:rsidRPr="00BD1219">
              <w:rPr>
                <w:rFonts w:ascii="Helvetica" w:eastAsia="MS PGothic" w:hAnsi="Helvetica" w:cs="Helvetica"/>
                <w:kern w:val="0"/>
                <w:sz w:val="16"/>
                <w:szCs w:val="16"/>
              </w:rPr>
              <w:t>Method: T03-03:</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Single oral dose toxicity was determined in which the LD50 and its 95 % confidence limts were estimated by the moving average technique.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90396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85879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41496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211736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Rats and mice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0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209332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Rats: Sprague-Dawley; mice: CF-1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815514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39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49265602"/>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Rats: 200 - 300 g; mice: 22 - 28 g</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43111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unspecified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7312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oral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25060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70940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689592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71484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336478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6498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97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Range-finding toxicity data: List VI. Amer. Ind. Hyg. Ass. J.,  23, 95-107</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Preliminary study (if fixed dose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778622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419"/>
        <w:gridCol w:w="766"/>
        <w:gridCol w:w="1158"/>
        <w:gridCol w:w="793"/>
        <w:gridCol w:w="944"/>
        <w:gridCol w:w="80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95% CL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1230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890 — 1700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rats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710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520 — 960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mice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Mortality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94729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Clinical signs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79113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Body weight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8083620"/>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Gross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06847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8496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Criteria used for 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449476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specified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07566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acute oral LD50 for the test substance in male rats was 1230 (890 - 1700) mg/kg; in male mice it was 710 (520 - 960) mg/kg.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Jacobson KH &amp; Keith H (1972)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6980691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IUC5-d2069d05-afb2-4419-a74d-6999c67e91d3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62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 (not reliable)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information on purity of test material, number of animals or doses used in the study.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4"/>
        <w:gridCol w:w="935"/>
        <w:gridCol w:w="428"/>
        <w:gridCol w:w="2073"/>
        <w:gridCol w:w="1399"/>
        <w:gridCol w:w="965"/>
        <w:gridCol w:w="639"/>
        <w:gridCol w:w="873"/>
        <w:gridCol w:w="937"/>
        <w:gridCol w:w="655"/>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Jacobson KH &amp; Keith H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1972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Acute Oral Toxicity of Mono- and Di-Alkyl Ring-Substituted Derivatives of 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 Appl. Pharmacol. 22, 153-154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09184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16040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standard acute method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0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267187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LD50 values of methyl, ethly and isopropyl ring-substituted aniline derivatives at the 2 and 2,6 position were estimated in male rats.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95471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47747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259790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Purity: not specified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Lot No.: not specified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Supplier: Eastman Kodak Co.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68413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3723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Sprague-Dawley CD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88956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1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60476233"/>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Weight at study initiation: 200 - 300 g</w:t>
            </w:r>
            <w:r>
              <w:rPr>
                <w:rFonts w:ascii="Helvetica" w:eastAsia="MS PGothic" w:hAnsi="Helvetica" w:cs="Helvetica"/>
                <w:kern w:val="0"/>
                <w:sz w:val="16"/>
                <w:szCs w:val="16"/>
              </w:rPr>
              <w:br/>
            </w:r>
            <w:r w:rsidRPr="00BD1219">
              <w:rPr>
                <w:rFonts w:ascii="Helvetica" w:eastAsia="MS PGothic" w:hAnsi="Helvetica" w:cs="Helvetica"/>
                <w:kern w:val="0"/>
                <w:sz w:val="16"/>
                <w:szCs w:val="16"/>
              </w:rPr>
              <w:t>- Fasting period before study: Overnight</w:t>
            </w:r>
            <w:r>
              <w:rPr>
                <w:rFonts w:ascii="Helvetica" w:eastAsia="MS PGothic" w:hAnsi="Helvetica" w:cs="Helvetica"/>
                <w:kern w:val="0"/>
                <w:sz w:val="16"/>
                <w:szCs w:val="16"/>
              </w:rPr>
              <w:br/>
            </w:r>
          </w:p>
        </w:tc>
      </w:tr>
    </w:tbl>
    <w:p w:rsidR="00BD1219" w:rsidRPr="00BD1219" w:rsidRDefault="00BD1219" w:rsidP="00B6185E">
      <w:pPr>
        <w:keepNext/>
        <w:keepLines/>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divId w:val="651082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6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27194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test substance used undiluted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40298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27750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only, number not stated.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40779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6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992318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Duration of observation period following administration: 14 days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5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244118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All deaths occurring within 14 days of intubation were used in estimating the moving-average LD50 by using the tables of Weil (1952).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419"/>
        <w:gridCol w:w="766"/>
        <w:gridCol w:w="1069"/>
        <w:gridCol w:w="793"/>
        <w:gridCol w:w="944"/>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95% CL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840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640 — 1120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Clinical signs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17175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Severely intoxicated animals were lethargic before recovery or death, but no characteristic signs of toxicity were seen except cyanosis, which was evident in only some of the severely intoxicated animals. Similarly, enlarged spleens and darkened organs and blood were seen in some, but not all, severely intoxicated animals.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91618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LD50 values of methyl, ethly and isopropyl ring-substituted aniline derivatives at the 2 and 2,6 position were estimated in male rats. The acute oral LD50 of 2,6-dimethylaniline was 740 mg/kg with 95 % confidene limits of 640 - 1120.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Lindstrom HV et al (1969)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5375361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IUC5-7fe37ceb-985f-4666-8767-6ea709fb4a61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 in the report published in the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9"/>
        <w:gridCol w:w="1336"/>
        <w:gridCol w:w="428"/>
        <w:gridCol w:w="1785"/>
        <w:gridCol w:w="1409"/>
        <w:gridCol w:w="940"/>
        <w:gridCol w:w="627"/>
        <w:gridCol w:w="850"/>
        <w:gridCol w:w="905"/>
        <w:gridCol w:w="63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Lindstrom HV, Bowie WC, Wallace WC, Nelson AA &amp; Fitzhugh OG.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1969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Toxicity and Metabolism of Mesidine and Pseudocumidine in Rats.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Pharmacol. Exp. Therap., 167 (16) 223-234.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06232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00305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Osborne-Mendel rats weere given single doses of the test substance in water solutions by stomach tube. Deaths were recorded for animals expiring within 14 days after administration of the substances. An approximate LD50 value was obtained using a few animals. Accurate values were then determined using the approximate LD50 as the intermediate dosage in a series of three levels at 10 antilog unit intervals with 10 animals at each level. Calculations of LD50 were made using the Bliss probit method.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58873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97-62-7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77628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other TS: 2,6-xylidine hydrochloride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30782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8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698394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Osborne-Mendel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187177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1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9112318"/>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Weight at study initiation: 250 g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02694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8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84155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water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49572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8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51225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 males/dose.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571988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6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702833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Duration of observation period following administration: 14 days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8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82402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Calculations of the LD50 were made using the Bliss probit method.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Doses: An approximate LD50 value was obtained using a few animals. The  approximate LD50 was then used as the intermediate dose ina series of  three levels at 10 antilog unit intervals.</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419"/>
        <w:gridCol w:w="766"/>
        <w:gridCol w:w="1158"/>
        <w:gridCol w:w="793"/>
        <w:gridCol w:w="650"/>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95% CL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2042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Mortality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269643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Clinical signs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381182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Body weight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5688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Gross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350832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13876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Criteria used for 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53650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specified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84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09850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acute oral LD50 was assessed in male Osborne-Mendel rats and shown to be 2042 mg/kg.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Short CR et al (1983)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7705474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IUC5-62c1339f-e520-4ea3-83ed-78bbccd5589a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92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literature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5"/>
        <w:gridCol w:w="1103"/>
        <w:gridCol w:w="428"/>
        <w:gridCol w:w="1978"/>
        <w:gridCol w:w="1311"/>
        <w:gridCol w:w="969"/>
        <w:gridCol w:w="641"/>
        <w:gridCol w:w="875"/>
        <w:gridCol w:w="941"/>
        <w:gridCol w:w="65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Short CR, King C, Sistrunk PW &amp; Kerr KM.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Subacute Toxicity of Several Ring-Substituted Dialkylanilines in the Rat.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Fund. Appl. Toxic., 3, 285-292.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132867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3549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584481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administered to Male Fischer 344 rats daily for 5, 10 or 20 days. Histopathologic evaluation of selected tissues was performed.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1196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49854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30691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08130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47277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Sprague-Dawley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028644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8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5865929"/>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Charles River Breeding Laboratories, Wilmington MA.</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Nine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Two per stainless steel cage</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10 days</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(°C): 72 F</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Photoperiod (hrs dark / hrs light): 12 h light/dark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80054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6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85975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unchanged (no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oral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4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300144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Rats were gavaged once daily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809524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504 mg/kg/day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67552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 rats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43431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observations of general health, estimates of food and water consumption and body weights were obtained during acclimation and </w:t>
            </w:r>
            <w:r w:rsidRPr="00BD1219">
              <w:rPr>
                <w:rFonts w:ascii="Helvetica" w:eastAsia="MS PGothic" w:hAnsi="Helvetica" w:cs="Helvetica"/>
                <w:kern w:val="0"/>
                <w:sz w:val="16"/>
                <w:szCs w:val="16"/>
              </w:rPr>
              <w:lastRenderedPageBreak/>
              <w:t>test periods.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Animals were sacrificed by exsanguination via cardiac puncture. Liver, spleen, thyroid, urinary bladder and kidneys were removed, trimmed of fat, weighed, fixed in neutral buffered 10 % formalin. Samples of trachea and oesophagus were also fixed in buffered 10 % formalin. Bone marrow impressions were made from a cross section of femur. Histological sections were prepared and stained.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08401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Analysis of body and organ weight changes (compared to matched concurrent controls) was conducted by analysis of variance and Dunnett's preocedure, with differences in means accepted at the p &lt; 0.05 level. Means scores for lesions and exposure-related mortality were examined for significant difference from the controls using the Fischers Exact Test and accepting the ≤ level of significance.To accommodate the 2 by 2 format of this test, raw scores of 0 and 1 were grouped into "no effect" category, and scores of 2, 3 or 4 were combined into a positive effect grouping.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357"/>
        <w:gridCol w:w="766"/>
        <w:gridCol w:w="1158"/>
        <w:gridCol w:w="793"/>
        <w:gridCol w:w="650"/>
        <w:gridCol w:w="74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95% CL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LD50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1050 mg/kg bw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Clinical signs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65447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Rough hair coat was noted in animals treated with the test substance.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Gross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54957274"/>
              <w:rPr>
                <w:rFonts w:ascii="Helvetica" w:eastAsia="MS PGothic" w:hAnsi="Helvetica" w:cs="Helvetica"/>
                <w:kern w:val="0"/>
                <w:sz w:val="16"/>
                <w:szCs w:val="16"/>
              </w:rPr>
            </w:pPr>
            <w:r w:rsidRPr="00BD1219">
              <w:rPr>
                <w:rFonts w:ascii="Helvetica" w:eastAsia="MS PGothic" w:hAnsi="Helvetica" w:cs="Helvetica"/>
                <w:kern w:val="0"/>
                <w:sz w:val="16"/>
                <w:szCs w:val="16"/>
              </w:rPr>
              <w:t>Histopathological lesions: Histopathologic changes included splenic congestion, increased hematopoiesis, hemosiderosis and bone marrow hyperplasia. There were no histopathological cahnges which could be attributed to the test substance in the kidney, oesophagus, trachea, thyroid, parathyroid or urinary bladder.</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527465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Histopathologic changes included splenic congestion, increased hematopoiesis, hemosiderosis and bone marrow hyperplasia. There were no histopathological cahnges which could be attributed to the test substance in the kidney, oesophagus, trachea, thyroid, parathyroid or urinary bladder. </w:t>
            </w:r>
          </w:p>
        </w:tc>
      </w:tr>
    </w:tbl>
    <w:p w:rsidR="00BD1219" w:rsidRPr="00BD1219" w:rsidRDefault="00BD1219" w:rsidP="008D52C9">
      <w:pPr>
        <w:pStyle w:val="Heading1"/>
        <w:keepLines/>
        <w:widowControl/>
        <w:spacing w:before="360"/>
        <w:rPr>
          <w:b/>
          <w:sz w:val="32"/>
          <w:szCs w:val="32"/>
          <w:u w:val="single"/>
        </w:rPr>
      </w:pPr>
      <w:r w:rsidRPr="00BD1219">
        <w:rPr>
          <w:b/>
          <w:sz w:val="32"/>
          <w:szCs w:val="32"/>
          <w:u w:val="single"/>
        </w:rPr>
        <w:lastRenderedPageBreak/>
        <w:t xml:space="preserve">7.2.2 Acute toxicity: inhalation </w:t>
      </w:r>
    </w:p>
    <w:p w:rsidR="00BD1219" w:rsidRPr="00BD1219" w:rsidRDefault="00BD1219" w:rsidP="008D52C9">
      <w:pPr>
        <w:pStyle w:val="Heading2"/>
        <w:keepLines/>
        <w:widowControl/>
        <w:spacing w:before="240"/>
        <w:rPr>
          <w:b/>
          <w:i/>
          <w:sz w:val="28"/>
          <w:szCs w:val="28"/>
        </w:rPr>
      </w:pPr>
      <w:r w:rsidRPr="00BD1219">
        <w:rPr>
          <w:b/>
          <w:i/>
          <w:sz w:val="28"/>
          <w:szCs w:val="28"/>
        </w:rPr>
        <w:t xml:space="preserve">Endpoint study record: BASF AG (1982)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divId w:val="1292902966"/>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IUC5-12bc40bb-0d54-47d1-8e66-6d080d8900db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14:51:29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499"/>
        <w:gridCol w:w="93"/>
        <w:gridCol w:w="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information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5"/>
        <w:gridCol w:w="614"/>
        <w:gridCol w:w="428"/>
        <w:gridCol w:w="2028"/>
        <w:gridCol w:w="1986"/>
        <w:gridCol w:w="917"/>
        <w:gridCol w:w="617"/>
        <w:gridCol w:w="830"/>
        <w:gridCol w:w="877"/>
        <w:gridCol w:w="62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BASF AG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Prüfung von “2,6-Dimethylanilin" (Substanz-Nr.82/55) auf ein akutes Inhalationsrisiko (Ratte)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Unveröffentlichte Untersuchung der BASF AG, Gewerbehygiene und Toxikologie, Ludwigshafen. (cited in BUA 161)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keepLines/>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divId w:val="3807091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286483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Wistar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27618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51082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 7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5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786678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0.75 mg (estimated concentration)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0779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3/sex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Clinical signs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674718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During exposure the animals showed additionally smeared eyes, flow of tears and wiping of the snout after aqueous exposure, slight nose secretion and apathy. After one day these symptoms had completely subsided.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Gross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244837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Autopsy 14 days after exposure showed no pathological changes.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Executive summary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Times New Roman" w:eastAsia="MS PGothic" w:hAnsi="Times New Roman" w:cs="Times New Roman"/>
                <w:kern w:val="0"/>
                <w:sz w:val="24"/>
                <w:szCs w:val="24"/>
              </w:rPr>
              <w:t>In a study on acute inhalation toxicity (inhalation risk test) 3 female and 3 male Wistar rats were exposed to approx. 0.75 mg 2,6-xylidinell (estimated concentration) for 7 hours. During exposure the animals showed additionally smeared eyes, flow of tears and wiping of the snout after aqueous exposure, slight nose secretion and apathy. After one day these symptoms had completely subsided. Autopsy 14 days after exposure showed no pathological changes</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7.3 Irritation / corrosion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7.3.1 Skin irritation / corrosion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Skin irritation / Hofmann and Weigand (1986)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269497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IUC5-2982d304-1f52-48ec-8cc0-65da831c6fe4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50"/>
        <w:gridCol w:w="6184"/>
        <w:gridCol w:w="351"/>
        <w:gridCol w:w="3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Although a copy of the original report is not available, study results are well described in BUA report 161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38"/>
        <w:gridCol w:w="715"/>
        <w:gridCol w:w="424"/>
        <w:gridCol w:w="926"/>
        <w:gridCol w:w="3345"/>
        <w:gridCol w:w="846"/>
        <w:gridCol w:w="582"/>
        <w:gridCol w:w="767"/>
        <w:gridCol w:w="793"/>
        <w:gridCol w:w="5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Hofmann and Weigand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1986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m-Xylidin asym., Prüfung auf Hautreizung am Kaninchen.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Unveröffentlichte Untersuchung der Hoechst AG (Bericht Nr. 86.0191), Frankfrut. (cited in BUA Report 161 : available at http://www.hirzel.de/bua-report/download.html)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4136"/>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404 (Acute Dermal Irritation / Corrosion)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EC guideline 84/449/EEC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959039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rabbit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77339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New Zealand White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668632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White New Zealand rabbits caused a hardly noticeable erythema in 1/3 animals 24 hours after removing the patch following semi-occlusive application of undiluted chemicals for 4 hours, but effects were reversible. According to the EC guideline, 2,6-xylidine were classified as non-irritant.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Skin irritation / BASF AG (1982a)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5424252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IUC5-51c33894-5a20-4fcd-9444-d201fe74cbdd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50"/>
        <w:gridCol w:w="6184"/>
        <w:gridCol w:w="351"/>
        <w:gridCol w:w="3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Although a copy of the original report is not available, study results are well described in BUA report 161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99"/>
        <w:gridCol w:w="565"/>
        <w:gridCol w:w="406"/>
        <w:gridCol w:w="1459"/>
        <w:gridCol w:w="3179"/>
        <w:gridCol w:w="807"/>
        <w:gridCol w:w="557"/>
        <w:gridCol w:w="732"/>
        <w:gridCol w:w="757"/>
        <w:gridCol w:w="55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BASF AG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Bericht über die akute Hautreiz-/Ätzwirkung an der intakten Rückenhaut des weissen Kaninchens gemäß OECD.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Unveröffentlichte Untersuuchung der BASF AG, Gewerbehyginen und Toxikologie, Ludwigshafen. (cited in BUA Report 161: available at http://www.hirzel.de/bua-report/download.html)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134053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4136"/>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404 (Acute Dermal Irritation / Corrosion)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457559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45941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rabbit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4935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Viennese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8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274236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was classified as an irritant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Executive summary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Century" w:eastAsia="MS PGothic" w:hAnsi="Century" w:cs="MS PGothic"/>
                <w:kern w:val="0"/>
                <w:szCs w:val="21"/>
              </w:rPr>
              <w:t>White Viennese rabbits (3/sex) showed slight to clearly recognisable erythema and slight to severe oedema following 4 hours occlusive application of undiluted 2,6-xylidine. Five out of 6 animals had completely subsided, but one animal showed eryhemas on 8</w:t>
            </w:r>
            <w:r w:rsidRPr="00BD1219">
              <w:rPr>
                <w:rFonts w:ascii="Century" w:eastAsia="MS PGothic" w:hAnsi="Century" w:cs="MS PGothic"/>
                <w:kern w:val="0"/>
                <w:szCs w:val="21"/>
                <w:vertAlign w:val="superscript"/>
              </w:rPr>
              <w:t>th</w:t>
            </w:r>
            <w:r w:rsidRPr="00BD1219">
              <w:rPr>
                <w:rFonts w:ascii="Century" w:eastAsia="MS PGothic" w:hAnsi="Century" w:cs="MS PGothic"/>
                <w:kern w:val="0"/>
                <w:szCs w:val="21"/>
              </w:rPr>
              <w:t>day after application. All rabbits showed scale formation, and 2 animals showed necrosis with sever to very sever redness of the skin. 2,6-Xylidine was classified as an irritant</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Skin irritation / BASF AG (1982b)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6932605"/>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IUC5-76f0e3a8-f1b5-4d87-b665-76994d5c1a88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50"/>
        <w:gridCol w:w="6184"/>
        <w:gridCol w:w="351"/>
        <w:gridCol w:w="3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Although a copy of the original report is not available, study results are well described in BUA report 161 </w:t>
            </w:r>
          </w:p>
        </w:tc>
      </w:tr>
    </w:tbl>
    <w:p w:rsidR="00BD1219" w:rsidRPr="00BD1219" w:rsidRDefault="00BD1219" w:rsidP="008D52C9">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47"/>
        <w:gridCol w:w="597"/>
        <w:gridCol w:w="428"/>
        <w:gridCol w:w="948"/>
        <w:gridCol w:w="3389"/>
        <w:gridCol w:w="856"/>
        <w:gridCol w:w="588"/>
        <w:gridCol w:w="775"/>
        <w:gridCol w:w="802"/>
        <w:gridCol w:w="58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BASF AG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Bericht über die akute Reizwirkung am Auge des weissen Kaninchens gemäß OECD.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Unveröffentlichte Untersuuchung der BASF AG, Gewerbehyginen und Toxikologie, Ludwigshafen. (cited in BUA Report 161: available at http://www.hirzel.de/bua-report/download.html)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40156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4136"/>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404 (Acute Dermal Irritation / Corrosion)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598650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33342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rabbit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57803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New Zealand White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8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145559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was classified as an irritant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Executive summary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Century" w:eastAsia="MS PGothic" w:hAnsi="Century" w:cs="MS PGothic"/>
                <w:kern w:val="0"/>
                <w:szCs w:val="21"/>
              </w:rPr>
              <w:t xml:space="preserve">After one hour application, weak to clear erythemas were also produced, but only weak oedemas </w:t>
            </w:r>
            <w:r w:rsidRPr="00BD1219">
              <w:rPr>
                <w:rFonts w:ascii="Century" w:eastAsia="MS PGothic" w:hAnsi="Century" w:cs="MS PGothic"/>
                <w:kern w:val="0"/>
                <w:szCs w:val="21"/>
              </w:rPr>
              <w:lastRenderedPageBreak/>
              <w:t>were observed in all rabbits. Eight days after the application, the oedemas had completely cleared up.</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7.3.2 Eye irritation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eye irritation/Hofmann and Weigand (1986)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964830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IUC5-527e8e54-a28a-46aa-bd82-bd5e8e8feb0f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50"/>
        <w:gridCol w:w="6184"/>
        <w:gridCol w:w="351"/>
        <w:gridCol w:w="3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Although a copy of the original report is not available, study results are well described in BUA report 161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35"/>
        <w:gridCol w:w="712"/>
        <w:gridCol w:w="423"/>
        <w:gridCol w:w="958"/>
        <w:gridCol w:w="3332"/>
        <w:gridCol w:w="843"/>
        <w:gridCol w:w="580"/>
        <w:gridCol w:w="765"/>
        <w:gridCol w:w="790"/>
        <w:gridCol w:w="580"/>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Hofmann and Weigand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1986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m-Xylidin asym., Prüfung auf Augnreizung am Kaninchen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Unveröffentlichte Untersuchung der Hoechst AG (Bericht Nr. 86.0192), Frankfrut. (cited in BUA Report 161: available at http://www.hirzel.de/bua-report/download.html)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8D52C9">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divId w:val="15860687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vivo </w:t>
            </w:r>
          </w:p>
        </w:tc>
      </w:tr>
    </w:tbl>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3896"/>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405 (Acute Eye Irritation / Corrosion)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EC guideline 84/449/EEC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50577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rabbit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219366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New Zealand White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85485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White New Zealand rabbits caused swelling and redness of the conjunctiva, slight redness of the iris and clouding of the cornea after instillation of undiluted 2,6-xylidine into the conjunctival sac. All irritation symptoms had subsided 7 days after application. According to the EC guideline, 2,6-xylidine was classified as an non-irritant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Executive summary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Century" w:eastAsia="MS PGothic" w:hAnsi="Century" w:cs="MS PGothic"/>
                <w:kern w:val="0"/>
                <w:szCs w:val="21"/>
              </w:rPr>
              <w:t>In a test of eye irritation according to EC guideline 84/449/EEC and OECD TG 405, white New Zealand rabbits caused swelling and redness of the conjunctiva, slight redness of the iris and clouding of the cornea after instillation of undiluted 2,6-xylidine into the conjunctival sac. All irritation symptoms had subsided 7 days after application. According to the EC guideline, 2,6-xylidine was classified as an non-irritant</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Eye irritation/BASF AG (1982)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88268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IUC5-ec93fec5-50c7-488d-8964-0dcbb6f53e24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50"/>
        <w:gridCol w:w="6184"/>
        <w:gridCol w:w="351"/>
        <w:gridCol w:w="3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Although a copy of the original report is not available, study results are well described in BUA report 161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99"/>
        <w:gridCol w:w="565"/>
        <w:gridCol w:w="406"/>
        <w:gridCol w:w="1459"/>
        <w:gridCol w:w="3179"/>
        <w:gridCol w:w="807"/>
        <w:gridCol w:w="557"/>
        <w:gridCol w:w="732"/>
        <w:gridCol w:w="757"/>
        <w:gridCol w:w="55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BASF AG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Bericht über die akute Hautreiz-/Ätzwirkung an der intakten Rückenhaut des weissen Kaninchens gemäß (Kurzzeittest)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Unveröffentlichte Untersuuchung der BASF AG, Gewerbehyginen und Toxikologie, Ludwigshafen. (cited in BUA Report 161: available at http://www.hirzel.de/bua-report/download.html)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3896"/>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405 (Acute Eye Irritation / Corrosion)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14045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990740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rabbit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98109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white Viennese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system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6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68851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unchanged (no vehicle)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42101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Slight clouding of the cornea was observed after instillation of undiluted 2,6-xylidine. An initially stromg, later clearly visible redness of the conjunctiva and clearly injection of the iris were observed in 1/3 animals. On the 8th day, all the effects had subsided. 2,6-Xylidine was classified as non-irritant.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7.5 Repeated dose toxicity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7.5.1 Repeated dose toxicity: oral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MHLW, Japan (2005)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176079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IUC5-3afb6fa3-e76e-419e-945a-9d8bfcc12db2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5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conducted to guideline method under GLP.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10279" w:type="dxa"/>
        <w:tblBorders>
          <w:top w:val="single" w:sz="6" w:space="0" w:color="auto"/>
          <w:left w:val="single" w:sz="6" w:space="0" w:color="auto"/>
          <w:bottom w:val="single" w:sz="6" w:space="0" w:color="auto"/>
          <w:right w:val="single" w:sz="6" w:space="0" w:color="auto"/>
        </w:tblBorders>
        <w:tblLayout w:type="fixed"/>
        <w:tblCellMar>
          <w:top w:w="36" w:type="dxa"/>
          <w:left w:w="36" w:type="dxa"/>
          <w:bottom w:w="36" w:type="dxa"/>
          <w:right w:w="36" w:type="dxa"/>
        </w:tblCellMar>
        <w:tblLook w:val="04A0" w:firstRow="1" w:lastRow="0" w:firstColumn="1" w:lastColumn="0" w:noHBand="0" w:noVBand="1"/>
      </w:tblPr>
      <w:tblGrid>
        <w:gridCol w:w="1029"/>
        <w:gridCol w:w="847"/>
        <w:gridCol w:w="875"/>
        <w:gridCol w:w="1301"/>
        <w:gridCol w:w="1513"/>
        <w:gridCol w:w="992"/>
        <w:gridCol w:w="709"/>
        <w:gridCol w:w="1131"/>
        <w:gridCol w:w="870"/>
        <w:gridCol w:w="1012"/>
      </w:tblGrid>
      <w:tr w:rsidR="00BD1219" w:rsidRPr="00BD1219" w:rsidTr="008D52C9">
        <w:tc>
          <w:tcPr>
            <w:tcW w:w="102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847"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875"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1301"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1513"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99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70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1131"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870"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101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rsidTr="008D52C9">
        <w:tc>
          <w:tcPr>
            <w:tcW w:w="102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847"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MHLW, Japan. </w:t>
            </w:r>
          </w:p>
        </w:tc>
        <w:tc>
          <w:tcPr>
            <w:tcW w:w="875"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c>
          <w:tcPr>
            <w:tcW w:w="1301"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c>
          <w:tcPr>
            <w:tcW w:w="1513"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Toxicity Testing Reports of Environmental Chemicals, 12, 27-64.( available at http://dra4.nihs.go.jp/mhlw_data/jsp/SearchPageENG.jsp) </w:t>
            </w:r>
          </w:p>
        </w:tc>
        <w:tc>
          <w:tcPr>
            <w:tcW w:w="99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1131"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870"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101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318573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1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212044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combined repeated dose and reproduction / developmental screening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62722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9"/>
        <w:gridCol w:w="8017"/>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422 (Combined Repeated Dose Toxicity Study with the Reproduction / Developmental Toxicity Screening Test)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729200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030925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76732204"/>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2,6-xylidine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99.7 %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130717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604447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Crj:CD(SD)IGS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259478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61955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30042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olive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78993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13800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42 days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Females: From 14 days before mating to day 4 of lactation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Satellite group for recovery females: 42 days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84584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8"/>
        <w:gridCol w:w="2138"/>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6810126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(vehicle), 2, 10, 50 or 250 mg/kg bw/day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58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260390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of animals: Males, 12; females, 12 (satellite group for recovery of females: 0 mg/kg bw/day, 5; 250 mg/kg bw/day, 5)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45481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3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5444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Post-exposure period: Test group males and females: none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Recovery group males and females: 14 days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Observations and examinations performed and frequency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0764029"/>
              <w:rPr>
                <w:rFonts w:ascii="Helvetica" w:eastAsia="MS PGothic" w:hAnsi="Helvetica" w:cs="Helvetica"/>
                <w:kern w:val="0"/>
                <w:sz w:val="16"/>
                <w:szCs w:val="16"/>
              </w:rPr>
            </w:pPr>
            <w:r w:rsidRPr="00BD1219">
              <w:rPr>
                <w:rFonts w:ascii="Helvetica" w:eastAsia="MS PGothic" w:hAnsi="Helvetica" w:cs="Helvetica"/>
                <w:kern w:val="0"/>
                <w:sz w:val="16"/>
                <w:szCs w:val="16"/>
              </w:rPr>
              <w:t>CAGE SIDE OBSERVATIONS: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All males and females were observed every day during the administration period and the recovery period.</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DETAILED CLINICAL OBSERVATIONS: Yes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functional observational battery testing (FOB) was performed on all animals. Among the measures in the FOB, detailed clinical observations were made before the initiation of dosing and once a week thereafter. Sensory motor reflexes, forelimb and hindlimb grip strengths, and motor activity and landing foot splay were measured on week 6 of administration period and week 2 of recovery period (recovery group animals).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BODY WEIGHT: </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for examinations: Body weights were measured once a week and on a day of autopsy.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FOOD CONSUMPTION: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Time schedule for examinations: Food consumption of all rats were measured once a week.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HAEMATOLOGY: </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for collection of blood: Hematological examinations were performed on the blood samples obtained just prior to necropsy.</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Anaesthetic used for blood collection: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Animals fasted: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How many animals: 5 /sex/dose (main group) and 5/sex/dose at 0 and 250 mg/kg bw/day (recovery group and saterite group)</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CLINICAL CHEMISTRY: Yes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for collection of blood: Clinical chemistry examinations were performed on the blood samples obtained just prior to necropsy.</w:t>
            </w:r>
            <w:r>
              <w:rPr>
                <w:rFonts w:ascii="Helvetica" w:eastAsia="MS PGothic" w:hAnsi="Helvetica" w:cs="Helvetica"/>
                <w:kern w:val="0"/>
                <w:sz w:val="16"/>
                <w:szCs w:val="16"/>
              </w:rPr>
              <w:br/>
            </w:r>
            <w:r w:rsidRPr="00BD1219">
              <w:rPr>
                <w:rFonts w:ascii="Helvetica" w:eastAsia="MS PGothic" w:hAnsi="Helvetica" w:cs="Helvetica"/>
                <w:kern w:val="0"/>
                <w:sz w:val="16"/>
                <w:szCs w:val="16"/>
              </w:rPr>
              <w:t>- Animals fasted: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How many animals: 5/sex/dose (main group) and 5/sex/dose at 0 and 250 mg/kg bw/day (recovery group and saterite group)</w:t>
            </w:r>
            <w:r>
              <w:rPr>
                <w:rFonts w:ascii="Helvetica" w:eastAsia="MS PGothic" w:hAnsi="Helvetica" w:cs="Helvetica"/>
                <w:kern w:val="0"/>
                <w:sz w:val="16"/>
                <w:szCs w:val="16"/>
              </w:rPr>
              <w:br/>
            </w:r>
            <w:r w:rsidRPr="00BD1219">
              <w:rPr>
                <w:rFonts w:ascii="Helvetica" w:eastAsia="MS PGothic" w:hAnsi="Helvetica" w:cs="Helvetica"/>
                <w:kern w:val="0"/>
                <w:sz w:val="16"/>
                <w:szCs w:val="16"/>
              </w:rPr>
              <w:t>OPHTHALMOSCOPIC EXAMINATION: No</w:t>
            </w:r>
            <w:r>
              <w:rPr>
                <w:rFonts w:ascii="Helvetica" w:eastAsia="MS PGothic" w:hAnsi="Helvetica" w:cs="Helvetica"/>
                <w:kern w:val="0"/>
                <w:sz w:val="16"/>
                <w:szCs w:val="16"/>
              </w:rPr>
              <w:br/>
            </w:r>
            <w:r w:rsidRPr="00BD1219">
              <w:rPr>
                <w:rFonts w:ascii="Helvetica" w:eastAsia="MS PGothic" w:hAnsi="Helvetica" w:cs="Helvetica"/>
                <w:kern w:val="0"/>
                <w:sz w:val="16"/>
                <w:szCs w:val="16"/>
              </w:rPr>
              <w:t>URINALYSIS: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for collection of urine: Urinary samples were collected in the fourth week of the administration period and in the second week of the recovery period.</w:t>
            </w:r>
            <w:r>
              <w:rPr>
                <w:rFonts w:ascii="Helvetica" w:eastAsia="MS PGothic" w:hAnsi="Helvetica" w:cs="Helvetica"/>
                <w:kern w:val="0"/>
                <w:sz w:val="16"/>
                <w:szCs w:val="16"/>
              </w:rPr>
              <w:br/>
            </w:r>
            <w:r w:rsidRPr="00BD1219">
              <w:rPr>
                <w:rFonts w:ascii="Helvetica" w:eastAsia="MS PGothic" w:hAnsi="Helvetica" w:cs="Helvetica"/>
                <w:kern w:val="0"/>
                <w:sz w:val="16"/>
                <w:szCs w:val="16"/>
              </w:rPr>
              <w:t>NEUROBEHAVIOURAL EXAMINATION: No</w:t>
            </w:r>
            <w:r>
              <w:rPr>
                <w:rFonts w:ascii="Helvetica" w:eastAsia="MS PGothic" w:hAnsi="Helvetica" w:cs="Helvetica"/>
                <w:kern w:val="0"/>
                <w:sz w:val="16"/>
                <w:szCs w:val="16"/>
              </w:rPr>
              <w:br/>
            </w:r>
          </w:p>
        </w:tc>
      </w:tr>
    </w:tbl>
    <w:p w:rsidR="00BD1219" w:rsidRPr="00BD1219" w:rsidRDefault="00BD1219" w:rsidP="008D52C9">
      <w:pPr>
        <w:keepNext/>
        <w:keepLines/>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Sacrifice and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8D52C9">
            <w:pPr>
              <w:keepNext/>
              <w:keepLines/>
              <w:widowControl/>
              <w:jc w:val="left"/>
              <w:divId w:val="619647394"/>
              <w:rPr>
                <w:rFonts w:ascii="Helvetica" w:eastAsia="MS PGothic" w:hAnsi="Helvetica" w:cs="Helvetica"/>
                <w:kern w:val="0"/>
                <w:sz w:val="16"/>
                <w:szCs w:val="16"/>
              </w:rPr>
            </w:pPr>
            <w:r w:rsidRPr="00BD1219">
              <w:rPr>
                <w:rFonts w:ascii="Helvetica" w:eastAsia="MS PGothic" w:hAnsi="Helvetica" w:cs="Helvetica"/>
                <w:kern w:val="0"/>
                <w:sz w:val="16"/>
                <w:szCs w:val="16"/>
              </w:rPr>
              <w:t>SACRIFICE</w:t>
            </w:r>
            <w:r>
              <w:rPr>
                <w:rFonts w:ascii="Helvetica" w:eastAsia="MS PGothic" w:hAnsi="Helvetica" w:cs="Helvetica"/>
                <w:kern w:val="0"/>
                <w:sz w:val="16"/>
                <w:szCs w:val="16"/>
              </w:rPr>
              <w:br/>
            </w:r>
            <w:r w:rsidRPr="00BD1219">
              <w:rPr>
                <w:rFonts w:ascii="Helvetica" w:eastAsia="MS PGothic" w:hAnsi="Helvetica" w:cs="Helvetica"/>
                <w:kern w:val="0"/>
                <w:sz w:val="16"/>
                <w:szCs w:val="16"/>
              </w:rPr>
              <w:t>- Male animals: All surviving animals were sacrificed a day after completion of administration or recovery period.</w:t>
            </w:r>
            <w:r>
              <w:rPr>
                <w:rFonts w:ascii="Helvetica" w:eastAsia="MS PGothic" w:hAnsi="Helvetica" w:cs="Helvetica"/>
                <w:kern w:val="0"/>
                <w:sz w:val="16"/>
                <w:szCs w:val="16"/>
              </w:rPr>
              <w:br/>
            </w:r>
            <w:r w:rsidRPr="00BD1219">
              <w:rPr>
                <w:rFonts w:ascii="Helvetica" w:eastAsia="MS PGothic" w:hAnsi="Helvetica" w:cs="Helvetica"/>
                <w:kern w:val="0"/>
                <w:sz w:val="16"/>
                <w:szCs w:val="16"/>
              </w:rPr>
              <w:t>- Maternal animals: All surviving animals were sacrificed a day after completion of administration or recovery period.</w:t>
            </w:r>
            <w:r>
              <w:rPr>
                <w:rFonts w:ascii="Helvetica" w:eastAsia="MS PGothic" w:hAnsi="Helvetica" w:cs="Helvetica"/>
                <w:kern w:val="0"/>
                <w:sz w:val="16"/>
                <w:szCs w:val="16"/>
              </w:rPr>
              <w:br/>
            </w:r>
            <w:r w:rsidRPr="00BD1219">
              <w:rPr>
                <w:rFonts w:ascii="Helvetica" w:eastAsia="MS PGothic" w:hAnsi="Helvetica" w:cs="Helvetica"/>
                <w:kern w:val="0"/>
                <w:sz w:val="16"/>
                <w:szCs w:val="16"/>
              </w:rPr>
              <w:t>GROSS NECROPSY</w:t>
            </w:r>
            <w:r>
              <w:rPr>
                <w:rFonts w:ascii="Helvetica" w:eastAsia="MS PGothic" w:hAnsi="Helvetica" w:cs="Helvetica"/>
                <w:kern w:val="0"/>
                <w:sz w:val="16"/>
                <w:szCs w:val="16"/>
              </w:rPr>
              <w:br/>
            </w:r>
            <w:r w:rsidRPr="00BD1219">
              <w:rPr>
                <w:rFonts w:ascii="Helvetica" w:eastAsia="MS PGothic" w:hAnsi="Helvetica" w:cs="Helvetica"/>
                <w:kern w:val="0"/>
                <w:sz w:val="16"/>
                <w:szCs w:val="16"/>
              </w:rPr>
              <w:t>- Gross necropsy consisted of external and internal examinations including the cervical, thoracic, and abdominal viscera.</w:t>
            </w:r>
            <w:r>
              <w:rPr>
                <w:rFonts w:ascii="Helvetica" w:eastAsia="MS PGothic" w:hAnsi="Helvetica" w:cs="Helvetica"/>
                <w:kern w:val="0"/>
                <w:sz w:val="16"/>
                <w:szCs w:val="16"/>
              </w:rPr>
              <w:br/>
            </w:r>
            <w:r w:rsidRPr="00BD1219">
              <w:rPr>
                <w:rFonts w:ascii="Helvetica" w:eastAsia="MS PGothic" w:hAnsi="Helvetica" w:cs="Helvetica"/>
                <w:kern w:val="0"/>
                <w:sz w:val="16"/>
                <w:szCs w:val="16"/>
              </w:rPr>
              <w:t>HISTOPATHOLOGY / ORGAN WEIGHTS</w:t>
            </w:r>
            <w:r>
              <w:rPr>
                <w:rFonts w:ascii="Helvetica" w:eastAsia="MS PGothic" w:hAnsi="Helvetica" w:cs="Helvetica"/>
                <w:kern w:val="0"/>
                <w:sz w:val="16"/>
                <w:szCs w:val="16"/>
              </w:rPr>
              <w:br/>
            </w:r>
            <w:r w:rsidRPr="00BD1219">
              <w:rPr>
                <w:rFonts w:ascii="Helvetica" w:eastAsia="MS PGothic" w:hAnsi="Helvetica" w:cs="Helvetica"/>
                <w:kern w:val="0"/>
                <w:sz w:val="16"/>
                <w:szCs w:val="16"/>
              </w:rPr>
              <w:t>Organ weights: brain, liver, kidney, spleen, heart, thymus, thyroid, adrenal, testes, epididymides, seminal vesicles, prostate, and pituitary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Histopathology: brain, liver, kidney, spleen, hear, thymus, thyroid, adrenal, testes, epididymides, seminal vesicles, prostate, uterus, ovaries, pituitary, mammary gland and organs/tissues with macroscopic lesions </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1312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Continuous data for the administration period were analyzed by Bartlett’s test for homogeneity of distribution. When homogeneity was recognized, one-way analysis of variance was performed. Data without homogeneity and non-parametoric data were subjected to the Kruskal–Wallis’s rank sum test, and if significant differences were found, Dunnett’s test or Dunnett’s type test was conducted for comparison between the control and each dosage group. As for parametric data for the recovery period, the homogeneity of distribution was analyzed by F-test, and then homogeneous and non-homogeneous data was analyzed by Student’s t-test and Aspin-Welch’s t-test, respectively. Non-parametric data were analyzed by the Mann-Whitney U test. Categorical data were analyzed by Fisher’s exact test. A litter was used as a unit for analysis of developmental parameters.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66"/>
        <w:gridCol w:w="1993"/>
        <w:gridCol w:w="793"/>
        <w:gridCol w:w="944"/>
        <w:gridCol w:w="243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level / 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NOAEL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 mg/kg bw/day (nominal)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Parental animals of both sexes.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89217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the 250 mg/kg group, salivation, decreased locomotor activity, ptosis, decreased grip strength, decreased motor activity and decreased body weight gain were observed in males and females. Three females were killed in extremis. Urinary assessment in males revealed increase of urine volume and decreases of specific gravity, concentrations of Na, K , protein and ketone bodies and pH. Hematological examination revealed increase in methaemoglobin concentrations in males and females and decreases in erytrhocyte count and mean corpuscular haemoglobin concentrations and increase in the reticulocyte count in males. In males, A/G ratio was significantly higher than controls at 2, 10, and 50 mg/kg bw/day. Blood biochemical examination revealed increase in levels of inorganic phosphorous in males and in GOT, total bilirubun and total cholesterol in females. Increased relative kidney weights in males and females, liver in males and thyroid in females were observed. Absolute and relative weights of the spleen were increased in males. In females, relative weight of the spleen was significantly lower compared to controls in the 10 and 50 mg/kg bw/day groupsHistopathological examination revealed hepatocellular centrilobular hypertrophy in males and females and increased basophilic tubules and necrosis of the renal papilla in males and females, </w:t>
            </w:r>
            <w:r w:rsidRPr="00BD1219">
              <w:rPr>
                <w:rFonts w:ascii="Helvetica" w:eastAsia="MS PGothic" w:hAnsi="Helvetica" w:cs="Helvetica"/>
                <w:kern w:val="0"/>
                <w:sz w:val="16"/>
                <w:szCs w:val="16"/>
              </w:rPr>
              <w:lastRenderedPageBreak/>
              <w:t>increased hyaline droplets of proximal tubular epithelium and proteinaceous casts in the kidneys in males, diffused dilatation of distal tubules of the kidney in females and hemosiderin deposits in the spleen in males and females, along with a tendency for increase in extramedullary hemotopoeisis of the spleen in males.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 the 50 mg/kg group, decreased motor activity in the early administration period was observed in males and females. Blood biochemical examination revealed increase in levels of total cholesterol in females. Histopathological examination revealed centrilobular hepatocellular hypertrophy in males and females.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These changes demonstrated recovery or a tendency for reversibility in the recovery group of males and the satellite group of females.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NOAELs for repeated dose toxicity were considered to be 10 mg/kg/day for parental animals of both sexes. </w:t>
            </w:r>
            <w:r>
              <w:rPr>
                <w:rFonts w:ascii="Helvetica" w:eastAsia="MS PGothic" w:hAnsi="Helvetica" w:cs="Helvetica"/>
                <w:kern w:val="0"/>
                <w:sz w:val="16"/>
                <w:szCs w:val="16"/>
              </w:rPr>
              <w:br/>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Repeated Dose toxicity:</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Mortality: Three females in the 250 mg/kg bw/day group were killed in  extremis. No deaths occurred in any of the other dose groups.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Clinical signs:</w:t>
            </w:r>
            <w:r>
              <w:rPr>
                <w:rFonts w:ascii="MS Gothic" w:eastAsia="MS Gothic" w:hAnsi="MS Gothic" w:cs="MS Gothic"/>
                <w:kern w:val="0"/>
                <w:sz w:val="24"/>
                <w:szCs w:val="24"/>
              </w:rPr>
              <w:br/>
            </w:r>
            <w:r w:rsidRPr="00BD1219">
              <w:rPr>
                <w:rFonts w:ascii="MS Gothic" w:eastAsia="MS Gothic" w:hAnsi="MS Gothic" w:cs="MS Gothic"/>
                <w:kern w:val="0"/>
                <w:sz w:val="24"/>
                <w:szCs w:val="24"/>
              </w:rPr>
              <w:t>In the 250 mg/kg bw/day group, salivation, decreased locomotor activity,  ptosis and decreased grip strength were observed in males and females. In  the 50 mg/kg bw/day group, decreased locomotor activity in the early  administration period was observed in males and females. No clinical  signs were observed in animals in the lower dose groups.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Body weight: Body weight gains were lower in males in the 250 mg/kg  bw/day group compared to controls. Body weight gains were significantly  lower (p&lt;0.05) in recovery group females in the 250 mg/kg bw/day group  compared to controls during the administration period and were still  lower at the end of the recovery period, although not significantly.  There were no effects on body weight gain in the lower dose groups.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Urinalysis: 250 mg/kg bw/day males showed a significant increase in urine  volume (p&lt;0.05) and significant decrease in specific gravity (p&lt;0.01)and  concentrations of K (p&lt;0.01), protein (p&lt;0.05) and ketone bodies  (p&lt;0.05). After the recovery period, only the ketone bodies remained  significantly lower than controls.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Haematological examination: Males in the 250 mg/kg bw/day group showed a  significant increase in methemoglobin, MCV and reticulocytes (p&lt;0.05) and  a significant decrease in RBC, hemoglobin and MCHC (p&lt;0.01). Females in  the 250 mg/kg bw/day group showed a significant increase in methemoglobin  (p&lt;0.05). Females in the 50 mg/kg bw/day group showed a significant  increase in hematocrit (p&lt;0.01). There were no significant differences  compared to controls in any of these parameters in males or females after  the recovery period.</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 xml:space="preserve">Blood Biochemistry: In males, A/G ratio was significantly higher than  controls at 2 and 10 mg/kg bw/day (P&lt;0.05) and at 50 mg/kg bw/day  (p&lt;0.01). Inorganic phosphorus </w:t>
            </w:r>
            <w:r w:rsidRPr="00BD1219">
              <w:rPr>
                <w:rFonts w:ascii="MS Gothic" w:eastAsia="MS Gothic" w:hAnsi="MS Gothic" w:cs="MS Gothic"/>
                <w:kern w:val="0"/>
                <w:sz w:val="24"/>
                <w:szCs w:val="24"/>
              </w:rPr>
              <w:lastRenderedPageBreak/>
              <w:t>was significantly higher than controls  (p&lt;0.01) in the 250 mg/kg bw/day group. In females, GOT and total  bilirubin were significantly higher (p&lt;0.05, 0.01 respectively) at 250  mg/kg bw/day and total cholesterol was significantly higher (p&lt;0.05) at  50 and 250 mg/kg bw/day. There were no significant differences compared  to controls in any of these parameters in males or females after the  recovery period.</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Organ weights: In males at 250 mg/kg bw/day, absolute spleen weight was  significantly higher than controls (p&lt;0.05). Relative weights of liver  and kidneys were significantly higher (p&lt;0.01) than controls. In females,  absolute weight of the spleen was significantly lower (p&lt;0.01) in the 50  mg/kg bw/day group. Relative weight of the spleen was significantly lower  (p&lt;0.05) compared to controls in the 10 and 50 mg/kg bw/day groups. The  relative kidney and thyroid weights were significantly higher than  controls (p&lt;0.01, 0.05 respectively) in the 250 mg/kg bw/day group. There  were no significant differences compared to controls in any of these  parameters in males or females after the recovery period.</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Histopathology: In 250 mg/kg bw/day males there was a significant  increase in the incidence and severity of hepatocellular centrilobular  hypertrophy (p&lt;0.05), hyaline droplets of the proximal tubular epithelium  in the kidneys (p&lt;0.01) and hemosiderin deposits in the spleen (p&lt;0.01).  In 250 mg/kg bw/day females, there was a significant increase in the  incidence and severity of necrosis of the  renal papilla (p&lt;0.05) and  hemosiderin deposit in the spleen (p&lt;0.05). There were no significant  differences compared to controls in any of these parameters in males or  females after the recovery period.</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Remarks on results including tables and figures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6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See attached Tables</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Attached background material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3505"/>
        <w:gridCol w:w="496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Attached document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urine.gif / 56.35 KB (image/gif)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available at http://dra4.nihs.go.jp/mhlw_data/jsp/SearchPageENG.jsp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Hemato.gif / 93.25 KB (image/gif)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available at http://dra4.nihs.go.jp/mhlw_data/jsp/SearchPageENG.jsp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BloodChem.gif / 105.63 KB (image/gif)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available at http://dra4.nihs.go.jp/mhlw_data/jsp/SearchPageENG.jsp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OrganWeight.gif / 132.31 KB (image/gif)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available at http://dra4.nihs.go.jp/mhlw_data/jsp/SearchPageENG.jsp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Histopathology_male.gif / 58.81 KB (image/gif)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available at http://dra4.nihs.go.jp/mhlw_data/jsp/SearchPageENG.jsp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Histopathology_female.gif / 44.05 KB (image/gif)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available at http://dra4.nihs.go.jp/mhlw_data/jsp/SearchPageENG.jsp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86951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reproductive toxicity in a study performed according to OECD 422. The NOAEL for the repeated dose toxicity was considered to be 10 mg/kg for parental animals of both sexes based on the effects on the kidney and liver.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NTP (1990) 2 weeks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74133516"/>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IUC5-a40b5da2-b753-4d76-8edf-ad70711a219f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14:51:31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4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performed prior to GLP, but well reported and subject to peer review.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2"/>
        <w:gridCol w:w="597"/>
        <w:gridCol w:w="428"/>
        <w:gridCol w:w="2535"/>
        <w:gridCol w:w="1450"/>
        <w:gridCol w:w="929"/>
        <w:gridCol w:w="622"/>
        <w:gridCol w:w="840"/>
        <w:gridCol w:w="892"/>
        <w:gridCol w:w="63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NTP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and Carcinogenesis Studies of 2,6-Xylidine (2,6-Dimethylaniline) (CAS No. 87-62-7) in Charles River CD Rats (Feed Studies).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Toxicology Program Technical Report, TR 278.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33009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493057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subacute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97240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Method: T26-16: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58522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578661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299628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TS-Freetext: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Chemical name: 2,6-xylidine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Purity: 99.06%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Lot No. E121279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Supplier: Ethyl Corporation (Baton Rouge, LA, USA)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246040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27138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F344/N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61000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97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35287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ANIMALS: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Source: Males - Charles River Breeding Laboratories (Portage, MI, USA); Females - Harlan Industries (Indianapolis, IN, USA)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Age: 7-8 weeks when placed on study.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Mean body weight per group at study initiation: Males - 170.2-179.7g; Females - 109.1-109.9g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53550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88933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corn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082949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weeks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93581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days/week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58"/>
        <w:gridCol w:w="2181"/>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5281755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80, 160, 310, 620 or 1250 mg/kg bw/day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0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31593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Number of animals: 5/sex/dose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29234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3389231"/>
              <w:rPr>
                <w:rFonts w:ascii="Helvetica" w:eastAsia="MS PGothic" w:hAnsi="Helvetica" w:cs="Helvetica"/>
                <w:kern w:val="0"/>
                <w:sz w:val="16"/>
                <w:szCs w:val="16"/>
              </w:rPr>
            </w:pPr>
            <w:r w:rsidRPr="00BD1219">
              <w:rPr>
                <w:rFonts w:ascii="Helvetica" w:eastAsia="MS PGothic" w:hAnsi="Helvetica" w:cs="Helvetica"/>
                <w:kern w:val="0"/>
                <w:sz w:val="16"/>
                <w:szCs w:val="16"/>
              </w:rPr>
              <w:t>Post-exposure period: 2-3 days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Dose volume: 5 mL/kg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Observations and examinations performed and frequency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0118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CLINICAL OBSERVATIONS AND FREQUENCY: All animals were observed twice per day and clinical observations were recorded. Body weights were recorded on the 1st, 7th and 14th days and on the day the animals were killed (day 16 or 17). Urine was collected for 18-24 hours before the animals were killed. Blood for hematologic studies and pH and carbon dioxide determinations was obtained from the tails of unanesthetized animals.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Sacrifice and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078084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Complete necropsis was performed on Day 16 or 17.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22346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Compound related deaths occurred in groups administered 620 or 1250 mg/kg bw/day (Table 1). All animals receiving 1250 mg/kg bw/day died before the termination of the studies. Depression in mean body weight relative to that of the vehicle controls was greater than 10% in </w:t>
            </w:r>
            <w:r w:rsidRPr="00BD1219">
              <w:rPr>
                <w:rFonts w:ascii="Helvetica" w:eastAsia="MS PGothic" w:hAnsi="Helvetica" w:cs="Helvetica"/>
                <w:kern w:val="0"/>
                <w:sz w:val="16"/>
                <w:szCs w:val="16"/>
              </w:rPr>
              <w:lastRenderedPageBreak/>
              <w:t xml:space="preserve">male rats administered 310 mg/kg bw/day or more and in female rats administered 620 mg/kg bw/day. A general leukocytosis and an increase in the number of nucleated red blood cells were observed in male rats administered 310 or 620 mg/kg bw/day. Slight anisocytosis, poikilocytosis and polychromasia of the red blood cells occurred more frequently in dosed that in vehicle control animals. Moderate poikilocytosis occurred at 310 mg/kg bw/day and moderate polychromasia at 310 and 620 mg/kg bw/day. Slightly macrocytic erythrocytes were observed at the two highest doses. No significant differences in clinical chemical and urinalysis parameters were observed between dosed and control vehicle control male rats.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Compound related deaths occurred in groups administered 620 or 1250 mg/kg bw/day (Table 1). All animals receiving 1250 mg/kg bw/day died before the termination of the studies.</w:t>
            </w:r>
            <w:r>
              <w:rPr>
                <w:rFonts w:ascii="Helvetica" w:eastAsia="-3 慣誰" w:hAnsi="Helvetica" w:cs="Helvetica"/>
                <w:kern w:val="0"/>
                <w:sz w:val="16"/>
                <w:szCs w:val="16"/>
              </w:rPr>
              <w:br/>
            </w:r>
            <w:r w:rsidRPr="00BD1219">
              <w:rPr>
                <w:rFonts w:ascii="Helvetica" w:eastAsia="MS PGothic" w:hAnsi="Helvetica" w:cs="Helvetica"/>
                <w:kern w:val="0"/>
                <w:sz w:val="16"/>
                <w:szCs w:val="16"/>
              </w:rPr>
              <w:t>Depression in mean body weight relative to that of the vehicle controls was greater than 10% in male rats administered 310 mg/kg bw/day or more.</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A general leukocytosis and an increase in the number of nucleated red blood cells were observed in male rats administered 310 or 620 mg/kg bw/day. Moderate poikilocytosis occurred at 310 mg/kg bw/day and moderate polychromasia at 310 and 620 mg/kg bw/day in males. Slightly macrocytic erythrocytes were observed at the two highest doses in males. Fluctuations in clinical chemical measures for female rats appear to be due to sporadically occurring anemia rather than to a dose related trend in the dosed groups.</w:t>
            </w:r>
          </w:p>
          <w:p w:rsidR="00240C67" w:rsidRDefault="00BD1219" w:rsidP="00BD1219">
            <w:pPr>
              <w:widowControl/>
              <w:jc w:val="left"/>
              <w:rPr>
                <w:rFonts w:ascii="Helvetica" w:eastAsia="-3 慣誰" w:hAnsi="Helvetica" w:cs="Helvetica"/>
                <w:kern w:val="0"/>
                <w:sz w:val="16"/>
                <w:szCs w:val="16"/>
              </w:rPr>
            </w:pPr>
            <w:r w:rsidRPr="00BD1219">
              <w:rPr>
                <w:rFonts w:ascii="Helvetica" w:eastAsia="-3 慣誰" w:hAnsi="Helvetica" w:cs="Helvetica"/>
                <w:kern w:val="0"/>
                <w:sz w:val="16"/>
                <w:szCs w:val="16"/>
              </w:rPr>
              <w:t>No significant differences in urinalysis parameters were observed in male and female rats.</w:t>
            </w:r>
          </w:p>
          <w:p w:rsidR="008D52C9" w:rsidRDefault="008D52C9" w:rsidP="00BD1219">
            <w:pPr>
              <w:widowControl/>
              <w:jc w:val="left"/>
              <w:rPr>
                <w:rFonts w:ascii="-3 慣誰" w:eastAsia="-3 慣誰" w:hAnsi="Helvetica" w:cs="Helvetica"/>
                <w:kern w:val="0"/>
                <w:sz w:val="24"/>
                <w:szCs w:val="24"/>
              </w:rPr>
            </w:pP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kern w:val="0"/>
                <w:sz w:val="24"/>
                <w:szCs w:val="24"/>
              </w:rPr>
              <w:t>Table 1: Survival and mean body weights of rats in the 2 week gavage studies of 2,6-xylidine</w:t>
            </w:r>
          </w:p>
          <w:tbl>
            <w:tblPr>
              <w:tblW w:w="0" w:type="auto"/>
              <w:tblCellSpacing w:w="0" w:type="dxa"/>
              <w:tblCellMar>
                <w:left w:w="0" w:type="dxa"/>
                <w:right w:w="0" w:type="dxa"/>
              </w:tblCellMar>
              <w:tblLook w:val="04A0" w:firstRow="1" w:lastRow="0" w:firstColumn="1" w:lastColumn="0" w:noHBand="0" w:noVBand="1"/>
            </w:tblPr>
            <w:tblGrid>
              <w:gridCol w:w="1086"/>
              <w:gridCol w:w="1177"/>
              <w:gridCol w:w="1389"/>
              <w:gridCol w:w="1418"/>
              <w:gridCol w:w="1417"/>
              <w:gridCol w:w="1985"/>
            </w:tblGrid>
            <w:tr w:rsidR="00BD1219" w:rsidRPr="00BD1219">
              <w:trPr>
                <w:tblCellSpacing w:w="0" w:type="dxa"/>
              </w:trPr>
              <w:tc>
                <w:tcPr>
                  <w:tcW w:w="1086"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Dose (mg/kg bw/day)</w:t>
                  </w:r>
                </w:p>
              </w:tc>
              <w:tc>
                <w:tcPr>
                  <w:tcW w:w="117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Survival (a)</w:t>
                  </w:r>
                </w:p>
              </w:tc>
              <w:tc>
                <w:tcPr>
                  <w:tcW w:w="4224"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Mean Body Weights (g)</w:t>
                  </w:r>
                </w:p>
              </w:tc>
              <w:tc>
                <w:tcPr>
                  <w:tcW w:w="1985"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Final Weight relative to Controls (%)</w:t>
                  </w:r>
                </w:p>
              </w:tc>
            </w:tr>
            <w:tr w:rsidR="00BD1219" w:rsidRPr="00BD1219">
              <w:trPr>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Initial</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Final</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Change (b)</w:t>
                  </w: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MALE</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5/5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179.2</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248.0</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+68.8</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80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5/5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178.0</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222.6</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+44.6</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90</w:t>
                  </w: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160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5/5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179.7</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244.2</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+64.5</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98</w:t>
                  </w: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310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5/5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171.1</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221.1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+50.0</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89</w:t>
                  </w: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620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3/5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179.7</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198.5</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+18.8</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80</w:t>
                  </w: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1250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0/5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170.2</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(c)</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(c)</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(c)</w:t>
                  </w: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FEMALE</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(d)4/5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109.8</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139.6</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+29.8</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80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5/5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109.9</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141.5</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+31.6</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101</w:t>
                  </w: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lastRenderedPageBreak/>
                    <w:t>160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5/5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109.8</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139.1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+29.3</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99</w:t>
                  </w: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310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(d)4/5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109.3</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139.4</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+30.1</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100</w:t>
                  </w: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620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(d)3/5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109.5</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129.9</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+20.4</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93</w:t>
                  </w:r>
                </w:p>
              </w:tc>
            </w:tr>
            <w:tr w:rsidR="00BD1219" w:rsidRPr="00BD1219">
              <w:trPr>
                <w:tblCellSpacing w:w="0" w:type="dxa"/>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1250</w:t>
                  </w:r>
                </w:p>
              </w:tc>
              <w:tc>
                <w:tcPr>
                  <w:tcW w:w="117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0/5</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109.1</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(c)</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(c)</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(c)</w:t>
                  </w:r>
                </w:p>
              </w:tc>
            </w:tr>
          </w:tbl>
          <w:p w:rsidR="00BD1219" w:rsidRPr="00BD1219" w:rsidRDefault="00BD1219" w:rsidP="00BD1219">
            <w:pPr>
              <w:widowControl/>
              <w:jc w:val="left"/>
              <w:rPr>
                <w:rFonts w:ascii="MS PGothic" w:eastAsia="MS PGothic" w:hAnsi="MS PGothic" w:cs="MS PGothic"/>
                <w:kern w:val="0"/>
                <w:sz w:val="24"/>
                <w:szCs w:val="24"/>
              </w:rPr>
            </w:pPr>
            <w:r>
              <w:rPr>
                <w:rFonts w:ascii="Helvetica" w:eastAsia="-3 慣誰" w:hAnsi="Helvetica" w:cs="Helvetica"/>
                <w:kern w:val="0"/>
                <w:sz w:val="16"/>
                <w:szCs w:val="16"/>
              </w:rPr>
              <w:br/>
            </w:r>
            <w:r w:rsidRPr="00BD1219">
              <w:rPr>
                <w:rFonts w:ascii="Helvetica" w:eastAsia="-3 慣誰" w:hAnsi="Helvetica" w:cs="Helvetica"/>
                <w:kern w:val="0"/>
                <w:sz w:val="16"/>
                <w:szCs w:val="16"/>
              </w:rPr>
              <w:t>(a) Number surviving/number in group</w:t>
            </w:r>
            <w:r>
              <w:rPr>
                <w:rFonts w:ascii="Helvetica" w:eastAsia="-3 慣誰" w:hAnsi="Helvetica" w:cs="Helvetica"/>
                <w:kern w:val="0"/>
                <w:sz w:val="16"/>
                <w:szCs w:val="16"/>
              </w:rPr>
              <w:br/>
            </w:r>
            <w:r w:rsidRPr="00BD1219">
              <w:rPr>
                <w:rFonts w:ascii="Helvetica" w:eastAsia="-3 慣誰" w:hAnsi="Helvetica" w:cs="Helvetica"/>
                <w:kern w:val="0"/>
                <w:sz w:val="16"/>
                <w:szCs w:val="16"/>
              </w:rPr>
              <w:t>(b) Mean body weight change of the survivors</w:t>
            </w:r>
            <w:r>
              <w:rPr>
                <w:rFonts w:ascii="Helvetica" w:eastAsia="-3 慣誰" w:hAnsi="Helvetica" w:cs="Helvetica"/>
                <w:kern w:val="0"/>
                <w:sz w:val="16"/>
                <w:szCs w:val="16"/>
              </w:rPr>
              <w:br/>
            </w:r>
            <w:r w:rsidRPr="00BD1219">
              <w:rPr>
                <w:rFonts w:ascii="Helvetica" w:eastAsia="-3 慣誰" w:hAnsi="Helvetica" w:cs="Helvetica"/>
                <w:kern w:val="0"/>
                <w:sz w:val="16"/>
                <w:szCs w:val="16"/>
              </w:rPr>
              <w:t>(c) No data are presented due to 100% mortality in this group</w:t>
            </w:r>
            <w:r>
              <w:rPr>
                <w:rFonts w:ascii="Helvetica" w:eastAsia="-3 慣誰" w:hAnsi="Helvetica" w:cs="Helvetica"/>
                <w:kern w:val="0"/>
                <w:sz w:val="16"/>
                <w:szCs w:val="16"/>
              </w:rPr>
              <w:br/>
            </w:r>
            <w:r w:rsidRPr="00BD1219">
              <w:rPr>
                <w:rFonts w:ascii="Helvetica" w:eastAsia="-3 慣誰" w:hAnsi="Helvetica" w:cs="Helvetica"/>
                <w:kern w:val="0"/>
                <w:sz w:val="16"/>
                <w:szCs w:val="16"/>
              </w:rPr>
              <w:t>(d) One animal in the group died after arterial blood was withdrawn</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46544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All animals receiving 1250 mg/kg bw/day died before the termination of the study. Death was also observed at 310 mg/kg bw/day (1/5) and 620 mg/kg bw/day (2/5) in females and at 620 mg/kg bw/day (2/5) in males. Depression in mean body weight relative to that of the vehicle controls was greater than 10% in male rats administered 310 mg/kg bw/day or more and in female rats administered 620 mg/kg bw/day. A general leukocytosis and an increase in the number of nucleated red blood cells were observed in male rats administered 310 or 620 mg/kg bw/day. Moderate poikilocytosis occurred at 310 mg/kg bw/day and moderate polychromasia at 310 and 620 mg/kg bw/day. Slightly macrocytic erythrocytes were observed at the two highest doses. The NOAEL was 160 mg/kg bw/day. </w:t>
            </w:r>
          </w:p>
        </w:tc>
      </w:tr>
    </w:tbl>
    <w:p w:rsidR="00BD1219" w:rsidRPr="00BD1219" w:rsidRDefault="00BD1219" w:rsidP="00B6185E">
      <w:pPr>
        <w:pStyle w:val="Heading2"/>
        <w:keepLines/>
        <w:widowControl/>
        <w:spacing w:before="240"/>
        <w:rPr>
          <w:b/>
          <w:i/>
          <w:sz w:val="28"/>
          <w:szCs w:val="28"/>
        </w:rPr>
      </w:pPr>
      <w:r w:rsidRPr="00BD1219">
        <w:rPr>
          <w:b/>
          <w:i/>
          <w:sz w:val="28"/>
          <w:szCs w:val="28"/>
        </w:rPr>
        <w:t xml:space="preserve">Endpoint study record: NTP (1990) 13 weeks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divId w:val="207901584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IUC5-239d7c58-be42-4a8b-9e5d-95418493901f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14:51:31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4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performed prior to GLP, but well reported and subject to peer review. </w:t>
            </w:r>
          </w:p>
        </w:tc>
      </w:tr>
    </w:tbl>
    <w:p w:rsidR="00BD1219" w:rsidRPr="00BD1219" w:rsidRDefault="00BD1219" w:rsidP="008D52C9">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8D52C9">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1"/>
        <w:gridCol w:w="597"/>
        <w:gridCol w:w="428"/>
        <w:gridCol w:w="2538"/>
        <w:gridCol w:w="1446"/>
        <w:gridCol w:w="929"/>
        <w:gridCol w:w="622"/>
        <w:gridCol w:w="841"/>
        <w:gridCol w:w="893"/>
        <w:gridCol w:w="63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NTP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and Carcinogenesis Studies of 2,6-Xylidine (2,6-Dimethylaniline) (CAS No. 87-62-7) in Charles River CD Rats (Feed Studies).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Toxicology Program Technical Report, TR 278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8D52C9">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13904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28965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subchronic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50639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Method: T26-16: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99138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00792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96"/>
      </w:tblGrid>
      <w:tr w:rsidR="00BD1219" w:rsidRPr="00172B08">
        <w:trPr>
          <w:tblCellSpacing w:w="6" w:type="dxa"/>
        </w:trPr>
        <w:tc>
          <w:tcPr>
            <w:tcW w:w="0" w:type="auto"/>
            <w:tcBorders>
              <w:top w:val="nil"/>
              <w:left w:val="nil"/>
              <w:bottom w:val="nil"/>
              <w:right w:val="nil"/>
            </w:tcBorders>
            <w:hideMark/>
          </w:tcPr>
          <w:p w:rsidR="00BD1219" w:rsidRPr="00D0698E" w:rsidRDefault="00BD1219" w:rsidP="00BD1219">
            <w:pPr>
              <w:widowControl/>
              <w:jc w:val="left"/>
              <w:divId w:val="1912158346"/>
              <w:rPr>
                <w:rFonts w:ascii="Helvetica" w:eastAsia="MS PGothic" w:hAnsi="Helvetica" w:cs="Helvetica"/>
                <w:kern w:val="0"/>
                <w:sz w:val="16"/>
                <w:szCs w:val="16"/>
                <w:lang w:val="fr-FR"/>
              </w:rPr>
            </w:pPr>
            <w:r w:rsidRPr="00BD1219">
              <w:rPr>
                <w:rFonts w:ascii="Helvetica" w:eastAsia="MS PGothic" w:hAnsi="Helvetica" w:cs="Helvetica"/>
                <w:kern w:val="0"/>
                <w:sz w:val="16"/>
                <w:szCs w:val="16"/>
              </w:rPr>
              <w:t xml:space="preserve">Chemical name: 2,6-xylidine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Purity: 99.06% </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xml:space="preserve">Lot No. </w:t>
            </w:r>
            <w:r w:rsidRPr="00D0698E">
              <w:rPr>
                <w:rFonts w:ascii="Helvetica" w:eastAsia="MS PGothic" w:hAnsi="Helvetica" w:cs="Helvetica"/>
                <w:kern w:val="0"/>
                <w:sz w:val="16"/>
                <w:szCs w:val="16"/>
                <w:lang w:val="fr-FR"/>
              </w:rPr>
              <w:t xml:space="preserve">E121279 </w:t>
            </w:r>
            <w:r w:rsidRPr="00D0698E">
              <w:rPr>
                <w:rFonts w:ascii="Helvetica" w:eastAsia="MS PGothic" w:hAnsi="Helvetica" w:cs="Helvetica"/>
                <w:kern w:val="0"/>
                <w:sz w:val="16"/>
                <w:szCs w:val="16"/>
                <w:lang w:val="fr-FR"/>
              </w:rPr>
              <w:br/>
              <w:t xml:space="preserve">Supplier: Ethyl Corporation (Baton Rouge, LA, USA)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04728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99780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F344/N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465621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10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97167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ANIMALS: Source: Harlan Industries (Indianapolis, IN, USA)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Age: 5-8 weeks when placed on study.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Mean body weight per group at study initiation: Males - 147.26-150.20g; Females - 111.52-114.39g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7755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46855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corn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97943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7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8108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13 weeks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0200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days/week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77"/>
        <w:gridCol w:w="1995"/>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3357701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20, 40, 80, 160 or 310 mg/kg bw/day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9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71082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Number of animals: 10/sex/dose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513168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88"/>
      </w:tblGrid>
      <w:tr w:rsidR="00BD1219" w:rsidRPr="00172B08">
        <w:trPr>
          <w:tblCellSpacing w:w="6" w:type="dxa"/>
        </w:trPr>
        <w:tc>
          <w:tcPr>
            <w:tcW w:w="0" w:type="auto"/>
            <w:tcBorders>
              <w:top w:val="nil"/>
              <w:left w:val="nil"/>
              <w:bottom w:val="nil"/>
              <w:right w:val="nil"/>
            </w:tcBorders>
            <w:hideMark/>
          </w:tcPr>
          <w:p w:rsidR="00BD1219" w:rsidRPr="00D0698E" w:rsidRDefault="00BD1219" w:rsidP="00BD1219">
            <w:pPr>
              <w:widowControl/>
              <w:jc w:val="left"/>
              <w:divId w:val="550195214"/>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lastRenderedPageBreak/>
              <w:t xml:space="preserve">ADMINISTRATION / EXPOSURE </w:t>
            </w:r>
            <w:r w:rsidRPr="00D0698E">
              <w:rPr>
                <w:rFonts w:ascii="Helvetica" w:eastAsia="MS PGothic" w:hAnsi="Helvetica" w:cs="Helvetica"/>
                <w:kern w:val="0"/>
                <w:sz w:val="16"/>
                <w:szCs w:val="16"/>
                <w:lang w:val="fr-FR"/>
              </w:rPr>
              <w:br/>
              <w:t xml:space="preserve">Dose volume: 5 mL/kg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Sacrifice and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9906141"/>
              <w:rPr>
                <w:rFonts w:ascii="Helvetica" w:eastAsia="MS PGothic" w:hAnsi="Helvetica" w:cs="Helvetica"/>
                <w:kern w:val="0"/>
                <w:sz w:val="16"/>
                <w:szCs w:val="16"/>
              </w:rPr>
            </w:pPr>
            <w:r w:rsidRPr="00BD1219">
              <w:rPr>
                <w:rFonts w:ascii="Helvetica" w:eastAsia="MS PGothic" w:hAnsi="Helvetica" w:cs="Helvetica"/>
                <w:kern w:val="0"/>
                <w:sz w:val="16"/>
                <w:szCs w:val="16"/>
              </w:rPr>
              <w:t>CLINICAL OBSERVATIONS AND FREQUENCY: Animals were observed twice per day. At the end of the 13 week period, survivors were killed and necropsied. Blood and urine samples were collected on day 90 from 10 males and 10 females from each vehicle control and dosed group. Blood for hematologic examinations and for pH and serum carbon dioxide determinations was obtained from the tails of unanesthetized animals. Blood for clinical chemical analyses was drawn from the jugular vein of anesthetized animals. Hematologic studies: leukocyte and erythrocyte count, hemoglobin level. Urinalysis:A microscopic examination was performed to determine the presence of erythrocytes, leukocytes or casts, or other formed elements. Analysed for protein, glucose, ketone bodies, bilirubin, blood nitrite and urobilinogen. Serum chemistry and enzyme analysis: Analysed for lactic dehyrogenase isoenzymes (LDH), sorbitol dehydrogenase (SDH), serum glutamic oxaloacetate transaminase (SGOT), serum glutamate pyruvate transaminase (SGPT), serum carbon dioxide, cholinsterase, alkaline phosphatase, albumin, globulin, creatinine, blood urea nitrogen, calcium, inorganic phosphate, total bilirubin and direct bilirubin, ornithinecarbamoyltransferase (OCT), sodium, potassium, chloride and serum pH.</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Histopathological examination was conducted.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29438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deaths occurred (Table 1). Mean body weight gains were over 10% less in high dose male and female rats and in female rats administered 40 and 160 mg/kg bw/day than in controls. No noteworthy clinical signs were observed in any of the animals in these studies. At 310 mg/kg bw/day, increases in mean liver weights and decreases in body weights resulted in significant increases in the liver/body weight ratio (p=0.003) (Table 2). The liver/body weight ratio was also significantly increased for male rats in the 160 mg/kg bw/day group. The liver/brain weight and kidney/brain weight ratios were significantly increased in 310 mg/kg bw/day females. Histologic examinations revealed minimal to moderate inflammatory changes in the nasal mucosa of each sex, but the vehicle controls had morphologically similar lesions of equal severity. Various inflammatory and degenerative lesions observed in other tissues were considered to be unrelated to administration of 2,6-xylidine. The results of hematologic and clinical chemistry studies indicate that male rats are more sensitive to 2,6-xylidine than are female rats. Significant decreases in total leukocyte counts occurred in male rats at doses of 40 mg/kg bw/day and above. They were accompanied by decreases in the percent of lymphocytes and increases in the percent of segmented neutrophils at 80 mg/kg bw/day and above. In male rats, significant decreases occurred in hemoglobin levels at 160 and 310 mg/kg bw/day and in erythrocyte and hematocrit levels at 310 mg/kg bw/day. A dose-related increase in polychromasia occurred in male rats. Significant decreases in serum glutamic oxaloacetate transaminase (SGOT) and lactic dehydrogenase levels occurred at all doses. Significant decreases were also observed for potassium, calcium, and inorganic phosphorus levels in sera of male rats. Cholinesterase levels were significantly increased in male rat sera. In female rats, significant decreases were observed in hemoglobin levels at 160 and 310 mg/kg bw/day and in hematocrit levels at 310 mg/kg bw/day. Significant decreases in cholinesterase, globulin and creatinine levels occurred in the sera of female rats. Increases were observed in sorbitol dehydrogenase, serum glutamic pyruvate transaminase, blood urea nitrogen, chloride and inorganic phosphorus levels in female rat sera. The decreases in hemoglobin, erythrocyte and hematocrit levels appear to be </w:t>
            </w:r>
            <w:r w:rsidRPr="00BD1219">
              <w:rPr>
                <w:rFonts w:ascii="Helvetica" w:eastAsia="MS PGothic" w:hAnsi="Helvetica" w:cs="Helvetica"/>
                <w:kern w:val="0"/>
                <w:sz w:val="16"/>
                <w:szCs w:val="16"/>
              </w:rPr>
              <w:lastRenderedPageBreak/>
              <w:t xml:space="preserve">related to administration of 2,6-xylidine, but they are not severe enough to be considered indicators of anemia. The decreases in total leukocytes and lymphocytes may also be compound related. Decreases in SGOT, lactic dehydrogenase, direct bilirubin and serum creatinine levels have no known clinical significance. The decreases in potassium, calcium and inorganic phosphorus levels and in urine specific gravity and the increase in cholinesterase levels are not biologically significant at the observed levels.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Table 1: Survival and mean body weights of rats in the 13 week gavage studies of 2,6-xylidine</w:t>
            </w:r>
          </w:p>
          <w:tbl>
            <w:tblPr>
              <w:tblW w:w="0" w:type="auto"/>
              <w:tblCellSpacing w:w="0" w:type="dxa"/>
              <w:tblCellMar>
                <w:left w:w="0" w:type="dxa"/>
                <w:right w:w="0" w:type="dxa"/>
              </w:tblCellMar>
              <w:tblLook w:val="04A0" w:firstRow="1" w:lastRow="0" w:firstColumn="1" w:lastColumn="0" w:noHBand="0" w:noVBand="1"/>
            </w:tblPr>
            <w:tblGrid>
              <w:gridCol w:w="1096"/>
              <w:gridCol w:w="1216"/>
              <w:gridCol w:w="1701"/>
              <w:gridCol w:w="1701"/>
              <w:gridCol w:w="1843"/>
              <w:gridCol w:w="1417"/>
            </w:tblGrid>
            <w:tr w:rsidR="00BD1219" w:rsidRPr="00BD1219">
              <w:trPr>
                <w:tblCellSpacing w:w="0" w:type="dxa"/>
              </w:trPr>
              <w:tc>
                <w:tcPr>
                  <w:tcW w:w="95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Dose (mg/kg bw/day)</w:t>
                  </w:r>
                </w:p>
              </w:tc>
              <w:tc>
                <w:tcPr>
                  <w:tcW w:w="992"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Survival (a)</w:t>
                  </w:r>
                </w:p>
              </w:tc>
              <w:tc>
                <w:tcPr>
                  <w:tcW w:w="5245"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Mean Body Weights (g)</w:t>
                  </w:r>
                </w:p>
              </w:tc>
              <w:tc>
                <w:tcPr>
                  <w:tcW w:w="141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Final Weight relative to Controls (%)</w:t>
                  </w:r>
                </w:p>
              </w:tc>
            </w:tr>
            <w:tr w:rsidR="00BD1219" w:rsidRPr="00BD1219">
              <w:trPr>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Initial</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Final</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Change (b)</w:t>
                  </w: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149.83±4.71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337.34±8.22</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187.51±6.52</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148.42±4.16</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343.21±6.24</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194.79±5.19</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102</w:t>
                  </w: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40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150.15±4.32</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349.03±9.38</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198.88±7.05</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103</w:t>
                  </w: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150.20±4.04</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350.75±8.35</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200.55±6.11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104</w:t>
                  </w: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160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148.86±3.68</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327.27±4.67</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178.41±5.24</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97</w:t>
                  </w: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310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147.26±3.18</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289.73±9.81</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142.47±11.40</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86</w:t>
                  </w: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FEMALE</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111.69±2.23</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197.82±3.56</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86.13±3.35</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113.31±2.23</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202.68±3.61</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89.37±3.06</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102</w:t>
                  </w: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40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111.87±2.07</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188.59±1.97</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76.72±2.19</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95</w:t>
                  </w: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114.39±2.66</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193.56±2.62</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79.17±2.25</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98</w:t>
                  </w: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160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113.77±2.60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189.15±4.30</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75.38±3.03</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96</w:t>
                  </w:r>
                </w:p>
              </w:tc>
            </w:tr>
            <w:tr w:rsidR="00BD1219" w:rsidRPr="00BD1219">
              <w:trPr>
                <w:tblCellSpacing w:w="0" w:type="dxa"/>
              </w:trPr>
              <w:tc>
                <w:tcPr>
                  <w:tcW w:w="9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310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10/10</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111.52±2.51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167.15±2.48</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55.63±2.71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84</w:t>
                  </w:r>
                </w:p>
              </w:tc>
            </w:tr>
          </w:tbl>
          <w:p w:rsidR="00BD1219" w:rsidRDefault="00BD1219" w:rsidP="00BD1219">
            <w:pPr>
              <w:widowControl/>
              <w:ind w:left="480" w:hanging="480"/>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(a)</w:t>
            </w:r>
            <w:r w:rsidRPr="00BD1219">
              <w:rPr>
                <w:rFonts w:ascii="Times New Roman" w:eastAsia="MS PGothic" w:hAnsi="Times New Roman" w:cs="Times New Roman"/>
                <w:kern w:val="0"/>
                <w:sz w:val="14"/>
                <w:szCs w:val="14"/>
              </w:rPr>
              <w:t xml:space="preserve"> </w:t>
            </w:r>
            <w:r w:rsidRPr="00BD1219">
              <w:rPr>
                <w:rFonts w:ascii="-3 慣誰" w:eastAsia="-3 慣誰" w:hAnsi="MS PGothic" w:cs="MS PGothic" w:hint="eastAsia"/>
                <w:kern w:val="0"/>
                <w:sz w:val="24"/>
                <w:szCs w:val="24"/>
              </w:rPr>
              <w:t>Number surviving/number in group,</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(b) Mean body weight change of the group±standard error of the mean</w:t>
            </w:r>
            <w:r w:rsidR="00572FC5">
              <w:rPr>
                <w:rFonts w:ascii="-3 慣誰" w:eastAsia="-3 慣誰" w:hAnsi="MS PGothic" w:cs="MS PGothic" w:hint="eastAsia"/>
                <w:kern w:val="0"/>
                <w:sz w:val="24"/>
                <w:szCs w:val="24"/>
              </w:rPr>
              <w:br/>
            </w:r>
          </w:p>
          <w:p w:rsidR="00240C67" w:rsidRDefault="00240C67" w:rsidP="00BD1219">
            <w:pPr>
              <w:widowControl/>
              <w:ind w:left="480" w:hanging="480"/>
              <w:jc w:val="left"/>
              <w:rPr>
                <w:rFonts w:ascii="MS PGothic" w:eastAsia="MS PGothic" w:hAnsi="MS PGothic" w:cs="MS PGothic"/>
                <w:kern w:val="0"/>
                <w:sz w:val="24"/>
                <w:szCs w:val="24"/>
              </w:rPr>
            </w:pPr>
          </w:p>
          <w:p w:rsidR="00240C67" w:rsidRDefault="00240C67" w:rsidP="00BD1219">
            <w:pPr>
              <w:widowControl/>
              <w:ind w:left="480" w:hanging="480"/>
              <w:jc w:val="left"/>
              <w:rPr>
                <w:rFonts w:ascii="MS PGothic" w:eastAsia="MS PGothic" w:hAnsi="MS PGothic" w:cs="MS PGothic"/>
                <w:kern w:val="0"/>
                <w:sz w:val="24"/>
                <w:szCs w:val="24"/>
              </w:rPr>
            </w:pPr>
          </w:p>
          <w:p w:rsidR="00240C67" w:rsidRDefault="00240C67" w:rsidP="00BD1219">
            <w:pPr>
              <w:widowControl/>
              <w:ind w:left="480" w:hanging="480"/>
              <w:jc w:val="left"/>
              <w:rPr>
                <w:rFonts w:ascii="MS PGothic" w:eastAsia="MS PGothic" w:hAnsi="MS PGothic" w:cs="MS PGothic"/>
                <w:kern w:val="0"/>
                <w:sz w:val="24"/>
                <w:szCs w:val="24"/>
              </w:rPr>
            </w:pPr>
          </w:p>
          <w:p w:rsidR="00240C67" w:rsidRDefault="00240C67" w:rsidP="00BD1219">
            <w:pPr>
              <w:widowControl/>
              <w:ind w:left="480" w:hanging="480"/>
              <w:jc w:val="left"/>
              <w:rPr>
                <w:rFonts w:ascii="MS PGothic" w:eastAsia="MS PGothic" w:hAnsi="MS PGothic" w:cs="MS PGothic"/>
                <w:kern w:val="0"/>
                <w:sz w:val="24"/>
                <w:szCs w:val="24"/>
              </w:rPr>
            </w:pPr>
          </w:p>
          <w:p w:rsidR="008D52C9" w:rsidRDefault="008D52C9" w:rsidP="00BD1219">
            <w:pPr>
              <w:widowControl/>
              <w:ind w:left="480" w:hanging="480"/>
              <w:jc w:val="left"/>
              <w:rPr>
                <w:rFonts w:ascii="MS PGothic" w:eastAsia="MS PGothic" w:hAnsi="MS PGothic" w:cs="MS PGothic"/>
                <w:kern w:val="0"/>
                <w:sz w:val="24"/>
                <w:szCs w:val="24"/>
              </w:rPr>
            </w:pPr>
          </w:p>
          <w:p w:rsidR="008D52C9" w:rsidRDefault="008D52C9" w:rsidP="00BD1219">
            <w:pPr>
              <w:widowControl/>
              <w:ind w:left="480" w:hanging="480"/>
              <w:jc w:val="left"/>
              <w:rPr>
                <w:rFonts w:ascii="MS PGothic" w:eastAsia="MS PGothic" w:hAnsi="MS PGothic" w:cs="MS PGothic"/>
                <w:kern w:val="0"/>
                <w:sz w:val="24"/>
                <w:szCs w:val="24"/>
              </w:rPr>
            </w:pPr>
          </w:p>
          <w:p w:rsidR="008D52C9" w:rsidRPr="00BD1219" w:rsidRDefault="008D52C9" w:rsidP="00BD1219">
            <w:pPr>
              <w:widowControl/>
              <w:ind w:left="480" w:hanging="480"/>
              <w:jc w:val="left"/>
              <w:rPr>
                <w:rFonts w:ascii="MS PGothic" w:eastAsia="MS PGothic" w:hAnsi="MS PGothic" w:cs="MS PGothic"/>
                <w:kern w:val="0"/>
                <w:sz w:val="24"/>
                <w:szCs w:val="24"/>
              </w:rPr>
            </w:pP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lastRenderedPageBreak/>
              <w:t>Table 2: Liver weight relative to terminal body weight of rats in the 13 week gavage study</w:t>
            </w:r>
          </w:p>
          <w:tbl>
            <w:tblPr>
              <w:tblW w:w="0" w:type="auto"/>
              <w:tblCellSpacing w:w="0" w:type="dxa"/>
              <w:tblCellMar>
                <w:left w:w="0" w:type="dxa"/>
                <w:right w:w="0" w:type="dxa"/>
              </w:tblCellMar>
              <w:tblLook w:val="04A0" w:firstRow="1" w:lastRow="0" w:firstColumn="1" w:lastColumn="0" w:noHBand="0" w:noVBand="1"/>
            </w:tblPr>
            <w:tblGrid>
              <w:gridCol w:w="976"/>
              <w:gridCol w:w="757"/>
              <w:gridCol w:w="1776"/>
              <w:gridCol w:w="1896"/>
              <w:gridCol w:w="2016"/>
              <w:gridCol w:w="831"/>
            </w:tblGrid>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MALE</w:t>
                  </w:r>
                </w:p>
              </w:tc>
              <w:tc>
                <w:tcPr>
                  <w:tcW w:w="7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7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8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20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83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11.475±4.290</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330.600±8.124</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3.469±0.093</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12.603±0.337</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337.140±6.336</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3.736±0.057</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108</w:t>
                  </w: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40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12.248±0.511</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344.900±8.979</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3.541±0.073</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102</w:t>
                  </w: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12.099±0.381</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341.580±8.141</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3.539±0.042</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102</w:t>
                  </w: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160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12.705±0.494</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319.960±5.133</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(d)3.967±0.127</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114</w:t>
                  </w: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310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13.777±0.299</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286.500±4.159</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(d)4.810±0.083</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137</w:t>
                  </w: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FEMALE</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6.149±0.138</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193.340±3.540</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3.182±0.058</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6.398±0.123</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197.750±3.462</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3.239±0.054</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102</w:t>
                  </w: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40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5.946±0.244</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179.040±6.630</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3.381±0.226</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106</w:t>
                  </w: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6.425±0.142</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188.650±2.053</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3.405±0.062</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107</w:t>
                  </w: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160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6.402±0.175</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183.310±4.270</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3.491±0.035</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110</w:t>
                  </w:r>
                </w:p>
              </w:tc>
            </w:tr>
            <w:tr w:rsidR="00BD1219" w:rsidRPr="00BD1219">
              <w:trPr>
                <w:tblCellSpacing w:w="0" w:type="dxa"/>
              </w:trPr>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310</w:t>
                  </w:r>
                </w:p>
              </w:tc>
              <w:tc>
                <w:tcPr>
                  <w:tcW w:w="757"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8.259±0.130</w:t>
                  </w:r>
                </w:p>
              </w:tc>
              <w:tc>
                <w:tcPr>
                  <w:tcW w:w="189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163.160±2.128</w:t>
                  </w:r>
                </w:p>
              </w:tc>
              <w:tc>
                <w:tcPr>
                  <w:tcW w:w="201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(d)5.067±0.085</w:t>
                  </w:r>
                </w:p>
              </w:tc>
              <w:tc>
                <w:tcPr>
                  <w:tcW w:w="83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159</w:t>
                  </w:r>
                </w:p>
              </w:tc>
            </w:tr>
          </w:tbl>
          <w:p w:rsid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(a) Mean weight,</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(b) The mean of the liver/terminal body weight for each animal,</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(c) The mean ratio of a dosed group divided by the mean ratio of the control group,</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(d) Statistically significant (p&lt;=0.01) by William's test</w:t>
            </w:r>
            <w:r>
              <w:rPr>
                <w:rFonts w:ascii="-3 慣誰" w:eastAsia="-3 慣誰" w:hAnsi="MS PGothic" w:cs="MS PGothic" w:hint="eastAsia"/>
                <w:kern w:val="0"/>
                <w:sz w:val="24"/>
                <w:szCs w:val="24"/>
              </w:rPr>
              <w:br/>
            </w:r>
          </w:p>
          <w:p w:rsidR="00240C67" w:rsidRDefault="00240C67" w:rsidP="00BD1219">
            <w:pPr>
              <w:widowControl/>
              <w:jc w:val="left"/>
              <w:rPr>
                <w:rFonts w:ascii="MS PGothic" w:eastAsia="MS PGothic" w:hAnsi="MS PGothic" w:cs="MS PGothic"/>
                <w:kern w:val="0"/>
                <w:sz w:val="24"/>
                <w:szCs w:val="24"/>
              </w:rPr>
            </w:pPr>
          </w:p>
          <w:p w:rsidR="00240C67" w:rsidRDefault="00240C67" w:rsidP="00BD1219">
            <w:pPr>
              <w:widowControl/>
              <w:jc w:val="left"/>
              <w:rPr>
                <w:rFonts w:ascii="MS PGothic" w:eastAsia="MS PGothic" w:hAnsi="MS PGothic" w:cs="MS PGothic"/>
                <w:kern w:val="0"/>
                <w:sz w:val="24"/>
                <w:szCs w:val="24"/>
              </w:rPr>
            </w:pPr>
          </w:p>
          <w:p w:rsidR="00240C67" w:rsidRDefault="00240C67" w:rsidP="00BD1219">
            <w:pPr>
              <w:widowControl/>
              <w:jc w:val="left"/>
              <w:rPr>
                <w:rFonts w:ascii="MS PGothic" w:eastAsia="MS PGothic" w:hAnsi="MS PGothic" w:cs="MS PGothic"/>
                <w:kern w:val="0"/>
                <w:sz w:val="24"/>
                <w:szCs w:val="24"/>
              </w:rPr>
            </w:pP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lastRenderedPageBreak/>
              <w:t>Table 3: Summary of statistically significant results from the analysis of organ and body weights of rats in the 13 week gavage study</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MALE</w:t>
            </w:r>
          </w:p>
          <w:tbl>
            <w:tblPr>
              <w:tblW w:w="0" w:type="auto"/>
              <w:tblCellSpacing w:w="0" w:type="dxa"/>
              <w:tblCellMar>
                <w:left w:w="0" w:type="dxa"/>
                <w:right w:w="0" w:type="dxa"/>
              </w:tblCellMar>
              <w:tblLook w:val="04A0" w:firstRow="1" w:lastRow="0" w:firstColumn="1" w:lastColumn="0" w:noHBand="0" w:noVBand="1"/>
            </w:tblPr>
            <w:tblGrid>
              <w:gridCol w:w="3936"/>
              <w:gridCol w:w="1701"/>
              <w:gridCol w:w="1559"/>
            </w:tblGrid>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70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160(mg/kg bw/day)</w:t>
                  </w:r>
                </w:p>
              </w:tc>
              <w:tc>
                <w:tcPr>
                  <w:tcW w:w="15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310(mg/kg bw/day)</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Body weight gain</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Liver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Brain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Heart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Kidney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Lung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Heart weight/brain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FEMALE</w:t>
            </w:r>
          </w:p>
          <w:tbl>
            <w:tblPr>
              <w:tblW w:w="0" w:type="auto"/>
              <w:tblCellSpacing w:w="0" w:type="dxa"/>
              <w:tblCellMar>
                <w:left w:w="0" w:type="dxa"/>
                <w:right w:w="0" w:type="dxa"/>
              </w:tblCellMar>
              <w:tblLook w:val="04A0" w:firstRow="1" w:lastRow="0" w:firstColumn="1" w:lastColumn="0" w:noHBand="0" w:noVBand="1"/>
            </w:tblPr>
            <w:tblGrid>
              <w:gridCol w:w="3936"/>
              <w:gridCol w:w="1701"/>
              <w:gridCol w:w="1559"/>
            </w:tblGrid>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70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160(mg/kg bw/day)</w:t>
                  </w:r>
                </w:p>
              </w:tc>
              <w:tc>
                <w:tcPr>
                  <w:tcW w:w="15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310(mg/kg bw/day)</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Body weight gain</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Liver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Brain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Heart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Kidney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Lung weight/body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Liver weight/brain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r w:rsidR="00BD1219" w:rsidRPr="00BD1219">
              <w:trPr>
                <w:tblCellSpacing w:w="0" w:type="dxa"/>
              </w:trPr>
              <w:tc>
                <w:tcPr>
                  <w:tcW w:w="3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Kidney weight/brain weight</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(b)+</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(a) + indicates a significantly increased response (p&lt;=0.05); - indicates a significantly decreased response (p&lt;=0.05); organ weights with nonsignificant results are omitted from the list. No significant differences were observed at 20, 40 or 80 mg/kg bw/day. The p values vs the vehicle controls by the William's test.</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(b) Also significant at p&lt;=0.01.</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34154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F344/N rats (10/sex/dose) were administered 2,6-dimethylaniline by gavage at a dose of 0 (vehicle: corn oil), 20, 40, 80, 160 or 310 mg/kg bw/day for 5 days/week. The NOAEL from this study was 20 mg/kg bw/day (mean daily dose of 14.3 mg/kg bw/day) based on decreased bodyweight in females and haematological effects in males. </w:t>
            </w:r>
          </w:p>
        </w:tc>
      </w:tr>
    </w:tbl>
    <w:p w:rsidR="00BD1219" w:rsidRPr="00BD1219" w:rsidRDefault="00BD1219" w:rsidP="00B6185E">
      <w:pPr>
        <w:pStyle w:val="Heading2"/>
        <w:keepLines/>
        <w:widowControl/>
        <w:spacing w:before="240"/>
        <w:rPr>
          <w:b/>
          <w:i/>
          <w:sz w:val="28"/>
          <w:szCs w:val="28"/>
        </w:rPr>
      </w:pPr>
      <w:r w:rsidRPr="00BD1219">
        <w:rPr>
          <w:b/>
          <w:i/>
          <w:sz w:val="28"/>
          <w:szCs w:val="28"/>
        </w:rPr>
        <w:lastRenderedPageBreak/>
        <w:t xml:space="preserve">Endpoint study record: NTP (1990) 102 weeks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divId w:val="205057250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IUC5-b4d49e04-bc8d-46b6-82f3-54bf85c9846d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240C67">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14:51:31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17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NTP study for carcinogenicity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2"/>
        <w:gridCol w:w="597"/>
        <w:gridCol w:w="428"/>
        <w:gridCol w:w="2535"/>
        <w:gridCol w:w="1450"/>
        <w:gridCol w:w="929"/>
        <w:gridCol w:w="622"/>
        <w:gridCol w:w="840"/>
        <w:gridCol w:w="892"/>
        <w:gridCol w:w="63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NTP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and Carcinogenesis Studies of 2,6-Xylidine (2,6-Dimethylaniline) (CAS No. 87-62-7) in Charles River CD Rats (Feed Studies).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Toxicology Program Technical Report, TR 278.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59784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36065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21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NTP protocol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3445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63716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70095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1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202782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Charles River CRL:COBS CD (SD) BR outbred albino (Charles River Breeding Laboratories.)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42805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1363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feed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436979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102 weeks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38"/>
        <w:gridCol w:w="4930"/>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6209928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300, 1000 and 3000 ppm (0, 15, 50 and 150 mg/kg bw/day) conversion data from BUA report 161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nominal in diet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5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383983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56/sex/dose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647270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plain diet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346639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administered in the diet to groups of 56 male and 56 female Charles River F1 generation CD rats at dose levels of 0, 300, 1000 and 3000 ppm for 102 weeks. The F0 parents of these animals received the test diet at the same doses before breeding, during pregnancy and throug the lactation period.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Times New Roman" w:eastAsia="MS PGothic" w:hAnsi="Times New Roman" w:cs="Times New Roman"/>
                <w:kern w:val="0"/>
                <w:sz w:val="22"/>
              </w:rPr>
              <w:t>Beginning at</w:t>
            </w:r>
            <w:r w:rsidRPr="00BD1219">
              <w:rPr>
                <w:rFonts w:ascii="Times New Roman" w:eastAsia="MS PGothic" w:hAnsi="Times New Roman" w:cs="Times New Roman"/>
                <w:kern w:val="0"/>
                <w:sz w:val="23"/>
                <w:szCs w:val="23"/>
              </w:rPr>
              <w:t>5</w:t>
            </w:r>
            <w:r w:rsidRPr="00BD1219">
              <w:rPr>
                <w:rFonts w:ascii="Times New Roman" w:eastAsia="MS PGothic" w:hAnsi="Times New Roman" w:cs="Times New Roman"/>
                <w:kern w:val="0"/>
                <w:sz w:val="22"/>
              </w:rPr>
              <w:t>weeks of age, the animals were fed diets containing 0, 300, 1,000, or</w:t>
            </w:r>
            <w:r w:rsidRPr="00BD1219">
              <w:rPr>
                <w:rFonts w:ascii="Courier New" w:eastAsia="MS PGothic" w:hAnsi="Courier New" w:cs="Courier New"/>
                <w:b/>
                <w:bCs/>
                <w:kern w:val="0"/>
                <w:sz w:val="22"/>
              </w:rPr>
              <w:t>3,000</w:t>
            </w:r>
            <w:r w:rsidRPr="00BD1219">
              <w:rPr>
                <w:rFonts w:ascii="Times New Roman" w:eastAsia="MS PGothic" w:hAnsi="Times New Roman" w:cs="Times New Roman"/>
                <w:kern w:val="0"/>
                <w:sz w:val="22"/>
              </w:rPr>
              <w:t>ppm 2,6-xylidine. They were mated at 16 weeks of age and pregnant females were allowed to deliver naturally over</w:t>
            </w:r>
            <w:r w:rsidRPr="00BD1219">
              <w:rPr>
                <w:rFonts w:ascii="Times New Roman" w:eastAsia="MS PGothic" w:hAnsi="Times New Roman" w:cs="Times New Roman"/>
                <w:kern w:val="0"/>
                <w:sz w:val="24"/>
                <w:szCs w:val="24"/>
              </w:rPr>
              <w:t>a</w:t>
            </w:r>
            <w:r w:rsidRPr="00BD1219">
              <w:rPr>
                <w:rFonts w:ascii="Times New Roman" w:eastAsia="MS PGothic" w:hAnsi="Times New Roman" w:cs="Times New Roman"/>
                <w:kern w:val="0"/>
                <w:sz w:val="22"/>
              </w:rPr>
              <w:t>2-week period. The F0 females continued to receive dosed or control diets during pregnancy and lactation. Progeny of this mating, designated the</w:t>
            </w:r>
            <w:r w:rsidRPr="00BD1219">
              <w:rPr>
                <w:rFonts w:ascii="Times New Roman" w:eastAsia="MS PGothic" w:hAnsi="Times New Roman" w:cs="Times New Roman"/>
                <w:kern w:val="0"/>
                <w:sz w:val="18"/>
                <w:szCs w:val="18"/>
              </w:rPr>
              <w:t>F1,</w:t>
            </w:r>
            <w:r w:rsidRPr="00BD1219">
              <w:rPr>
                <w:rFonts w:ascii="Times New Roman" w:eastAsia="MS PGothic" w:hAnsi="Times New Roman" w:cs="Times New Roman"/>
                <w:kern w:val="0"/>
                <w:sz w:val="22"/>
              </w:rPr>
              <w:t>generation, were weaned at 21 days of age, and groups of 56 males and 56 females were fed the same study diets</w:t>
            </w:r>
            <w:r w:rsidRPr="00BD1219">
              <w:rPr>
                <w:rFonts w:ascii="Times New Roman" w:eastAsia="MS PGothic" w:hAnsi="Times New Roman" w:cs="Times New Roman"/>
                <w:kern w:val="0"/>
                <w:sz w:val="23"/>
                <w:szCs w:val="23"/>
              </w:rPr>
              <w:t>as</w:t>
            </w:r>
            <w:r w:rsidRPr="00BD1219">
              <w:rPr>
                <w:rFonts w:ascii="Times New Roman" w:eastAsia="MS PGothic" w:hAnsi="Times New Roman" w:cs="Times New Roman"/>
                <w:kern w:val="0"/>
                <w:sz w:val="22"/>
              </w:rPr>
              <w:t>their parents for 102 weeks. 2,6-Xylidine was suspended in corn oil, mixed with a small amount of Purina Laboratory Chow@ ground meal, combined with additional feed, and then mixed in a blender until homogeneous. Control and formulated diets contained</w:t>
            </w:r>
            <w:r w:rsidRPr="00BD1219">
              <w:rPr>
                <w:rFonts w:ascii="Times New Roman" w:eastAsia="MS PGothic" w:hAnsi="Times New Roman" w:cs="Times New Roman"/>
                <w:kern w:val="0"/>
                <w:sz w:val="23"/>
                <w:szCs w:val="23"/>
              </w:rPr>
              <w:t>50</w:t>
            </w:r>
            <w:r w:rsidRPr="00BD1219">
              <w:rPr>
                <w:rFonts w:ascii="Times New Roman" w:eastAsia="MS PGothic" w:hAnsi="Times New Roman" w:cs="Times New Roman"/>
                <w:kern w:val="0"/>
                <w:sz w:val="22"/>
              </w:rPr>
              <w:t>ml</w:t>
            </w:r>
            <w:r w:rsidRPr="00BD1219">
              <w:rPr>
                <w:rFonts w:ascii="Times New Roman" w:eastAsia="MS PGothic" w:hAnsi="Times New Roman" w:cs="Times New Roman"/>
                <w:kern w:val="0"/>
                <w:sz w:val="24"/>
                <w:szCs w:val="24"/>
              </w:rPr>
              <w:t>of</w:t>
            </w:r>
            <w:r w:rsidRPr="00BD1219">
              <w:rPr>
                <w:rFonts w:ascii="Times New Roman" w:eastAsia="MS PGothic" w:hAnsi="Times New Roman" w:cs="Times New Roman"/>
                <w:kern w:val="0"/>
                <w:sz w:val="22"/>
              </w:rPr>
              <w:t>corn oil per kg of feed. At each concentration, samples were taken</w:t>
            </w:r>
            <w:r w:rsidRPr="00BD1219">
              <w:rPr>
                <w:rFonts w:ascii="Times New Roman" w:eastAsia="MS PGothic" w:hAnsi="Times New Roman" w:cs="Times New Roman"/>
                <w:kern w:val="0"/>
                <w:sz w:val="24"/>
                <w:szCs w:val="24"/>
              </w:rPr>
              <w:t>at</w:t>
            </w:r>
            <w:r w:rsidRPr="00BD1219">
              <w:rPr>
                <w:rFonts w:ascii="Times New Roman" w:eastAsia="MS PGothic" w:hAnsi="Times New Roman" w:cs="Times New Roman"/>
                <w:kern w:val="0"/>
                <w:sz w:val="22"/>
              </w:rPr>
              <w:t xml:space="preserve">distinct locations in the blender and analyzed for </w:t>
            </w:r>
            <w:r w:rsidRPr="00BD1219">
              <w:rPr>
                <w:rFonts w:ascii="Times New Roman" w:eastAsia="MS PGothic" w:hAnsi="Times New Roman" w:cs="Times New Roman"/>
                <w:kern w:val="0"/>
                <w:sz w:val="22"/>
              </w:rPr>
              <w:lastRenderedPageBreak/>
              <w:t>homogeneity</w:t>
            </w:r>
          </w:p>
          <w:p w:rsidR="00BD1219" w:rsidRPr="00BD1219" w:rsidRDefault="00BD1219" w:rsidP="00BD1219">
            <w:pPr>
              <w:widowControl/>
              <w:jc w:val="left"/>
              <w:rPr>
                <w:rFonts w:ascii="MS PGothic" w:eastAsia="MS PGothic" w:hAnsi="MS PGothic" w:cs="MS PGothic"/>
                <w:kern w:val="0"/>
                <w:sz w:val="24"/>
                <w:szCs w:val="24"/>
              </w:rPr>
            </w:pPr>
            <w:r w:rsidRPr="00BD1219">
              <w:rPr>
                <w:rFonts w:ascii="Times New Roman" w:eastAsia="MS PGothic" w:hAnsi="Times New Roman" w:cs="Times New Roman"/>
                <w:kern w:val="0"/>
                <w:sz w:val="22"/>
              </w:rPr>
              <w:t>Rats were observed once per day, and clinical signs were observed and recorded once per week.</w:t>
            </w:r>
          </w:p>
          <w:p w:rsidR="00BD1219" w:rsidRPr="00BD1219" w:rsidRDefault="00BD1219" w:rsidP="00BD1219">
            <w:pPr>
              <w:widowControl/>
              <w:jc w:val="left"/>
              <w:rPr>
                <w:rFonts w:ascii="MS PGothic" w:eastAsia="MS PGothic" w:hAnsi="MS PGothic" w:cs="MS PGothic"/>
                <w:kern w:val="0"/>
                <w:sz w:val="24"/>
                <w:szCs w:val="24"/>
              </w:rPr>
            </w:pPr>
            <w:r w:rsidRPr="00BD1219">
              <w:rPr>
                <w:rFonts w:ascii="Times New Roman" w:eastAsia="MS PGothic" w:hAnsi="Times New Roman" w:cs="Times New Roman"/>
                <w:kern w:val="0"/>
                <w:sz w:val="22"/>
              </w:rPr>
              <w:t>Body weight data for all animals and feed consumption data for animals individually housed were recorded once per week for 26 weeks and once per month thereafter, except for the last</w:t>
            </w:r>
            <w:r w:rsidRPr="00BD1219">
              <w:rPr>
                <w:rFonts w:ascii="Arial" w:eastAsia="MS PGothic" w:hAnsi="Arial" w:cs="Arial"/>
                <w:b/>
                <w:bCs/>
                <w:kern w:val="0"/>
                <w:sz w:val="22"/>
              </w:rPr>
              <w:t>5</w:t>
            </w:r>
            <w:r w:rsidRPr="00BD1219">
              <w:rPr>
                <w:rFonts w:ascii="Times New Roman" w:eastAsia="MS PGothic" w:hAnsi="Times New Roman" w:cs="Times New Roman"/>
                <w:kern w:val="0"/>
                <w:sz w:val="22"/>
              </w:rPr>
              <w:t>months when two measurements for feed and three for body weight were recorded. At 12 months, 18 months, and the end of the studies, 10 males and 10 females were selected randomly and bled via the orbital sinus route. Analyses were performed €or total erythrocyte count, hemoglobin, hematocrit, total leukocyte count, differential leukocyte count, blood urea nitrogen, glucose, SGOT, and alkaline phosphatase.</w:t>
            </w:r>
          </w:p>
          <w:p w:rsidR="00BD1219" w:rsidRPr="00BD1219" w:rsidRDefault="00BD1219" w:rsidP="00BD1219">
            <w:pPr>
              <w:widowControl/>
              <w:jc w:val="left"/>
              <w:rPr>
                <w:rFonts w:ascii="MS PGothic" w:eastAsia="MS PGothic" w:hAnsi="MS PGothic" w:cs="MS PGothic"/>
                <w:kern w:val="0"/>
                <w:sz w:val="24"/>
                <w:szCs w:val="24"/>
              </w:rPr>
            </w:pPr>
            <w:r w:rsidRPr="00BD1219">
              <w:rPr>
                <w:rFonts w:ascii="Times New Roman" w:eastAsia="MS PGothic" w:hAnsi="Times New Roman" w:cs="Times New Roman"/>
                <w:kern w:val="0"/>
                <w:sz w:val="22"/>
              </w:rPr>
              <w:t>During necropsy, all organs and tissues were examined for grossly visible lesions, and histopathological examination was curried out.</w:t>
            </w:r>
          </w:p>
          <w:p w:rsidR="00BD1219" w:rsidRPr="00BD1219" w:rsidRDefault="00BD1219" w:rsidP="00BD1219">
            <w:pPr>
              <w:widowControl/>
              <w:jc w:val="left"/>
              <w:rPr>
                <w:rFonts w:ascii="MS PGothic" w:eastAsia="MS PGothic" w:hAnsi="MS PGothic" w:cs="MS PGothic"/>
                <w:kern w:val="0"/>
                <w:sz w:val="24"/>
                <w:szCs w:val="24"/>
              </w:rPr>
            </w:pPr>
            <w:r w:rsidRPr="00BD1219">
              <w:rPr>
                <w:rFonts w:ascii="Times New Roman" w:eastAsia="MS PGothic" w:hAnsi="Times New Roman" w:cs="Times New Roman"/>
                <w:kern w:val="0"/>
                <w:sz w:val="22"/>
              </w:rPr>
              <w:t>Three statistical methods are used to analyze tumor incidence data. The two that adjust for intercurrent mortality employ the classical method for combining contingency tables developed by Mantel and Haenszel (1959). Tests of significance included pairwise comparisons of high dose and low dose groups with controls and tests for overall doseresponse trends.</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66"/>
        <w:gridCol w:w="917"/>
        <w:gridCol w:w="793"/>
        <w:gridCol w:w="944"/>
        <w:gridCol w:w="243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level / 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NOAEL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300 ppm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90475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 chronic exposure the epithelium of the nasal cavity was the primary target organ for both neoplastic and non-neoplastic lesions. The incidence of both carcinomas and papillary adenomas of the nasal cavity were statistically increased in high dose male and female rats when compared to controls. Carcinomas occurred in 50 % of the high dose males, 43 % of the high dose females and 32 % of the medium dose females. Most of the malignant epithelial tumours appeared to arise from the submucosal glands in the dorsal posterior portion of the nasal turbinate and nasal septum. Metastasis to the brain was present in 9 % of the males and 13 % of the females in the high dose group. Papillary adenomas occurred in 18 % of the high dose males, 4 % of the medium dose males and 11 % of the high dose females.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Malignant mesenchymal tumours of the nasal cavity were present. Two rhabdomyosarcomas occurred in high dose male rats and two in high dose female rats. Malignant mixed tumours with features of adenocarcinoma and rhabdomyosarcoma were present in one high dose male and one high dose female rat. One undifferentiated sarcoma was seen in a high dose female rat.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Non neoplastic lesions observed in the nasal cavities of dosed rats included acute inflammation, epithelial hyperplasia and squamous metaplasia. There was a dose-related increase in the incidence of acute rhinitis among control and treated groups. </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65396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administered in the diet to groups of 56 male and 56 female Charles River F1 generation CD rats at dose levels of 0, 300, 1000 and 3000 ppm for 102 weeks. The F0 parents of these animals received the test diet at the same doses before breeding, during pregnancy and throug the lactation period. On chronic exposure the epithelium of the nasal cavity was the primary target organ for both neoplastic and non-neoplastic lesions. The incidence of both carcinomas and papillary adenomas of the nasal cavity were statistically increased in high dose male and female rats when compared to controls. Carcinomas occurred in 50 % of the high dose males, 43 % of the high dose females and 32 % of the medium dose females.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Magnusson G et al (1971)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127629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IUC5-b003ed26-55a4-4ae6-a871-783baed723d4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14:51:31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3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with acceptable restrictions.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8"/>
        <w:gridCol w:w="1297"/>
        <w:gridCol w:w="428"/>
        <w:gridCol w:w="1424"/>
        <w:gridCol w:w="1641"/>
        <w:gridCol w:w="975"/>
        <w:gridCol w:w="644"/>
        <w:gridCol w:w="881"/>
        <w:gridCol w:w="949"/>
        <w:gridCol w:w="66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Magnusson G, Bodin N-O &amp; Hansson 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1971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Hepatic changes in dogs and rats induced by xylidine isomers.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Acta. Path. Microbiol. Scand. Section A 79, 639 - 648.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04911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85390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subacute </w:t>
            </w:r>
          </w:p>
        </w:tc>
      </w:tr>
    </w:tbl>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63760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and female beagle dogs received daily oral doses of 2, 10 and 50 mg/kg and male and female Sprague Dawley rats received 20, 100 and 500-700 mg/kg daily for 4 weeks. Dogs and rats were sacrificed at the end of the experiment and subjected to complete autopsy.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3909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927747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Name of test material: 2,6-xylidine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50797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Dogs and rats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29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167349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Beagle dogs and Sprague-Dawley rats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82417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7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18007144"/>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Dogs: 10 - 12 months; rats: 2 months</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Dogs: 8.3 - 14.0 kg; male rats: 272 - 310 g, female rats 210 - 234 g.</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Water: Ad libitum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6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25446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Dogs: capsule; rats: stomach tube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31916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32811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98310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weeks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95557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Once daily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07"/>
        <w:gridCol w:w="1375"/>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20331430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Dogs: 0, 2, 10 or 50 mg/kg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39"/>
        <w:gridCol w:w="5362"/>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58487404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Rats: 0, 20, 100 or 500 mg/kg. After 2 weeks of treatment the high dose group was increased to 700 mg/kg.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8996857"/>
              <w:rPr>
                <w:rFonts w:ascii="Helvetica" w:eastAsia="MS PGothic" w:hAnsi="Helvetica" w:cs="Helvetica"/>
                <w:kern w:val="0"/>
                <w:sz w:val="16"/>
                <w:szCs w:val="16"/>
              </w:rPr>
            </w:pPr>
            <w:r w:rsidRPr="00BD1219">
              <w:rPr>
                <w:rFonts w:ascii="Helvetica" w:eastAsia="MS PGothic" w:hAnsi="Helvetica" w:cs="Helvetica"/>
                <w:kern w:val="0"/>
                <w:sz w:val="16"/>
                <w:szCs w:val="16"/>
              </w:rPr>
              <w:t>Dogs: 1/sex/dose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Rats: 5/sex/group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65578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Observations and examinations performed and frequency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3408554"/>
              <w:rPr>
                <w:rFonts w:ascii="Helvetica" w:eastAsia="MS PGothic" w:hAnsi="Helvetica" w:cs="Helvetica"/>
                <w:kern w:val="0"/>
                <w:sz w:val="16"/>
                <w:szCs w:val="16"/>
              </w:rPr>
            </w:pPr>
            <w:r w:rsidRPr="00BD1219">
              <w:rPr>
                <w:rFonts w:ascii="Helvetica" w:eastAsia="MS PGothic" w:hAnsi="Helvetica" w:cs="Helvetica"/>
                <w:kern w:val="0"/>
                <w:sz w:val="16"/>
                <w:szCs w:val="16"/>
              </w:rPr>
              <w:t>CAGE SIDE OBSERVATIONS: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Dogs: Daily</w:t>
            </w:r>
            <w:r>
              <w:rPr>
                <w:rFonts w:ascii="Helvetica" w:eastAsia="MS PGothic" w:hAnsi="Helvetica" w:cs="Helvetica"/>
                <w:kern w:val="0"/>
                <w:sz w:val="16"/>
                <w:szCs w:val="16"/>
              </w:rPr>
              <w:br/>
            </w:r>
            <w:r w:rsidRPr="00BD1219">
              <w:rPr>
                <w:rFonts w:ascii="Helvetica" w:eastAsia="MS PGothic" w:hAnsi="Helvetica" w:cs="Helvetica"/>
                <w:kern w:val="0"/>
                <w:sz w:val="16"/>
                <w:szCs w:val="16"/>
              </w:rPr>
              <w:t>DETAILED CLINICAL OBSERVATIONS: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Dogs: Daily</w:t>
            </w:r>
            <w:r>
              <w:rPr>
                <w:rFonts w:ascii="Helvetica" w:eastAsia="MS PGothic" w:hAnsi="Helvetica" w:cs="Helvetica"/>
                <w:kern w:val="0"/>
                <w:sz w:val="16"/>
                <w:szCs w:val="16"/>
              </w:rPr>
              <w:br/>
            </w:r>
            <w:r w:rsidRPr="00BD1219">
              <w:rPr>
                <w:rFonts w:ascii="Helvetica" w:eastAsia="MS PGothic" w:hAnsi="Helvetica" w:cs="Helvetica"/>
                <w:kern w:val="0"/>
                <w:sz w:val="16"/>
                <w:szCs w:val="16"/>
              </w:rPr>
              <w:t>BODY WEIGHT: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FOOD CONSUMPTION AND COMPOUND INTAKE:</w:t>
            </w:r>
            <w:r>
              <w:rPr>
                <w:rFonts w:ascii="Helvetica" w:eastAsia="MS PGothic" w:hAnsi="Helvetica" w:cs="Helvetica"/>
                <w:kern w:val="0"/>
                <w:sz w:val="16"/>
                <w:szCs w:val="16"/>
              </w:rPr>
              <w:br/>
            </w:r>
            <w:r w:rsidRPr="00BD1219">
              <w:rPr>
                <w:rFonts w:ascii="Helvetica" w:eastAsia="MS PGothic" w:hAnsi="Helvetica" w:cs="Helvetica"/>
                <w:kern w:val="0"/>
                <w:sz w:val="16"/>
                <w:szCs w:val="16"/>
              </w:rPr>
              <w:t>- Food consumption for each animal determined and mean daily diet consumption calculated as g food/kg body weight/day: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Compound intake calculated as time-weighted averages from the consumption and body weight gain data: No</w:t>
            </w:r>
            <w:r>
              <w:rPr>
                <w:rFonts w:ascii="Helvetica" w:eastAsia="MS PGothic" w:hAnsi="Helvetica" w:cs="Helvetica"/>
                <w:kern w:val="0"/>
                <w:sz w:val="16"/>
                <w:szCs w:val="16"/>
              </w:rPr>
              <w:br/>
            </w:r>
            <w:r w:rsidRPr="00BD1219">
              <w:rPr>
                <w:rFonts w:ascii="Helvetica" w:eastAsia="MS PGothic" w:hAnsi="Helvetica" w:cs="Helvetica"/>
                <w:kern w:val="0"/>
                <w:sz w:val="16"/>
                <w:szCs w:val="16"/>
              </w:rPr>
              <w:t>FOOD EFFICIENCY:</w:t>
            </w:r>
            <w:r>
              <w:rPr>
                <w:rFonts w:ascii="Helvetica" w:eastAsia="MS PGothic" w:hAnsi="Helvetica" w:cs="Helvetica"/>
                <w:kern w:val="0"/>
                <w:sz w:val="16"/>
                <w:szCs w:val="16"/>
              </w:rPr>
              <w:br/>
            </w:r>
            <w:r w:rsidRPr="00BD1219">
              <w:rPr>
                <w:rFonts w:ascii="Helvetica" w:eastAsia="MS PGothic" w:hAnsi="Helvetica" w:cs="Helvetica"/>
                <w:kern w:val="0"/>
                <w:sz w:val="16"/>
                <w:szCs w:val="16"/>
              </w:rPr>
              <w:t>- Body weight gain in kg/food consumption in kg per unit time X 100 calculated as time-weighted averages from the consumption and body weight gain data: No</w:t>
            </w:r>
            <w:r>
              <w:rPr>
                <w:rFonts w:ascii="Helvetica" w:eastAsia="MS PGothic" w:hAnsi="Helvetica" w:cs="Helvetica"/>
                <w:kern w:val="0"/>
                <w:sz w:val="16"/>
                <w:szCs w:val="16"/>
              </w:rPr>
              <w:br/>
            </w:r>
            <w:r w:rsidRPr="00BD1219">
              <w:rPr>
                <w:rFonts w:ascii="Helvetica" w:eastAsia="MS PGothic" w:hAnsi="Helvetica" w:cs="Helvetica"/>
                <w:kern w:val="0"/>
                <w:sz w:val="16"/>
                <w:szCs w:val="16"/>
              </w:rPr>
              <w:t>WATER CONSUMPTION AND COMPOUND INTAKE: No</w:t>
            </w:r>
            <w:r>
              <w:rPr>
                <w:rFonts w:ascii="Helvetica" w:eastAsia="MS PGothic" w:hAnsi="Helvetica" w:cs="Helvetica"/>
                <w:kern w:val="0"/>
                <w:sz w:val="16"/>
                <w:szCs w:val="16"/>
              </w:rPr>
              <w:br/>
            </w:r>
            <w:r w:rsidRPr="00BD1219">
              <w:rPr>
                <w:rFonts w:ascii="Helvetica" w:eastAsia="MS PGothic" w:hAnsi="Helvetica" w:cs="Helvetica"/>
                <w:kern w:val="0"/>
                <w:sz w:val="16"/>
                <w:szCs w:val="16"/>
              </w:rPr>
              <w:t>OPHTHALMOSCOPIC EXAMINATION: No</w:t>
            </w:r>
            <w:r>
              <w:rPr>
                <w:rFonts w:ascii="Helvetica" w:eastAsia="MS PGothic" w:hAnsi="Helvetica" w:cs="Helvetica"/>
                <w:kern w:val="0"/>
                <w:sz w:val="16"/>
                <w:szCs w:val="16"/>
              </w:rPr>
              <w:br/>
            </w:r>
            <w:r w:rsidRPr="00BD1219">
              <w:rPr>
                <w:rFonts w:ascii="Helvetica" w:eastAsia="MS PGothic" w:hAnsi="Helvetica" w:cs="Helvetica"/>
                <w:kern w:val="0"/>
                <w:sz w:val="16"/>
                <w:szCs w:val="16"/>
              </w:rPr>
              <w:t>HAEMATOLOGY: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for collection of blood: Once a week</w:t>
            </w:r>
            <w:r>
              <w:rPr>
                <w:rFonts w:ascii="Helvetica" w:eastAsia="MS PGothic" w:hAnsi="Helvetica" w:cs="Helvetica"/>
                <w:kern w:val="0"/>
                <w:sz w:val="16"/>
                <w:szCs w:val="16"/>
              </w:rPr>
              <w:br/>
            </w:r>
            <w:r w:rsidRPr="00BD1219">
              <w:rPr>
                <w:rFonts w:ascii="Helvetica" w:eastAsia="MS PGothic" w:hAnsi="Helvetica" w:cs="Helvetica"/>
                <w:kern w:val="0"/>
                <w:sz w:val="16"/>
                <w:szCs w:val="16"/>
              </w:rPr>
              <w:t>- Anaesthetic used for blood collection: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Animals fasted: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How many animals: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Parameters:</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Dogs: Haematocrit, haemoglobin concentration, red and white blood cell counts, differential leukocyte count.</w:t>
            </w:r>
            <w:r>
              <w:rPr>
                <w:rFonts w:ascii="Helvetica" w:eastAsia="MS PGothic" w:hAnsi="Helvetica" w:cs="Helvetica"/>
                <w:kern w:val="0"/>
                <w:sz w:val="16"/>
                <w:szCs w:val="16"/>
              </w:rPr>
              <w:br/>
            </w:r>
            <w:r w:rsidRPr="00BD1219">
              <w:rPr>
                <w:rFonts w:ascii="Helvetica" w:eastAsia="MS PGothic" w:hAnsi="Helvetica" w:cs="Helvetica"/>
                <w:kern w:val="0"/>
                <w:sz w:val="16"/>
                <w:szCs w:val="16"/>
              </w:rPr>
              <w:t>Rats: Haematocrit, haemoglobin concentration.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CLINICAL CHEMISTRY: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for collection of blood: Once a week</w:t>
            </w:r>
            <w:r>
              <w:rPr>
                <w:rFonts w:ascii="Helvetica" w:eastAsia="MS PGothic" w:hAnsi="Helvetica" w:cs="Helvetica"/>
                <w:kern w:val="0"/>
                <w:sz w:val="16"/>
                <w:szCs w:val="16"/>
              </w:rPr>
              <w:br/>
            </w:r>
            <w:r w:rsidRPr="00BD1219">
              <w:rPr>
                <w:rFonts w:ascii="Helvetica" w:eastAsia="MS PGothic" w:hAnsi="Helvetica" w:cs="Helvetica"/>
                <w:kern w:val="0"/>
                <w:sz w:val="16"/>
                <w:szCs w:val="16"/>
              </w:rPr>
              <w:t>- Animals fasted: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How many animals: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Parameters: </w:t>
            </w:r>
            <w:r>
              <w:rPr>
                <w:rFonts w:ascii="Helvetica" w:eastAsia="MS PGothic" w:hAnsi="Helvetica" w:cs="Helvetica"/>
                <w:kern w:val="0"/>
                <w:sz w:val="16"/>
                <w:szCs w:val="16"/>
              </w:rPr>
              <w:br/>
            </w:r>
            <w:r w:rsidRPr="00BD1219">
              <w:rPr>
                <w:rFonts w:ascii="Helvetica" w:eastAsia="MS PGothic" w:hAnsi="Helvetica" w:cs="Helvetica"/>
                <w:kern w:val="0"/>
                <w:sz w:val="16"/>
                <w:szCs w:val="16"/>
              </w:rPr>
              <w:t>Dogs: Serum concentrations of glucose, bilirubin, urea-nitrogen, total bilirubin.</w:t>
            </w:r>
            <w:r>
              <w:rPr>
                <w:rFonts w:ascii="Helvetica" w:eastAsia="MS PGothic" w:hAnsi="Helvetica" w:cs="Helvetica"/>
                <w:kern w:val="0"/>
                <w:sz w:val="16"/>
                <w:szCs w:val="16"/>
              </w:rPr>
              <w:br/>
            </w:r>
            <w:r w:rsidRPr="00BD1219">
              <w:rPr>
                <w:rFonts w:ascii="Helvetica" w:eastAsia="MS PGothic" w:hAnsi="Helvetica" w:cs="Helvetica"/>
                <w:kern w:val="0"/>
                <w:sz w:val="16"/>
                <w:szCs w:val="16"/>
              </w:rPr>
              <w:t>Rats: Serum concentrations of urea-nitrogen and ornithine carbamyltransferase.</w:t>
            </w:r>
            <w:r>
              <w:rPr>
                <w:rFonts w:ascii="Helvetica" w:eastAsia="MS PGothic" w:hAnsi="Helvetica" w:cs="Helvetica"/>
                <w:kern w:val="0"/>
                <w:sz w:val="16"/>
                <w:szCs w:val="16"/>
              </w:rPr>
              <w:br/>
            </w:r>
            <w:r w:rsidRPr="00BD1219">
              <w:rPr>
                <w:rFonts w:ascii="Helvetica" w:eastAsia="MS PGothic" w:hAnsi="Helvetica" w:cs="Helvetica"/>
                <w:kern w:val="0"/>
                <w:sz w:val="16"/>
                <w:szCs w:val="16"/>
              </w:rPr>
              <w:t>URINALYSIS: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NEUROBEHAVIOURAL EXAMINATION: No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Sacrifice and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0121300"/>
              <w:rPr>
                <w:rFonts w:ascii="Helvetica" w:eastAsia="MS PGothic" w:hAnsi="Helvetica" w:cs="Helvetica"/>
                <w:kern w:val="0"/>
                <w:sz w:val="16"/>
                <w:szCs w:val="16"/>
              </w:rPr>
            </w:pPr>
            <w:r w:rsidRPr="00BD1219">
              <w:rPr>
                <w:rFonts w:ascii="Helvetica" w:eastAsia="MS PGothic" w:hAnsi="Helvetica" w:cs="Helvetica"/>
                <w:kern w:val="0"/>
                <w:sz w:val="16"/>
                <w:szCs w:val="16"/>
              </w:rPr>
              <w:t>GROSS PATHOLOGY: Yes all animals were subjected to a full autopsy.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HISTOPATHOLOGY: Yes; the liver and kidneys were examined microscopically.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Other examinations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6387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Dogs: The rate of clearance of sulphobromophthalein was determined by measuring the dye retention 30 min after administration of 5 mg/kg bw.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1006"/>
        <w:gridCol w:w="2990"/>
        <w:gridCol w:w="793"/>
        <w:gridCol w:w="944"/>
        <w:gridCol w:w="243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level / 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LOAEL (dog)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mg/kg bw/day (nominal)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effects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NOAEL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 mg/kg bw/day (actual dose received)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78995423"/>
              <w:rPr>
                <w:rFonts w:ascii="Helvetica" w:eastAsia="MS PGothic" w:hAnsi="Helvetica" w:cs="Helvetica"/>
                <w:kern w:val="0"/>
                <w:sz w:val="16"/>
                <w:szCs w:val="16"/>
              </w:rPr>
            </w:pPr>
            <w:r w:rsidRPr="00BD1219">
              <w:rPr>
                <w:rFonts w:ascii="Helvetica" w:eastAsia="MS PGothic" w:hAnsi="Helvetica" w:cs="Helvetica"/>
                <w:kern w:val="0"/>
                <w:sz w:val="16"/>
                <w:szCs w:val="16"/>
              </w:rPr>
              <w:t>CLINICAL SIGNS AND MORTALITY</w:t>
            </w:r>
            <w:r>
              <w:rPr>
                <w:rFonts w:ascii="Helvetica" w:eastAsia="MS PGothic" w:hAnsi="Helvetica" w:cs="Helvetica"/>
                <w:kern w:val="0"/>
                <w:sz w:val="16"/>
                <w:szCs w:val="16"/>
              </w:rPr>
              <w:br/>
            </w:r>
            <w:r w:rsidRPr="00BD1219">
              <w:rPr>
                <w:rFonts w:ascii="Helvetica" w:eastAsia="MS PGothic" w:hAnsi="Helvetica" w:cs="Helvetica"/>
                <w:kern w:val="0"/>
                <w:sz w:val="16"/>
                <w:szCs w:val="16"/>
              </w:rPr>
              <w:t>Dogs: At the 10 and 50 mg/kg doses there was vomiting which occurred from 0.5 h to 4 h after treatment. The vomiting was most frequent at the highest dose levels. The dogs receiving the highest dose displayed general poor condition.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Rats: Two rats died after treatment at the high dose level (Days 4-5). </w:t>
            </w:r>
            <w:r>
              <w:rPr>
                <w:rFonts w:ascii="Helvetica" w:eastAsia="MS PGothic" w:hAnsi="Helvetica" w:cs="Helvetica"/>
                <w:kern w:val="0"/>
                <w:sz w:val="16"/>
                <w:szCs w:val="16"/>
              </w:rPr>
              <w:br/>
            </w:r>
            <w:r w:rsidRPr="00BD1219">
              <w:rPr>
                <w:rFonts w:ascii="Helvetica" w:eastAsia="MS PGothic" w:hAnsi="Helvetica" w:cs="Helvetica"/>
                <w:kern w:val="0"/>
                <w:sz w:val="16"/>
                <w:szCs w:val="16"/>
              </w:rPr>
              <w:t>BODY WEIGHT AND WEIGHT GAIN</w:t>
            </w:r>
            <w:r>
              <w:rPr>
                <w:rFonts w:ascii="Helvetica" w:eastAsia="MS PGothic" w:hAnsi="Helvetica" w:cs="Helvetica"/>
                <w:kern w:val="0"/>
                <w:sz w:val="16"/>
                <w:szCs w:val="16"/>
              </w:rPr>
              <w:br/>
            </w:r>
            <w:r w:rsidRPr="00BD1219">
              <w:rPr>
                <w:rFonts w:ascii="Helvetica" w:eastAsia="MS PGothic" w:hAnsi="Helvetica" w:cs="Helvetica"/>
                <w:kern w:val="0"/>
                <w:sz w:val="16"/>
                <w:szCs w:val="16"/>
              </w:rPr>
              <w:t>Dogs: The dogs receiving the highest dose showed a decreased body weight.</w:t>
            </w:r>
            <w:r>
              <w:rPr>
                <w:rFonts w:ascii="Helvetica" w:eastAsia="MS PGothic" w:hAnsi="Helvetica" w:cs="Helvetica"/>
                <w:kern w:val="0"/>
                <w:sz w:val="16"/>
                <w:szCs w:val="16"/>
              </w:rPr>
              <w:br/>
            </w:r>
            <w:r w:rsidRPr="00BD1219">
              <w:rPr>
                <w:rFonts w:ascii="Helvetica" w:eastAsia="MS PGothic" w:hAnsi="Helvetica" w:cs="Helvetica"/>
                <w:kern w:val="0"/>
                <w:sz w:val="16"/>
                <w:szCs w:val="16"/>
              </w:rPr>
              <w:t>Rats: Decreased body weight was observed at the high dose level in male rats.</w:t>
            </w:r>
            <w:r>
              <w:rPr>
                <w:rFonts w:ascii="Helvetica" w:eastAsia="MS PGothic" w:hAnsi="Helvetica" w:cs="Helvetica"/>
                <w:kern w:val="0"/>
                <w:sz w:val="16"/>
                <w:szCs w:val="16"/>
              </w:rPr>
              <w:br/>
            </w:r>
            <w:r w:rsidRPr="00BD1219">
              <w:rPr>
                <w:rFonts w:ascii="Helvetica" w:eastAsia="MS PGothic" w:hAnsi="Helvetica" w:cs="Helvetica"/>
                <w:kern w:val="0"/>
                <w:sz w:val="16"/>
                <w:szCs w:val="16"/>
              </w:rPr>
              <w:t>HAEMATOLOGY</w:t>
            </w:r>
            <w:r>
              <w:rPr>
                <w:rFonts w:ascii="Helvetica" w:eastAsia="MS PGothic" w:hAnsi="Helvetica" w:cs="Helvetica"/>
                <w:kern w:val="0"/>
                <w:sz w:val="16"/>
                <w:szCs w:val="16"/>
              </w:rPr>
              <w:br/>
            </w:r>
            <w:r w:rsidRPr="00BD1219">
              <w:rPr>
                <w:rFonts w:ascii="Helvetica" w:eastAsia="MS PGothic" w:hAnsi="Helvetica" w:cs="Helvetica"/>
                <w:kern w:val="0"/>
                <w:sz w:val="16"/>
                <w:szCs w:val="16"/>
              </w:rPr>
              <w:t>Dogs: Results were within normal ranges.</w:t>
            </w:r>
            <w:r>
              <w:rPr>
                <w:rFonts w:ascii="Helvetica" w:eastAsia="MS PGothic" w:hAnsi="Helvetica" w:cs="Helvetica"/>
                <w:kern w:val="0"/>
                <w:sz w:val="16"/>
                <w:szCs w:val="16"/>
              </w:rPr>
              <w:br/>
            </w:r>
            <w:r w:rsidRPr="00BD1219">
              <w:rPr>
                <w:rFonts w:ascii="Helvetica" w:eastAsia="MS PGothic" w:hAnsi="Helvetica" w:cs="Helvetica"/>
                <w:kern w:val="0"/>
                <w:sz w:val="16"/>
                <w:szCs w:val="16"/>
              </w:rPr>
              <w:t>Rats: At the high dose the harmoglobin concentration was decreased. The haematocrit also showed a decrease though less pronounced than the haemoglobin.</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CLINICAL CHEMISTRY</w:t>
            </w:r>
            <w:r>
              <w:rPr>
                <w:rFonts w:ascii="Helvetica" w:eastAsia="MS PGothic" w:hAnsi="Helvetica" w:cs="Helvetica"/>
                <w:kern w:val="0"/>
                <w:sz w:val="16"/>
                <w:szCs w:val="16"/>
              </w:rPr>
              <w:br/>
            </w:r>
            <w:r w:rsidRPr="00BD1219">
              <w:rPr>
                <w:rFonts w:ascii="Helvetica" w:eastAsia="MS PGothic" w:hAnsi="Helvetica" w:cs="Helvetica"/>
                <w:kern w:val="0"/>
                <w:sz w:val="16"/>
                <w:szCs w:val="16"/>
              </w:rPr>
              <w:t>Dogs: Hyperbilirubinaemia and hypoproteiaemia were observed in both dogs receiving 50 mg/kg. Other clinical chemistry results were within normal ranges.</w:t>
            </w:r>
            <w:r>
              <w:rPr>
                <w:rFonts w:ascii="Helvetica" w:eastAsia="MS PGothic" w:hAnsi="Helvetica" w:cs="Helvetica"/>
                <w:kern w:val="0"/>
                <w:sz w:val="16"/>
                <w:szCs w:val="16"/>
              </w:rPr>
              <w:br/>
            </w:r>
            <w:r w:rsidRPr="00BD1219">
              <w:rPr>
                <w:rFonts w:ascii="Helvetica" w:eastAsia="MS PGothic" w:hAnsi="Helvetica" w:cs="Helvetica"/>
                <w:kern w:val="0"/>
                <w:sz w:val="16"/>
                <w:szCs w:val="16"/>
              </w:rPr>
              <w:t>Rats: An increased value for OCT was observed in one rat. At the low dose level one rat had increased OCT values. All values for urea-nitrogen were within normal ranges.</w:t>
            </w:r>
            <w:r>
              <w:rPr>
                <w:rFonts w:ascii="Helvetica" w:eastAsia="MS PGothic" w:hAnsi="Helvetica" w:cs="Helvetica"/>
                <w:kern w:val="0"/>
                <w:sz w:val="16"/>
                <w:szCs w:val="16"/>
              </w:rPr>
              <w:br/>
            </w:r>
            <w:r w:rsidRPr="00BD1219">
              <w:rPr>
                <w:rFonts w:ascii="Helvetica" w:eastAsia="MS PGothic" w:hAnsi="Helvetica" w:cs="Helvetica"/>
                <w:kern w:val="0"/>
                <w:sz w:val="16"/>
                <w:szCs w:val="16"/>
              </w:rPr>
              <w:t>GROSS PATHOLOGY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Dogs: The livers were slightly enlarged at the high dose level. The dogs treated with 50 mg/kg had fatty livers. The livers were yellow in colour had a soft consistency and a greasy cut surface. The bile was dark and thick. The tissues of the dogs were icteric. Dogs treated with 10 mg/kg have pale livers. The kidneys had a normal appearance in all dogs.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Rats: The livers of the treated rats were enlarged at the high dose level. </w:t>
            </w:r>
            <w:r>
              <w:rPr>
                <w:rFonts w:ascii="Helvetica" w:eastAsia="MS PGothic" w:hAnsi="Helvetica" w:cs="Helvetica"/>
                <w:kern w:val="0"/>
                <w:sz w:val="16"/>
                <w:szCs w:val="16"/>
              </w:rPr>
              <w:br/>
            </w:r>
            <w:r w:rsidRPr="00BD1219">
              <w:rPr>
                <w:rFonts w:ascii="Helvetica" w:eastAsia="MS PGothic" w:hAnsi="Helvetica" w:cs="Helvetica"/>
                <w:kern w:val="0"/>
                <w:sz w:val="16"/>
                <w:szCs w:val="16"/>
              </w:rPr>
              <w:t>HISTOPATHOLOGY: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Dogs: In sections with slight to moderate fatty change, small fat deposits were distributed in the peripherolobular cells. In severe lesions a mixture of large and small fat droplets were diffusely distributed in the lobules. In embedded sections of severely damaged livers the cells appeared empty due to the great number of fat droplets. Some isolated liver cells were necrotic or exhibited necrobiotic nuclear changes. Bile thrombi and bile pigments were also observed when the hepatic lesions were severe.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Fatty degeneration of the liver was observed at all dose levels. The fatty degeneration was considered as slight at the low dose level, moderate at the medium dose level and as severe at the high dose level. The kidneys had a normal appearance in all dogs. </w:t>
            </w:r>
            <w:r>
              <w:rPr>
                <w:rFonts w:ascii="Helvetica" w:eastAsia="MS PGothic" w:hAnsi="Helvetica" w:cs="Helvetica"/>
                <w:kern w:val="0"/>
                <w:sz w:val="16"/>
                <w:szCs w:val="16"/>
              </w:rPr>
              <w:br/>
            </w:r>
            <w:r w:rsidRPr="00BD1219">
              <w:rPr>
                <w:rFonts w:ascii="Helvetica" w:eastAsia="MS PGothic" w:hAnsi="Helvetica" w:cs="Helvetica"/>
                <w:kern w:val="0"/>
                <w:sz w:val="16"/>
                <w:szCs w:val="16"/>
              </w:rPr>
              <w:t>Rats: Necrotic foci were observed in 1 male and 1 female rat. The foci were small and well defined. The larger foci were more irregular in shape. The kidneys had normal appearance. A hyperkeratosis of the forestomach was demonstrated at the high dose level.</w:t>
            </w:r>
            <w:r>
              <w:rPr>
                <w:rFonts w:ascii="Helvetica" w:eastAsia="MS PGothic" w:hAnsi="Helvetica" w:cs="Helvetica"/>
                <w:kern w:val="0"/>
                <w:sz w:val="16"/>
                <w:szCs w:val="16"/>
              </w:rPr>
              <w:br/>
            </w:r>
            <w:r w:rsidRPr="00BD1219">
              <w:rPr>
                <w:rFonts w:ascii="Helvetica" w:eastAsia="MS PGothic" w:hAnsi="Helvetica" w:cs="Helvetica"/>
                <w:kern w:val="0"/>
                <w:sz w:val="16"/>
                <w:szCs w:val="16"/>
              </w:rPr>
              <w:t>OTHER FINDINGS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Dogs: The rate of clearance of sulphobromophthalein in dogs was increased at the highest dose levels and in the female receiving 10 mg/kg.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0907687"/>
              <w:rPr>
                <w:rFonts w:ascii="Helvetica" w:eastAsia="MS PGothic" w:hAnsi="Helvetica" w:cs="Helvetica"/>
                <w:kern w:val="0"/>
                <w:sz w:val="16"/>
                <w:szCs w:val="16"/>
              </w:rPr>
            </w:pPr>
            <w:r w:rsidRPr="00BD1219">
              <w:rPr>
                <w:rFonts w:ascii="Helvetica" w:eastAsia="MS PGothic" w:hAnsi="Helvetica" w:cs="Helvetica"/>
                <w:kern w:val="0"/>
                <w:sz w:val="16"/>
                <w:szCs w:val="16"/>
              </w:rPr>
              <w:t>Rat</w:t>
            </w:r>
            <w:r>
              <w:rPr>
                <w:rFonts w:ascii="Helvetica" w:eastAsia="MS PGothic" w:hAnsi="Helvetica" w:cs="Helvetica"/>
                <w:kern w:val="0"/>
                <w:sz w:val="16"/>
                <w:szCs w:val="16"/>
              </w:rPr>
              <w:br/>
            </w:r>
            <w:r w:rsidRPr="00BD1219">
              <w:rPr>
                <w:rFonts w:ascii="Helvetica" w:eastAsia="MS PGothic" w:hAnsi="Helvetica" w:cs="Helvetica"/>
                <w:kern w:val="0"/>
                <w:sz w:val="16"/>
                <w:szCs w:val="16"/>
              </w:rPr>
              <w:t>Two rats died after treatment at the high dose level (days 4-5). Male rats receiving the highest dose showed a decreased body weight. In 500-700 mg/kg bw/day group rats, the hemoglobin concentration was decreased. The haematocrit also showed a decrease, though less pronounced than the hemoglobin. Rats of the high dose groups showed enlarged livers. Necrotic foci were observed in 1 male and 1 female rat at 500-700 mg/kg bw/day. A hyperkeratosis of the forestomach was demonstrated at the high dose level. The kidneys had normal appearance in rats. The NOAEL in rats was set to 100 mg/kg bw/day based on effects on the blood and liver at the highest dose.</w:t>
            </w:r>
            <w:r>
              <w:rPr>
                <w:rFonts w:ascii="Helvetica" w:eastAsia="MS PGothic" w:hAnsi="Helvetica" w:cs="Helvetica"/>
                <w:kern w:val="0"/>
                <w:sz w:val="16"/>
                <w:szCs w:val="16"/>
              </w:rPr>
              <w:br/>
            </w:r>
            <w:r w:rsidRPr="00BD1219">
              <w:rPr>
                <w:rFonts w:ascii="Helvetica" w:eastAsia="MS PGothic" w:hAnsi="Helvetica" w:cs="Helvetica"/>
                <w:kern w:val="0"/>
                <w:sz w:val="16"/>
                <w:szCs w:val="16"/>
              </w:rPr>
              <w:t>Dog</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Dogs of the 10 and 50 mg/kg dose groups were vomiting which occurred from 0.5 h to 4 h after treatment. The vomiting was most frequent at the highest dose levels. The dogs receiving the highest dose displayed general poor condition. Dogs receiving the highest dose showed a decreased body weight. In dogs of the high dose group hyperbilirubinaemia and hypoproteiaemia were observed. The livers of dogs were slightly enlarged and yellow in colour had a soft consistency and a greasy cut surface at the high dose level. Dogs treated with 10 mg/kg have pale livers. Fatty degeneration of the liver was observed at all dose levels in dogs. The fatty degeneration was considered as slight at the low dose level, moderate at the medium dose level and as severe at the high dose level. The kidneys had a normal </w:t>
            </w:r>
            <w:r w:rsidRPr="00BD1219">
              <w:rPr>
                <w:rFonts w:ascii="Helvetica" w:eastAsia="MS PGothic" w:hAnsi="Helvetica" w:cs="Helvetica"/>
                <w:kern w:val="0"/>
                <w:sz w:val="16"/>
                <w:szCs w:val="16"/>
              </w:rPr>
              <w:lastRenderedPageBreak/>
              <w:t>appearance in all dogs. The LOAEL was set to 2 mg/kg bw/day.</w:t>
            </w:r>
            <w:r>
              <w:rPr>
                <w:rFonts w:ascii="Helvetica" w:eastAsia="MS PGothic" w:hAnsi="Helvetica" w:cs="Helvetica"/>
                <w:kern w:val="0"/>
                <w:sz w:val="16"/>
                <w:szCs w:val="16"/>
              </w:rPr>
              <w:br/>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Lindstrom HV et al (1963)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3126045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IUC5-5a1bd601-e49f-44ca-9c38-289e68d9c2b5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779"/>
        <w:gridCol w:w="272"/>
        <w:gridCol w:w="27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with acceptable restrictions.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80"/>
        <w:gridCol w:w="1075"/>
        <w:gridCol w:w="428"/>
        <w:gridCol w:w="2106"/>
        <w:gridCol w:w="1481"/>
        <w:gridCol w:w="912"/>
        <w:gridCol w:w="615"/>
        <w:gridCol w:w="826"/>
        <w:gridCol w:w="872"/>
        <w:gridCol w:w="62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Lindstrom HV, Hansen WH, Nelson AA &amp; Fitzhugh OG.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1963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metabolism of FD&amp;C Red No. 1. II. The fate of 2,5-paraxylidine and 2,6-metaxylidine in rats and observations on the toxicity of xylidine isomers.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Journal of Pharmacology and Experimental Therapeutics 142: 257 - 264.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240C67">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516864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110222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subacute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115816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04612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sub-acute study was performed on weanling rats which were fed the test substance in their diet for 6 months. Necropsy and histopathological examinations were performed.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560755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65697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Name of test material: 2,6-xylidine.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187175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8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71924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Osborne-Mendel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634413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53530216"/>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Weanlings</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40 to 50 g</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Individually</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Water: Ad libitum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22508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feed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49275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corn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oral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6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22500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incorporated into batches of ground commercial feed by means of a food mixer with 3 % corn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63405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78514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5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50715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 months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558079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in feed.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1928"/>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6960323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10000, 5000, 2500, 750 and 375 ppm.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nominal in diet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320627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 animals/sex/group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00576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382480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Dose selection rationale: Preliminary feeding studies had shown that at levels from 10000 to 50000 ppm in the diet the test substance was grossly quite toxic, all rats dying within a few days at the highest level.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65473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Observations and examinations performed and frequency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0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6332010"/>
              <w:rPr>
                <w:rFonts w:ascii="Helvetica" w:eastAsia="MS PGothic" w:hAnsi="Helvetica" w:cs="Helvetica"/>
                <w:kern w:val="0"/>
                <w:sz w:val="16"/>
                <w:szCs w:val="16"/>
              </w:rPr>
            </w:pPr>
            <w:r w:rsidRPr="00BD1219">
              <w:rPr>
                <w:rFonts w:ascii="Helvetica" w:eastAsia="MS PGothic" w:hAnsi="Helvetica" w:cs="Helvetica"/>
                <w:kern w:val="0"/>
                <w:sz w:val="16"/>
                <w:szCs w:val="16"/>
              </w:rPr>
              <w:t>CAGE SIDE OBSERVATIONS: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Time schedule: Not specified</w:t>
            </w:r>
            <w:r>
              <w:rPr>
                <w:rFonts w:ascii="Helvetica" w:eastAsia="MS PGothic" w:hAnsi="Helvetica" w:cs="Helvetica"/>
                <w:kern w:val="0"/>
                <w:sz w:val="16"/>
                <w:szCs w:val="16"/>
              </w:rPr>
              <w:br/>
            </w:r>
            <w:r w:rsidRPr="00BD1219">
              <w:rPr>
                <w:rFonts w:ascii="Helvetica" w:eastAsia="MS PGothic" w:hAnsi="Helvetica" w:cs="Helvetica"/>
                <w:kern w:val="0"/>
                <w:sz w:val="16"/>
                <w:szCs w:val="16"/>
              </w:rPr>
              <w:t>BODY WEIGHT: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Time schedule for examinations: Weekly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Sacrifice and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71976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At the end of three months, 4 rats from each levels were killed by decapitation for autopsy. After 6 months the remaining animals were similarly treated and blood counts were made on ten animals from each level. Organ weights and gross pathology were recorded at these </w:t>
            </w:r>
            <w:r w:rsidRPr="00BD1219">
              <w:rPr>
                <w:rFonts w:ascii="Helvetica" w:eastAsia="MS PGothic" w:hAnsi="Helvetica" w:cs="Helvetica"/>
                <w:kern w:val="0"/>
                <w:sz w:val="16"/>
                <w:szCs w:val="16"/>
              </w:rPr>
              <w:lastRenderedPageBreak/>
              <w:t xml:space="preserve">times. The tissues were fixed in 10 % formalin-saline solution. Of the 220 rats used in this study, 54 equally divided by sex, were taken on an unbiased basis (order of animal no.) for microscopic examination, using hematoxylin-eosin stained paraffin sections. Of the 3-month rats4 from each 10000 ppm group had sections made of liver, kidney and testis (adrenal and spleen from the females). Of the 6-month animals, 4 from each of the 10 dosage groups plus 6 controls had sections made of liver, kidney and spleen; in addition the 8 rats on the 10000 ppm dosage had sections made of pancreas, stomach , small intestine, colon and adrenal.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Other examinations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24780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17234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66"/>
        <w:gridCol w:w="917"/>
        <w:gridCol w:w="793"/>
        <w:gridCol w:w="944"/>
        <w:gridCol w:w="505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level / 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NOAEL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750 ppm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decreased body weight gain and increased relative weight of the kidne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Clinical signs and mortality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39022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Body weight and weight gain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52753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Food consumption and compound intake (if feeding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306671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Food efficiency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84018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Water consumption and compound intake (if drinking water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311306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Ophthalmoscopic examination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13665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Haematology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501004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Clinical chemistry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92784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Urinalysis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589278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Neurobehaviour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15174416"/>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Organ weights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27933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Gross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125436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Histopathology: non-neoplastic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70053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Histopathology: neoplastic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637931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43479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Growth retardation at close to 60 % was observed at the 10000 ppm dose level. Weight gain was dose-dependently inhibited from 2500 ppm in males and from 5000 ppm in females. All doses of the test substance showed a definite type of target cell anaemia, the effect being roughly proportional to the level of the amine in the diet.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After 6 months the liver and kidney were the organs showing most dramatic weight changes, with enlarged livers on a percentage of weight basis at all dose levels, strikingly so at the two highest doses. There was also moderate enlargement of the liver by absolute weight and size with some decreasing enlargement of the liver by absolute weight and size with some decreasing enlargement as the dose increased. There was a weight increase in the kidneys, especially at the 10000 ppm dose. </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organ weight of the spleen was significantly increased at 5000 and 10000 ppm in females and at 10000 ppm in males.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After 6 months the liver and the kidney of the test animals showed grossly visible changes. At the two highest dose levels the livers showed, in a majority of instances, a few to two dozen or more pale foci from 0.5 mm to 2 mm or slightly greater in diameter scattered throughout the parenchyma. The liver surfaces were not rough; the surface vessels were slightly prominent. At 2500 ppm a half-dozen such foci of pinpoint size were seen in one rat, but were not seen below this level.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majority of rats at the 10000 ppm levels showed slight or moderate irregular pitting or depressed scarring of the kidneys. Right and left kidneys were often unequally affected, some individual kidneys being quite badly scarred. At all the lower dosage levels (5000 ppm or below) a total of two very mild or even questionable instances were seen (possibly artificial nicks). There was a very sharp drop-out of a lesion with reduction in dosage.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animals sacrificed at 3 months did not show the pale liver foci or the kidney scarring, although certain milder changes were present.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Microscopic evaluation: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Liver: The livers of the animals at the 10000 ppm dose showed the following differences. Most evident, but not most frequent foci from 0.5 to 3 mm diameter of cholangiofibrosis. In 3 of the 4 liver sections there were from one to several of these foci; a female rat have none. Cholangiofibrosis is not generally thought to be neoplastic. The ducts were irregular, relatively large, darkly staining and often filled with necrotic debris; surrounding the ducts was considerable fibrosis. Among the four livers examined after feeding 10000 ppm for 13 weeks there was an early stage of the process in one animal.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 moderate amount of scattered new small bile duct formation, often shown as well-formed darkly -staining ducts. At 13 weeks there was some of this, but actual duct formation was less definite, being obscured in groups of "regenerative" or "reparative" cells that could have been developing toward either hepatic cells or bile ducts.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Foci of hepatic cell hyperplasia generally rounded and about 0.5 mm in diameter, but occasionally up to 4 mm in diameter. There were </w:t>
            </w:r>
            <w:r w:rsidRPr="00BD1219">
              <w:rPr>
                <w:rFonts w:ascii="Helvetica" w:eastAsia="MS PGothic" w:hAnsi="Helvetica" w:cs="Helvetica"/>
                <w:kern w:val="0"/>
                <w:sz w:val="16"/>
                <w:szCs w:val="16"/>
              </w:rPr>
              <w:lastRenderedPageBreak/>
              <w:t>several of these in each liver section. There was also a smaller number of less regularly shaped foci of smaller and darker than normal hepatic cells. The cells of the rounded and more frequent hyperplastic foci were generally somewhat lighter staining and smaller than normal and in rare cases had a mildly bizarre appearance.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Active necrosis of hepatic cells was almost absent, there being only occasional individual necrotic cells seen. At 13 weeks necrosis was somewhat more pronounced.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Among the four livers at 26 weeks at the 10000 ppm dose, overall damage was graded at moderate to marked in two rats, moderate in one and slight to moderate in one. At 13 weeks the overall grading had been moderate in two and slight in two, with no sex difference at either period. </w:t>
            </w:r>
            <w:r>
              <w:rPr>
                <w:rFonts w:ascii="Helvetica" w:eastAsia="MS PGothic" w:hAnsi="Helvetica" w:cs="Helvetica"/>
                <w:kern w:val="0"/>
                <w:sz w:val="16"/>
                <w:szCs w:val="16"/>
              </w:rPr>
              <w:br/>
            </w:r>
            <w:r w:rsidRPr="00BD1219">
              <w:rPr>
                <w:rFonts w:ascii="Helvetica" w:eastAsia="MS PGothic" w:hAnsi="Helvetica" w:cs="Helvetica"/>
                <w:kern w:val="0"/>
                <w:sz w:val="16"/>
                <w:szCs w:val="16"/>
              </w:rPr>
              <w:t>With reduction of the dosage to 5000 ppm there was a definite decrease of microscopic liver damage. The cholangiofibrotic foci were absent and formation of new small bile ducts was considerably reduced, especially in males. The hyperplastic foci were present, but less well defined. Overall liver damage in this group was slight in the two males and slight to moderate in the two females.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 the group fed 2500 ppm, the livers appeared relatively normal as compared to the higher levels. However, and particularly in the females, there was slight formation of new bile ducts and a few poorly-defined hyperplastic hepatic cell foci. Overall microscopic liver damage would be graded and very slight but definite in the two females, almost normal in one male rat and intermediate in the other.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 the groups fed 750 and 375 ppm no abnormalities attributable to treatment were noted. </w:t>
            </w:r>
            <w:r>
              <w:rPr>
                <w:rFonts w:ascii="Helvetica" w:eastAsia="MS PGothic" w:hAnsi="Helvetica" w:cs="Helvetica"/>
                <w:kern w:val="0"/>
                <w:sz w:val="16"/>
                <w:szCs w:val="16"/>
              </w:rPr>
              <w:br/>
            </w:r>
            <w:r w:rsidRPr="00BD1219">
              <w:rPr>
                <w:rFonts w:ascii="Helvetica" w:eastAsia="MS PGothic" w:hAnsi="Helvetica" w:cs="Helvetica"/>
                <w:kern w:val="0"/>
                <w:sz w:val="16"/>
                <w:szCs w:val="16"/>
              </w:rPr>
              <w:t>Kidney: A relative weight of the kidney was also significantly increased at 2500 ppm and above in males and at 5000 ppm and above in females. With the feeding of 10000 ppm the same general process of damage was present in the kidney, with two main components.: cortical foci of tubular atrophy and interstitial fibrosis and chronic inflammation going on to depressed scar formation, represented by the pits seen grossly; and various deleterious papillary changes, edema, cast formation in the small looped tubules and progression to necrosis on the lower end of the papilla, with more or less repair. There was also cystic dilation of tubular segments around the corticomedullary junction, but this was not as serious a change as the other two. Overall kidney damage varied from little to moderate among the 8 animals and averaged at least slight. At 13 weeks the same general changes were present, but in earlier stages and scarcely noticeable upon gross examination; overall kidney damage at this stage was graded as an average of slight. All kidneys sectioned from dose levels of 5000 ppm or less were usually negative and such damage as was present was so slight ((small number of tubular casts around the medullary junction), rare calcified casts in this location and small foci of early chronic nephritis of the usual type) and scattered among the various dosage groups, that with these small groups ir was not possible to say that there was an effect at less than 10000 ppm in the diet.</w:t>
            </w:r>
            <w:r>
              <w:rPr>
                <w:rFonts w:ascii="Helvetica" w:eastAsia="MS PGothic" w:hAnsi="Helvetica" w:cs="Helvetica"/>
                <w:kern w:val="0"/>
                <w:sz w:val="16"/>
                <w:szCs w:val="16"/>
              </w:rPr>
              <w:br/>
            </w:r>
            <w:r w:rsidRPr="00BD1219">
              <w:rPr>
                <w:rFonts w:ascii="Helvetica" w:eastAsia="MS PGothic" w:hAnsi="Helvetica" w:cs="Helvetica"/>
                <w:kern w:val="0"/>
                <w:sz w:val="16"/>
                <w:szCs w:val="16"/>
              </w:rPr>
              <w:t>Other organs: In organs which were only sectioned in eight animals at the 10000 ppm dose the forestomachs of the rats all showed slight hyperkeratosis. The glandular stomachs, small intestine, small intestines, colons, adrenals and pancreases were all negative. The examination at 13 weeks of small numbers of small numbers of testes, adrenals and spleens revealed no distinct abnormality.</w:t>
            </w:r>
            <w:r>
              <w:rPr>
                <w:rFonts w:ascii="Helvetica" w:eastAsia="MS PGothic" w:hAnsi="Helvetica" w:cs="Helvetica"/>
                <w:kern w:val="0"/>
                <w:sz w:val="16"/>
                <w:szCs w:val="16"/>
              </w:rPr>
              <w:br/>
            </w:r>
            <w:r w:rsidRPr="00BD1219">
              <w:rPr>
                <w:rFonts w:ascii="Helvetica" w:eastAsia="MS PGothic" w:hAnsi="Helvetica" w:cs="Helvetica"/>
                <w:kern w:val="0"/>
                <w:sz w:val="16"/>
                <w:szCs w:val="16"/>
              </w:rPr>
              <w:t>Significant increases in the relative organ weights of the spleen were found at 5000 and 10000 ppm in both sexes.</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Illustration (picture/graph)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93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Pr>
                <w:rFonts w:ascii="MS PGothic" w:eastAsia="MS PGothic" w:hAnsi="MS PGothic" w:cs="MS PGothic"/>
                <w:noProof/>
                <w:kern w:val="0"/>
                <w:sz w:val="24"/>
                <w:szCs w:val="24"/>
                <w:lang w:val="en-GB" w:eastAsia="en-GB"/>
              </w:rPr>
              <w:drawing>
                <wp:anchor distT="0" distB="0" distL="0" distR="0" simplePos="0" relativeHeight="251654144" behindDoc="0" locked="0" layoutInCell="1" allowOverlap="0" wp14:anchorId="5075DFDF" wp14:editId="551A5530">
                  <wp:simplePos x="0" y="0"/>
                  <wp:positionH relativeFrom="column">
                    <wp:align>left</wp:align>
                  </wp:positionH>
                  <wp:positionV relativeFrom="line">
                    <wp:posOffset>0</wp:posOffset>
                  </wp:positionV>
                  <wp:extent cx="4343400" cy="4095750"/>
                  <wp:effectExtent l="0" t="0" r="0" b="0"/>
                  <wp:wrapSquare wrapText="bothSides"/>
                  <wp:docPr id="9" name="図 9" descr="C:\iuclid5\5.4.1\Lindstrom(19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uclid5\5.4.1\Lindstrom(196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43400" cy="40957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20129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six month subacute study in which rats were fed the test substance in their diet for 6 months was performed. Gross pathological examination showed distinct changes in two organs, the liver and the kidney, particularly at 26 weeks. The liver was moderately enlarged on an absolute weight basis and, more strikingly so, at the higher dose levels as a percentage of body weight. On the fixed livers, small, pale rounded foci were present in the organ at the two highest dosage levels. The kidneys at the highest dosage level only of each isomer showed a moderate degree of ragged depressed scarring. Based on decreased body weight gain and increased relative weight of the kidney, the NOAEL of 750 ppm (37.5 mg/kg bw/day) was determined.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Yasuhara K (2000)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194689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IUC5-878d877f-069a-4f48-b865-229c8b939a07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702"/>
        <w:gridCol w:w="159"/>
        <w:gridCol w:w="16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5"/>
        <w:gridCol w:w="1380"/>
        <w:gridCol w:w="428"/>
        <w:gridCol w:w="2144"/>
        <w:gridCol w:w="1184"/>
        <w:gridCol w:w="903"/>
        <w:gridCol w:w="610"/>
        <w:gridCol w:w="817"/>
        <w:gridCol w:w="860"/>
        <w:gridCol w:w="61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Yasuhara K, Kobayashi H, Shimamura Y, Koujitani T, Onodera H, Takagi H, Hirose M &amp; Mitsumori 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Toxicity and Blood concentrations of Xylazine and its Metabolite, 2,6-Dimethylaniline, in Rats after Single or Continuous Oral Administrations.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Toxicol. Sci., 25 (2) 105-113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88811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Cross-reference to same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44841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Toxicokinetics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76187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subacute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848569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10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7335358"/>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 (2,6-DMA).</w:t>
            </w:r>
            <w:r>
              <w:rPr>
                <w:rFonts w:ascii="Helvetica" w:eastAsia="MS PGothic" w:hAnsi="Helvetica" w:cs="Helvetica"/>
                <w:kern w:val="0"/>
                <w:sz w:val="16"/>
                <w:szCs w:val="16"/>
              </w:rPr>
              <w:br/>
            </w:r>
            <w:r w:rsidRPr="00BD1219">
              <w:rPr>
                <w:rFonts w:ascii="Helvetica" w:eastAsia="MS PGothic" w:hAnsi="Helvetica" w:cs="Helvetica"/>
                <w:kern w:val="0"/>
                <w:sz w:val="16"/>
                <w:szCs w:val="16"/>
              </w:rPr>
              <w:t>- Physical state: Clear dark brown, slightly viscous liquid.</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99 % </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76673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565968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Fischer 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22501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8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897119"/>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Charles River Japan, Inc.</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5 or 7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2-5 animals per polycarbonate cage.</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7 days.</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(°C): 23 ± 2 °C</w:t>
            </w:r>
            <w:r>
              <w:rPr>
                <w:rFonts w:ascii="Helvetica" w:eastAsia="MS PGothic" w:hAnsi="Helvetica" w:cs="Helvetica"/>
                <w:kern w:val="0"/>
                <w:sz w:val="16"/>
                <w:szCs w:val="16"/>
              </w:rPr>
              <w:br/>
            </w:r>
            <w:r w:rsidRPr="00BD1219">
              <w:rPr>
                <w:rFonts w:ascii="Helvetica" w:eastAsia="MS PGothic" w:hAnsi="Helvetica" w:cs="Helvetica"/>
                <w:kern w:val="0"/>
                <w:sz w:val="16"/>
                <w:szCs w:val="16"/>
              </w:rPr>
              <w:t>- Humidity (%): 55 ± 5 %</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(hrs dark / hrs light): 12h dark/12 h light</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1573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feed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60766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corn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oral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62766276"/>
              <w:rPr>
                <w:rFonts w:ascii="Helvetica" w:eastAsia="MS PGothic" w:hAnsi="Helvetica" w:cs="Helvetica"/>
                <w:kern w:val="0"/>
                <w:sz w:val="16"/>
                <w:szCs w:val="16"/>
              </w:rPr>
            </w:pPr>
            <w:r w:rsidRPr="00BD1219">
              <w:rPr>
                <w:rFonts w:ascii="Helvetica" w:eastAsia="MS PGothic" w:hAnsi="Helvetica" w:cs="Helvetica"/>
                <w:kern w:val="0"/>
                <w:sz w:val="16"/>
                <w:szCs w:val="16"/>
              </w:rPr>
              <w:t>PREPARATION OF DOSING SOLUTIONS: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DMA was suspended in corn oil, mixed with a small amount of powdered basal diet, combined with an additional diet and then mixed in a blender until homogenous. </w:t>
            </w:r>
            <w:r>
              <w:rPr>
                <w:rFonts w:ascii="Helvetica" w:eastAsia="MS PGothic" w:hAnsi="Helvetica" w:cs="Helvetica"/>
                <w:kern w:val="0"/>
                <w:sz w:val="16"/>
                <w:szCs w:val="16"/>
              </w:rPr>
              <w:br/>
            </w:r>
            <w:r w:rsidRPr="00BD1219">
              <w:rPr>
                <w:rFonts w:ascii="Helvetica" w:eastAsia="MS PGothic" w:hAnsi="Helvetica" w:cs="Helvetica"/>
                <w:kern w:val="0"/>
                <w:sz w:val="16"/>
                <w:szCs w:val="16"/>
              </w:rPr>
              <w:t>DIET PREPARATION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Rate of preparation of diet: Once a week and changed within 7 days as DMA is stable at room temperature for 1 week.</w:t>
            </w:r>
            <w:r>
              <w:rPr>
                <w:rFonts w:ascii="Helvetica" w:eastAsia="MS PGothic" w:hAnsi="Helvetica" w:cs="Helvetica"/>
                <w:kern w:val="0"/>
                <w:sz w:val="16"/>
                <w:szCs w:val="16"/>
              </w:rPr>
              <w:br/>
            </w:r>
            <w:r w:rsidRPr="00BD1219">
              <w:rPr>
                <w:rFonts w:ascii="Helvetica" w:eastAsia="MS PGothic" w:hAnsi="Helvetica" w:cs="Helvetica"/>
                <w:kern w:val="0"/>
                <w:sz w:val="16"/>
                <w:szCs w:val="16"/>
              </w:rPr>
              <w:t>- Mixing appropriate amounts with (Type of food): Powdered basal diet</w:t>
            </w:r>
            <w:r>
              <w:rPr>
                <w:rFonts w:ascii="Helvetica" w:eastAsia="MS PGothic" w:hAnsi="Helvetica" w:cs="Helvetica"/>
                <w:kern w:val="0"/>
                <w:sz w:val="16"/>
                <w:szCs w:val="16"/>
              </w:rPr>
              <w:br/>
            </w:r>
            <w:r w:rsidRPr="00BD1219">
              <w:rPr>
                <w:rFonts w:ascii="Helvetica" w:eastAsia="MS PGothic" w:hAnsi="Helvetica" w:cs="Helvetica"/>
                <w:kern w:val="0"/>
                <w:sz w:val="16"/>
                <w:szCs w:val="16"/>
              </w:rPr>
              <w:t>VEHICLE</w:t>
            </w:r>
            <w:r>
              <w:rPr>
                <w:rFonts w:ascii="Helvetica" w:eastAsia="MS PGothic" w:hAnsi="Helvetica" w:cs="Helvetica"/>
                <w:kern w:val="0"/>
                <w:sz w:val="16"/>
                <w:szCs w:val="16"/>
              </w:rPr>
              <w:br/>
            </w:r>
            <w:r w:rsidRPr="00BD1219">
              <w:rPr>
                <w:rFonts w:ascii="Helvetica" w:eastAsia="MS PGothic" w:hAnsi="Helvetica" w:cs="Helvetica"/>
                <w:kern w:val="0"/>
                <w:sz w:val="16"/>
                <w:szCs w:val="16"/>
              </w:rPr>
              <w:t>- Justification for use and choice of vehicle: Corn oil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HOMOGENEITY AND STABILITY OF TEST MATERIAL: DMA is stable at room temperature for 1 week.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630444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for 1 or 4 weeks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726689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in diet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0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930571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3000 ppm for 4 weeks or 300 ppm for 1 week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18449924"/>
              <w:rPr>
                <w:rFonts w:ascii="Helvetica" w:eastAsia="MS PGothic" w:hAnsi="Helvetica" w:cs="Helvetica"/>
                <w:kern w:val="0"/>
                <w:sz w:val="16"/>
                <w:szCs w:val="16"/>
              </w:rPr>
            </w:pPr>
            <w:r w:rsidRPr="00BD1219">
              <w:rPr>
                <w:rFonts w:ascii="Helvetica" w:eastAsia="MS PGothic" w:hAnsi="Helvetica" w:cs="Helvetica"/>
                <w:kern w:val="0"/>
                <w:sz w:val="16"/>
                <w:szCs w:val="16"/>
              </w:rPr>
              <w:t>1 week: Five males</w:t>
            </w:r>
            <w:r>
              <w:rPr>
                <w:rFonts w:ascii="Helvetica" w:eastAsia="MS PGothic" w:hAnsi="Helvetica" w:cs="Helvetica"/>
                <w:kern w:val="0"/>
                <w:sz w:val="16"/>
                <w:szCs w:val="16"/>
              </w:rPr>
              <w:br/>
            </w:r>
            <w:r w:rsidRPr="00BD1219">
              <w:rPr>
                <w:rFonts w:ascii="Helvetica" w:eastAsia="MS PGothic" w:hAnsi="Helvetica" w:cs="Helvetica"/>
                <w:kern w:val="0"/>
                <w:sz w:val="16"/>
                <w:szCs w:val="16"/>
              </w:rPr>
              <w:t>4 weeks: 10 males</w:t>
            </w:r>
            <w:r>
              <w:rPr>
                <w:rFonts w:ascii="Helvetica" w:eastAsia="MS PGothic" w:hAnsi="Helvetica" w:cs="Helvetica"/>
                <w:kern w:val="0"/>
                <w:sz w:val="16"/>
                <w:szCs w:val="16"/>
              </w:rPr>
              <w:br/>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039439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plain diet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666396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F344 rats were fed a diet containing 3000 ppm or 300 ppm of the test substance for 4 weeks. Clinical signs were monitored throughout the study on a daily basis. Body weights were measured once a week and food consumption estimated to calculate the intake of the test substance. Blood was collected after 1 and 4 weeks of treatment. Animals were subject to a complete necropsy at termination. Clinical signs were monitored throughout the study on a daily basis. Body weights were measured one a week and food consumption was estimated at the same time to calculated intake. Dead or moribund animals during the experimental period were subjected to complete necropsy as soon as they were found. Blood was collected form the abdominal aorta under ethyl ether anaesthesia at 1 and 4 weeks of treatment. The plasma was separated by centrifugation and plasma concentrations of the test substance measured by HPLC. </w:t>
            </w:r>
            <w:r>
              <w:rPr>
                <w:rFonts w:ascii="Helvetica" w:eastAsia="MS PGothic" w:hAnsi="Helvetica" w:cs="Helvetica"/>
                <w:kern w:val="0"/>
                <w:sz w:val="16"/>
                <w:szCs w:val="16"/>
              </w:rPr>
              <w:br/>
            </w:r>
            <w:r w:rsidRPr="00BD1219">
              <w:rPr>
                <w:rFonts w:ascii="Helvetica" w:eastAsia="MS PGothic" w:hAnsi="Helvetica" w:cs="Helvetica"/>
                <w:kern w:val="0"/>
                <w:sz w:val="16"/>
                <w:szCs w:val="16"/>
              </w:rPr>
              <w:t>Animals were subjected to complete necropsy. The nasal cavities and major organs were fixed with 10 % neutral buffered formalin and following fixation the heads were decalcified in 5 % formic acid solution. Using the upper incisor teeth, incisive papilla and first upper molar tooth as guides for trimming, six transverse sections including levels I, II and III through the nasal cavity were prepared . The nasal sections and major organs were embedded in paraffin, sectioned at 4 - 5 µm and stained with hematoxylin and eosin for microscopic examination.</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95143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for body weights and food consumption were used to generate mean and standard deviation values and intergroup differences were then analysed by Student's t-test. The incidences of histological lesions were analysed by Fischer's exact test.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4085062"/>
              <w:rPr>
                <w:rFonts w:ascii="Helvetica" w:eastAsia="MS PGothic" w:hAnsi="Helvetica" w:cs="Helvetica"/>
                <w:kern w:val="0"/>
                <w:sz w:val="16"/>
                <w:szCs w:val="16"/>
              </w:rPr>
            </w:pPr>
            <w:r w:rsidRPr="00BD1219">
              <w:rPr>
                <w:rFonts w:ascii="Helvetica" w:eastAsia="MS PGothic" w:hAnsi="Helvetica" w:cs="Helvetica"/>
                <w:kern w:val="0"/>
                <w:sz w:val="16"/>
                <w:szCs w:val="16"/>
              </w:rPr>
              <w:t>No clear clinical signs related to treatment were observed in rats in either group. There were no significant differences in body weight gain between treatment and control rats.</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Average daily intakes in the 3000 ppm group were 226, 217, 215 and 200 mg/kg bw/day at weeks 1, 2, 3 and 4.</w:t>
            </w:r>
            <w:r>
              <w:rPr>
                <w:rFonts w:ascii="Helvetica" w:eastAsia="MS PGothic" w:hAnsi="Helvetica" w:cs="Helvetica"/>
                <w:kern w:val="0"/>
                <w:sz w:val="16"/>
                <w:szCs w:val="16"/>
              </w:rPr>
              <w:br/>
            </w:r>
            <w:r w:rsidRPr="00BD1219">
              <w:rPr>
                <w:rFonts w:ascii="Helvetica" w:eastAsia="MS PGothic" w:hAnsi="Helvetica" w:cs="Helvetica"/>
                <w:kern w:val="0"/>
                <w:sz w:val="16"/>
                <w:szCs w:val="16"/>
              </w:rPr>
              <w:t>Average daily intake in the 300 ppm group was 27 mg/kg bw/day.</w:t>
            </w:r>
            <w:r>
              <w:rPr>
                <w:rFonts w:ascii="Helvetica" w:eastAsia="MS PGothic" w:hAnsi="Helvetica" w:cs="Helvetica"/>
                <w:kern w:val="0"/>
                <w:sz w:val="16"/>
                <w:szCs w:val="16"/>
              </w:rPr>
              <w:br/>
            </w:r>
            <w:r w:rsidRPr="00BD1219">
              <w:rPr>
                <w:rFonts w:ascii="Helvetica" w:eastAsia="MS PGothic" w:hAnsi="Helvetica" w:cs="Helvetica"/>
                <w:kern w:val="0"/>
                <w:sz w:val="16"/>
                <w:szCs w:val="16"/>
              </w:rPr>
              <w:t>Plasma levels of 2,6-xylidine in the 3000 ppm group were 0.36±0.17 ug/mL (week 1) and 0.20±0.04 ug/mL (wwek 4). The level in the 300 ppm group was below the limit of detection (0.02 ug/mL).</w:t>
            </w:r>
            <w:r>
              <w:rPr>
                <w:rFonts w:ascii="Helvetica" w:eastAsia="MS PGothic" w:hAnsi="Helvetica" w:cs="Helvetica"/>
                <w:kern w:val="0"/>
                <w:sz w:val="16"/>
                <w:szCs w:val="16"/>
              </w:rPr>
              <w:br/>
            </w:r>
            <w:r w:rsidRPr="00BD1219">
              <w:rPr>
                <w:rFonts w:ascii="Helvetica" w:eastAsia="MS PGothic" w:hAnsi="Helvetica" w:cs="Helvetica"/>
                <w:kern w:val="0"/>
                <w:sz w:val="16"/>
                <w:szCs w:val="16"/>
              </w:rPr>
              <w:t>No macroscopic abnormalities were observed at week 1 or 4. No lesions related to treatment noted at week 1 histopathological examination. At 3000 ppm, week 4 histopathology atrophy of Bowman's gland in the lamina propria within the dorsal meatus of the olfactory epithelium was noted. Olfactory epithelial cells were irregularly arranged.</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430664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F344 rats were fed a diet containing 3000 or 300 ppm of DMA for 4 weeks. Histological changes such as atrophy of Bowman's gland and irregular arrangement of olfactory epithelial cells were only observed in the olfactory epithelium of the 3000 ppm group. The plasma levels of DMA were 0.2 to 0.36 µg/mL in the 3000 ppm group but under the detection limit in the 300 ppm group.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7.6 Genetic toxicity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7.6.1 Genetic toxicity in vitro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MHLW, Japan (2005) Ames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9252517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IUC5-740b5706-d420-47b9-b95a-b282eb9f07d5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5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conducted to guideline method under GLP. </w:t>
            </w:r>
          </w:p>
        </w:tc>
      </w:tr>
    </w:tbl>
    <w:p w:rsidR="00BD1219" w:rsidRPr="00BD1219" w:rsidRDefault="00BD1219" w:rsidP="004D38CB">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39"/>
        <w:gridCol w:w="738"/>
        <w:gridCol w:w="428"/>
        <w:gridCol w:w="1478"/>
        <w:gridCol w:w="1983"/>
        <w:gridCol w:w="1009"/>
        <w:gridCol w:w="659"/>
        <w:gridCol w:w="911"/>
        <w:gridCol w:w="991"/>
        <w:gridCol w:w="6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MHLW,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Toxicity Testing Reports of Environmental Chemicals, 12, 27-64.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240C67">
            <w:pPr>
              <w:keepNext/>
              <w:keepLines/>
              <w:widowControl/>
              <w:jc w:val="left"/>
              <w:divId w:val="1766998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481198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192757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reverse mutation assay (e.g. Ames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4946"/>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471 (Bacterial Reverse Mutation Assay)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JAPAN: Guidelines for Screening Mutagenicity Testing Of Chemicals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63934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50348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3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74420228"/>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2,6-dimethylaniline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Purity: 99.8%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6502"/>
      </w:tblGrid>
      <w:tr w:rsidR="00BD1219" w:rsidRPr="00172B08">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D0698E" w:rsidRDefault="00BD1219" w:rsidP="00BD1219">
            <w:pPr>
              <w:widowControl/>
              <w:jc w:val="left"/>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t xml:space="preserve">other: Salmonella typhimurium TA100, TA1535, TA98, TA1537; Escherichia coli WP2 uvrA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S9 from rat iver induced with phenobarbital and 5,6-benzoflavone.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108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Refer to Test Conditions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72112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DMSO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8960"/>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70"/>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Without S9: (2-(2-furyl)-3-(5-nitro-2-furyl)acrylamide; sodium azide and 9-aminoacridinehydrochloride. With S9: 2-aminoanthracene.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Procedure: Pre-incubation method</w:t>
            </w:r>
            <w:r>
              <w:rPr>
                <w:rFonts w:ascii="Helvetica" w:eastAsia="-3 慣誰" w:hAnsi="Helvetica" w:cs="Helvetica"/>
                <w:kern w:val="0"/>
                <w:sz w:val="16"/>
                <w:szCs w:val="16"/>
              </w:rPr>
              <w:br/>
            </w:r>
            <w:r w:rsidRPr="00BD1219">
              <w:rPr>
                <w:rFonts w:ascii="Helvetica" w:eastAsia="-3 慣誰" w:hAnsi="Helvetica" w:cs="Helvetica"/>
                <w:kern w:val="0"/>
                <w:sz w:val="16"/>
                <w:szCs w:val="16"/>
              </w:rPr>
              <w:t>Doses:</w:t>
            </w:r>
            <w:r>
              <w:rPr>
                <w:rFonts w:ascii="Helvetica" w:eastAsia="-3 慣誰" w:hAnsi="Helvetica" w:cs="Helvetica"/>
                <w:kern w:val="0"/>
                <w:sz w:val="16"/>
                <w:szCs w:val="16"/>
              </w:rPr>
              <w:br/>
            </w:r>
            <w:r w:rsidRPr="00BD1219">
              <w:rPr>
                <w:rFonts w:ascii="Helvetica" w:eastAsia="-3 慣誰" w:hAnsi="Helvetica" w:cs="Helvetica"/>
                <w:kern w:val="0"/>
                <w:sz w:val="16"/>
                <w:szCs w:val="16"/>
              </w:rPr>
              <w:t>Dose finding study:</w:t>
            </w:r>
            <w:r>
              <w:rPr>
                <w:rFonts w:ascii="Helvetica" w:eastAsia="-3 慣誰" w:hAnsi="Helvetica" w:cs="Helvetica"/>
                <w:kern w:val="0"/>
                <w:sz w:val="16"/>
                <w:szCs w:val="16"/>
              </w:rPr>
              <w:br/>
            </w:r>
            <w:r w:rsidRPr="00BD1219">
              <w:rPr>
                <w:rFonts w:ascii="Helvetica" w:eastAsia="-3 慣誰" w:hAnsi="Helvetica" w:cs="Helvetica"/>
                <w:kern w:val="0"/>
                <w:sz w:val="16"/>
                <w:szCs w:val="16"/>
              </w:rPr>
              <w:t>-S9 mix: 0, 2.29, 6.86, 20.6, 61.7, 185, 556, 1667, 5000</w:t>
            </w:r>
            <w:r w:rsidRPr="00BD1219">
              <w:rPr>
                <w:rFonts w:ascii="-3 慣誰" w:eastAsia="-3 慣誰" w:hAnsi="Helvetica" w:cs="Helvetica" w:hint="eastAsia"/>
                <w:kern w:val="0"/>
                <w:sz w:val="24"/>
                <w:szCs w:val="24"/>
              </w:rPr>
              <w:t>μg/plate (all</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strains)</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+S9 mix: 0, 2.29, 6.86, 20.6, 61.7, 185, 556, 1667, 5000</w:t>
            </w:r>
            <w:r w:rsidRPr="00BD1219">
              <w:rPr>
                <w:rFonts w:ascii="Times New Roman" w:eastAsia="MS PGothic" w:hAnsi="Times New Roman" w:cs="Times New Roman"/>
                <w:kern w:val="0"/>
                <w:sz w:val="24"/>
                <w:szCs w:val="24"/>
              </w:rPr>
              <w:t>μ</w:t>
            </w:r>
            <w:r w:rsidRPr="00BD1219">
              <w:rPr>
                <w:rFonts w:ascii="-3 慣誰" w:eastAsia="-3 慣誰" w:hAnsi="Helvetica" w:cs="Helvetica" w:hint="eastAsia"/>
                <w:kern w:val="0"/>
                <w:sz w:val="24"/>
                <w:szCs w:val="24"/>
              </w:rPr>
              <w:t>g/plate (all</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strains)</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Main study:</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-S9 mix: 0, 39.1, 78.1, 156, 313, 625, 1250, 2500</w:t>
            </w:r>
            <w:r w:rsidRPr="00BD1219">
              <w:rPr>
                <w:rFonts w:ascii="Times New Roman" w:eastAsia="MS PGothic" w:hAnsi="Times New Roman" w:cs="Times New Roman"/>
                <w:kern w:val="0"/>
                <w:sz w:val="24"/>
                <w:szCs w:val="24"/>
              </w:rPr>
              <w:t>μ</w:t>
            </w:r>
            <w:r w:rsidRPr="00BD1219">
              <w:rPr>
                <w:rFonts w:ascii="-3 慣誰" w:eastAsia="-3 慣誰" w:hAnsi="Helvetica" w:cs="Helvetica" w:hint="eastAsia"/>
                <w:kern w:val="0"/>
                <w:sz w:val="24"/>
                <w:szCs w:val="24"/>
              </w:rPr>
              <w:t>g/plate (TA100); 0,</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156, 313, 625, 1250, 2500, 5000</w:t>
            </w:r>
            <w:r w:rsidRPr="00BD1219">
              <w:rPr>
                <w:rFonts w:ascii="Times New Roman" w:eastAsia="MS PGothic" w:hAnsi="Times New Roman" w:cs="Times New Roman"/>
                <w:kern w:val="0"/>
                <w:sz w:val="24"/>
                <w:szCs w:val="24"/>
              </w:rPr>
              <w:t>μ</w:t>
            </w:r>
            <w:r w:rsidRPr="00BD1219">
              <w:rPr>
                <w:rFonts w:ascii="-3 慣誰" w:eastAsia="-3 慣誰" w:hAnsi="Helvetica" w:cs="Helvetica" w:hint="eastAsia"/>
                <w:kern w:val="0"/>
                <w:sz w:val="24"/>
                <w:szCs w:val="24"/>
              </w:rPr>
              <w:t>g/plate (TA1535, WP2 uvrA, TA98, TA1537)</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+S9 mix: 0, 39.1, 78.1, 156, 313, 625, 1250, 2500</w:t>
            </w:r>
            <w:r w:rsidRPr="00BD1219">
              <w:rPr>
                <w:rFonts w:ascii="Times New Roman" w:eastAsia="MS PGothic" w:hAnsi="Times New Roman" w:cs="Times New Roman"/>
                <w:kern w:val="0"/>
                <w:sz w:val="24"/>
                <w:szCs w:val="24"/>
              </w:rPr>
              <w:t>μ</w:t>
            </w:r>
            <w:r w:rsidRPr="00BD1219">
              <w:rPr>
                <w:rFonts w:ascii="-3 慣誰" w:eastAsia="-3 慣誰" w:hAnsi="Helvetica" w:cs="Helvetica" w:hint="eastAsia"/>
                <w:kern w:val="0"/>
                <w:sz w:val="24"/>
                <w:szCs w:val="24"/>
              </w:rPr>
              <w:t>g/plate (TA100,</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TA1535, TA1537); 0, 156, 313, 625, 1250, 2500, 5000</w:t>
            </w:r>
            <w:r w:rsidRPr="00BD1219">
              <w:rPr>
                <w:rFonts w:ascii="Times New Roman" w:eastAsia="MS PGothic" w:hAnsi="Times New Roman" w:cs="Times New Roman"/>
                <w:kern w:val="0"/>
                <w:sz w:val="24"/>
                <w:szCs w:val="24"/>
              </w:rPr>
              <w:t>μ</w:t>
            </w:r>
            <w:r w:rsidRPr="00BD1219">
              <w:rPr>
                <w:rFonts w:ascii="-3 慣誰" w:eastAsia="-3 慣誰" w:hAnsi="Helvetica" w:cs="Helvetica" w:hint="eastAsia"/>
                <w:kern w:val="0"/>
                <w:sz w:val="24"/>
                <w:szCs w:val="24"/>
              </w:rPr>
              <w:t>g/plate (WP2 uvrA,</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TA98)</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Confirmative study:</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+S9 mix: 0, 273, 341, 426, 532, 666, 832, 1040, 1300</w:t>
            </w:r>
            <w:r w:rsidRPr="00BD1219">
              <w:rPr>
                <w:rFonts w:ascii="Times New Roman" w:eastAsia="MS PGothic" w:hAnsi="Times New Roman" w:cs="Times New Roman"/>
                <w:kern w:val="0"/>
                <w:sz w:val="24"/>
                <w:szCs w:val="24"/>
              </w:rPr>
              <w:t>μ</w:t>
            </w:r>
            <w:r w:rsidRPr="00BD1219">
              <w:rPr>
                <w:rFonts w:ascii="-3 慣誰" w:eastAsia="-3 慣誰" w:hAnsi="Helvetica" w:cs="Helvetica" w:hint="eastAsia"/>
                <w:kern w:val="0"/>
                <w:sz w:val="24"/>
                <w:szCs w:val="24"/>
              </w:rPr>
              <w:t>g/plate (TA100)</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S9: Rat liver, induced with phenobarbital and 5,6-benzoflavone</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Solvent: Dimethylsulfoxide</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Plates/test: 3</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No. of replicates: 3</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lastRenderedPageBreak/>
              <w:t>Incubation duration and temperature: 48 h at 37</w:t>
            </w:r>
            <w:r w:rsidRPr="00BD1219">
              <w:rPr>
                <w:rFonts w:ascii="MS Gothic" w:eastAsia="MS Gothic" w:hAnsi="MS Gothic" w:cs="MS Gothic"/>
                <w:kern w:val="0"/>
                <w:sz w:val="16"/>
                <w:szCs w:val="16"/>
              </w:rPr>
              <w:t>℃</w:t>
            </w:r>
            <w:r>
              <w:rPr>
                <w:rFonts w:ascii="Helvetica" w:eastAsia="MS PGothic" w:hAnsi="Helvetica" w:cs="Helvetica"/>
                <w:kern w:val="0"/>
                <w:sz w:val="16"/>
                <w:szCs w:val="16"/>
              </w:rPr>
              <w:br/>
            </w:r>
            <w:r w:rsidRPr="00BD1219">
              <w:rPr>
                <w:rFonts w:ascii="Helvetica" w:eastAsia="MS PGothic" w:hAnsi="Helvetica" w:cs="Helvetica"/>
                <w:kern w:val="0"/>
                <w:sz w:val="16"/>
                <w:szCs w:val="16"/>
              </w:rPr>
              <w:t>Positive controls:</w:t>
            </w:r>
            <w:r>
              <w:rPr>
                <w:rFonts w:ascii="Helvetica" w:eastAsia="MS PGothic" w:hAnsi="Helvetica" w:cs="Helvetica"/>
                <w:kern w:val="0"/>
                <w:sz w:val="16"/>
                <w:szCs w:val="16"/>
              </w:rPr>
              <w:br/>
            </w:r>
            <w:r w:rsidRPr="00BD1219">
              <w:rPr>
                <w:rFonts w:ascii="Helvetica" w:eastAsia="MS PGothic" w:hAnsi="Helvetica" w:cs="Helvetica"/>
                <w:kern w:val="0"/>
                <w:sz w:val="16"/>
                <w:szCs w:val="16"/>
              </w:rPr>
              <w:t>-S9 mix: 2-(2-Furyl)-3-(5-nitro-2-furyl)acrylamide (TA100, TA98, WP2 uvrA); sodium azide (TA1535); 9-aminoacridine hydrochloride (TA1537)</w:t>
            </w:r>
            <w:r>
              <w:rPr>
                <w:rFonts w:ascii="Helvetica" w:eastAsia="MS PGothic" w:hAnsi="Helvetica" w:cs="Helvetica"/>
                <w:kern w:val="0"/>
                <w:sz w:val="16"/>
                <w:szCs w:val="16"/>
              </w:rPr>
              <w:br/>
            </w:r>
            <w:r w:rsidRPr="00BD1219">
              <w:rPr>
                <w:rFonts w:ascii="Helvetica" w:eastAsia="MS PGothic" w:hAnsi="Helvetica" w:cs="Helvetica"/>
                <w:kern w:val="0"/>
                <w:sz w:val="16"/>
                <w:szCs w:val="16"/>
              </w:rPr>
              <w:t>+S9 mix: 2-Aminoanthracene (all strains)</w:t>
            </w:r>
            <w:r w:rsidRPr="00BD1219">
              <w:rPr>
                <w:rFonts w:ascii="MS PGothic" w:eastAsia="MS PGothic" w:hAnsi="MS PGothic" w:cs="MS PGothic"/>
                <w:kern w:val="0"/>
                <w:sz w:val="24"/>
                <w:szCs w:val="24"/>
              </w:rPr>
              <w:t xml:space="preser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407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strain/cell type: Salmonella typhimurium TA100, TA1535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Refer to Results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5951"/>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strain/cell type: Salmonella typhimurium TA98, TA1537, Escherichia coli WP2 uvrA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Refer to Results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7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30539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Increase in revertant colonies was observed for TA100 and TA1535 with metabolic activation.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Refer to Tables 1-3.</w:t>
            </w:r>
          </w:p>
          <w:p w:rsidR="00BD1219" w:rsidRPr="00BD1219" w:rsidRDefault="00BD1219" w:rsidP="00BD1219">
            <w:pPr>
              <w:widowControl/>
              <w:jc w:val="left"/>
              <w:rPr>
                <w:rFonts w:ascii="MS PGothic" w:eastAsia="MS PGothic" w:hAnsi="MS PGothic" w:cs="MS PGothic"/>
                <w:kern w:val="0"/>
                <w:sz w:val="24"/>
                <w:szCs w:val="24"/>
              </w:rPr>
            </w:pP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Cytotoxic concentrations:</w:t>
            </w:r>
          </w:p>
          <w:p w:rsidR="00BD1219" w:rsidRPr="00D0698E" w:rsidRDefault="00BD1219" w:rsidP="00BD1219">
            <w:pPr>
              <w:widowControl/>
              <w:jc w:val="left"/>
              <w:rPr>
                <w:rFonts w:ascii="MS PGothic" w:eastAsia="MS PGothic" w:hAnsi="MS PGothic" w:cs="MS PGothic"/>
                <w:kern w:val="0"/>
                <w:sz w:val="24"/>
                <w:szCs w:val="24"/>
                <w:lang w:val="fr-FR"/>
              </w:rPr>
            </w:pPr>
            <w:r w:rsidRPr="00172B08">
              <w:rPr>
                <w:rFonts w:ascii="-3 慣誰" w:eastAsia="-3 慣誰" w:hAnsi="MS PGothic" w:cs="MS PGothic" w:hint="eastAsia"/>
                <w:kern w:val="0"/>
                <w:sz w:val="24"/>
                <w:szCs w:val="24"/>
                <w:lang w:val="fr-FR"/>
              </w:rPr>
              <w:br/>
            </w:r>
            <w:r w:rsidRPr="00D0698E">
              <w:rPr>
                <w:rFonts w:ascii="-3 慣誰" w:eastAsia="-3 慣誰" w:hAnsi="MS PGothic" w:cs="MS PGothic" w:hint="eastAsia"/>
                <w:kern w:val="0"/>
                <w:sz w:val="24"/>
                <w:szCs w:val="24"/>
                <w:lang w:val="fr-FR"/>
              </w:rPr>
              <w:t>Dose finding:</w:t>
            </w:r>
          </w:p>
          <w:p w:rsidR="00BD1219" w:rsidRPr="00D0698E" w:rsidRDefault="00BD1219" w:rsidP="00BD1219">
            <w:pPr>
              <w:widowControl/>
              <w:jc w:val="left"/>
              <w:rPr>
                <w:rFonts w:ascii="MS PGothic" w:eastAsia="MS PGothic" w:hAnsi="MS PGothic" w:cs="MS PGothic"/>
                <w:kern w:val="0"/>
                <w:sz w:val="24"/>
                <w:szCs w:val="24"/>
                <w:lang w:val="fr-FR"/>
              </w:rPr>
            </w:pPr>
            <w:r w:rsidRPr="00D0698E">
              <w:rPr>
                <w:rFonts w:ascii="-3 慣誰" w:eastAsia="-3 慣誰" w:hAnsi="MS PGothic" w:cs="MS PGothic" w:hint="eastAsia"/>
                <w:kern w:val="0"/>
                <w:sz w:val="24"/>
                <w:szCs w:val="24"/>
                <w:lang w:val="fr-FR"/>
              </w:rPr>
              <w:br/>
              <w:t>-S9 mix: 1667</w:t>
            </w:r>
            <w:r w:rsidRPr="00BD1219">
              <w:rPr>
                <w:rFonts w:ascii="Times New Roman" w:eastAsia="MS PGothic" w:hAnsi="Times New Roman" w:cs="Times New Roman"/>
                <w:kern w:val="0"/>
                <w:sz w:val="24"/>
                <w:szCs w:val="24"/>
              </w:rPr>
              <w:t>μ</w:t>
            </w:r>
            <w:r w:rsidRPr="00D0698E">
              <w:rPr>
                <w:rFonts w:ascii="-3 慣誰" w:eastAsia="-3 慣誰" w:hAnsi="MS PGothic" w:cs="MS PGothic" w:hint="eastAsia"/>
                <w:kern w:val="0"/>
                <w:sz w:val="24"/>
                <w:szCs w:val="24"/>
                <w:lang w:val="fr-FR"/>
              </w:rPr>
              <w:t>g/plate (TA100); 5000</w:t>
            </w:r>
            <w:r w:rsidRPr="00BD1219">
              <w:rPr>
                <w:rFonts w:ascii="Times New Roman" w:eastAsia="MS PGothic" w:hAnsi="Times New Roman" w:cs="Times New Roman"/>
                <w:kern w:val="0"/>
                <w:sz w:val="24"/>
                <w:szCs w:val="24"/>
              </w:rPr>
              <w:t>μ</w:t>
            </w:r>
            <w:r w:rsidRPr="00D0698E">
              <w:rPr>
                <w:rFonts w:ascii="-3 慣誰" w:eastAsia="-3 慣誰" w:hAnsi="MS PGothic" w:cs="MS PGothic" w:hint="eastAsia"/>
                <w:kern w:val="0"/>
                <w:sz w:val="24"/>
                <w:szCs w:val="24"/>
                <w:lang w:val="fr-FR"/>
              </w:rPr>
              <w:t>g/plate (TA1535, WP2 uvrA, TA98, TA1537)</w:t>
            </w:r>
            <w:r w:rsidRPr="00D0698E">
              <w:rPr>
                <w:rFonts w:ascii="-3 慣誰" w:eastAsia="-3 慣誰" w:hAnsi="MS PGothic" w:cs="MS PGothic" w:hint="eastAsia"/>
                <w:kern w:val="0"/>
                <w:sz w:val="24"/>
                <w:szCs w:val="24"/>
                <w:lang w:val="fr-FR"/>
              </w:rPr>
              <w:br/>
            </w:r>
          </w:p>
          <w:p w:rsidR="00BD1219" w:rsidRPr="00D0698E" w:rsidRDefault="00BD1219" w:rsidP="00BD1219">
            <w:pPr>
              <w:widowControl/>
              <w:jc w:val="left"/>
              <w:rPr>
                <w:rFonts w:ascii="MS PGothic" w:eastAsia="MS PGothic" w:hAnsi="MS PGothic" w:cs="MS PGothic"/>
                <w:kern w:val="0"/>
                <w:sz w:val="24"/>
                <w:szCs w:val="24"/>
                <w:lang w:val="fr-FR"/>
              </w:rPr>
            </w:pPr>
            <w:r w:rsidRPr="00D0698E">
              <w:rPr>
                <w:rFonts w:ascii="-3 慣誰" w:eastAsia="-3 慣誰" w:hAnsi="MS PGothic" w:cs="MS PGothic" w:hint="eastAsia"/>
                <w:kern w:val="0"/>
                <w:sz w:val="24"/>
                <w:szCs w:val="24"/>
                <w:lang w:val="fr-FR"/>
              </w:rPr>
              <w:t>+S9 mix: 1667</w:t>
            </w:r>
            <w:r w:rsidRPr="00BD1219">
              <w:rPr>
                <w:rFonts w:ascii="Times New Roman" w:eastAsia="MS PGothic" w:hAnsi="Times New Roman" w:cs="Times New Roman"/>
                <w:kern w:val="0"/>
                <w:sz w:val="24"/>
                <w:szCs w:val="24"/>
              </w:rPr>
              <w:t>μ</w:t>
            </w:r>
            <w:r w:rsidRPr="00D0698E">
              <w:rPr>
                <w:rFonts w:ascii="-3 慣誰" w:eastAsia="-3 慣誰" w:hAnsi="MS PGothic" w:cs="MS PGothic" w:hint="eastAsia"/>
                <w:kern w:val="0"/>
                <w:sz w:val="24"/>
                <w:szCs w:val="24"/>
                <w:lang w:val="fr-FR"/>
              </w:rPr>
              <w:t>g/plate (TA100, TA1535, TA1537); 5000</w:t>
            </w:r>
            <w:r w:rsidRPr="00BD1219">
              <w:rPr>
                <w:rFonts w:ascii="Times New Roman" w:eastAsia="MS PGothic" w:hAnsi="Times New Roman" w:cs="Times New Roman"/>
                <w:kern w:val="0"/>
                <w:sz w:val="24"/>
                <w:szCs w:val="24"/>
              </w:rPr>
              <w:t>μ</w:t>
            </w:r>
            <w:r w:rsidRPr="00D0698E">
              <w:rPr>
                <w:rFonts w:ascii="-3 慣誰" w:eastAsia="-3 慣誰" w:hAnsi="MS PGothic" w:cs="MS PGothic" w:hint="eastAsia"/>
                <w:kern w:val="0"/>
                <w:sz w:val="24"/>
                <w:szCs w:val="24"/>
                <w:lang w:val="fr-FR"/>
              </w:rPr>
              <w:t>g/plate (TA98, WP2 uvrA)</w:t>
            </w:r>
          </w:p>
          <w:p w:rsidR="00BD1219" w:rsidRPr="00BD1219" w:rsidRDefault="00BD1219" w:rsidP="00BD1219">
            <w:pPr>
              <w:widowControl/>
              <w:jc w:val="left"/>
              <w:rPr>
                <w:rFonts w:ascii="MS PGothic" w:eastAsia="MS PGothic" w:hAnsi="MS PGothic" w:cs="MS PGothic"/>
                <w:kern w:val="0"/>
                <w:sz w:val="24"/>
                <w:szCs w:val="24"/>
              </w:rPr>
            </w:pPr>
            <w:r w:rsidRPr="00172B08">
              <w:rPr>
                <w:rFonts w:ascii="-3 慣誰" w:eastAsia="-3 慣誰" w:hAnsi="MS PGothic" w:cs="MS PGothic" w:hint="eastAsia"/>
                <w:kern w:val="0"/>
                <w:sz w:val="24"/>
                <w:szCs w:val="24"/>
                <w:lang w:val="en-GB"/>
              </w:rPr>
              <w:br/>
            </w:r>
            <w:r w:rsidRPr="00BD1219">
              <w:rPr>
                <w:rFonts w:ascii="-3 慣誰" w:eastAsia="-3 慣誰" w:hAnsi="MS PGothic" w:cs="MS PGothic" w:hint="eastAsia"/>
                <w:kern w:val="0"/>
                <w:sz w:val="24"/>
                <w:szCs w:val="24"/>
              </w:rPr>
              <w:t>Main study:</w:t>
            </w:r>
          </w:p>
          <w:p w:rsidR="00BD1219" w:rsidRPr="00BD1219" w:rsidRDefault="00BD1219" w:rsidP="00BD1219">
            <w:pPr>
              <w:widowControl/>
              <w:jc w:val="left"/>
              <w:rPr>
                <w:rFonts w:ascii="MS PGothic" w:eastAsia="MS PGothic" w:hAnsi="MS PGothic" w:cs="MS PGothic"/>
                <w:kern w:val="0"/>
                <w:sz w:val="24"/>
                <w:szCs w:val="24"/>
              </w:rPr>
            </w:pP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 S9 mix: 1250</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 (TA100); 2500</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 (TA1535, WP2 uvrA, TA98, TA1537)</w:t>
            </w:r>
          </w:p>
          <w:p w:rsidR="00BD1219" w:rsidRPr="00BD1219" w:rsidRDefault="00BD1219" w:rsidP="00BD1219">
            <w:pPr>
              <w:widowControl/>
              <w:jc w:val="left"/>
              <w:rPr>
                <w:rFonts w:ascii="MS PGothic" w:eastAsia="MS PGothic" w:hAnsi="MS PGothic" w:cs="MS PGothic"/>
                <w:kern w:val="0"/>
                <w:sz w:val="24"/>
                <w:szCs w:val="24"/>
              </w:rPr>
            </w:pPr>
            <w:r>
              <w:rPr>
                <w:rFonts w:ascii="-3 慣誰" w:eastAsia="-3 慣誰" w:hAnsi="MS PGothic" w:cs="MS PGothic" w:hint="eastAsia"/>
                <w:kern w:val="0"/>
                <w:sz w:val="24"/>
                <w:szCs w:val="24"/>
              </w:rPr>
              <w:lastRenderedPageBreak/>
              <w:br/>
            </w:r>
            <w:r w:rsidRPr="00BD1219">
              <w:rPr>
                <w:rFonts w:ascii="-3 慣誰" w:eastAsia="-3 慣誰" w:hAnsi="MS PGothic" w:cs="MS PGothic" w:hint="eastAsia"/>
                <w:kern w:val="0"/>
                <w:sz w:val="24"/>
                <w:szCs w:val="24"/>
              </w:rPr>
              <w:t>Confirmatory test:</w:t>
            </w:r>
          </w:p>
          <w:p w:rsidR="00BD1219" w:rsidRPr="00BD1219" w:rsidRDefault="00BD1219" w:rsidP="00BD1219">
            <w:pPr>
              <w:widowControl/>
              <w:jc w:val="left"/>
              <w:rPr>
                <w:rFonts w:ascii="MS PGothic" w:eastAsia="MS PGothic" w:hAnsi="MS PGothic" w:cs="MS PGothic"/>
                <w:kern w:val="0"/>
                <w:sz w:val="24"/>
                <w:szCs w:val="24"/>
              </w:rPr>
            </w:pP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+S9 mix: 1040</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ug/plate (TA100)</w:t>
            </w:r>
            <w:r w:rsidR="00572FC5">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An increase in revertant colonies was observed for TA100 and TA1535 with metabolic activation.</w:t>
            </w:r>
            <w:r>
              <w:rPr>
                <w:rFonts w:ascii="-3 慣誰" w:eastAsia="-3 慣誰" w:hAnsi="MS PGothic" w:cs="MS PGothic" w:hint="eastAsia"/>
                <w:kern w:val="0"/>
                <w:sz w:val="24"/>
                <w:szCs w:val="24"/>
              </w:rPr>
              <w:br/>
            </w:r>
          </w:p>
          <w:p w:rsidR="00BD1219" w:rsidRPr="00BD1219" w:rsidRDefault="00BD1219" w:rsidP="00BD1219">
            <w:pPr>
              <w:widowControl/>
              <w:jc w:val="left"/>
              <w:rPr>
                <w:rFonts w:ascii="MS PGothic" w:eastAsia="MS PGothic" w:hAnsi="MS PGothic" w:cs="MS PGothic"/>
                <w:kern w:val="0"/>
                <w:sz w:val="24"/>
                <w:szCs w:val="24"/>
              </w:rPr>
            </w:pP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Table 1: Results of the bacterial reversion assay of 2,6-xylidine (main study; -S9)</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w:t>
            </w:r>
          </w:p>
          <w:p w:rsidR="00BD1219" w:rsidRPr="00D0698E" w:rsidRDefault="00BD1219" w:rsidP="00BD1219">
            <w:pPr>
              <w:widowControl/>
              <w:jc w:val="left"/>
              <w:rPr>
                <w:rFonts w:ascii="MS PGothic" w:eastAsia="MS PGothic" w:hAnsi="MS PGothic" w:cs="MS PGothic"/>
                <w:kern w:val="0"/>
                <w:sz w:val="24"/>
                <w:szCs w:val="24"/>
                <w:lang w:val="fr-FR"/>
              </w:rPr>
            </w:pPr>
            <w:r w:rsidRPr="00D0698E">
              <w:rPr>
                <w:rFonts w:ascii="-3 慣誰" w:eastAsia="-3 慣誰" w:hAnsi="MS PGothic" w:cs="MS PGothic" w:hint="eastAsia"/>
                <w:kern w:val="0"/>
                <w:sz w:val="24"/>
                <w:szCs w:val="24"/>
                <w:lang w:val="fr-FR"/>
              </w:rPr>
              <w:t>Dose (</w:t>
            </w:r>
            <w:r w:rsidRPr="00BD1219">
              <w:rPr>
                <w:rFonts w:ascii="Times New Roman" w:eastAsia="MS PGothic" w:hAnsi="Times New Roman" w:cs="Times New Roman"/>
                <w:kern w:val="0"/>
                <w:sz w:val="24"/>
                <w:szCs w:val="24"/>
              </w:rPr>
              <w:t>μ</w:t>
            </w:r>
            <w:r w:rsidRPr="00D0698E">
              <w:rPr>
                <w:rFonts w:ascii="-3 慣誰" w:eastAsia="-3 慣誰" w:hAnsi="MS PGothic" w:cs="MS PGothic" w:hint="eastAsia"/>
                <w:kern w:val="0"/>
                <w:sz w:val="24"/>
                <w:szCs w:val="24"/>
                <w:lang w:val="fr-FR"/>
              </w:rPr>
              <w:t>g/ plate) Revertant colonies/plate (Mean +/- SD)</w:t>
            </w:r>
            <w:r w:rsidRPr="00D0698E">
              <w:rPr>
                <w:rFonts w:ascii="-3 慣誰" w:eastAsia="-3 慣誰" w:hAnsi="MS PGothic" w:cs="MS PGothic" w:hint="eastAsia"/>
                <w:kern w:val="0"/>
                <w:sz w:val="24"/>
                <w:szCs w:val="24"/>
                <w:lang w:val="fr-FR"/>
              </w:rPr>
              <w:br/>
              <w:t>----------------------------------------------------</w:t>
            </w:r>
          </w:p>
          <w:p w:rsidR="00BD1219" w:rsidRPr="00D0698E" w:rsidRDefault="00BD1219" w:rsidP="00BD1219">
            <w:pPr>
              <w:widowControl/>
              <w:jc w:val="left"/>
              <w:rPr>
                <w:rFonts w:ascii="MS PGothic" w:eastAsia="MS PGothic" w:hAnsi="MS PGothic" w:cs="MS PGothic"/>
                <w:kern w:val="0"/>
                <w:sz w:val="24"/>
                <w:szCs w:val="24"/>
                <w:lang w:val="fr-FR"/>
              </w:rPr>
            </w:pPr>
            <w:r w:rsidRPr="00D0698E">
              <w:rPr>
                <w:rFonts w:ascii="-3 慣誰" w:eastAsia="-3 慣誰" w:hAnsi="MS PGothic" w:cs="MS PGothic" w:hint="eastAsia"/>
                <w:kern w:val="0"/>
                <w:sz w:val="24"/>
                <w:szCs w:val="24"/>
                <w:lang w:val="fr-FR"/>
              </w:rPr>
              <w:t>TA100</w:t>
            </w:r>
            <w:r w:rsidRPr="00D0698E">
              <w:rPr>
                <w:rFonts w:ascii="MS PGothic" w:eastAsia="MS PGothic" w:hAnsi="MS PGothic" w:cs="MS PGothic"/>
                <w:kern w:val="0"/>
                <w:sz w:val="24"/>
                <w:szCs w:val="24"/>
                <w:lang w:val="fr-FR"/>
              </w:rPr>
              <w:t xml:space="preserve"> </w:t>
            </w:r>
            <w:r w:rsidRPr="00D0698E">
              <w:rPr>
                <w:rFonts w:ascii="-3 慣誰" w:eastAsia="-3 慣誰" w:hAnsi="MS PGothic" w:cs="MS PGothic" w:hint="eastAsia"/>
                <w:kern w:val="0"/>
                <w:sz w:val="24"/>
                <w:szCs w:val="24"/>
                <w:lang w:val="fr-FR"/>
              </w:rPr>
              <w:t>TA1535</w:t>
            </w:r>
            <w:r w:rsidRPr="00D0698E">
              <w:rPr>
                <w:rFonts w:ascii="MS PGothic" w:eastAsia="MS PGothic" w:hAnsi="MS PGothic" w:cs="MS PGothic"/>
                <w:kern w:val="0"/>
                <w:sz w:val="24"/>
                <w:szCs w:val="24"/>
                <w:lang w:val="fr-FR"/>
              </w:rPr>
              <w:t xml:space="preserve"> </w:t>
            </w:r>
            <w:r w:rsidRPr="00D0698E">
              <w:rPr>
                <w:rFonts w:ascii="-3 慣誰" w:eastAsia="-3 慣誰" w:hAnsi="MS PGothic" w:cs="MS PGothic" w:hint="eastAsia"/>
                <w:kern w:val="0"/>
                <w:sz w:val="24"/>
                <w:szCs w:val="24"/>
                <w:lang w:val="fr-FR"/>
              </w:rPr>
              <w:t>WP2 uvrA</w:t>
            </w:r>
            <w:r w:rsidRPr="00D0698E">
              <w:rPr>
                <w:rFonts w:ascii="MS PGothic" w:eastAsia="MS PGothic" w:hAnsi="MS PGothic" w:cs="MS PGothic"/>
                <w:kern w:val="0"/>
                <w:sz w:val="24"/>
                <w:szCs w:val="24"/>
                <w:lang w:val="fr-FR"/>
              </w:rPr>
              <w:t xml:space="preserve"> </w:t>
            </w:r>
            <w:r w:rsidRPr="00D0698E">
              <w:rPr>
                <w:rFonts w:ascii="-3 慣誰" w:eastAsia="-3 慣誰" w:hAnsi="MS PGothic" w:cs="MS PGothic" w:hint="eastAsia"/>
                <w:kern w:val="0"/>
                <w:sz w:val="24"/>
                <w:szCs w:val="24"/>
                <w:lang w:val="fr-FR"/>
              </w:rPr>
              <w:t>TA98</w:t>
            </w:r>
            <w:r w:rsidRPr="00D0698E">
              <w:rPr>
                <w:rFonts w:ascii="MS PGothic" w:eastAsia="MS PGothic" w:hAnsi="MS PGothic" w:cs="MS PGothic"/>
                <w:kern w:val="0"/>
                <w:sz w:val="24"/>
                <w:szCs w:val="24"/>
                <w:lang w:val="fr-FR"/>
              </w:rPr>
              <w:t xml:space="preserve"> </w:t>
            </w:r>
            <w:r w:rsidRPr="00D0698E">
              <w:rPr>
                <w:rFonts w:ascii="-3 慣誰" w:eastAsia="-3 慣誰" w:hAnsi="MS PGothic" w:cs="MS PGothic" w:hint="eastAsia"/>
                <w:kern w:val="0"/>
                <w:sz w:val="24"/>
                <w:szCs w:val="24"/>
                <w:lang w:val="fr-FR"/>
              </w:rPr>
              <w:t>TA1537</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0(a)</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75 95 95</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13 8 11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31 26 24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16 13 19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5 5 4</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(88+/-12)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(11+/-3)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(26+/-4)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(16+/-3)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(5+/-1)</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39.1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90 106 99</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(98+/-8)</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78.1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119 101 89</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(103+/-15)</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____________________________________________________________</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156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94 95 82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13 15 6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25 24 21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22 16 23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6 4 4</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(90+/-7)</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(15+/-2)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(23+/-2)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(21+/-2)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(5+/-1)</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313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91 104 82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17 12 9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28 17 19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19 16 19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5 5 4</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(92+/-11)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(13+/-4)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(21+/-6)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(18+/-2)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(5+/-1)</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____________________________________________________________</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625</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112 89 90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10 13 11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16 21 24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19 16 20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8 6 6</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(97+/-13)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(11+/-2)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(18+/-2)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(7+/-1)</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1250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84*102*112*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13 12 7</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24 23 18</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22 19 16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6 5 7</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(99+/-14)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(11+/-3)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(19+/-3)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(6+/-1)</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____________________________________________________________</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2500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25*31*20*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4* 0* 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25*18*23*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23*25*14*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4* 3* 5*</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(25+/-6)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(21+/-6)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(4+/-1)</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___________________________________________________________</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lastRenderedPageBreak/>
              <w:t>5000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0* 0* 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0* 0* 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0* 0* 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0* 0* 0*</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(0+/-0)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(0+/-0)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(0+/-0)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(0+/-0)</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Positive control</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318(b)</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595(c)</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143(b)</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607(d)</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205(e)</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287 257</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603 603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125 143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601 568</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211 173</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(287+/-31) (600+/-5) (137+/-10) (592+/-21) (196+/-20)</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(a) Solvent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control (DMSO),</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(b) AF-2, 0.01</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(c) NaN3, 0.5</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(d) AF-2, 0.1</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(e)9-AA, 80</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 Growth inhibition was observed</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Table 2: Results of the bacterial reversion assay of 2,6-xylidine (main</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study; +S9)</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Dose (</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Revertant colonies/plate (Mean +/- SD)</w:t>
            </w:r>
          </w:p>
          <w:p w:rsidR="00BD1219" w:rsidRPr="00D0698E" w:rsidRDefault="00BD1219" w:rsidP="00BD1219">
            <w:pPr>
              <w:widowControl/>
              <w:jc w:val="left"/>
              <w:rPr>
                <w:rFonts w:ascii="MS PGothic" w:eastAsia="MS PGothic" w:hAnsi="MS PGothic" w:cs="MS PGothic"/>
                <w:kern w:val="0"/>
                <w:sz w:val="24"/>
                <w:szCs w:val="24"/>
                <w:lang w:val="fr-FR"/>
              </w:rPr>
            </w:pPr>
            <w:r w:rsidRPr="00D0698E">
              <w:rPr>
                <w:rFonts w:ascii="-3 慣誰" w:eastAsia="-3 慣誰" w:hAnsi="MS PGothic" w:cs="MS PGothic" w:hint="eastAsia"/>
                <w:kern w:val="0"/>
                <w:sz w:val="24"/>
                <w:szCs w:val="24"/>
                <w:lang w:val="fr-FR"/>
              </w:rPr>
              <w:t>TA100</w:t>
            </w:r>
            <w:r w:rsidRPr="00D0698E">
              <w:rPr>
                <w:rFonts w:ascii="MS PGothic" w:eastAsia="MS PGothic" w:hAnsi="MS PGothic" w:cs="MS PGothic"/>
                <w:kern w:val="0"/>
                <w:sz w:val="24"/>
                <w:szCs w:val="24"/>
                <w:lang w:val="fr-FR"/>
              </w:rPr>
              <w:t xml:space="preserve"> </w:t>
            </w:r>
            <w:r w:rsidRPr="00D0698E">
              <w:rPr>
                <w:rFonts w:ascii="-3 慣誰" w:eastAsia="-3 慣誰" w:hAnsi="MS PGothic" w:cs="MS PGothic" w:hint="eastAsia"/>
                <w:kern w:val="0"/>
                <w:sz w:val="24"/>
                <w:szCs w:val="24"/>
                <w:lang w:val="fr-FR"/>
              </w:rPr>
              <w:t>TA1535</w:t>
            </w:r>
            <w:r w:rsidRPr="00D0698E">
              <w:rPr>
                <w:rFonts w:ascii="MS PGothic" w:eastAsia="MS PGothic" w:hAnsi="MS PGothic" w:cs="MS PGothic"/>
                <w:kern w:val="0"/>
                <w:sz w:val="24"/>
                <w:szCs w:val="24"/>
                <w:lang w:val="fr-FR"/>
              </w:rPr>
              <w:t xml:space="preserve"> </w:t>
            </w:r>
            <w:r w:rsidRPr="00D0698E">
              <w:rPr>
                <w:rFonts w:ascii="-3 慣誰" w:eastAsia="-3 慣誰" w:hAnsi="MS PGothic" w:cs="MS PGothic" w:hint="eastAsia"/>
                <w:kern w:val="0"/>
                <w:sz w:val="24"/>
                <w:szCs w:val="24"/>
                <w:lang w:val="fr-FR"/>
              </w:rPr>
              <w:t>WP2 uvrA</w:t>
            </w:r>
            <w:r w:rsidRPr="00D0698E">
              <w:rPr>
                <w:rFonts w:ascii="MS PGothic" w:eastAsia="MS PGothic" w:hAnsi="MS PGothic" w:cs="MS PGothic"/>
                <w:kern w:val="0"/>
                <w:sz w:val="24"/>
                <w:szCs w:val="24"/>
                <w:lang w:val="fr-FR"/>
              </w:rPr>
              <w:t xml:space="preserve"> </w:t>
            </w:r>
            <w:r w:rsidRPr="00D0698E">
              <w:rPr>
                <w:rFonts w:ascii="-3 慣誰" w:eastAsia="-3 慣誰" w:hAnsi="MS PGothic" w:cs="MS PGothic" w:hint="eastAsia"/>
                <w:kern w:val="0"/>
                <w:sz w:val="24"/>
                <w:szCs w:val="24"/>
                <w:lang w:val="fr-FR"/>
              </w:rPr>
              <w:t>TA98</w:t>
            </w:r>
            <w:r w:rsidRPr="00D0698E">
              <w:rPr>
                <w:rFonts w:ascii="MS PGothic" w:eastAsia="MS PGothic" w:hAnsi="MS PGothic" w:cs="MS PGothic"/>
                <w:kern w:val="0"/>
                <w:sz w:val="24"/>
                <w:szCs w:val="24"/>
                <w:lang w:val="fr-FR"/>
              </w:rPr>
              <w:t xml:space="preserve"> </w:t>
            </w:r>
            <w:r w:rsidRPr="00D0698E">
              <w:rPr>
                <w:rFonts w:ascii="-3 慣誰" w:eastAsia="-3 慣誰" w:hAnsi="MS PGothic" w:cs="MS PGothic" w:hint="eastAsia"/>
                <w:kern w:val="0"/>
                <w:sz w:val="24"/>
                <w:szCs w:val="24"/>
                <w:lang w:val="fr-FR"/>
              </w:rPr>
              <w:t>TA1537</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0(a)</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95 103 111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9 11 10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22 30 21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38 34 39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15 12 12</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(103+/-8)</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(10+/-1)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(24+/-5)</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(37+/-3)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(13+/-2)</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39.1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94 111 113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9 13 10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13 12 19</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(106+/-10)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(11+/-2)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(15+/-4)</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78.1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114 125 134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14 14 16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18 16 13</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(124+/-10)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(15+/-1)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(16+/-3)</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156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156 133 139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14 14 19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28 26 31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42 33 35</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14 19 16</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(143+/-12)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(16+/-3)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(28+/-3)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(37+/-5)</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(16+/-3)</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_____________________________________________________________</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313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176 173 161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18 15 18</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25 22 20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39 39 33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20 18 23</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(170+/-8)</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(17+/-2)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(37+/-3)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(20+/-3)</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_____________________________________________________________</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625</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193 197 190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24 30 28</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28 22 29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28 34 33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13 16 12</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(193+/-4)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(27+/-3)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(26+/-4)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(32+/-3)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(14+/-2)</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1250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205*215*179*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27 28 36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21 20 29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40 44 36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18 16 19</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(200+/-19)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(30+/-5)</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(23+/-5)</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(40+/-4)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(18+/-2)</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lastRenderedPageBreak/>
              <w:t>_______________________________________________________________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2500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169*155*133*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15*27*21*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25*21*20*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38*41*41*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8*12*10*</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(152+/-18)</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(21+/-6)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(40+/-2)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(10+/-2)</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5000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0* 0* 12*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24*19*22*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(4+/-7)</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Positive control</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908(b)</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353(c)</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934(d)</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387(e)</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215(c)</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878 851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342 350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1023 1027</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358 394</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200 210</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(879+/-29)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(600+/-5) (1010+/-70)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(380+/-19)</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(208+/-8)</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(a) Solvent</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control (DMSO)</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(b) 2-AA, 1</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(c) 2-AA, 2</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(d) 2-AA, 10</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(e) 2-AA, 0.5</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 Growth inhibition was observed.</w:t>
            </w:r>
          </w:p>
          <w:p w:rsidR="00BB161C" w:rsidRDefault="00BB161C" w:rsidP="00BD1219">
            <w:pPr>
              <w:widowControl/>
              <w:jc w:val="left"/>
              <w:rPr>
                <w:rFonts w:ascii="-3 慣誰" w:eastAsia="-3 慣誰" w:hAnsi="MS PGothic" w:cs="MS PGothic"/>
                <w:kern w:val="0"/>
                <w:sz w:val="24"/>
                <w:szCs w:val="24"/>
              </w:rPr>
            </w:pP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Table 3: Results of the bacterial reversion assay of 2,6-xylidine (confirmatory test; +S9)</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Dose (</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 plate)</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TA100: Revertant colonies/plate (Mean +/- SD)</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0(a)</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124 107 129</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(120+/-12)</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273</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174 204 200</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(193+/-16)</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341</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201 215 202</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(206+/-8)</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426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205 212 216</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(211+/-6)</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532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208 222 230</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(220+/-11)</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_______________________________</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lastRenderedPageBreak/>
              <w:t>666</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229 228 196</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(218+/-19)</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832</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224 219 239</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(227+/-10)</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________________________________</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1040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246* 257* 250*</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(251+/-6)</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________________________________</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1300</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220* 231* 224*</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(225+/-6)</w:t>
            </w:r>
          </w:p>
          <w:p w:rsidR="00BD1219" w:rsidRDefault="00BD1219" w:rsidP="00BD1219">
            <w:pPr>
              <w:widowControl/>
              <w:jc w:val="left"/>
              <w:rPr>
                <w:rFonts w:ascii="-3 慣誰" w:eastAsia="-3 慣誰" w:hAnsi="MS PGothic" w:cs="MS PGothic"/>
                <w:kern w:val="0"/>
                <w:sz w:val="24"/>
                <w:szCs w:val="24"/>
              </w:rPr>
            </w:pPr>
            <w:r w:rsidRPr="00BD1219">
              <w:rPr>
                <w:rFonts w:ascii="-3 慣誰" w:eastAsia="-3 慣誰" w:hAnsi="MS PGothic" w:cs="MS PGothic" w:hint="eastAsia"/>
                <w:kern w:val="0"/>
                <w:sz w:val="24"/>
                <w:szCs w:val="24"/>
              </w:rPr>
              <w:t>-----------------------------------------------------------</w:t>
            </w:r>
          </w:p>
          <w:p w:rsidR="00BB161C" w:rsidRPr="00BD1219" w:rsidRDefault="00BB161C" w:rsidP="00BD1219">
            <w:pPr>
              <w:widowControl/>
              <w:jc w:val="left"/>
              <w:rPr>
                <w:rFonts w:ascii="MS PGothic" w:eastAsia="MS PGothic" w:hAnsi="MS PGothic" w:cs="MS PGothic"/>
                <w:kern w:val="0"/>
                <w:sz w:val="24"/>
                <w:szCs w:val="24"/>
              </w:rPr>
            </w:pP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Positive control</w:t>
            </w:r>
            <w:r w:rsidRPr="00BD1219">
              <w:rPr>
                <w:rFonts w:ascii="MS PGothic" w:eastAsia="MS PGothic" w:hAnsi="MS PGothic" w:cs="MS PGothic"/>
                <w:kern w:val="0"/>
                <w:sz w:val="24"/>
                <w:szCs w:val="24"/>
              </w:rPr>
              <w:t xml:space="preserve"> </w:t>
            </w:r>
            <w:r w:rsidRPr="00BD1219">
              <w:rPr>
                <w:rFonts w:ascii="-3 慣誰" w:eastAsia="-3 慣誰" w:hAnsi="MS PGothic" w:cs="MS PGothic" w:hint="eastAsia"/>
                <w:kern w:val="0"/>
                <w:sz w:val="24"/>
                <w:szCs w:val="24"/>
              </w:rPr>
              <w:t>739 736 711(b)</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(729+/-15)</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(a) Solvent control (DMSO),</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(b) 2-AA, 1</w:t>
            </w:r>
            <w:r w:rsidRPr="00BD1219">
              <w:rPr>
                <w:rFonts w:ascii="Times New Roman" w:eastAsia="MS PGothic" w:hAnsi="Times New Roman" w:cs="Times New Roman"/>
                <w:kern w:val="0"/>
                <w:sz w:val="24"/>
                <w:szCs w:val="24"/>
              </w:rPr>
              <w:t>μ</w:t>
            </w:r>
            <w:r w:rsidRPr="00BD1219">
              <w:rPr>
                <w:rFonts w:ascii="-3 慣誰" w:eastAsia="-3 慣誰" w:hAnsi="MS PGothic" w:cs="MS PGothic" w:hint="eastAsia"/>
                <w:kern w:val="0"/>
                <w:sz w:val="24"/>
                <w:szCs w:val="24"/>
              </w:rPr>
              <w:t>g/plate,</w:t>
            </w:r>
            <w:r>
              <w:rPr>
                <w:rFonts w:ascii="-3 慣誰" w:eastAsia="-3 慣誰" w:hAnsi="MS PGothic" w:cs="MS PGothic" w:hint="eastAsia"/>
                <w:kern w:val="0"/>
                <w:sz w:val="24"/>
                <w:szCs w:val="24"/>
              </w:rPr>
              <w:br/>
            </w:r>
            <w:r w:rsidRPr="00BD1219">
              <w:rPr>
                <w:rFonts w:ascii="-3 慣誰" w:eastAsia="-3 慣誰" w:hAnsi="MS PGothic" w:cs="MS PGothic" w:hint="eastAsia"/>
                <w:kern w:val="0"/>
                <w:sz w:val="24"/>
                <w:szCs w:val="24"/>
              </w:rPr>
              <w:t>*: Growth inhibition was observed.</w:t>
            </w:r>
            <w:r w:rsidRPr="00BD1219">
              <w:rPr>
                <w:rFonts w:ascii="MS PGothic" w:eastAsia="MS PGothic" w:hAnsi="MS PGothic" w:cs="MS PGothic"/>
                <w:kern w:val="0"/>
                <w:sz w:val="24"/>
                <w:szCs w:val="24"/>
              </w:rPr>
              <w:t xml:space="preser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1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44656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with metabolic activation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11842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bacterial mutagenicity of the test substance was assessed according to OECD 471 and the Guidelines for Screening Mutagenicity Testing of Chemicals (Chemical Substances Control Law of Japan) and shown to be positive with metabolic activation.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NTP (1990) Ames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5328068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IUC5-36021024-e5b3-4fef-89e8-1615097f65be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20"/>
        <w:gridCol w:w="72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w:t>
            </w:r>
            <w:r w:rsidRPr="00BD1219">
              <w:rPr>
                <w:rFonts w:ascii="Helvetica" w:eastAsia="MS PGothic" w:hAnsi="Helvetica" w:cs="Helvetica"/>
                <w:b/>
                <w:bCs/>
                <w:kern w:val="0"/>
                <w:sz w:val="16"/>
                <w:szCs w:val="16"/>
              </w:rPr>
              <w:lastRenderedPageBreak/>
              <w:t xml:space="preserve">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Study performed prior to GLP, no data on test material purity, but well reported and subject to peer </w:t>
            </w:r>
            <w:r w:rsidRPr="00BD1219">
              <w:rPr>
                <w:rFonts w:ascii="Helvetica" w:eastAsia="MS PGothic" w:hAnsi="Helvetica" w:cs="Helvetica"/>
                <w:kern w:val="0"/>
                <w:sz w:val="16"/>
                <w:szCs w:val="16"/>
              </w:rPr>
              <w:lastRenderedPageBreak/>
              <w:t xml:space="preserve">review and independent audit.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2"/>
        <w:gridCol w:w="597"/>
        <w:gridCol w:w="428"/>
        <w:gridCol w:w="2535"/>
        <w:gridCol w:w="1450"/>
        <w:gridCol w:w="929"/>
        <w:gridCol w:w="622"/>
        <w:gridCol w:w="840"/>
        <w:gridCol w:w="892"/>
        <w:gridCol w:w="63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NTP.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and Carcinogenesis Studies of 2,6-Xylidine (2,6-Dimethylaniline) (CAS No. 87-62-7) in Charles River CD Rats (Feed Studies).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Toxicology Program Technical Report, TR 278.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627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462514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51963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reverse mutation assay (e.g. Ames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21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NTP protocol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580985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03846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31118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8667"/>
      </w:tblGrid>
      <w:tr w:rsidR="00BD1219" w:rsidRPr="00172B08">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D0698E" w:rsidRDefault="00BD1219" w:rsidP="00BD1219">
            <w:pPr>
              <w:widowControl/>
              <w:jc w:val="left"/>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t xml:space="preserve">other: Salmonella typhimurium strains TA100, TA1535, TA1537, TA98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S9 fractions were prepared from the liver of Aroclor 1254-induced male Sprague-Dawley rats and male Syrian hamsters.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4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05673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100, 333, 1000, 3333, 9900 μg/plate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22"/>
        <w:gridCol w:w="339"/>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Cells and 2,6-xylidine or solvent (DMSO) were incubated for 20 minutes at  37 deg C in the presence of either S9 or buffer. After the addition of  soft agar, the contents of each tube was poured onto minimal medium and  the plates were incubated at 37 deg C for 48 hours. The experiment was  performed twice, each in triplicate.</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7307"/>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172B08">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D0698E" w:rsidRDefault="00BD1219" w:rsidP="00BD1219">
            <w:pPr>
              <w:widowControl/>
              <w:jc w:val="left"/>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t xml:space="preserve">other: Salmonella typhimurium strains TA100, TA1535, TA1537, TA98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TA1535: 3333 ug/plate (+/-S9 rat)|TA1537: 333 μg/plate (-S9), 1000 μg/plate (+S9 rat, hamster)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56"/>
      </w:tblGrid>
      <w:tr w:rsidR="00BD1219" w:rsidRPr="00BD1219">
        <w:trPr>
          <w:tblCellSpacing w:w="6" w:type="dxa"/>
        </w:trPr>
        <w:tc>
          <w:tcPr>
            <w:tcW w:w="0" w:type="auto"/>
            <w:tcBorders>
              <w:top w:val="nil"/>
              <w:left w:val="nil"/>
              <w:bottom w:val="nil"/>
              <w:right w:val="nil"/>
            </w:tcBorders>
            <w:hideMark/>
          </w:tcPr>
          <w:tbl>
            <w:tblPr>
              <w:tblW w:w="9560" w:type="dxa"/>
              <w:tblCellSpacing w:w="0" w:type="dxa"/>
              <w:tblCellMar>
                <w:left w:w="0" w:type="dxa"/>
                <w:right w:w="0" w:type="dxa"/>
              </w:tblCellMar>
              <w:tblLook w:val="04A0" w:firstRow="1" w:lastRow="0" w:firstColumn="1" w:lastColumn="0" w:noHBand="0" w:noVBand="1"/>
            </w:tblPr>
            <w:tblGrid>
              <w:gridCol w:w="2057"/>
              <w:gridCol w:w="3353"/>
              <w:gridCol w:w="797"/>
              <w:gridCol w:w="3353"/>
            </w:tblGrid>
            <w:tr w:rsidR="00BD1219" w:rsidRPr="00BD1219">
              <w:trPr>
                <w:trHeight w:val="288"/>
                <w:tblCellSpacing w:w="0" w:type="dxa"/>
              </w:trPr>
              <w:tc>
                <w:tcPr>
                  <w:tcW w:w="9560" w:type="dxa"/>
                  <w:gridSpan w:val="4"/>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Table 1: Test results for TA100 (Expt 1 &amp; 2, +/- rat or Hamster S9)</w:t>
                  </w:r>
                </w:p>
              </w:tc>
            </w:tr>
            <w:tr w:rsidR="00BD1219" w:rsidRPr="00BD1219">
              <w:trPr>
                <w:trHeight w:val="288"/>
                <w:tblCellSpacing w:w="0" w:type="dxa"/>
              </w:trPr>
              <w:tc>
                <w:tcPr>
                  <w:tcW w:w="0" w:type="auto"/>
                  <w:tcBorders>
                    <w:top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Experiment 1</w:t>
                  </w:r>
                </w:p>
              </w:tc>
              <w:tc>
                <w:tcPr>
                  <w:tcW w:w="0" w:type="auto"/>
                  <w:tcBorders>
                    <w:top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gridSpan w:val="2"/>
                  <w:tcBorders>
                    <w:right w:val="single" w:sz="4"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Experiment 2</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Dose</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(μg/plate) Trial</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Dose</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(μg/plate) Trial</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2 3 Mean SE</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2 3 Mean SE</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lastRenderedPageBreak/>
                    <w:t>-S9</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131 123 105 120 7.7</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114 107 120 114 3.8</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95 112 98 102 5.2</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89 88 97 91 2.8</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127 156 133 139 8.8</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96 109 132 112 10.5</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115 134 117 122 6.0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112 101 116 110 4.5</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123 120 114 119 2.6</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102 105 113 107 3.3</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71 92 77 80 6.2</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43 32 76 50 13.2</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 Rat</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148 143 153 148 2.9</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135 118 148 134 8.7</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157 133 148 146 7.0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131 123 132 129 2.8</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175 180 181 179 1.9</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114 124 162 133 14.6</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219 171 198 196 13.9</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122 103 177 134 22.2</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172 137 157 155 10.1</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121 121 140 127 6.3</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119 76 99 98 12.4</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53 89 89 77 12.0</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 Hamster</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163 180 160 168 6.2</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140 173 168 160 10.3</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262 230 241 244 9.4</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156 153 233 181 26.2</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149 180 161 163 9.0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143 134 156 144 6.4</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163 162 159 161 1.2</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140 119 154 138 10.4</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174 226 196 199 15.1</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116 155 190 154 21.4</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120 95 105 107 7.3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111 62 102 92 15.1</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0" w:type="auto"/>
                  <w:gridSpan w:val="4"/>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Table 2: Test results for TA1535 (Expt 1 &amp; 2, +/- rat or Hamster S9)</w:t>
                  </w:r>
                </w:p>
              </w:tc>
            </w:tr>
            <w:tr w:rsidR="00BD1219" w:rsidRPr="00BD1219">
              <w:trPr>
                <w:trHeight w:val="288"/>
                <w:tblCellSpacing w:w="0" w:type="dxa"/>
              </w:trPr>
              <w:tc>
                <w:tcPr>
                  <w:tcW w:w="0" w:type="auto"/>
                  <w:tcBorders>
                    <w:top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Experiment 1</w:t>
                  </w:r>
                </w:p>
              </w:tc>
              <w:tc>
                <w:tcPr>
                  <w:tcW w:w="0" w:type="auto"/>
                  <w:tcBorders>
                    <w:top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gridSpan w:val="2"/>
                  <w:tcBorders>
                    <w:right w:val="single" w:sz="4"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Experiment 2</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Dose</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(μg/plate) Trial</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Dose</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(μg/plate) Trial</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2 3 Mean SE</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2 3 Mean SE</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9 5 5 6 1.3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5 1 6 4 1.5</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8 7 6 6 0.3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2 6 4 4 1.2</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7 8 7 7 0.3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6 2 5 4 1.2</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8 10 8 9 0.7</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1 1 6 3 1.7</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6 8 6 7 0.7</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 *2 *5 -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7 12 9 9 1.5</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 *0 *6 -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lastRenderedPageBreak/>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 Rat</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at</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14 10 8 11 1.8</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10 8 11 10 0.9</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12 9 9 10 1.0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5 5 9 6 1.3</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5 12 8 8 2.0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6 5 7 6 0.6</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9 15 11 12 1.8</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2 10 11 8 2.8</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10 8 8 9 0.7</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 *0 *0 -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9 7 7 8 0.7</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*2 *7 -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 Hamster</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9 8 7 8 0.6</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3 6 8 6 1.5</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6 16 11 11 2.9</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5 5 8 6 1.0</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13 8 10 10 1.5</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1 6 7 5 1.9</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12 9 10 10 0.9</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2 5 7 5 1.5</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4 3 3 3 0.3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4 4 2 3 0.7</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0 0 0 0 0.0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3 5 0 3 1.5</w:t>
                  </w:r>
                </w:p>
              </w:tc>
            </w:tr>
            <w:tr w:rsidR="00BD1219" w:rsidRPr="00BD1219">
              <w:trPr>
                <w:trHeight w:val="288"/>
                <w:tblCellSpacing w:w="0" w:type="dxa"/>
              </w:trPr>
              <w:tc>
                <w:tcPr>
                  <w:tcW w:w="0" w:type="auto"/>
                  <w:gridSpan w:val="2"/>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Toxicity observed</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0" w:type="auto"/>
                  <w:gridSpan w:val="4"/>
                  <w:vAlign w:val="center"/>
                  <w:hideMark/>
                </w:tcPr>
                <w:p w:rsidR="00BB161C" w:rsidRDefault="00BB161C" w:rsidP="00BD1219">
                  <w:pPr>
                    <w:widowControl/>
                    <w:jc w:val="left"/>
                    <w:rPr>
                      <w:rFonts w:ascii="MS PGothic" w:eastAsia="MS PGothic" w:hAnsi="MS PGothic" w:cs="MS PGothic"/>
                      <w:kern w:val="0"/>
                      <w:sz w:val="24"/>
                      <w:szCs w:val="24"/>
                    </w:rPr>
                  </w:pPr>
                </w:p>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Table 3: Test results for TA1537 (Expt 1 &amp; 2, +/- rat or Hamster S9) </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Experiment 1</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gridSpan w:val="2"/>
                  <w:tcBorders>
                    <w:right w:val="single" w:sz="4"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Experiment 2</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Dose</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(μg/plate) Trial</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Dose</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(μg/plate) Trial</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2 3 Mean SE</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2 3 Mean SE</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2 3 4 3 0.6</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2 3 3 3 0.3</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4 6 6 5 0.7</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4 5 3 4 0.6</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1 2 2 2 0.3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2 4 3 3 0.6</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4 6 6 5 0.7</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5 1 4 3 1.2</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*1 *2 -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*1 *2 -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 *0 *0 -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 *1 *4 -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 Rat</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6 9 8 8 0.9</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7 8 8 8 0.3</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13 6 10 10 2.0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10 8 10 9 0.7</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lastRenderedPageBreak/>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8 14 11 11 1.7</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1 4 12 6 3.3</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 ** 12 12 0.0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3 5 10 6 2.1</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*6 *9 *0 -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3 7 11 7 2.3</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 0 0 0 0.0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 *0 *0 - -</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 Hamster</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13 9 5 9 2.3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7 5 9 7 1.2</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10 11 9 10 0.6</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3 6 10 6 2.0</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11 11 9 10 0.7</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4 5 8 6 1.2</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10 2 5 6 2.3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7 1 8 5 2.2</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7 12 8 9 1.5</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*7 *0 -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 2 *2 2 -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 *2 *0 - -</w:t>
                  </w:r>
                </w:p>
              </w:tc>
            </w:tr>
            <w:tr w:rsidR="00BD1219" w:rsidRPr="00BD1219">
              <w:trPr>
                <w:trHeight w:val="288"/>
                <w:tblCellSpacing w:w="0" w:type="dxa"/>
              </w:trPr>
              <w:tc>
                <w:tcPr>
                  <w:tcW w:w="0" w:type="auto"/>
                  <w:gridSpan w:val="2"/>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Toxicity observed</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0" w:type="auto"/>
                  <w:gridSpan w:val="2"/>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Plate contaminated</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0" w:type="auto"/>
                  <w:gridSpan w:val="4"/>
                  <w:vAlign w:val="center"/>
                  <w:hideMark/>
                </w:tcPr>
                <w:p w:rsidR="00BB161C" w:rsidRDefault="00BB161C" w:rsidP="00BD1219">
                  <w:pPr>
                    <w:widowControl/>
                    <w:jc w:val="left"/>
                    <w:rPr>
                      <w:rFonts w:ascii="MS PGothic" w:eastAsia="MS PGothic" w:hAnsi="MS PGothic" w:cs="MS PGothic"/>
                      <w:kern w:val="0"/>
                      <w:sz w:val="24"/>
                      <w:szCs w:val="24"/>
                    </w:rPr>
                  </w:pPr>
                </w:p>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Table 4: Test results for TA98 (Expt 1 &amp; 2, +/- rat or Hamster S9)</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Experiment 1</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gridSpan w:val="2"/>
                  <w:tcBorders>
                    <w:right w:val="single" w:sz="4" w:space="0" w:color="000000"/>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Experiment 2</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Dose</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(μg/plate) Trial</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Dose</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(μg/plate) Trial</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2 3 Mean SE</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 2 3 Mean SE</w:t>
                  </w:r>
                </w:p>
              </w:tc>
            </w:tr>
            <w:tr w:rsidR="00BD1219" w:rsidRPr="00BD1219">
              <w:trPr>
                <w:trHeight w:val="288"/>
                <w:tblCellSpacing w:w="0" w:type="dxa"/>
              </w:trPr>
              <w:tc>
                <w:tcPr>
                  <w:tcW w:w="0" w:type="auto"/>
                  <w:tcBorders>
                    <w:top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top w:val="nil"/>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top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18 27 16 20 3.4</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12 9 18 13 2.6</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25 28 24 26 1.2</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7 11 17 12 2.9</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23 17 18 19 1.9</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15 13 12 13 0.9</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17 20 17 18 1.0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12 13 12 12 0.3</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22 17 18 19 1.5</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6 13 12 10 2.2</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23 25 22 23 0.9</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5 7 15 9 3.1</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 Rat</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35 27 24 29 3.3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23 12 27 21 4.5</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41 38 37 39 1.2</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19 19 28 22 3.0</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34 37 33 35 1.2</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31 16 25 24 4.4</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53 42 44 46 3.4</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8 14 33 18 7.5</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38 26 30 31 3.5</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24 18 22 21 1.8</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29 31 28 29 0.9</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19 15 21 18 1.8</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lastRenderedPageBreak/>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+S9 Hamster</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64"/>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 xml:space="preserve">　</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40 37 22 33 5.6</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10 12 22 15 3.7</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39 34 31 35 2.3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14 17 16 16 0.9</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33 37 30 33 2.0</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24 26 15 22 3.4</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44 32 33 38 3.8</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1000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20 25 16 20 2.6</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25 26 22 24 1.2</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3333</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17 17 11 15 2.0</w:t>
                  </w:r>
                </w:p>
              </w:tc>
            </w:tr>
            <w:tr w:rsidR="00BD1219" w:rsidRPr="00BD1219">
              <w:trPr>
                <w:trHeight w:val="288"/>
                <w:tblCellSpacing w:w="0" w:type="dxa"/>
              </w:trPr>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27 20 20 22 2.3</w:t>
                  </w:r>
                </w:p>
              </w:tc>
              <w:tc>
                <w:tcPr>
                  <w:tcW w:w="0" w:type="auto"/>
                  <w:tcBorders>
                    <w:left w:val="nil"/>
                  </w:tcBorders>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9900</w:t>
                  </w:r>
                </w:p>
              </w:tc>
              <w:tc>
                <w:tcPr>
                  <w:tcW w:w="0" w:type="auto"/>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23 16 10 16 3.8</w:t>
                  </w:r>
                </w:p>
              </w:tc>
            </w:tr>
          </w:tbl>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402708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 Ames study conducted in Salmonella typhimurium strains TA100, TA1535, TA1537, TA98 was negative with or without S9 mix.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Hartman CP et al (1979) Ames </w:t>
      </w:r>
    </w:p>
    <w:tbl>
      <w:tblPr>
        <w:tblW w:w="0" w:type="auto"/>
        <w:tblCellSpacing w:w="6" w:type="dxa"/>
        <w:tblInd w:w="15" w:type="dxa"/>
        <w:tblCellMar>
          <w:left w:w="0" w:type="dxa"/>
          <w:right w:w="0" w:type="dxa"/>
        </w:tblCellMar>
        <w:tblLook w:val="04A0" w:firstRow="1" w:lastRow="0" w:firstColumn="1" w:lastColumn="0" w:noHBand="0" w:noVBand="1"/>
      </w:tblPr>
      <w:tblGrid>
        <w:gridCol w:w="1041"/>
        <w:gridCol w:w="18"/>
        <w:gridCol w:w="4341"/>
      </w:tblGrid>
      <w:tr w:rsidR="00BD1219" w:rsidRPr="00BD1219" w:rsidTr="00BB161C">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770120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IUC5-1ba958ab-4d28-4d72-b504-8cd061cfd53f </w:t>
            </w:r>
          </w:p>
        </w:tc>
      </w:tr>
      <w:tr w:rsidR="00BD1219" w:rsidRPr="00BD1219" w:rsidTr="00BB161C">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rsidTr="00BB161C">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rsidTr="00BB161C">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14:51:32 JST </w:t>
            </w:r>
          </w:p>
        </w:tc>
      </w:tr>
      <w:tr w:rsidR="00BD1219" w:rsidRPr="00BD1219" w:rsidTr="00BB161C">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7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B161C">
            <w:pPr>
              <w:keepNext/>
              <w:keepLines/>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B161C">
            <w:pPr>
              <w:keepNext/>
              <w:keepLines/>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Only tested in one strain at one dose.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26"/>
        <w:gridCol w:w="1182"/>
        <w:gridCol w:w="428"/>
        <w:gridCol w:w="1826"/>
        <w:gridCol w:w="1303"/>
        <w:gridCol w:w="986"/>
        <w:gridCol w:w="648"/>
        <w:gridCol w:w="890"/>
        <w:gridCol w:w="962"/>
        <w:gridCol w:w="66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Hartman CP, Andrews AW &amp; Chung K-T.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1979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Production of a Mutagen from Ponceau 3R by a Human Intestinal Anaerobe.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Infect. Immun., 23, 686-689.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91958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814281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77451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reverse mutation assay (e.g. Ames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2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841534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Ames et al (1973) Salmonella mutagenicity test was used.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56182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6097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B161C">
            <w:pPr>
              <w:keepNext/>
              <w:keepLines/>
              <w:widowControl/>
              <w:jc w:val="left"/>
              <w:divId w:val="48636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833439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1851"/>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TA 100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liver S9 preparations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716782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0.83 µmoles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1308"/>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(Cells only)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(DMSO only)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True 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473245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Type: Ames test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47655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21752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1958"/>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TA 100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all strains/cell types tested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Vehicle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w:t>
            </w:r>
            <w:r w:rsidRPr="00BD1219">
              <w:rPr>
                <w:rFonts w:ascii="Helvetica" w:eastAsia="MS PGothic" w:hAnsi="Helvetica" w:cs="Helvetica"/>
                <w:b/>
                <w:bCs/>
                <w:kern w:val="0"/>
                <w:sz w:val="16"/>
                <w:szCs w:val="16"/>
              </w:rPr>
              <w:lastRenderedPageBreak/>
              <w:t xml:space="preserve">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Positive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4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233862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dimethylanilines showed any mutagenesis in dose-response curves from 1 to 1000 µg.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6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Mutagenicity of 2,6-dimethylaniline:</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b/>
                <w:bCs/>
                <w:kern w:val="0"/>
                <w:sz w:val="24"/>
                <w:szCs w:val="24"/>
              </w:rPr>
              <w:t>Test conditions</w:t>
            </w:r>
            <w:r w:rsidRPr="00BD1219">
              <w:rPr>
                <w:rFonts w:ascii="MS PGothic" w:eastAsia="MS PGothic" w:hAnsi="MS PGothic" w:cs="MS PGothic"/>
                <w:kern w:val="0"/>
                <w:sz w:val="24"/>
                <w:szCs w:val="24"/>
              </w:rPr>
              <w:t xml:space="preserve"> </w:t>
            </w:r>
            <w:r w:rsidRPr="00BD1219">
              <w:rPr>
                <w:rFonts w:ascii="MS PGothic" w:eastAsia="MS PGothic" w:hAnsi="MS PGothic" w:cs="MS PGothic"/>
                <w:b/>
                <w:bCs/>
                <w:kern w:val="0"/>
                <w:sz w:val="24"/>
                <w:szCs w:val="24"/>
              </w:rPr>
              <w:t>TA 100 –S9</w:t>
            </w:r>
            <w:r w:rsidRPr="00BD1219">
              <w:rPr>
                <w:rFonts w:ascii="MS PGothic" w:eastAsia="MS PGothic" w:hAnsi="MS PGothic" w:cs="MS PGothic"/>
                <w:kern w:val="0"/>
                <w:sz w:val="24"/>
                <w:szCs w:val="24"/>
              </w:rPr>
              <w:t xml:space="preserve"> </w:t>
            </w:r>
            <w:r w:rsidRPr="00BD1219">
              <w:rPr>
                <w:rFonts w:ascii="MS PGothic" w:eastAsia="MS PGothic" w:hAnsi="MS PGothic" w:cs="MS PGothic"/>
                <w:b/>
                <w:bCs/>
                <w:kern w:val="0"/>
                <w:sz w:val="24"/>
                <w:szCs w:val="24"/>
              </w:rPr>
              <w:t>TA 100 + S9</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Cells only 64 69</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Dimethylsulfoxide (DMSO) 75 67</w:t>
            </w:r>
          </w:p>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2,6-dimethylaniline (0.83 µmoles) 88 80</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50106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9095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in a bacterial reverse mutation assay and was shown to be negative for mutagenicity with and without metabolic activation.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Zimmer D et al (1980)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348639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IUC5-6ade5c7f-4cf3-4b40-9615-628a4e10cf13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 in the report published in the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5"/>
        <w:gridCol w:w="1191"/>
        <w:gridCol w:w="428"/>
        <w:gridCol w:w="1965"/>
        <w:gridCol w:w="1239"/>
        <w:gridCol w:w="968"/>
        <w:gridCol w:w="640"/>
        <w:gridCol w:w="875"/>
        <w:gridCol w:w="940"/>
        <w:gridCol w:w="65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Zimmer D, Mazurek J, Petzold G &amp; Bhuyan BK.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Mutagenicity and Mammalian Cell DNA Damage by Several Sustituted Anilines.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 Res., 77, 317-326.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0208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365952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224807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reverse mutation assay (e.g. Ames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6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7232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mutagenicity using a modified Ames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66578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40715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888690"/>
              <w:rPr>
                <w:rFonts w:ascii="Helvetica" w:eastAsia="MS PGothic" w:hAnsi="Helvetica" w:cs="Helvetica"/>
                <w:kern w:val="0"/>
                <w:sz w:val="16"/>
                <w:szCs w:val="16"/>
              </w:rPr>
            </w:pPr>
            <w:r w:rsidRPr="00BD1219">
              <w:rPr>
                <w:rFonts w:ascii="Helvetica" w:eastAsia="MS PGothic" w:hAnsi="Helvetica" w:cs="Helvetica"/>
                <w:kern w:val="0"/>
                <w:sz w:val="16"/>
                <w:szCs w:val="16"/>
              </w:rPr>
              <w:t>IUCLID4 Test substance: as prescribed by 1.1 - 1.4</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97 - 99 %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536337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624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TA 100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Liver S9 fraction from Upjohn strain of Sprague-Dawley rats induced with Aroclor 1254.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85078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720"/>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True 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570099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Type: Ames test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05365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revertant count for each point was the average of duplicate plates scored on a modified Artek Model Colony Counter. A compound was considered mutagenic if it increased the number of revertants/plate over the control background level and showed a dose-response.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1958"/>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TA 100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all strains/cell types tested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Vehicle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1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32950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non-mutagenic in the test strains.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94635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1409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mutagenicity using a modified Ames method with Salmonella typhimurium TA100. The results were negative for mutagenicity with metabolic activation.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MHLW, Japan (2005) Chromosome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4022960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IUC5-0d9e5a67-df9d-492f-9c01-3d209686b8d0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14:51:32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5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conducted to guideline method under GLP.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39"/>
        <w:gridCol w:w="738"/>
        <w:gridCol w:w="428"/>
        <w:gridCol w:w="1478"/>
        <w:gridCol w:w="1983"/>
        <w:gridCol w:w="1009"/>
        <w:gridCol w:w="659"/>
        <w:gridCol w:w="911"/>
        <w:gridCol w:w="991"/>
        <w:gridCol w:w="6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MHLW,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Toxicity Testing Reports of Environmental Chemicals, 12, 27-64.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41644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51852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chromosome aberration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7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39781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vitro mammalian chromosome aberration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5212"/>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473 (In vitro Mammalian Chromosome Aberration Test)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JAPAN: Guidelines for Screening Mutagenicity Testing Of Chemicals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57754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240025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145724"/>
              <w:rPr>
                <w:rFonts w:ascii="Helvetica" w:eastAsia="MS PGothic" w:hAnsi="Helvetica" w:cs="Helvetica"/>
                <w:kern w:val="0"/>
                <w:sz w:val="16"/>
                <w:szCs w:val="16"/>
              </w:rPr>
            </w:pPr>
            <w:r w:rsidRPr="00BD1219">
              <w:rPr>
                <w:rFonts w:ascii="Helvetica" w:eastAsia="MS PGothic" w:hAnsi="Helvetica" w:cs="Helvetica"/>
                <w:kern w:val="0"/>
                <w:sz w:val="16"/>
                <w:szCs w:val="16"/>
              </w:rPr>
              <w:t>- Test substance: 2,6-dimthylaniline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Purity: 99.8%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60864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0"/>
        <w:gridCol w:w="4253"/>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Chinese hamster lung (CHL/IU) cells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Additional strain characteristics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liver induced with phenobarbital and 5,6-benzoflavone.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46052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Short-term treatment: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-S9 mix: 0, 303, 606, 1212 ug/mL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+S9 mix: 0, 633, 744, 876 ug/mL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342701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DMSO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3281"/>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91"/>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Mitomycin C and cyclosphosphamide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70044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Plates/test: 2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5731"/>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Chinese hamster lung (CHL/IU) cells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+S9 mix: 1030 ug/mL|-S9 mix: no cytotoxicity observed up to 1212 ug/mL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2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75095410"/>
              <w:rPr>
                <w:rFonts w:ascii="Helvetica" w:eastAsia="MS PGothic" w:hAnsi="Helvetica" w:cs="Helvetica"/>
                <w:kern w:val="0"/>
                <w:sz w:val="16"/>
                <w:szCs w:val="16"/>
              </w:rPr>
            </w:pPr>
            <w:r w:rsidRPr="00BD1219">
              <w:rPr>
                <w:rFonts w:ascii="Helvetica" w:eastAsia="MS PGothic" w:hAnsi="Helvetica" w:cs="Helvetica"/>
                <w:kern w:val="0"/>
                <w:sz w:val="16"/>
                <w:szCs w:val="16"/>
              </w:rPr>
              <w:t>A dose-depended increase in structural aberrations was observed in the test with the short-term treatment (-S9 mix and +S9 mix).</w:t>
            </w:r>
            <w:r>
              <w:rPr>
                <w:rFonts w:ascii="Helvetica" w:eastAsia="MS PGothic" w:hAnsi="Helvetica" w:cs="Helvetica"/>
                <w:kern w:val="0"/>
                <w:sz w:val="16"/>
                <w:szCs w:val="16"/>
              </w:rPr>
              <w:br/>
            </w:r>
            <w:r w:rsidRPr="00BD1219">
              <w:rPr>
                <w:rFonts w:ascii="Helvetica" w:eastAsia="MS PGothic" w:hAnsi="Helvetica" w:cs="Helvetica"/>
                <w:kern w:val="0"/>
                <w:sz w:val="16"/>
                <w:szCs w:val="16"/>
              </w:rPr>
              <w:t>Lowest cpncentration producing cytogenetic effects in vitro:</w:t>
            </w:r>
            <w:r>
              <w:rPr>
                <w:rFonts w:ascii="Helvetica" w:eastAsia="MS PGothic" w:hAnsi="Helvetica" w:cs="Helvetica"/>
                <w:kern w:val="0"/>
                <w:sz w:val="16"/>
                <w:szCs w:val="16"/>
              </w:rPr>
              <w:br/>
            </w:r>
            <w:r w:rsidRPr="00BD1219">
              <w:rPr>
                <w:rFonts w:ascii="Helvetica" w:eastAsia="MS PGothic" w:hAnsi="Helvetica" w:cs="Helvetica"/>
                <w:kern w:val="0"/>
                <w:sz w:val="16"/>
                <w:szCs w:val="16"/>
              </w:rPr>
              <w:t>Without metabolic activation (short-term treatment): 303 ug/mL (clastogenicity)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With metabolic activation (short-term treatment): 633 ug/mL (clastogenicity)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Refer to Tables 1 &amp; 2.</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A dose-dependent increase in structural aberrations was observed in the  test with short term (6 hr) treatment with and without metabolic  activation.</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1: Chromosome aberration test on CHL cells treated with  2,6-xylidine [short-term (6 hr) treatment; -S9 mix]</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Dose   Relative  No. of  Number of cells with   Number of</w:t>
            </w:r>
            <w:r>
              <w:rPr>
                <w:rFonts w:ascii="MS Gothic" w:eastAsia="MS Gothic" w:hAnsi="MS Gothic" w:cs="MS Gothic"/>
                <w:kern w:val="0"/>
                <w:sz w:val="24"/>
                <w:szCs w:val="24"/>
              </w:rPr>
              <w:br/>
            </w:r>
            <w:r w:rsidRPr="00BD1219">
              <w:rPr>
                <w:rFonts w:ascii="MS Gothic" w:eastAsia="MS Gothic" w:hAnsi="MS Gothic" w:cs="MS Gothic"/>
                <w:kern w:val="0"/>
                <w:sz w:val="24"/>
                <w:szCs w:val="24"/>
              </w:rPr>
              <w:t>(ug/   cell      cells  structural aberrations  cells with</w:t>
            </w:r>
            <w:r>
              <w:rPr>
                <w:rFonts w:ascii="MS Gothic" w:eastAsia="MS Gothic" w:hAnsi="MS Gothic" w:cs="MS Gothic"/>
                <w:kern w:val="0"/>
                <w:sz w:val="24"/>
                <w:szCs w:val="24"/>
              </w:rPr>
              <w:br/>
            </w:r>
            <w:r w:rsidRPr="00BD1219">
              <w:rPr>
                <w:rFonts w:ascii="MS Gothic" w:eastAsia="MS Gothic" w:hAnsi="MS Gothic" w:cs="MS Gothic"/>
                <w:kern w:val="0"/>
                <w:sz w:val="24"/>
                <w:szCs w:val="24"/>
              </w:rPr>
              <w:t>mL)    growth    anal-  ----------------------- aberrations</w:t>
            </w:r>
            <w:r>
              <w:rPr>
                <w:rFonts w:ascii="MS Gothic" w:eastAsia="MS Gothic" w:hAnsi="MS Gothic" w:cs="MS Gothic"/>
                <w:kern w:val="0"/>
                <w:sz w:val="24"/>
                <w:szCs w:val="24"/>
              </w:rPr>
              <w:br/>
            </w:r>
            <w:r w:rsidRPr="00BD1219">
              <w:rPr>
                <w:rFonts w:ascii="MS Gothic" w:eastAsia="MS Gothic" w:hAnsi="MS Gothic" w:cs="MS Gothic"/>
                <w:kern w:val="0"/>
                <w:sz w:val="24"/>
                <w:szCs w:val="24"/>
              </w:rPr>
              <w:t>(%)       ysed   gap ctb cte csb cse oth  -gap (%)</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0(a)   100.0     200     1   1   0   0   0   0    1(0.5)#</w:t>
            </w:r>
            <w:r>
              <w:rPr>
                <w:rFonts w:ascii="MS Gothic" w:eastAsia="MS Gothic" w:hAnsi="MS Gothic" w:cs="MS Gothic"/>
                <w:kern w:val="0"/>
                <w:sz w:val="24"/>
                <w:szCs w:val="24"/>
              </w:rPr>
              <w:br/>
            </w:r>
            <w:r w:rsidRPr="00BD1219">
              <w:rPr>
                <w:rFonts w:ascii="MS Gothic" w:eastAsia="MS Gothic" w:hAnsi="MS Gothic" w:cs="MS Gothic"/>
                <w:kern w:val="0"/>
                <w:sz w:val="24"/>
                <w:szCs w:val="24"/>
              </w:rPr>
              <w:t>303     92.3     200     2   4   5   0   0   0    8(4.0)*</w:t>
            </w:r>
            <w:r>
              <w:rPr>
                <w:rFonts w:ascii="MS Gothic" w:eastAsia="MS Gothic" w:hAnsi="MS Gothic" w:cs="MS Gothic"/>
                <w:kern w:val="0"/>
                <w:sz w:val="24"/>
                <w:szCs w:val="24"/>
              </w:rPr>
              <w:br/>
            </w:r>
            <w:r w:rsidRPr="00BD1219">
              <w:rPr>
                <w:rFonts w:ascii="MS Gothic" w:eastAsia="MS Gothic" w:hAnsi="MS Gothic" w:cs="MS Gothic"/>
                <w:kern w:val="0"/>
                <w:sz w:val="24"/>
                <w:szCs w:val="24"/>
              </w:rPr>
              <w:t>606     94.4     200     1   4   3   0   0   1    7(3.5)*</w:t>
            </w:r>
            <w:r>
              <w:rPr>
                <w:rFonts w:ascii="MS Gothic" w:eastAsia="MS Gothic" w:hAnsi="MS Gothic" w:cs="MS Gothic"/>
                <w:kern w:val="0"/>
                <w:sz w:val="24"/>
                <w:szCs w:val="24"/>
              </w:rPr>
              <w:br/>
            </w:r>
            <w:r w:rsidRPr="00BD1219">
              <w:rPr>
                <w:rFonts w:ascii="MS Gothic" w:eastAsia="MS Gothic" w:hAnsi="MS Gothic" w:cs="MS Gothic"/>
                <w:kern w:val="0"/>
                <w:sz w:val="24"/>
                <w:szCs w:val="24"/>
              </w:rPr>
              <w:t>1212    52.4     200     5  13  24   0   0   1   31(15.5)*</w:t>
            </w:r>
            <w:r>
              <w:rPr>
                <w:rFonts w:ascii="MS Gothic" w:eastAsia="MS Gothic" w:hAnsi="MS Gothic" w:cs="MS Gothic"/>
                <w:kern w:val="0"/>
                <w:sz w:val="24"/>
                <w:szCs w:val="24"/>
              </w:rPr>
              <w:br/>
            </w:r>
            <w:r w:rsidRPr="00BD1219">
              <w:rPr>
                <w:rFonts w:ascii="MS Gothic" w:eastAsia="MS Gothic" w:hAnsi="MS Gothic" w:cs="MS Gothic"/>
                <w:kern w:val="0"/>
                <w:sz w:val="24"/>
                <w:szCs w:val="24"/>
              </w:rPr>
              <w:t>MMC(b)  92.1     200     8  34  72   0   0   0   83(41.5)*</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Abbreviations: ctb, chromatid break; cte, chromatid exchange; csb,  chromosome break; cse, chromosome exchange; oth, others.</w:t>
            </w:r>
            <w:r>
              <w:rPr>
                <w:rFonts w:ascii="MS Gothic" w:eastAsia="MS Gothic" w:hAnsi="MS Gothic" w:cs="MS Gothic"/>
                <w:kern w:val="0"/>
                <w:sz w:val="24"/>
                <w:szCs w:val="24"/>
              </w:rPr>
              <w:br/>
            </w:r>
            <w:r w:rsidRPr="00BD1219">
              <w:rPr>
                <w:rFonts w:ascii="MS Gothic" w:eastAsia="MS Gothic" w:hAnsi="MS Gothic" w:cs="MS Gothic"/>
                <w:kern w:val="0"/>
                <w:sz w:val="24"/>
                <w:szCs w:val="24"/>
              </w:rPr>
              <w:t>-gap: total number of cells with aberrations except gap</w:t>
            </w:r>
            <w:r>
              <w:rPr>
                <w:rFonts w:ascii="MS Gothic" w:eastAsia="MS Gothic" w:hAnsi="MS Gothic" w:cs="MS Gothic"/>
                <w:kern w:val="0"/>
                <w:sz w:val="24"/>
                <w:szCs w:val="24"/>
              </w:rPr>
              <w:br/>
            </w:r>
            <w:r w:rsidRPr="00BD1219">
              <w:rPr>
                <w:rFonts w:ascii="MS Gothic" w:eastAsia="MS Gothic" w:hAnsi="MS Gothic" w:cs="MS Gothic"/>
                <w:kern w:val="0"/>
                <w:sz w:val="24"/>
                <w:szCs w:val="24"/>
              </w:rPr>
              <w:t>#: p&lt;=0.05, significant difference by trend test (Cochrane-Armitage trend  test)</w:t>
            </w:r>
            <w:r>
              <w:rPr>
                <w:rFonts w:ascii="MS Gothic" w:eastAsia="MS Gothic" w:hAnsi="MS Gothic" w:cs="MS Gothic"/>
                <w:kern w:val="0"/>
                <w:sz w:val="24"/>
                <w:szCs w:val="24"/>
              </w:rPr>
              <w:br/>
            </w:r>
            <w:r w:rsidRPr="00BD1219">
              <w:rPr>
                <w:rFonts w:ascii="MS Gothic" w:eastAsia="MS Gothic" w:hAnsi="MS Gothic" w:cs="MS Gothic"/>
                <w:kern w:val="0"/>
                <w:sz w:val="24"/>
                <w:szCs w:val="24"/>
              </w:rPr>
              <w:t>*: p&lt;=0.05, significant difference from control (Fisher's exact test)</w:t>
            </w:r>
            <w:r>
              <w:rPr>
                <w:rFonts w:ascii="MS Gothic" w:eastAsia="MS Gothic" w:hAnsi="MS Gothic" w:cs="MS Gothic"/>
                <w:kern w:val="0"/>
                <w:sz w:val="24"/>
                <w:szCs w:val="24"/>
              </w:rPr>
              <w:br/>
            </w:r>
            <w:r w:rsidRPr="00BD1219">
              <w:rPr>
                <w:rFonts w:ascii="MS Gothic" w:eastAsia="MS Gothic" w:hAnsi="MS Gothic" w:cs="MS Gothic"/>
                <w:kern w:val="0"/>
                <w:sz w:val="24"/>
                <w:szCs w:val="24"/>
              </w:rPr>
              <w:t>a) Solvent control</w:t>
            </w:r>
            <w:r>
              <w:rPr>
                <w:rFonts w:ascii="MS Gothic" w:eastAsia="MS Gothic" w:hAnsi="MS Gothic" w:cs="MS Gothic"/>
                <w:kern w:val="0"/>
                <w:sz w:val="24"/>
                <w:szCs w:val="24"/>
              </w:rPr>
              <w:br/>
            </w:r>
            <w:r w:rsidRPr="00BD1219">
              <w:rPr>
                <w:rFonts w:ascii="MS Gothic" w:eastAsia="MS Gothic" w:hAnsi="MS Gothic" w:cs="MS Gothic"/>
                <w:kern w:val="0"/>
                <w:sz w:val="24"/>
                <w:szCs w:val="24"/>
              </w:rPr>
              <w:t>b) Positive control (Mitomycin C) 0.1 ug/mL</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1(continued): Chromosome aberration test on CHL cells treated with  2,6-xylidine [short-term (6 hr) treatment; -S9 mix]</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Dose   No. of cells    Number of</w:t>
            </w:r>
            <w:r>
              <w:rPr>
                <w:rFonts w:ascii="MS Gothic" w:eastAsia="MS Gothic" w:hAnsi="MS Gothic" w:cs="MS Gothic"/>
                <w:kern w:val="0"/>
                <w:sz w:val="24"/>
                <w:szCs w:val="24"/>
              </w:rPr>
              <w:br/>
            </w:r>
            <w:r w:rsidRPr="00BD1219">
              <w:rPr>
                <w:rFonts w:ascii="MS Gothic" w:eastAsia="MS Gothic" w:hAnsi="MS Gothic" w:cs="MS Gothic"/>
                <w:kern w:val="0"/>
                <w:sz w:val="24"/>
                <w:szCs w:val="24"/>
              </w:rPr>
              <w:t>(ug/   analysed for    polyploid</w:t>
            </w:r>
            <w:r>
              <w:rPr>
                <w:rFonts w:ascii="MS Gothic" w:eastAsia="MS Gothic" w:hAnsi="MS Gothic" w:cs="MS Gothic"/>
                <w:kern w:val="0"/>
                <w:sz w:val="24"/>
                <w:szCs w:val="24"/>
              </w:rPr>
              <w:br/>
            </w:r>
            <w:r w:rsidRPr="00BD1219">
              <w:rPr>
                <w:rFonts w:ascii="MS Gothic" w:eastAsia="MS Gothic" w:hAnsi="MS Gothic" w:cs="MS Gothic"/>
                <w:kern w:val="0"/>
                <w:sz w:val="24"/>
                <w:szCs w:val="24"/>
              </w:rPr>
              <w:t>mL)    polyploidy      cells (%)</w:t>
            </w:r>
            <w:r>
              <w:rPr>
                <w:rFonts w:ascii="MS Gothic" w:eastAsia="MS Gothic" w:hAnsi="MS Gothic" w:cs="MS Gothic"/>
                <w:kern w:val="0"/>
                <w:sz w:val="24"/>
                <w:szCs w:val="24"/>
              </w:rPr>
              <w:br/>
            </w:r>
            <w:r w:rsidRPr="00BD1219">
              <w:rPr>
                <w:rFonts w:ascii="MS Gothic" w:eastAsia="MS Gothic" w:hAnsi="MS Gothic" w:cs="MS Gothic"/>
                <w:kern w:val="0"/>
                <w:sz w:val="24"/>
                <w:szCs w:val="24"/>
              </w:rPr>
              <w:lastRenderedPageBreak/>
              <w:t>-----------------------------------------------------------</w:t>
            </w:r>
            <w:r>
              <w:rPr>
                <w:rFonts w:ascii="MS Gothic" w:eastAsia="MS Gothic" w:hAnsi="MS Gothic" w:cs="MS Gothic"/>
                <w:kern w:val="0"/>
                <w:sz w:val="24"/>
                <w:szCs w:val="24"/>
              </w:rPr>
              <w:br/>
            </w:r>
            <w:r w:rsidRPr="00BD1219">
              <w:rPr>
                <w:rFonts w:ascii="MS Gothic" w:eastAsia="MS Gothic" w:hAnsi="MS Gothic" w:cs="MS Gothic"/>
                <w:kern w:val="0"/>
                <w:sz w:val="24"/>
                <w:szCs w:val="24"/>
              </w:rPr>
              <w:t>0(a)    200             1(0.5)</w:t>
            </w:r>
            <w:r>
              <w:rPr>
                <w:rFonts w:ascii="MS Gothic" w:eastAsia="MS Gothic" w:hAnsi="MS Gothic" w:cs="MS Gothic"/>
                <w:kern w:val="0"/>
                <w:sz w:val="24"/>
                <w:szCs w:val="24"/>
              </w:rPr>
              <w:br/>
            </w:r>
            <w:r w:rsidRPr="00BD1219">
              <w:rPr>
                <w:rFonts w:ascii="MS Gothic" w:eastAsia="MS Gothic" w:hAnsi="MS Gothic" w:cs="MS Gothic"/>
                <w:kern w:val="0"/>
                <w:sz w:val="24"/>
                <w:szCs w:val="24"/>
              </w:rPr>
              <w:t>303     200             8(4.0)*</w:t>
            </w:r>
            <w:r>
              <w:rPr>
                <w:rFonts w:ascii="MS Gothic" w:eastAsia="MS Gothic" w:hAnsi="MS Gothic" w:cs="MS Gothic"/>
                <w:kern w:val="0"/>
                <w:sz w:val="24"/>
                <w:szCs w:val="24"/>
              </w:rPr>
              <w:br/>
            </w:r>
            <w:r w:rsidRPr="00BD1219">
              <w:rPr>
                <w:rFonts w:ascii="MS Gothic" w:eastAsia="MS Gothic" w:hAnsi="MS Gothic" w:cs="MS Gothic"/>
                <w:kern w:val="0"/>
                <w:sz w:val="24"/>
                <w:szCs w:val="24"/>
              </w:rPr>
              <w:t>606     200             6(3.0)</w:t>
            </w:r>
            <w:r>
              <w:rPr>
                <w:rFonts w:ascii="MS Gothic" w:eastAsia="MS Gothic" w:hAnsi="MS Gothic" w:cs="MS Gothic"/>
                <w:kern w:val="0"/>
                <w:sz w:val="24"/>
                <w:szCs w:val="24"/>
              </w:rPr>
              <w:br/>
            </w:r>
            <w:r w:rsidRPr="00BD1219">
              <w:rPr>
                <w:rFonts w:ascii="MS Gothic" w:eastAsia="MS Gothic" w:hAnsi="MS Gothic" w:cs="MS Gothic"/>
                <w:kern w:val="0"/>
                <w:sz w:val="24"/>
                <w:szCs w:val="24"/>
              </w:rPr>
              <w:t>1212    200             2(1.0)</w:t>
            </w:r>
            <w:r>
              <w:rPr>
                <w:rFonts w:ascii="MS Gothic" w:eastAsia="MS Gothic" w:hAnsi="MS Gothic" w:cs="MS Gothic"/>
                <w:kern w:val="0"/>
                <w:sz w:val="24"/>
                <w:szCs w:val="24"/>
              </w:rPr>
              <w:br/>
            </w:r>
            <w:r w:rsidRPr="00BD1219">
              <w:rPr>
                <w:rFonts w:ascii="MS Gothic" w:eastAsia="MS Gothic" w:hAnsi="MS Gothic" w:cs="MS Gothic"/>
                <w:kern w:val="0"/>
                <w:sz w:val="24"/>
                <w:szCs w:val="24"/>
              </w:rPr>
              <w:t>MMC(b)  200             1(0.5)</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 p&lt;=0.05, significant difference from control (Fisher's exact test)</w:t>
            </w:r>
            <w:r>
              <w:rPr>
                <w:rFonts w:ascii="MS Gothic" w:eastAsia="MS Gothic" w:hAnsi="MS Gothic" w:cs="MS Gothic"/>
                <w:kern w:val="0"/>
                <w:sz w:val="24"/>
                <w:szCs w:val="24"/>
              </w:rPr>
              <w:br/>
            </w:r>
            <w:r w:rsidRPr="00BD1219">
              <w:rPr>
                <w:rFonts w:ascii="MS Gothic" w:eastAsia="MS Gothic" w:hAnsi="MS Gothic" w:cs="MS Gothic"/>
                <w:kern w:val="0"/>
                <w:sz w:val="24"/>
                <w:szCs w:val="24"/>
              </w:rPr>
              <w:t>a) Solvent control</w:t>
            </w:r>
            <w:r>
              <w:rPr>
                <w:rFonts w:ascii="MS Gothic" w:eastAsia="MS Gothic" w:hAnsi="MS Gothic" w:cs="MS Gothic"/>
                <w:kern w:val="0"/>
                <w:sz w:val="24"/>
                <w:szCs w:val="24"/>
              </w:rPr>
              <w:br/>
            </w:r>
            <w:r w:rsidRPr="00BD1219">
              <w:rPr>
                <w:rFonts w:ascii="MS Gothic" w:eastAsia="MS Gothic" w:hAnsi="MS Gothic" w:cs="MS Gothic"/>
                <w:kern w:val="0"/>
                <w:sz w:val="24"/>
                <w:szCs w:val="24"/>
              </w:rPr>
              <w:t>b) Positive control (Mitomycin C) 0.1 ug/mL</w:t>
            </w:r>
            <w:r w:rsidR="00572FC5">
              <w:rPr>
                <w:rFonts w:ascii="MS Gothic" w:eastAsia="MS Gothic" w:hAnsi="MS Gothic" w:cs="MS Gothic"/>
                <w:kern w:val="0"/>
                <w:sz w:val="24"/>
                <w:szCs w:val="24"/>
              </w:rPr>
              <w:br/>
            </w:r>
            <w:r>
              <w:rPr>
                <w:rFonts w:ascii="MS Gothic" w:eastAsia="MS Gothic" w:hAnsi="MS Gothic" w:cs="MS Gothic"/>
                <w:kern w:val="0"/>
                <w:sz w:val="24"/>
                <w:szCs w:val="24"/>
              </w:rPr>
              <w:br/>
            </w:r>
            <w:r w:rsidRPr="00BD1219">
              <w:rPr>
                <w:rFonts w:ascii="MS Gothic" w:eastAsia="MS Gothic" w:hAnsi="MS Gothic" w:cs="MS Gothic"/>
                <w:kern w:val="0"/>
                <w:sz w:val="24"/>
                <w:szCs w:val="24"/>
              </w:rPr>
              <w:t>Table 2: Chromosome aberration test on CHL cells treated with  2,6-xylidine [short-term (6 hr) treatment; +S9 mix]</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Dose   Relative  No. of  Number of cells with   Number of</w:t>
            </w:r>
            <w:r>
              <w:rPr>
                <w:rFonts w:ascii="MS Gothic" w:eastAsia="MS Gothic" w:hAnsi="MS Gothic" w:cs="MS Gothic"/>
                <w:kern w:val="0"/>
                <w:sz w:val="24"/>
                <w:szCs w:val="24"/>
              </w:rPr>
              <w:br/>
            </w:r>
            <w:r w:rsidRPr="00BD1219">
              <w:rPr>
                <w:rFonts w:ascii="MS Gothic" w:eastAsia="MS Gothic" w:hAnsi="MS Gothic" w:cs="MS Gothic"/>
                <w:kern w:val="0"/>
                <w:sz w:val="24"/>
                <w:szCs w:val="24"/>
              </w:rPr>
              <w:t>(ug/   cell      cells  structural aberrations  cells with</w:t>
            </w:r>
            <w:r>
              <w:rPr>
                <w:rFonts w:ascii="MS Gothic" w:eastAsia="MS Gothic" w:hAnsi="MS Gothic" w:cs="MS Gothic"/>
                <w:kern w:val="0"/>
                <w:sz w:val="24"/>
                <w:szCs w:val="24"/>
              </w:rPr>
              <w:br/>
            </w:r>
            <w:r w:rsidRPr="00BD1219">
              <w:rPr>
                <w:rFonts w:ascii="MS Gothic" w:eastAsia="MS Gothic" w:hAnsi="MS Gothic" w:cs="MS Gothic"/>
                <w:kern w:val="0"/>
                <w:sz w:val="24"/>
                <w:szCs w:val="24"/>
              </w:rPr>
              <w:t>mL)    growth    anal-  ----------------------- aberrations</w:t>
            </w:r>
            <w:r>
              <w:rPr>
                <w:rFonts w:ascii="MS Gothic" w:eastAsia="MS Gothic" w:hAnsi="MS Gothic" w:cs="MS Gothic"/>
                <w:kern w:val="0"/>
                <w:sz w:val="24"/>
                <w:szCs w:val="24"/>
              </w:rPr>
              <w:br/>
            </w:r>
            <w:r w:rsidRPr="00BD1219">
              <w:rPr>
                <w:rFonts w:ascii="MS Gothic" w:eastAsia="MS Gothic" w:hAnsi="MS Gothic" w:cs="MS Gothic"/>
                <w:kern w:val="0"/>
                <w:sz w:val="24"/>
                <w:szCs w:val="24"/>
              </w:rPr>
              <w:t>(%)       ysed   gap ctb cte csb cse oth  -gap (%)</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0(a)   100.0     200     0   0   0   0   0   0    0(0.0)#</w:t>
            </w:r>
            <w:r>
              <w:rPr>
                <w:rFonts w:ascii="MS Gothic" w:eastAsia="MS Gothic" w:hAnsi="MS Gothic" w:cs="MS Gothic"/>
                <w:kern w:val="0"/>
                <w:sz w:val="24"/>
                <w:szCs w:val="24"/>
              </w:rPr>
              <w:br/>
            </w:r>
            <w:r w:rsidRPr="00BD1219">
              <w:rPr>
                <w:rFonts w:ascii="MS Gothic" w:eastAsia="MS Gothic" w:hAnsi="MS Gothic" w:cs="MS Gothic"/>
                <w:kern w:val="0"/>
                <w:sz w:val="24"/>
                <w:szCs w:val="24"/>
              </w:rPr>
              <w:t>633     61.1     200     1   3   5   0   0   1    9(4.5)*</w:t>
            </w:r>
            <w:r>
              <w:rPr>
                <w:rFonts w:ascii="MS Gothic" w:eastAsia="MS Gothic" w:hAnsi="MS Gothic" w:cs="MS Gothic"/>
                <w:kern w:val="0"/>
                <w:sz w:val="24"/>
                <w:szCs w:val="24"/>
              </w:rPr>
              <w:br/>
            </w:r>
            <w:r w:rsidRPr="00BD1219">
              <w:rPr>
                <w:rFonts w:ascii="MS Gothic" w:eastAsia="MS Gothic" w:hAnsi="MS Gothic" w:cs="MS Gothic"/>
                <w:kern w:val="0"/>
                <w:sz w:val="24"/>
                <w:szCs w:val="24"/>
              </w:rPr>
              <w:t>744     61.1     200     3   2  20   0   0   0   21(10.5)*</w:t>
            </w:r>
            <w:r>
              <w:rPr>
                <w:rFonts w:ascii="MS Gothic" w:eastAsia="MS Gothic" w:hAnsi="MS Gothic" w:cs="MS Gothic"/>
                <w:kern w:val="0"/>
                <w:sz w:val="24"/>
                <w:szCs w:val="24"/>
              </w:rPr>
              <w:br/>
            </w:r>
            <w:r w:rsidRPr="00BD1219">
              <w:rPr>
                <w:rFonts w:ascii="MS Gothic" w:eastAsia="MS Gothic" w:hAnsi="MS Gothic" w:cs="MS Gothic"/>
                <w:kern w:val="0"/>
                <w:sz w:val="24"/>
                <w:szCs w:val="24"/>
              </w:rPr>
              <w:t>876     37.9     200    10  29  68   0   0   0   75(37.5)*</w:t>
            </w:r>
            <w:r>
              <w:rPr>
                <w:rFonts w:ascii="MS Gothic" w:eastAsia="MS Gothic" w:hAnsi="MS Gothic" w:cs="MS Gothic"/>
                <w:kern w:val="0"/>
                <w:sz w:val="24"/>
                <w:szCs w:val="24"/>
              </w:rPr>
              <w:br/>
            </w:r>
            <w:r w:rsidRPr="00BD1219">
              <w:rPr>
                <w:rFonts w:ascii="MS Gothic" w:eastAsia="MS Gothic" w:hAnsi="MS Gothic" w:cs="MS Gothic"/>
                <w:kern w:val="0"/>
                <w:sz w:val="24"/>
                <w:szCs w:val="24"/>
              </w:rPr>
              <w:t>1030    29.2     NE(c)</w:t>
            </w:r>
            <w:r>
              <w:rPr>
                <w:rFonts w:ascii="MS Gothic" w:eastAsia="MS Gothic" w:hAnsi="MS Gothic" w:cs="MS Gothic"/>
                <w:kern w:val="0"/>
                <w:sz w:val="24"/>
                <w:szCs w:val="24"/>
              </w:rPr>
              <w:br/>
            </w:r>
            <w:r w:rsidRPr="00BD1219">
              <w:rPr>
                <w:rFonts w:ascii="MS Gothic" w:eastAsia="MS Gothic" w:hAnsi="MS Gothic" w:cs="MS Gothic"/>
                <w:kern w:val="0"/>
                <w:sz w:val="24"/>
                <w:szCs w:val="24"/>
              </w:rPr>
              <w:t>CP(b)  100.4     200     5  16  68   0   1   0   77(38.5)*</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Abbreviations: ctb, chromatid break; cte, chromatid exchange; csb,  chromosome break; cse, chromosome exchange; oth, others.</w:t>
            </w:r>
            <w:r>
              <w:rPr>
                <w:rFonts w:ascii="MS Gothic" w:eastAsia="MS Gothic" w:hAnsi="MS Gothic" w:cs="MS Gothic"/>
                <w:kern w:val="0"/>
                <w:sz w:val="24"/>
                <w:szCs w:val="24"/>
              </w:rPr>
              <w:br/>
            </w:r>
            <w:r w:rsidRPr="00BD1219">
              <w:rPr>
                <w:rFonts w:ascii="MS Gothic" w:eastAsia="MS Gothic" w:hAnsi="MS Gothic" w:cs="MS Gothic"/>
                <w:kern w:val="0"/>
                <w:sz w:val="24"/>
                <w:szCs w:val="24"/>
              </w:rPr>
              <w:t>-gap: total number of cells with aberrations except gap</w:t>
            </w:r>
            <w:r>
              <w:rPr>
                <w:rFonts w:ascii="MS Gothic" w:eastAsia="MS Gothic" w:hAnsi="MS Gothic" w:cs="MS Gothic"/>
                <w:kern w:val="0"/>
                <w:sz w:val="24"/>
                <w:szCs w:val="24"/>
              </w:rPr>
              <w:br/>
            </w:r>
            <w:r w:rsidRPr="00BD1219">
              <w:rPr>
                <w:rFonts w:ascii="MS Gothic" w:eastAsia="MS Gothic" w:hAnsi="MS Gothic" w:cs="MS Gothic"/>
                <w:kern w:val="0"/>
                <w:sz w:val="24"/>
                <w:szCs w:val="24"/>
              </w:rPr>
              <w:t>#: p&lt;=0.05, significant difference by trend test (Cochrane-Armitage trend  test)</w:t>
            </w:r>
            <w:r>
              <w:rPr>
                <w:rFonts w:ascii="MS Gothic" w:eastAsia="MS Gothic" w:hAnsi="MS Gothic" w:cs="MS Gothic"/>
                <w:kern w:val="0"/>
                <w:sz w:val="24"/>
                <w:szCs w:val="24"/>
              </w:rPr>
              <w:br/>
            </w:r>
            <w:r w:rsidRPr="00BD1219">
              <w:rPr>
                <w:rFonts w:ascii="MS Gothic" w:eastAsia="MS Gothic" w:hAnsi="MS Gothic" w:cs="MS Gothic"/>
                <w:kern w:val="0"/>
                <w:sz w:val="24"/>
                <w:szCs w:val="24"/>
              </w:rPr>
              <w:t>*: p&lt;=0.05, significant difference from control (Fisher's exact test)</w:t>
            </w:r>
            <w:r>
              <w:rPr>
                <w:rFonts w:ascii="MS Gothic" w:eastAsia="MS Gothic" w:hAnsi="MS Gothic" w:cs="MS Gothic"/>
                <w:kern w:val="0"/>
                <w:sz w:val="24"/>
                <w:szCs w:val="24"/>
              </w:rPr>
              <w:br/>
            </w:r>
            <w:r w:rsidRPr="00BD1219">
              <w:rPr>
                <w:rFonts w:ascii="MS Gothic" w:eastAsia="MS Gothic" w:hAnsi="MS Gothic" w:cs="MS Gothic"/>
                <w:kern w:val="0"/>
                <w:sz w:val="24"/>
                <w:szCs w:val="24"/>
              </w:rPr>
              <w:t>a) Solvent control</w:t>
            </w:r>
            <w:r>
              <w:rPr>
                <w:rFonts w:ascii="MS Gothic" w:eastAsia="MS Gothic" w:hAnsi="MS Gothic" w:cs="MS Gothic"/>
                <w:kern w:val="0"/>
                <w:sz w:val="24"/>
                <w:szCs w:val="24"/>
              </w:rPr>
              <w:br/>
            </w:r>
            <w:r w:rsidRPr="00BD1219">
              <w:rPr>
                <w:rFonts w:ascii="MS Gothic" w:eastAsia="MS Gothic" w:hAnsi="MS Gothic" w:cs="MS Gothic"/>
                <w:kern w:val="0"/>
                <w:sz w:val="24"/>
                <w:szCs w:val="24"/>
              </w:rPr>
              <w:t>b) Positive control (Cyclophospamide) 12.5 ug/mL</w:t>
            </w:r>
            <w:r>
              <w:rPr>
                <w:rFonts w:ascii="MS Gothic" w:eastAsia="MS Gothic" w:hAnsi="MS Gothic" w:cs="MS Gothic"/>
                <w:kern w:val="0"/>
                <w:sz w:val="24"/>
                <w:szCs w:val="24"/>
              </w:rPr>
              <w:br/>
            </w:r>
            <w:r w:rsidRPr="00BD1219">
              <w:rPr>
                <w:rFonts w:ascii="MS Gothic" w:eastAsia="MS Gothic" w:hAnsi="MS Gothic" w:cs="MS Gothic"/>
                <w:kern w:val="0"/>
                <w:sz w:val="24"/>
                <w:szCs w:val="24"/>
              </w:rPr>
              <w:t>c) Not examined</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1(continued): Chromosome aberration test on CHL cells treated with  2,6-xylidine [short-term (6 hr) treatment; -S9 mix]</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Dose   No. of cells    Number of</w:t>
            </w:r>
            <w:r>
              <w:rPr>
                <w:rFonts w:ascii="MS Gothic" w:eastAsia="MS Gothic" w:hAnsi="MS Gothic" w:cs="MS Gothic"/>
                <w:kern w:val="0"/>
                <w:sz w:val="24"/>
                <w:szCs w:val="24"/>
              </w:rPr>
              <w:br/>
            </w:r>
            <w:r w:rsidRPr="00BD1219">
              <w:rPr>
                <w:rFonts w:ascii="MS Gothic" w:eastAsia="MS Gothic" w:hAnsi="MS Gothic" w:cs="MS Gothic"/>
                <w:kern w:val="0"/>
                <w:sz w:val="24"/>
                <w:szCs w:val="24"/>
              </w:rPr>
              <w:lastRenderedPageBreak/>
              <w:t>(ug/   analysed for    polyploid</w:t>
            </w:r>
            <w:r>
              <w:rPr>
                <w:rFonts w:ascii="MS Gothic" w:eastAsia="MS Gothic" w:hAnsi="MS Gothic" w:cs="MS Gothic"/>
                <w:kern w:val="0"/>
                <w:sz w:val="24"/>
                <w:szCs w:val="24"/>
              </w:rPr>
              <w:br/>
            </w:r>
            <w:r w:rsidRPr="00BD1219">
              <w:rPr>
                <w:rFonts w:ascii="MS Gothic" w:eastAsia="MS Gothic" w:hAnsi="MS Gothic" w:cs="MS Gothic"/>
                <w:kern w:val="0"/>
                <w:sz w:val="24"/>
                <w:szCs w:val="24"/>
              </w:rPr>
              <w:t>mL)    polyploidy      cells (%)</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0(a)    200             1(0.5)#</w:t>
            </w:r>
            <w:r>
              <w:rPr>
                <w:rFonts w:ascii="MS Gothic" w:eastAsia="MS Gothic" w:hAnsi="MS Gothic" w:cs="MS Gothic"/>
                <w:kern w:val="0"/>
                <w:sz w:val="24"/>
                <w:szCs w:val="24"/>
              </w:rPr>
              <w:br/>
            </w:r>
            <w:r w:rsidRPr="00BD1219">
              <w:rPr>
                <w:rFonts w:ascii="MS Gothic" w:eastAsia="MS Gothic" w:hAnsi="MS Gothic" w:cs="MS Gothic"/>
                <w:kern w:val="0"/>
                <w:sz w:val="24"/>
                <w:szCs w:val="24"/>
              </w:rPr>
              <w:t>663     200             4(2.0)</w:t>
            </w:r>
            <w:r>
              <w:rPr>
                <w:rFonts w:ascii="MS Gothic" w:eastAsia="MS Gothic" w:hAnsi="MS Gothic" w:cs="MS Gothic"/>
                <w:kern w:val="0"/>
                <w:sz w:val="24"/>
                <w:szCs w:val="24"/>
              </w:rPr>
              <w:br/>
            </w:r>
            <w:r w:rsidRPr="00BD1219">
              <w:rPr>
                <w:rFonts w:ascii="MS Gothic" w:eastAsia="MS Gothic" w:hAnsi="MS Gothic" w:cs="MS Gothic"/>
                <w:kern w:val="0"/>
                <w:sz w:val="24"/>
                <w:szCs w:val="24"/>
              </w:rPr>
              <w:t>744     200             4(2.0)</w:t>
            </w:r>
            <w:r>
              <w:rPr>
                <w:rFonts w:ascii="MS Gothic" w:eastAsia="MS Gothic" w:hAnsi="MS Gothic" w:cs="MS Gothic"/>
                <w:kern w:val="0"/>
                <w:sz w:val="24"/>
                <w:szCs w:val="24"/>
              </w:rPr>
              <w:br/>
            </w:r>
            <w:r w:rsidRPr="00BD1219">
              <w:rPr>
                <w:rFonts w:ascii="MS Gothic" w:eastAsia="MS Gothic" w:hAnsi="MS Gothic" w:cs="MS Gothic"/>
                <w:kern w:val="0"/>
                <w:sz w:val="24"/>
                <w:szCs w:val="24"/>
              </w:rPr>
              <w:t>876     200             7(3.5)*</w:t>
            </w:r>
            <w:r>
              <w:rPr>
                <w:rFonts w:ascii="MS Gothic" w:eastAsia="MS Gothic" w:hAnsi="MS Gothic" w:cs="MS Gothic"/>
                <w:kern w:val="0"/>
                <w:sz w:val="24"/>
                <w:szCs w:val="24"/>
              </w:rPr>
              <w:br/>
            </w:r>
            <w:r w:rsidRPr="00BD1219">
              <w:rPr>
                <w:rFonts w:ascii="MS Gothic" w:eastAsia="MS Gothic" w:hAnsi="MS Gothic" w:cs="MS Gothic"/>
                <w:kern w:val="0"/>
                <w:sz w:val="24"/>
                <w:szCs w:val="24"/>
              </w:rPr>
              <w:t>1030    NE</w:t>
            </w:r>
            <w:r>
              <w:rPr>
                <w:rFonts w:ascii="MS Gothic" w:eastAsia="MS Gothic" w:hAnsi="MS Gothic" w:cs="MS Gothic"/>
                <w:kern w:val="0"/>
                <w:sz w:val="24"/>
                <w:szCs w:val="24"/>
              </w:rPr>
              <w:br/>
            </w:r>
            <w:r w:rsidRPr="00BD1219">
              <w:rPr>
                <w:rFonts w:ascii="MS Gothic" w:eastAsia="MS Gothic" w:hAnsi="MS Gothic" w:cs="MS Gothic"/>
                <w:kern w:val="0"/>
                <w:sz w:val="24"/>
                <w:szCs w:val="24"/>
              </w:rPr>
              <w:t>CP(b )  200             0(0.0)</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 p&lt;=0.05, significant difference by trend test (Cochrane-Armitage trend  test)</w:t>
            </w:r>
            <w:r>
              <w:rPr>
                <w:rFonts w:ascii="MS Gothic" w:eastAsia="MS Gothic" w:hAnsi="MS Gothic" w:cs="MS Gothic"/>
                <w:kern w:val="0"/>
                <w:sz w:val="24"/>
                <w:szCs w:val="24"/>
              </w:rPr>
              <w:br/>
            </w:r>
            <w:r w:rsidRPr="00BD1219">
              <w:rPr>
                <w:rFonts w:ascii="MS Gothic" w:eastAsia="MS Gothic" w:hAnsi="MS Gothic" w:cs="MS Gothic"/>
                <w:kern w:val="0"/>
                <w:sz w:val="24"/>
                <w:szCs w:val="24"/>
              </w:rPr>
              <w:t>*: p&lt;=0.05, significant difference from control (Fisher's exact test)</w:t>
            </w:r>
            <w:r>
              <w:rPr>
                <w:rFonts w:ascii="MS Gothic" w:eastAsia="MS Gothic" w:hAnsi="MS Gothic" w:cs="MS Gothic"/>
                <w:kern w:val="0"/>
                <w:sz w:val="24"/>
                <w:szCs w:val="24"/>
              </w:rPr>
              <w:br/>
            </w:r>
            <w:r w:rsidRPr="00BD1219">
              <w:rPr>
                <w:rFonts w:ascii="MS Gothic" w:eastAsia="MS Gothic" w:hAnsi="MS Gothic" w:cs="MS Gothic"/>
                <w:kern w:val="0"/>
                <w:sz w:val="24"/>
                <w:szCs w:val="24"/>
              </w:rPr>
              <w:t>a) Solvent control</w:t>
            </w:r>
            <w:r>
              <w:rPr>
                <w:rFonts w:ascii="MS Gothic" w:eastAsia="MS Gothic" w:hAnsi="MS Gothic" w:cs="MS Gothic"/>
                <w:kern w:val="0"/>
                <w:sz w:val="24"/>
                <w:szCs w:val="24"/>
              </w:rPr>
              <w:br/>
            </w:r>
            <w:r w:rsidRPr="00BD1219">
              <w:rPr>
                <w:rFonts w:ascii="MS Gothic" w:eastAsia="MS Gothic" w:hAnsi="MS Gothic" w:cs="MS Gothic"/>
                <w:kern w:val="0"/>
                <w:sz w:val="24"/>
                <w:szCs w:val="24"/>
              </w:rPr>
              <w:t>b) Positive control (Cyclophosphamide) 12.5 ug/mL</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42379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68431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mutagenicity according to OECD 473 and the Guidelines for Screening Mutagenicity Testing of Chemicals (Chemical Substances Control Law of Japan) and shown to be positive with and without metabolic activation.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Galloway SM et al (1987) Chromosome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6378854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IUC5-bb0bb907-2bd1-4cc0-9648-d2dee7b174d8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14:51:33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779"/>
        <w:gridCol w:w="272"/>
        <w:gridCol w:w="27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with acceptable restrictions.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7"/>
        <w:gridCol w:w="1795"/>
        <w:gridCol w:w="428"/>
        <w:gridCol w:w="1683"/>
        <w:gridCol w:w="1214"/>
        <w:gridCol w:w="906"/>
        <w:gridCol w:w="612"/>
        <w:gridCol w:w="820"/>
        <w:gridCol w:w="864"/>
        <w:gridCol w:w="61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Galloway SM, Armstrong MJ, Reuben C, Colman S, Brown B, Cannon C, Bloom AD, Nakamura F, Ahmed M, Duk S, Rimpo J, Margolin BH, Resnick MA, Anderson B &amp; Zeiger 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Chromosome Aberrations and Sister Chromatid Exchanges in Chinese Hamster Ovary Cells: Evaluations of 108 Chemicals.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Environ. Mol. Mutagen., 10, 1-175.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802527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726456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chromosome aberration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7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241480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vitro mammalian chromosome aberration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4524069"/>
              <w:rPr>
                <w:rFonts w:ascii="Helvetica" w:eastAsia="MS PGothic" w:hAnsi="Helvetica" w:cs="Helvetica"/>
                <w:kern w:val="0"/>
                <w:sz w:val="16"/>
                <w:szCs w:val="16"/>
              </w:rPr>
            </w:pPr>
            <w:r w:rsidRPr="00BD1219">
              <w:rPr>
                <w:rFonts w:ascii="Helvetica" w:eastAsia="MS PGothic" w:hAnsi="Helvetica" w:cs="Helvetica"/>
                <w:kern w:val="0"/>
                <w:sz w:val="16"/>
                <w:szCs w:val="16"/>
              </w:rPr>
              <w:t>Cloned Chinese hamster ovary cells were cultured and the test material assessed with an without metabolic activation. In tests without metabolic activation, the test chemical was left in culture until colcemid addition; whereas with activation the test chemical was added with S9 mix for only 2 h at the beginning of the test period. Initially, dose selection was based on a preliminary growth inhibition test in which cells that excluded trypan blue were counted 24 h after treatment. The top doses selected for cytogenetics assays were those estimated to reduce growth by 50 %. This approach was subsequently modified such that toxicity estimates were made from observations of cell monolayer confluence and mitotic activity in the same cultures used for analysis of aberrations. The aim was to obtain results at the highest dose at which sufficient metaphase cells would be available for analysis. Observations on cell growth and cell cycle kinetics from SCE test to select the dose and fixation times for chromosome aberration tests.</w:t>
            </w:r>
            <w:r>
              <w:rPr>
                <w:rFonts w:ascii="Helvetica" w:eastAsia="MS PGothic" w:hAnsi="Helvetica" w:cs="Helvetica"/>
                <w:kern w:val="0"/>
                <w:sz w:val="16"/>
                <w:szCs w:val="16"/>
              </w:rPr>
              <w:br/>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603229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05643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5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97272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Purity is not specified.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5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34353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0"/>
        <w:gridCol w:w="5462"/>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Chinese Hamster Ovary cells (CHO-W-B1)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Additional strain characteristics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S9 mix obtained from male Sprague-Dawley rats induced with Aroclor 1254.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645796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-S9: 0, 900, 1000, 1100, 1200 µg/mL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+s9: 0, 1200, 1300, 1400 µg/mL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61015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Solvent is water, DMSO, ethanol or aceton, in that order of preference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2226"/>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w:t>
            </w:r>
            <w:r w:rsidRPr="00BD1219">
              <w:rPr>
                <w:rFonts w:ascii="Helvetica" w:eastAsia="MS PGothic" w:hAnsi="Helvetica" w:cs="Helvetica"/>
                <w:b/>
                <w:bCs/>
                <w:kern w:val="0"/>
                <w:sz w:val="16"/>
                <w:szCs w:val="16"/>
              </w:rPr>
              <w:lastRenderedPageBreak/>
              <w:t xml:space="preserve">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36"/>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cyclophosphamide 10 µg/mL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2004"/>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14"/>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mitomycin C 0.125 µg/mL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1533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Doses were based on observations of cell confluence and mitotic cell availability in the SCE test. Doses extended into the toxic range. Information on the extent of cell cycle delay seen in the SCE test was used to select a later cell harvest time for the aberration test in order to allow delayed cells to reach mitosis. Cells were exposed to the test chemical for 2 hr in the presence of S9 or throughout the incubation period without S9. Cells were collected by mitotic shake-off. Slides were stained with Giemsa and coded and 100 cells were scored from each of the three highest dose groups having sufficient metaphases for analysis and from positive and solvent controls. All types of aberrations were recorded separately, but for data analysis they were grouped into catagories of 'simple' (breaks and terminal deletions), 'complex' (exchanges and rearrangements), and 'other' (includes pulverized chromosomes) and 'total'. Gaps and endoreduplications were recorded but were not included in the totals. Aberrations in polyploid cells were not scored, but metaphases with 19-23 chromosomes were used.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Harvest time: 19.5-26 hr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86525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All types of aberrations were recorded separately, but for data analysis they were grouped into categories of "simple" (breaks and terminal deletions), "complex" (exchanges and rearrangements), "other" (includes pulverised chromosomes) and "total". Gaps and endoreduplications were recored but were not included in the totals. Aberrations in polyplod cells were not scored but metaphases with 19 - 23 chromosomes were used (the modal number being 21).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03329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For chromosome aberrations, linear regression analysis of the percentage of cells with aberrations vs the log dose was used as the test for trend. To examine absolute increases over control levels at each dose, a binomial sampling assumption (as opposed to Poisson). The P values were adjusted for Dunnett's method to take into account the multiple dose comparisons. For data analysis the "total" aberration category was used and the criterion for a positive response was that the adjusted P value be ≤ 0.05.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3576"/>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Chinese Hamster Ovary cells (CHO-W-B1)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5401015"/>
              <w:rPr>
                <w:rFonts w:ascii="Helvetica" w:eastAsia="MS PGothic" w:hAnsi="Helvetica" w:cs="Helvetica"/>
                <w:kern w:val="0"/>
                <w:sz w:val="16"/>
                <w:szCs w:val="16"/>
              </w:rPr>
            </w:pPr>
            <w:r w:rsidRPr="00BD1219">
              <w:rPr>
                <w:rFonts w:ascii="Helvetica" w:eastAsia="MS PGothic" w:hAnsi="Helvetica" w:cs="Helvetica"/>
                <w:kern w:val="0"/>
                <w:sz w:val="16"/>
                <w:szCs w:val="16"/>
              </w:rPr>
              <w:t>The aberration tests with and without S9 were positive at toxic doses and in the presence of precipitate.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-S9: Dose at which precipitate or immiscibility observed: 900-1200 µg/mL Lowest dose resulting in a statistically significant increase (p&lt;=0.05) in aberrations: 1000 µg/mL +S9: Dose at which precipitate or immiscibility observed: 1200 - 1400 µg/mL Lowest dose resulting in a statistically significant increase (p&lt;=0.05) in aberrations: 1200 µg/mL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Table 1: Results of Chromosome aberration test (-S9)</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Dose     Cells       Percent cells with aberrations</w:t>
            </w:r>
            <w:r>
              <w:rPr>
                <w:rFonts w:ascii="MS Gothic" w:eastAsia="MS Gothic" w:hAnsi="MS Gothic" w:cs="MS Gothic"/>
                <w:kern w:val="0"/>
                <w:sz w:val="24"/>
                <w:szCs w:val="24"/>
              </w:rPr>
              <w:br/>
            </w:r>
            <w:r w:rsidRPr="00BD1219">
              <w:rPr>
                <w:rFonts w:ascii="MS Gothic" w:eastAsia="MS Gothic" w:hAnsi="MS Gothic" w:cs="MS Gothic"/>
                <w:kern w:val="0"/>
                <w:sz w:val="24"/>
                <w:szCs w:val="24"/>
              </w:rPr>
              <w:t>(ug/mL)            Total        Simple        Complex</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0         100        1             0             1</w:t>
            </w:r>
            <w:r>
              <w:rPr>
                <w:rFonts w:ascii="MS Gothic" w:eastAsia="MS Gothic" w:hAnsi="MS Gothic" w:cs="MS Gothic"/>
                <w:kern w:val="0"/>
                <w:sz w:val="24"/>
                <w:szCs w:val="24"/>
              </w:rPr>
              <w:br/>
            </w:r>
            <w:r w:rsidRPr="00BD1219">
              <w:rPr>
                <w:rFonts w:ascii="MS Gothic" w:eastAsia="MS Gothic" w:hAnsi="MS Gothic" w:cs="MS Gothic"/>
                <w:kern w:val="0"/>
                <w:sz w:val="24"/>
                <w:szCs w:val="24"/>
              </w:rPr>
              <w:t>900       100        3             3             0</w:t>
            </w:r>
            <w:r>
              <w:rPr>
                <w:rFonts w:ascii="MS Gothic" w:eastAsia="MS Gothic" w:hAnsi="MS Gothic" w:cs="MS Gothic"/>
                <w:kern w:val="0"/>
                <w:sz w:val="24"/>
                <w:szCs w:val="24"/>
              </w:rPr>
              <w:br/>
            </w:r>
            <w:r w:rsidRPr="00BD1219">
              <w:rPr>
                <w:rFonts w:ascii="MS Gothic" w:eastAsia="MS Gothic" w:hAnsi="MS Gothic" w:cs="MS Gothic"/>
                <w:kern w:val="0"/>
                <w:sz w:val="24"/>
                <w:szCs w:val="24"/>
              </w:rPr>
              <w:t>1000      100        8*            7             2</w:t>
            </w:r>
            <w:r>
              <w:rPr>
                <w:rFonts w:ascii="MS Gothic" w:eastAsia="MS Gothic" w:hAnsi="MS Gothic" w:cs="MS Gothic"/>
                <w:kern w:val="0"/>
                <w:sz w:val="24"/>
                <w:szCs w:val="24"/>
              </w:rPr>
              <w:br/>
            </w:r>
            <w:r w:rsidRPr="00BD1219">
              <w:rPr>
                <w:rFonts w:ascii="MS Gothic" w:eastAsia="MS Gothic" w:hAnsi="MS Gothic" w:cs="MS Gothic"/>
                <w:kern w:val="0"/>
                <w:sz w:val="24"/>
                <w:szCs w:val="24"/>
              </w:rPr>
              <w:t>1100      100        3             3             0</w:t>
            </w:r>
            <w:r>
              <w:rPr>
                <w:rFonts w:ascii="MS Gothic" w:eastAsia="MS Gothic" w:hAnsi="MS Gothic" w:cs="MS Gothic"/>
                <w:kern w:val="0"/>
                <w:sz w:val="24"/>
                <w:szCs w:val="24"/>
              </w:rPr>
              <w:br/>
            </w:r>
            <w:r w:rsidRPr="00BD1219">
              <w:rPr>
                <w:rFonts w:ascii="MS Gothic" w:eastAsia="MS Gothic" w:hAnsi="MS Gothic" w:cs="MS Gothic"/>
                <w:kern w:val="0"/>
                <w:sz w:val="24"/>
                <w:szCs w:val="24"/>
              </w:rPr>
              <w:t>1200       16       19*           19             0</w:t>
            </w:r>
            <w:r>
              <w:rPr>
                <w:rFonts w:ascii="MS Gothic" w:eastAsia="MS Gothic" w:hAnsi="MS Gothic" w:cs="MS Gothic"/>
                <w:kern w:val="0"/>
                <w:sz w:val="24"/>
                <w:szCs w:val="24"/>
              </w:rPr>
              <w:br/>
            </w:r>
            <w:r w:rsidRPr="00BD1219">
              <w:rPr>
                <w:rFonts w:ascii="MS Gothic" w:eastAsia="MS Gothic" w:hAnsi="MS Gothic" w:cs="MS Gothic"/>
                <w:kern w:val="0"/>
                <w:sz w:val="24"/>
                <w:szCs w:val="24"/>
              </w:rPr>
              <w:t>Positive control - MMC</w:t>
            </w:r>
            <w:r>
              <w:rPr>
                <w:rFonts w:ascii="MS Gothic" w:eastAsia="MS Gothic" w:hAnsi="MS Gothic" w:cs="MS Gothic"/>
                <w:kern w:val="0"/>
                <w:sz w:val="24"/>
                <w:szCs w:val="24"/>
              </w:rPr>
              <w:br/>
            </w:r>
            <w:r w:rsidRPr="00BD1219">
              <w:rPr>
                <w:rFonts w:ascii="MS Gothic" w:eastAsia="MS Gothic" w:hAnsi="MS Gothic" w:cs="MS Gothic"/>
                <w:kern w:val="0"/>
                <w:sz w:val="24"/>
                <w:szCs w:val="24"/>
              </w:rPr>
              <w:t>0.125      50       44            18            40</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*Statistically significantly greater than concurrent control (Dunnett's  adjusted p&lt;=0.05)</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2: Results of Chromosome aberration test (+S9)</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Dose     Cells       Percent cells with aberrations</w:t>
            </w:r>
            <w:r>
              <w:rPr>
                <w:rFonts w:ascii="MS Gothic" w:eastAsia="MS Gothic" w:hAnsi="MS Gothic" w:cs="MS Gothic"/>
                <w:kern w:val="0"/>
                <w:sz w:val="24"/>
                <w:szCs w:val="24"/>
              </w:rPr>
              <w:br/>
            </w:r>
            <w:r w:rsidRPr="00BD1219">
              <w:rPr>
                <w:rFonts w:ascii="MS Gothic" w:eastAsia="MS Gothic" w:hAnsi="MS Gothic" w:cs="MS Gothic"/>
                <w:kern w:val="0"/>
                <w:sz w:val="24"/>
                <w:szCs w:val="24"/>
              </w:rPr>
              <w:t>(ug/mL)            Total        Simple        Complex</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0         100        3             3             0</w:t>
            </w:r>
            <w:r>
              <w:rPr>
                <w:rFonts w:ascii="MS Gothic" w:eastAsia="MS Gothic" w:hAnsi="MS Gothic" w:cs="MS Gothic"/>
                <w:kern w:val="0"/>
                <w:sz w:val="24"/>
                <w:szCs w:val="24"/>
              </w:rPr>
              <w:br/>
            </w:r>
            <w:r w:rsidRPr="00BD1219">
              <w:rPr>
                <w:rFonts w:ascii="MS Gothic" w:eastAsia="MS Gothic" w:hAnsi="MS Gothic" w:cs="MS Gothic"/>
                <w:kern w:val="0"/>
                <w:sz w:val="24"/>
                <w:szCs w:val="24"/>
              </w:rPr>
              <w:t>1200      100       19*           12            14</w:t>
            </w:r>
            <w:r>
              <w:rPr>
                <w:rFonts w:ascii="MS Gothic" w:eastAsia="MS Gothic" w:hAnsi="MS Gothic" w:cs="MS Gothic"/>
                <w:kern w:val="0"/>
                <w:sz w:val="24"/>
                <w:szCs w:val="24"/>
              </w:rPr>
              <w:br/>
            </w:r>
            <w:r w:rsidRPr="00BD1219">
              <w:rPr>
                <w:rFonts w:ascii="MS Gothic" w:eastAsia="MS Gothic" w:hAnsi="MS Gothic" w:cs="MS Gothic"/>
                <w:kern w:val="0"/>
                <w:sz w:val="24"/>
                <w:szCs w:val="24"/>
              </w:rPr>
              <w:t>1300      100       20*           14             8</w:t>
            </w:r>
            <w:r>
              <w:rPr>
                <w:rFonts w:ascii="MS Gothic" w:eastAsia="MS Gothic" w:hAnsi="MS Gothic" w:cs="MS Gothic"/>
                <w:kern w:val="0"/>
                <w:sz w:val="24"/>
                <w:szCs w:val="24"/>
              </w:rPr>
              <w:br/>
            </w:r>
            <w:r w:rsidRPr="00BD1219">
              <w:rPr>
                <w:rFonts w:ascii="MS Gothic" w:eastAsia="MS Gothic" w:hAnsi="MS Gothic" w:cs="MS Gothic"/>
                <w:kern w:val="0"/>
                <w:sz w:val="24"/>
                <w:szCs w:val="24"/>
              </w:rPr>
              <w:t>1400       25       88*           64            12</w:t>
            </w:r>
            <w:r>
              <w:rPr>
                <w:rFonts w:ascii="MS Gothic" w:eastAsia="MS Gothic" w:hAnsi="MS Gothic" w:cs="MS Gothic"/>
                <w:kern w:val="0"/>
                <w:sz w:val="24"/>
                <w:szCs w:val="24"/>
              </w:rPr>
              <w:br/>
            </w:r>
            <w:r w:rsidRPr="00BD1219">
              <w:rPr>
                <w:rFonts w:ascii="MS Gothic" w:eastAsia="MS Gothic" w:hAnsi="MS Gothic" w:cs="MS Gothic"/>
                <w:kern w:val="0"/>
                <w:sz w:val="24"/>
                <w:szCs w:val="24"/>
              </w:rPr>
              <w:t>Positive control - CP</w:t>
            </w:r>
            <w:r>
              <w:rPr>
                <w:rFonts w:ascii="MS Gothic" w:eastAsia="MS Gothic" w:hAnsi="MS Gothic" w:cs="MS Gothic"/>
                <w:kern w:val="0"/>
                <w:sz w:val="24"/>
                <w:szCs w:val="24"/>
              </w:rPr>
              <w:br/>
            </w:r>
            <w:r w:rsidRPr="00BD1219">
              <w:rPr>
                <w:rFonts w:ascii="MS Gothic" w:eastAsia="MS Gothic" w:hAnsi="MS Gothic" w:cs="MS Gothic"/>
                <w:kern w:val="0"/>
                <w:sz w:val="24"/>
                <w:szCs w:val="24"/>
              </w:rPr>
              <w:lastRenderedPageBreak/>
              <w:t>10         50       28            10            24</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*Statistically significantly greater than concurrent control (Dunnett's  adjusted p&lt;=0.05)</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22"/>
        <w:gridCol w:w="18"/>
      </w:tblGrid>
      <w:tr w:rsidR="00BD1219" w:rsidRPr="00BD1219">
        <w:trPr>
          <w:gridAfter w:val="1"/>
          <w:tblCellSpacing w:w="6" w:type="dxa"/>
        </w:trPr>
        <w:tc>
          <w:tcPr>
            <w:tcW w:w="0" w:type="auto"/>
            <w:tcBorders>
              <w:top w:val="nil"/>
              <w:left w:val="nil"/>
              <w:bottom w:val="nil"/>
              <w:right w:val="nil"/>
            </w:tcBorders>
            <w:hideMark/>
          </w:tcPr>
          <w:p w:rsidR="00BD1219" w:rsidRPr="00BD1219" w:rsidRDefault="00BD1219" w:rsidP="00BD1219">
            <w:pPr>
              <w:widowControl/>
              <w:jc w:val="left"/>
              <w:divId w:val="2444592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with metabolic activation </w:t>
            </w:r>
          </w:p>
        </w:tc>
      </w:tr>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4047656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without metabolic activation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43488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genotoxicity using cloned Chinese hamster ovary cells. The aberration tests with and without S9 were positive at toxic doses and in the presence of precipitate.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Galloway SM et al (1987) Sister Chromatid Exchanges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678773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IUC5-7a6542a6-be5b-414e-b2a4-e4c782d056f2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14:51:33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779"/>
        <w:gridCol w:w="272"/>
        <w:gridCol w:w="27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with acceptable restrictions. </w:t>
            </w:r>
          </w:p>
        </w:tc>
      </w:tr>
    </w:tbl>
    <w:p w:rsidR="00BD1219" w:rsidRPr="00BD1219" w:rsidRDefault="00BD1219" w:rsidP="004D38CB">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7"/>
        <w:gridCol w:w="1795"/>
        <w:gridCol w:w="428"/>
        <w:gridCol w:w="1683"/>
        <w:gridCol w:w="1214"/>
        <w:gridCol w:w="906"/>
        <w:gridCol w:w="612"/>
        <w:gridCol w:w="820"/>
        <w:gridCol w:w="864"/>
        <w:gridCol w:w="61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Galloway SM, Armstrong MJ, Reuben C, Colman S, Brown B, Cannon C, Bloom AD, Nakamura F, Ahmed M, Duk S, Rimpo J, Margolin BH, Resnick MA, Anderson B &amp; Zeiger 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Chromosome Aberrations and Sister Chromatid Exchanges in Chinese Hamster Ovary Cells: Evaluations of 108 Chemicals.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Environ. Mol. Mutagen., 10, 1-175.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39633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32626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damage and/or repair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3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57020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sister chromatid exchange assay in mammalian cells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32133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76218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653758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Purity is not specified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5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477328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0"/>
        <w:gridCol w:w="5462"/>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Chinese Hamster Ovary cells (CHO-W-B1)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Additional strain characteristics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S9 mix obtained from male Sprague-Dawley rats induced with Aroclor 1254.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9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8087810"/>
              <w:rPr>
                <w:rFonts w:ascii="Helvetica" w:eastAsia="MS PGothic" w:hAnsi="Helvetica" w:cs="Helvetica"/>
                <w:kern w:val="0"/>
                <w:sz w:val="16"/>
                <w:szCs w:val="16"/>
              </w:rPr>
            </w:pPr>
            <w:r w:rsidRPr="00BD1219">
              <w:rPr>
                <w:rFonts w:ascii="Helvetica" w:eastAsia="MS PGothic" w:hAnsi="Helvetica" w:cs="Helvetica"/>
                <w:kern w:val="0"/>
                <w:sz w:val="16"/>
                <w:szCs w:val="16"/>
              </w:rPr>
              <w:t>Exp1</w:t>
            </w:r>
            <w:r>
              <w:rPr>
                <w:rFonts w:ascii="Helvetica" w:eastAsia="MS PGothic" w:hAnsi="Helvetica" w:cs="Helvetica"/>
                <w:kern w:val="0"/>
                <w:sz w:val="16"/>
                <w:szCs w:val="16"/>
              </w:rPr>
              <w:br/>
            </w:r>
            <w:r w:rsidRPr="00BD1219">
              <w:rPr>
                <w:rFonts w:ascii="Helvetica" w:eastAsia="MS PGothic" w:hAnsi="Helvetica" w:cs="Helvetica"/>
                <w:kern w:val="0"/>
                <w:sz w:val="16"/>
                <w:szCs w:val="16"/>
              </w:rPr>
              <w:t>-S9: 0, 33, 98, 327 µg/mL</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-S9: 0, 301, 348, 400 µg/mL </w:t>
            </w:r>
            <w:r>
              <w:rPr>
                <w:rFonts w:ascii="Helvetica" w:eastAsia="MS PGothic" w:hAnsi="Helvetica" w:cs="Helvetica"/>
                <w:kern w:val="0"/>
                <w:sz w:val="16"/>
                <w:szCs w:val="16"/>
              </w:rPr>
              <w:br/>
            </w:r>
            <w:r w:rsidRPr="00BD1219">
              <w:rPr>
                <w:rFonts w:ascii="Helvetica" w:eastAsia="MS PGothic" w:hAnsi="Helvetica" w:cs="Helvetica"/>
                <w:kern w:val="0"/>
                <w:sz w:val="16"/>
                <w:szCs w:val="16"/>
              </w:rPr>
              <w:t>+S9: 0, 33, 327 µg/mL</w:t>
            </w:r>
            <w:r>
              <w:rPr>
                <w:rFonts w:ascii="Helvetica" w:eastAsia="MS PGothic" w:hAnsi="Helvetica" w:cs="Helvetica"/>
                <w:kern w:val="0"/>
                <w:sz w:val="16"/>
                <w:szCs w:val="16"/>
              </w:rPr>
              <w:br/>
            </w:r>
            <w:r w:rsidRPr="00BD1219">
              <w:rPr>
                <w:rFonts w:ascii="Helvetica" w:eastAsia="MS PGothic" w:hAnsi="Helvetica" w:cs="Helvetica"/>
                <w:kern w:val="0"/>
                <w:sz w:val="16"/>
                <w:szCs w:val="16"/>
              </w:rPr>
              <w:t>Exp2</w:t>
            </w:r>
            <w:r>
              <w:rPr>
                <w:rFonts w:ascii="Helvetica" w:eastAsia="MS PGothic" w:hAnsi="Helvetica" w:cs="Helvetica"/>
                <w:kern w:val="0"/>
                <w:sz w:val="16"/>
                <w:szCs w:val="16"/>
              </w:rPr>
              <w:br/>
            </w:r>
            <w:r w:rsidRPr="00BD1219">
              <w:rPr>
                <w:rFonts w:ascii="Helvetica" w:eastAsia="MS PGothic" w:hAnsi="Helvetica" w:cs="Helvetica"/>
                <w:kern w:val="0"/>
                <w:sz w:val="16"/>
                <w:szCs w:val="16"/>
              </w:rPr>
              <w:t>+S9: 0, 1000, 1100, 1200 µg/mL</w:t>
            </w:r>
            <w:r>
              <w:rPr>
                <w:rFonts w:ascii="Helvetica" w:eastAsia="MS PGothic" w:hAnsi="Helvetica" w:cs="Helvetica"/>
                <w:kern w:val="0"/>
                <w:sz w:val="16"/>
                <w:szCs w:val="16"/>
              </w:rPr>
              <w:br/>
            </w:r>
            <w:r w:rsidRPr="00BD1219">
              <w:rPr>
                <w:rFonts w:ascii="Helvetica" w:eastAsia="MS PGothic" w:hAnsi="Helvetica" w:cs="Helvetica"/>
                <w:kern w:val="0"/>
                <w:sz w:val="16"/>
                <w:szCs w:val="16"/>
              </w:rPr>
              <w:t>Exp3</w:t>
            </w:r>
            <w:r>
              <w:rPr>
                <w:rFonts w:ascii="Helvetica" w:eastAsia="MS PGothic" w:hAnsi="Helvetica" w:cs="Helvetica"/>
                <w:kern w:val="0"/>
                <w:sz w:val="16"/>
                <w:szCs w:val="16"/>
              </w:rPr>
              <w:br/>
            </w:r>
            <w:r w:rsidRPr="00BD1219">
              <w:rPr>
                <w:rFonts w:ascii="Helvetica" w:eastAsia="MS PGothic" w:hAnsi="Helvetica" w:cs="Helvetica"/>
                <w:kern w:val="0"/>
                <w:sz w:val="16"/>
                <w:szCs w:val="16"/>
              </w:rPr>
              <w:t>+S9: 0, 1290, 1390, 1510 µg/mL</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32777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Solvent is water, DMSO, ethanol or aceton, in that order of preference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1512"/>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w:t>
            </w:r>
            <w:r w:rsidRPr="00BD1219">
              <w:rPr>
                <w:rFonts w:ascii="Helvetica" w:eastAsia="MS PGothic" w:hAnsi="Helvetica" w:cs="Helvetica"/>
                <w:b/>
                <w:bCs/>
                <w:kern w:val="0"/>
                <w:sz w:val="16"/>
                <w:szCs w:val="16"/>
              </w:rPr>
              <w:lastRenderedPageBreak/>
              <w:t xml:space="preserve">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22"/>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cyclophosphamide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1067"/>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mitomycin C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27258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5-Bromodeoxyuridine (BrdUrd; 10 11M) was added 2 hr after addition of the test chemical (without S9) or immediately after the S9 mix plus chemical had been removed. The chemical treatment periods were approximately 25 hr without S9 and 2 hr with S9. The total incubation time with BrdUrd was 25-26 hr. Immediately before the cells were harvested, the cell monolayers were examined, and the degree of confluence and availability of mitotic cells were noted. Cells were collected by mitotic shake-off at doses up to the maximum considered likely to yield sufficient metaphase cells for analysis; supernatant medium was returned to appropriate flasks so that subsequent harvests could be made from the same cultures if necessary. </w:t>
            </w:r>
            <w:r>
              <w:rPr>
                <w:rFonts w:ascii="Helvetica" w:eastAsia="MS PGothic" w:hAnsi="Helvetica" w:cs="Helvetica"/>
                <w:kern w:val="0"/>
                <w:sz w:val="16"/>
                <w:szCs w:val="16"/>
              </w:rPr>
              <w:br/>
            </w:r>
            <w:r w:rsidRPr="00BD1219">
              <w:rPr>
                <w:rFonts w:ascii="Helvetica" w:eastAsia="MS PGothic" w:hAnsi="Helvetica" w:cs="Helvetica"/>
                <w:kern w:val="0"/>
                <w:sz w:val="16"/>
                <w:szCs w:val="16"/>
              </w:rPr>
              <w:t>Because all mitotic cells were removed in the initial harvest, cells collected during subsequent harvests had come into mitosis during the period between harvests and thus had been exposed to colcemid for an average of 4 hr. After 1-3 min treatment with hypotonic solution (75 mM KC1), cells were fixed in 3: I methanol:glacial acetic acid (V/V). For a preliminary assessment of cell cycle delay, test slides were prepared from cells treated at the highest dose levels to see if later harvests were necessary. These test slides were stained with "dilute" Hoeschst 33258 and examined by fluorescence microscopy to assess cell cycle kinetics. In control cultures, almost all cells completed two cycles in BrdUrd (M2 cells) in 25-26 hr, whereas, in treated cultures, cell cycle delay was common. In cases of severe delay, additional harvests were made from the same cultures at a later time to obtain sufficient second metaphase (M2) cells for SCE analysis.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After staining for 10 min in "concentrated" Hoechst 33258 and exposure to "black light" at 55 to 60°C for about 5 min, slides were stained in Giemsa. All slides were coded, and 50 cells per dose were scored from the three highest doses at which sufficient M2 cells were available, from a solvent control, and from a "weak positive" control (in later experiments) treated with a low dose of mitomycin C (without S9) or cyclophosphamide (with S9). This weak-positive control was designed to give a small (20-40 %) increase in SCEs and was included to assess the ability of the system to detect small increases in SCEs. After the introduction of the weak-positive control into the protocol, only five to ten cells were scored from "strong-positive" controls (higher doses of mitomycin C or cyclophosphamide) that were not coded. When cell cycle delay was noted, cell kinetics were recorded, by classifying each of 100 metaphases as Ml, Ml +, or M2, ie, having completed one (Ml), two (M2), or between one and two (Ml +) cell cycles in BrdUrd.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760748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linear regression test (trend test) of SCEs per chromosome vs the log of the dose. For individual doses, absolute increases in SCEs per </w:t>
            </w:r>
            <w:r w:rsidRPr="00BD1219">
              <w:rPr>
                <w:rFonts w:ascii="Helvetica" w:eastAsia="MS PGothic" w:hAnsi="Helvetica" w:cs="Helvetica"/>
                <w:kern w:val="0"/>
                <w:sz w:val="16"/>
                <w:szCs w:val="16"/>
              </w:rPr>
              <w:lastRenderedPageBreak/>
              <w:t xml:space="preserve">chromosome of 20% or more over the solvent control were considered significant.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3576"/>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Chinese Hamster Ovary cells (CHO-W-B1)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50308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SCE tests with and without S9 were positive at doses that induced cell cycle delay. See Tables of the results (Environ. Mol. Mutagen., 10, 1-175.) </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Illustration (picture/graph)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Pr>
                <w:rFonts w:ascii="MS PGothic" w:eastAsia="MS PGothic" w:hAnsi="MS PGothic" w:cs="MS PGothic"/>
                <w:noProof/>
                <w:kern w:val="0"/>
                <w:sz w:val="24"/>
                <w:szCs w:val="24"/>
                <w:lang w:val="en-GB" w:eastAsia="en-GB"/>
              </w:rPr>
              <w:lastRenderedPageBreak/>
              <w:drawing>
                <wp:anchor distT="0" distB="0" distL="0" distR="0" simplePos="0" relativeHeight="251655168" behindDoc="0" locked="0" layoutInCell="1" allowOverlap="0" wp14:anchorId="6E42F0D8" wp14:editId="191E8994">
                  <wp:simplePos x="0" y="0"/>
                  <wp:positionH relativeFrom="column">
                    <wp:posOffset>-1214755</wp:posOffset>
                  </wp:positionH>
                  <wp:positionV relativeFrom="line">
                    <wp:posOffset>-392430</wp:posOffset>
                  </wp:positionV>
                  <wp:extent cx="16992600" cy="23241000"/>
                  <wp:effectExtent l="0" t="0" r="0" b="0"/>
                  <wp:wrapSquare wrapText="bothSides"/>
                  <wp:docPr id="8" name="図 8" descr="C:\iuclid5\5.4.1\SCE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uclid5\5.4.1\SCE_2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992600" cy="23241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1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383420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with metabolic activation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4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063175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without metabolic activation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43804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genotoxicity using cloned Chinese hamster ovary cells. The SCE tests with and without S9 were positive at doses that induced cell cycle delay.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Hellmer L &amp; Bolcsfoldi G (1992a)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8040715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IUC5-a94f9ea2-4294-49a9-b320-33c01a6930cf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14:51:33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779"/>
        <w:gridCol w:w="272"/>
        <w:gridCol w:w="27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with acceptable restrictions.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1"/>
        <w:gridCol w:w="914"/>
        <w:gridCol w:w="428"/>
        <w:gridCol w:w="2365"/>
        <w:gridCol w:w="1219"/>
        <w:gridCol w:w="947"/>
        <w:gridCol w:w="630"/>
        <w:gridCol w:w="856"/>
        <w:gridCol w:w="914"/>
        <w:gridCol w:w="64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Hellmer L &amp; Bolcsfoldi 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 Evaluation of the E. coli K-12 uvrB/recA DNA Repair Host-Mediated Assay. I. In Vitro Sensitivity of the Bacteria to 61 Compounds.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 Res., 272, 145-160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149357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53049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damage and/or repair </w:t>
            </w:r>
          </w:p>
        </w:tc>
      </w:tr>
    </w:tbl>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2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B161C">
            <w:pPr>
              <w:keepNext/>
              <w:keepLines/>
              <w:widowControl/>
              <w:jc w:val="left"/>
              <w:divId w:val="998794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damage and repair assay, unscheduled DNA synthesis in mammalian cells 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05384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differential DNA repair test was evaluated in vitro, using derivatives of E. coli K-12 343/113 with the genotype uvrAB-/rec A- and uvrB+/recA+. The aim of the study was to characterise the sensitivity of the assay to different compounds in vitro and thereby provide information on the usefulness of this endpoint as an indicator of genotoxicity in a host-mediated assay. For each concentration the test substance was incubated with and without metabolic activation at 37 °C in the dark for 90 min and incubation was interrupted by dilution with PBS. Aliquots were spread on NR agar petri plates, one plate per concentration and incubated for 1 day at 37 °C. The number of colonies was counted by eye against a light background. Individual strains survival was identified by their differing ability to ferment lactose, producing different coloured colonies when neutral red was included as a pH indicator in the medium.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46267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449185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278307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7152"/>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Escherichia coli K-12 343/636 uvrB+/recA+/lac-|Escherichia coli 343/591 uvrB-/recA-/lac+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Liver homogenate (S9) prepared from Araclor 1254 pretreated male Sprague-Dawley or Wistar rats.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62231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up to 812 mmole/L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23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83061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Compounds were dissolved/ diluted in dimethyl sulfoxide, double distilled water, ethanol or methanol.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188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95"/>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4-nitroquinoline-N-oxide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8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893178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Type: DNA damage and repair assay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390376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result was classified as positive when the viability of the DNA repair deficient strain was significantly reduced at a lower concentration than that of the DNA repair proficient strain. If a significant reduction in the number of colonies appeared at the same concentration for the DNA proficient strain compared to the DNA repair deficient strain, the result was classified as negative. A reduction in the number of colonies at the same concentration for both strains indicates that a genotoxic mechanism is probably not responsible for the reduction in viability.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79073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confidence interval was determined according to the variance for each strain, which was determined from an experiment with 100 untreated samples. If the number of colonies was lower than two standard deviations of the mean of the control for each strain, the number of colonies was classified as significantly reduced. </w:t>
            </w:r>
          </w:p>
        </w:tc>
      </w:tr>
    </w:tbl>
    <w:p w:rsidR="00BD1219" w:rsidRPr="00BD1219" w:rsidRDefault="00BD1219" w:rsidP="004D38CB">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869"/>
      </w:tblGrid>
      <w:tr w:rsidR="00BD1219" w:rsidRPr="00BD1219">
        <w:trPr>
          <w:tblCellSpacing w:w="6" w:type="dxa"/>
        </w:trPr>
        <w:tc>
          <w:tcPr>
            <w:tcW w:w="360" w:type="dxa"/>
            <w:tcBorders>
              <w:top w:val="nil"/>
              <w:left w:val="nil"/>
              <w:bottom w:val="nil"/>
              <w:right w:val="nil"/>
            </w:tcBorders>
            <w:hideMark/>
          </w:tcPr>
          <w:p w:rsidR="00BD1219" w:rsidRPr="00BD1219" w:rsidRDefault="00BD1219" w:rsidP="004D38CB">
            <w:pPr>
              <w:keepNext/>
              <w:keepLines/>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4D38CB">
            <w:pPr>
              <w:keepNext/>
              <w:keepLines/>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Escherichia coli K-12 343/636 uvrB+/recA+/lac-|Escherichia coli 343/591 uvrB-/recA-/lac+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4D38CB">
            <w:pPr>
              <w:keepNext/>
              <w:keepLines/>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4D38CB">
            <w:pPr>
              <w:keepNext/>
              <w:keepLines/>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valid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Table 1: E. coli differential DNA repair test results</w:t>
            </w:r>
          </w:p>
          <w:tbl>
            <w:tblPr>
              <w:tblW w:w="0" w:type="auto"/>
              <w:tblCellSpacing w:w="0" w:type="dxa"/>
              <w:tblCellMar>
                <w:left w:w="0" w:type="dxa"/>
                <w:right w:w="0" w:type="dxa"/>
              </w:tblCellMar>
              <w:tblLook w:val="04A0" w:firstRow="1" w:lastRow="0" w:firstColumn="1" w:lastColumn="0" w:noHBand="0" w:noVBand="1"/>
            </w:tblPr>
            <w:tblGrid>
              <w:gridCol w:w="1442"/>
              <w:gridCol w:w="1442"/>
              <w:gridCol w:w="1776"/>
              <w:gridCol w:w="1178"/>
              <w:gridCol w:w="1441"/>
              <w:gridCol w:w="1441"/>
            </w:tblGrid>
            <w:tr w:rsidR="00BD1219" w:rsidRPr="00BD1219">
              <w:trPr>
                <w:tblCellSpacing w:w="0" w:type="dxa"/>
              </w:trPr>
              <w:tc>
                <w:tcPr>
                  <w:tcW w:w="14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S9 mix(a)</w:t>
                  </w:r>
                </w:p>
              </w:tc>
              <w:tc>
                <w:tcPr>
                  <w:tcW w:w="14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Strain DNA </w:t>
                  </w:r>
                  <w:r w:rsidRPr="00BD1219">
                    <w:rPr>
                      <w:rFonts w:ascii="MS Gothic" w:eastAsia="MS Gothic" w:hAnsi="MS Gothic" w:cs="MS Gothic"/>
                      <w:kern w:val="0"/>
                      <w:sz w:val="24"/>
                      <w:szCs w:val="24"/>
                    </w:rPr>
                    <w:lastRenderedPageBreak/>
                    <w:t>repair (b)</w:t>
                  </w:r>
                </w:p>
              </w:tc>
              <w:tc>
                <w:tcPr>
                  <w:tcW w:w="295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lastRenderedPageBreak/>
                    <w:t xml:space="preserve">Concentration </w:t>
                  </w:r>
                  <w:r w:rsidRPr="00BD1219">
                    <w:rPr>
                      <w:rFonts w:ascii="MS Gothic" w:eastAsia="MS Gothic" w:hAnsi="MS Gothic" w:cs="MS Gothic"/>
                      <w:kern w:val="0"/>
                      <w:sz w:val="24"/>
                      <w:szCs w:val="24"/>
                    </w:rPr>
                    <w:lastRenderedPageBreak/>
                    <w:t>Viability (mmole/L)</w:t>
                  </w:r>
                </w:p>
              </w:tc>
              <w:tc>
                <w:tcPr>
                  <w:tcW w:w="144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lastRenderedPageBreak/>
                    <w:t>Result</w:t>
                  </w:r>
                </w:p>
              </w:tc>
              <w:tc>
                <w:tcPr>
                  <w:tcW w:w="144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Result (f)</w:t>
                  </w:r>
                </w:p>
              </w:tc>
            </w:tr>
            <w:tr w:rsidR="00BD1219" w:rsidRPr="00BD1219">
              <w:trPr>
                <w:tblCellSpacing w:w="0" w:type="dxa"/>
              </w:trPr>
              <w:tc>
                <w:tcPr>
                  <w:tcW w:w="14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lastRenderedPageBreak/>
                    <w:t xml:space="preserve"> </w:t>
                  </w:r>
                </w:p>
              </w:tc>
              <w:tc>
                <w:tcPr>
                  <w:tcW w:w="144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 </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highest tested (c)</w:t>
                  </w:r>
                </w:p>
              </w:tc>
              <w:tc>
                <w:tcPr>
                  <w:tcW w:w="117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0 (d)</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sign. reduced(e)</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 </w:t>
                  </w:r>
                </w:p>
              </w:tc>
            </w:tr>
            <w:tr w:rsidR="00BD1219" w:rsidRPr="00BD1219">
              <w:trPr>
                <w:tblCellSpacing w:w="0" w:type="dxa"/>
              </w:trPr>
              <w:tc>
                <w:tcPr>
                  <w:tcW w:w="14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w:t>
                  </w:r>
                </w:p>
              </w:tc>
              <w:tc>
                <w:tcPr>
                  <w:tcW w:w="144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def.</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812                </w:t>
                  </w:r>
                </w:p>
              </w:tc>
              <w:tc>
                <w:tcPr>
                  <w:tcW w:w="117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81.2</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27.1</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w:t>
                  </w:r>
                </w:p>
              </w:tc>
            </w:tr>
            <w:tr w:rsidR="00BD1219" w:rsidRPr="00BD1219">
              <w:trPr>
                <w:tblCellSpacing w:w="0" w:type="dxa"/>
              </w:trPr>
              <w:tc>
                <w:tcPr>
                  <w:tcW w:w="14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 </w:t>
                  </w:r>
                </w:p>
              </w:tc>
              <w:tc>
                <w:tcPr>
                  <w:tcW w:w="144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prof.</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 </w:t>
                  </w:r>
                </w:p>
              </w:tc>
              <w:tc>
                <w:tcPr>
                  <w:tcW w:w="117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81.2</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27.1</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 </w:t>
                  </w:r>
                </w:p>
              </w:tc>
            </w:tr>
            <w:tr w:rsidR="00BD1219" w:rsidRPr="00BD1219">
              <w:trPr>
                <w:tblCellSpacing w:w="0" w:type="dxa"/>
              </w:trPr>
              <w:tc>
                <w:tcPr>
                  <w:tcW w:w="14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w:t>
                  </w:r>
                </w:p>
              </w:tc>
              <w:tc>
                <w:tcPr>
                  <w:tcW w:w="144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def.</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812                </w:t>
                  </w:r>
                </w:p>
              </w:tc>
              <w:tc>
                <w:tcPr>
                  <w:tcW w:w="117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81.2</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27.1</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w:t>
                  </w:r>
                </w:p>
              </w:tc>
            </w:tr>
            <w:tr w:rsidR="00BD1219" w:rsidRPr="00BD1219">
              <w:trPr>
                <w:tblCellSpacing w:w="0" w:type="dxa"/>
              </w:trPr>
              <w:tc>
                <w:tcPr>
                  <w:tcW w:w="14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 </w:t>
                  </w:r>
                </w:p>
              </w:tc>
              <w:tc>
                <w:tcPr>
                  <w:tcW w:w="1442"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prof.</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 </w:t>
                  </w:r>
                </w:p>
              </w:tc>
              <w:tc>
                <w:tcPr>
                  <w:tcW w:w="1178"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81.2</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27.1</w:t>
                  </w:r>
                </w:p>
              </w:tc>
              <w:tc>
                <w:tcPr>
                  <w:tcW w:w="1441" w:type="dxa"/>
                  <w:tcBorders>
                    <w:top w:val="nil"/>
                    <w:left w:val="nil"/>
                    <w:bottom w:val="single" w:sz="8" w:space="0" w:color="auto"/>
                    <w:right w:val="single" w:sz="8" w:space="0" w:color="auto"/>
                  </w:tcBorders>
                  <w:tcMar>
                    <w:top w:w="0" w:type="dxa"/>
                    <w:left w:w="108" w:type="dxa"/>
                    <w:bottom w:w="0" w:type="dxa"/>
                    <w:right w:w="108" w:type="dxa"/>
                  </w:tcMar>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 xml:space="preserve"> </w:t>
                  </w:r>
                </w:p>
              </w:tc>
            </w:tr>
          </w:tbl>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Pr>
                <w:rFonts w:ascii="MS Gothic" w:eastAsia="MS Gothic" w:hAnsi="MS Gothic" w:cs="MS Gothic"/>
                <w:kern w:val="0"/>
                <w:sz w:val="24"/>
                <w:szCs w:val="24"/>
              </w:rPr>
              <w:br/>
            </w:r>
            <w:r w:rsidRPr="00BD1219">
              <w:rPr>
                <w:rFonts w:ascii="MS Gothic" w:eastAsia="MS Gothic" w:hAnsi="MS Gothic" w:cs="MS Gothic"/>
                <w:kern w:val="0"/>
                <w:sz w:val="24"/>
                <w:szCs w:val="24"/>
              </w:rPr>
              <w:t>(a) Metabolic activation system: +, present; -, absent</w:t>
            </w:r>
            <w:r>
              <w:rPr>
                <w:rFonts w:ascii="MS Gothic" w:eastAsia="MS Gothic" w:hAnsi="MS Gothic" w:cs="MS Gothic"/>
                <w:kern w:val="0"/>
                <w:sz w:val="24"/>
                <w:szCs w:val="24"/>
              </w:rPr>
              <w:br/>
            </w:r>
            <w:r w:rsidRPr="00BD1219">
              <w:rPr>
                <w:rFonts w:ascii="MS Gothic" w:eastAsia="MS Gothic" w:hAnsi="MS Gothic" w:cs="MS Gothic"/>
                <w:kern w:val="0"/>
                <w:sz w:val="24"/>
                <w:szCs w:val="24"/>
              </w:rPr>
              <w:t>(b) DNA repairdeficient (def.) and proficient (prof.) strain</w:t>
            </w:r>
            <w:r>
              <w:rPr>
                <w:rFonts w:ascii="MS Gothic" w:eastAsia="MS Gothic" w:hAnsi="MS Gothic" w:cs="MS Gothic"/>
                <w:kern w:val="0"/>
                <w:sz w:val="24"/>
                <w:szCs w:val="24"/>
              </w:rPr>
              <w:br/>
            </w:r>
            <w:r w:rsidRPr="00BD1219">
              <w:rPr>
                <w:rFonts w:ascii="MS Gothic" w:eastAsia="MS Gothic" w:hAnsi="MS Gothic" w:cs="MS Gothic"/>
                <w:kern w:val="0"/>
                <w:sz w:val="24"/>
                <w:szCs w:val="24"/>
              </w:rPr>
              <w:t>(c) The highest concentration tested</w:t>
            </w:r>
            <w:r>
              <w:rPr>
                <w:rFonts w:ascii="MS Gothic" w:eastAsia="MS Gothic" w:hAnsi="MS Gothic" w:cs="MS Gothic"/>
                <w:kern w:val="0"/>
                <w:sz w:val="24"/>
                <w:szCs w:val="24"/>
              </w:rPr>
              <w:br/>
            </w:r>
            <w:r w:rsidRPr="00BD1219">
              <w:rPr>
                <w:rFonts w:ascii="MS Gothic" w:eastAsia="MS Gothic" w:hAnsi="MS Gothic" w:cs="MS Gothic"/>
                <w:kern w:val="0"/>
                <w:sz w:val="24"/>
                <w:szCs w:val="24"/>
              </w:rPr>
              <w:t>(d) The dose where no surviving colonies were found</w:t>
            </w:r>
            <w:r>
              <w:rPr>
                <w:rFonts w:ascii="MS Gothic" w:eastAsia="MS Gothic" w:hAnsi="MS Gothic" w:cs="MS Gothic"/>
                <w:kern w:val="0"/>
                <w:sz w:val="24"/>
                <w:szCs w:val="24"/>
              </w:rPr>
              <w:br/>
            </w:r>
            <w:r w:rsidRPr="00BD1219">
              <w:rPr>
                <w:rFonts w:ascii="MS Gothic" w:eastAsia="MS Gothic" w:hAnsi="MS Gothic" w:cs="MS Gothic"/>
                <w:kern w:val="0"/>
                <w:sz w:val="24"/>
                <w:szCs w:val="24"/>
              </w:rPr>
              <w:t>(e) The dose where a statistically significant reduction of the number of colonies of each strain was seen</w:t>
            </w:r>
            <w:r>
              <w:rPr>
                <w:rFonts w:ascii="MS Gothic" w:eastAsia="MS Gothic" w:hAnsi="MS Gothic" w:cs="MS Gothic"/>
                <w:kern w:val="0"/>
                <w:sz w:val="24"/>
                <w:szCs w:val="24"/>
              </w:rPr>
              <w:br/>
            </w:r>
            <w:r w:rsidRPr="00BD1219">
              <w:rPr>
                <w:rFonts w:ascii="MS Gothic" w:eastAsia="MS Gothic" w:hAnsi="MS Gothic" w:cs="MS Gothic"/>
                <w:kern w:val="0"/>
                <w:sz w:val="24"/>
                <w:szCs w:val="24"/>
              </w:rPr>
              <w:t>(f) Classification of the result as positive (+) or negative (-)</w:t>
            </w:r>
          </w:p>
        </w:tc>
      </w:tr>
    </w:tbl>
    <w:p w:rsidR="00BD1219" w:rsidRPr="00BD1219" w:rsidRDefault="00BD1219" w:rsidP="004D38CB">
      <w:pPr>
        <w:keepNext/>
        <w:widowControl/>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46580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80332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differential DNA repair test was evaluated in vitro, using derivatives of E. coli K-12 343/113 with the genotype uvrAB-/rec A- and uvrB+/recA+. The aim of the study was to characterise the sensitivity of the assay to different compounds in vitro and thereby provide information on the usefulness of this endpoint as an indicator of genotoxicity in a host-mediated assay. The test substance was negative for mutagenicity both with and without metabolic activation.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Mullholland A et al (1983)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903969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IUC5-5f8affb5-2612-4290-aee5-608962415c86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14:51:33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0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B161C">
            <w:pPr>
              <w:keepNext/>
              <w:keepLines/>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Rationale for reliability incl. deficiencies </w:t>
            </w:r>
          </w:p>
        </w:tc>
        <w:tc>
          <w:tcPr>
            <w:tcW w:w="0" w:type="auto"/>
            <w:tcBorders>
              <w:top w:val="nil"/>
              <w:left w:val="nil"/>
              <w:bottom w:val="nil"/>
              <w:right w:val="nil"/>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Abstract of literature review.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23"/>
        <w:gridCol w:w="1301"/>
        <w:gridCol w:w="428"/>
        <w:gridCol w:w="1757"/>
        <w:gridCol w:w="1271"/>
        <w:gridCol w:w="982"/>
        <w:gridCol w:w="647"/>
        <w:gridCol w:w="887"/>
        <w:gridCol w:w="957"/>
        <w:gridCol w:w="665"/>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Mullholland A, Pullin TG &amp; Ter Haar GL.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mutagenicity of ring-substituted aniline compounds.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Environ. Mutagen., 5, 443.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B161C">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76500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150367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Literature review.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775187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13559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376170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678021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2803"/>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Salmonella; strain not specified.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62357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720"/>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True 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1469"/>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Salmonella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specified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Vehicle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Negative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39373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of the literature shows that ring-substituted aniline compounds demonstrate a general lack of activity in genetic toxicity test. 2,6-xylidine was inactive in the Salmonella/microsomal assay, cell transformation assay and micronucleus test. Since some of these types of compounds are animal carcinogens, with an apparent genotoxic mechanism, it appears the standard genetic toxicity tests are insensitive to the class of ring-substituted anilines. This inactivity of the ring-substituted anilines in the mutagenic assays may be due to the inability of the test systems used to convert the test chemical into its metabolically active form.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50353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94792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Review of the literature shows that ring-substituted aniline compounds demonstrate a general lack of activity in genetic toxicity test. 2,6-xylidine was inactive in the Salmonella/microsomal assay, cell transformation assay and micronucleus test. Since some of these types of compounds are animal carcinogens, with an apparent genotoxic mechanism, it appears the standard genetic toxicity tests are insensitive to the class of ring-substituted anilines. This inactivity of the ring-substituted anilines in the mutagenic assays may be due to the inability of the test systems used to convert the test chemical into its metabolically active form. </w:t>
            </w:r>
          </w:p>
        </w:tc>
      </w:tr>
    </w:tbl>
    <w:p w:rsidR="00BD1219" w:rsidRPr="00BD1219" w:rsidRDefault="00BD1219" w:rsidP="004D38CB">
      <w:pPr>
        <w:pStyle w:val="Heading2"/>
        <w:keepLines/>
        <w:widowControl/>
        <w:spacing w:before="240"/>
        <w:rPr>
          <w:b/>
          <w:i/>
          <w:sz w:val="28"/>
          <w:szCs w:val="28"/>
        </w:rPr>
      </w:pPr>
      <w:r w:rsidRPr="00BD1219">
        <w:rPr>
          <w:b/>
          <w:i/>
          <w:sz w:val="28"/>
          <w:szCs w:val="28"/>
        </w:rPr>
        <w:t xml:space="preserve">Endpoint study record: Florin I et al (1980)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4D38CB">
            <w:pPr>
              <w:keepNext/>
              <w:keepLines/>
              <w:widowControl/>
              <w:jc w:val="left"/>
              <w:divId w:val="7066455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IUC5-b5311b16-dfb8-47c8-9985-52808e53e77c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14:51:34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 in the report published in the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20"/>
        <w:gridCol w:w="1124"/>
        <w:gridCol w:w="428"/>
        <w:gridCol w:w="1989"/>
        <w:gridCol w:w="1240"/>
        <w:gridCol w:w="977"/>
        <w:gridCol w:w="644"/>
        <w:gridCol w:w="883"/>
        <w:gridCol w:w="951"/>
        <w:gridCol w:w="66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Florin I, Rutberg L, Curvall M &amp; Enzell CR.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Screening of tobacco smoke using constituents for mutagenicity using the ames' test.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15, 219-232.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710790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92871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96409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reverse mutation assay (e.g. Ames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02806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 clarify the mutagenic activity of individual smoke components, 239 compounds representative of gaseous and semi-volatile phases of tobacco smoke were assayed for mutagenicity towards 4 histidine-requiring mutants of Salmonella typhimurium. All compounds were tested qualitatively both with and without metabolic activation using a liver fraction (S9) from Aroclor 1254 or methylcholanthrene induced rats.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57348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61454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04992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923188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Histidine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0"/>
        <w:gridCol w:w="8622"/>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Salmonella typhimurium strains TA98, TA100, TA1535 and TA1537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Additional strain characteristics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The presence of the rfa-mutation was checked by crystal violet inhibition. The presence of the plasmid pKM101 in strains TA 98 and TA 100 was checked by resistence to ampicillin.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Aroclor 1254 or methylcholanthrene induced rats.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2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3297903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Spot test: 3 µmol/plate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Quantitative test: 0.03, 0.3, 3, 30 µmol/plate) </w:t>
            </w:r>
          </w:p>
        </w:tc>
      </w:tr>
    </w:tbl>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2623"/>
      </w:tblGrid>
      <w:tr w:rsidR="00BD1219" w:rsidRPr="00BD1219">
        <w:trPr>
          <w:tblCellSpacing w:w="6" w:type="dxa"/>
        </w:trPr>
        <w:tc>
          <w:tcPr>
            <w:tcW w:w="360" w:type="dxa"/>
            <w:tcBorders>
              <w:top w:val="nil"/>
              <w:left w:val="nil"/>
              <w:bottom w:val="nil"/>
              <w:right w:val="nil"/>
            </w:tcBorders>
            <w:hideMark/>
          </w:tcPr>
          <w:p w:rsidR="00BD1219" w:rsidRPr="00BD1219" w:rsidRDefault="00BD1219" w:rsidP="004D38CB">
            <w:pPr>
              <w:keepNext/>
              <w:keepLines/>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172B08">
        <w:trPr>
          <w:tblCellSpacing w:w="6" w:type="dxa"/>
        </w:trPr>
        <w:tc>
          <w:tcPr>
            <w:tcW w:w="360" w:type="dxa"/>
            <w:tcBorders>
              <w:top w:val="nil"/>
              <w:left w:val="nil"/>
              <w:bottom w:val="nil"/>
              <w:right w:val="nil"/>
            </w:tcBorders>
            <w:hideMark/>
          </w:tcPr>
          <w:p w:rsidR="00BD1219" w:rsidRPr="00BD1219" w:rsidRDefault="00BD1219" w:rsidP="004D38CB">
            <w:pPr>
              <w:keepNext/>
              <w:keepLines/>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533"/>
            </w:tblGrid>
            <w:tr w:rsidR="00BD1219" w:rsidRPr="00172B08" w:rsidTr="00BD1219">
              <w:trPr>
                <w:tblCellSpacing w:w="6" w:type="dxa"/>
              </w:trPr>
              <w:tc>
                <w:tcPr>
                  <w:tcW w:w="0" w:type="auto"/>
                  <w:tcBorders>
                    <w:top w:val="nil"/>
                    <w:left w:val="nil"/>
                    <w:bottom w:val="nil"/>
                    <w:right w:val="nil"/>
                  </w:tcBorders>
                  <w:hideMark/>
                </w:tcPr>
                <w:p w:rsidR="00BD1219" w:rsidRPr="00D0698E" w:rsidRDefault="00BD1219" w:rsidP="004D38CB">
                  <w:pPr>
                    <w:keepNext/>
                    <w:keepLines/>
                    <w:widowControl/>
                    <w:jc w:val="left"/>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t xml:space="preserve">N-ethyl-N-nitro-N-nitrosoguanidine </w:t>
                  </w:r>
                </w:p>
              </w:tc>
            </w:tr>
          </w:tbl>
          <w:p w:rsidR="00BD1219" w:rsidRPr="00D0698E" w:rsidRDefault="00BD1219" w:rsidP="004D38CB">
            <w:pPr>
              <w:keepNext/>
              <w:keepLines/>
              <w:widowControl/>
              <w:spacing w:line="320" w:lineRule="atLeast"/>
              <w:jc w:val="left"/>
              <w:rPr>
                <w:rFonts w:ascii="unknown" w:eastAsia="MS PGothic" w:hAnsi="unknown" w:cs="Helvetica" w:hint="eastAsia"/>
                <w:kern w:val="0"/>
                <w:sz w:val="16"/>
                <w:szCs w:val="16"/>
                <w:lang w:val="fr-FR"/>
              </w:rPr>
            </w:pP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Without metabolic activation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2019"/>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29"/>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2-aminoanthracene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metabolic activation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2076483"/>
              <w:rPr>
                <w:rFonts w:ascii="Helvetica" w:eastAsia="MS PGothic" w:hAnsi="Helvetica" w:cs="Helvetica"/>
                <w:kern w:val="0"/>
                <w:sz w:val="16"/>
                <w:szCs w:val="16"/>
              </w:rPr>
            </w:pPr>
            <w:r w:rsidRPr="00BD1219">
              <w:rPr>
                <w:rFonts w:ascii="Helvetica" w:eastAsia="MS PGothic" w:hAnsi="Helvetica" w:cs="Helvetica"/>
                <w:kern w:val="0"/>
                <w:sz w:val="16"/>
                <w:szCs w:val="16"/>
              </w:rPr>
              <w:t>METHOD OF APPLICATION: In medium. Initially cultures were grown in Difco nutrient broth. Since this medium is suspected to have a weak mutagenic effect, it was substituted for Oxoid nutrient broth No. 2 in later experiments. Revertants were scored on glucosenminimal salts medium supplemented with 0.05 µm histidine and 0.05 µm biotin. Plates used for viable counts also contained histidine and biotin.</w:t>
            </w:r>
            <w:r>
              <w:rPr>
                <w:rFonts w:ascii="Helvetica" w:eastAsia="MS PGothic" w:hAnsi="Helvetica" w:cs="Helvetica"/>
                <w:kern w:val="0"/>
                <w:sz w:val="16"/>
                <w:szCs w:val="16"/>
              </w:rPr>
              <w:br/>
            </w:r>
            <w:r w:rsidRPr="00BD1219">
              <w:rPr>
                <w:rFonts w:ascii="Helvetica" w:eastAsia="MS PGothic" w:hAnsi="Helvetica" w:cs="Helvetica"/>
                <w:kern w:val="0"/>
                <w:sz w:val="16"/>
                <w:szCs w:val="16"/>
              </w:rPr>
              <w:t>DURATION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Pre-incubation period: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Exposure duration: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Expression time (cells in growth medium):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Selection time (if incubation with a selection agent):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Fixation time (start of exposure up to fixation or harvest of cells):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SELECTION AGENT: Histidine</w:t>
            </w:r>
            <w:r>
              <w:rPr>
                <w:rFonts w:ascii="Helvetica" w:eastAsia="MS PGothic" w:hAnsi="Helvetica" w:cs="Helvetica"/>
                <w:kern w:val="0"/>
                <w:sz w:val="16"/>
                <w:szCs w:val="16"/>
              </w:rPr>
              <w:br/>
            </w:r>
            <w:r w:rsidRPr="00BD1219">
              <w:rPr>
                <w:rFonts w:ascii="Helvetica" w:eastAsia="MS PGothic" w:hAnsi="Helvetica" w:cs="Helvetica"/>
                <w:kern w:val="0"/>
                <w:sz w:val="16"/>
                <w:szCs w:val="16"/>
              </w:rPr>
              <w:t>NUMBER OF REPLICATIONS: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NUMBER OF CELLS EVALUATED: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OTHER EXAMINATIONS: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chemical was tested in spot tests using all four strains, with and without S9. A quantitative test was then performed with strains TA1535 and TA1537. The number of spontaneous revertants was measured.</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5320"/>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Salmonella typhimurium strains TA98, TA100, TA1535 and TA1537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59126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40821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mutagenicity in four S. typhimurium strains with and without metabolic activation. The test substance was negative for mutagenicity.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Nohmi T et al (1984)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6247459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IUC5-3971632a-eb2b-48af-8785-7d0be9adeace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14:51:34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 in the report published in the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9"/>
        <w:gridCol w:w="1160"/>
        <w:gridCol w:w="428"/>
        <w:gridCol w:w="2339"/>
        <w:gridCol w:w="1173"/>
        <w:gridCol w:w="910"/>
        <w:gridCol w:w="614"/>
        <w:gridCol w:w="824"/>
        <w:gridCol w:w="869"/>
        <w:gridCol w:w="62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Nohmi T, Yoshikawa K, Nakadate M, Miyata R &amp; Ishidate 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Mutations in Salmonella Typhimurium and Inactivation of Bacillus Subtilis Transforming DNA Induced by Phenylhydroxylamine Derivatives.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 Res., 136, 159-168.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25843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damage and/or repair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25976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Bacillus subtilis recombination assay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2803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bacterial reverse mutation test was performed using Salmonella typhimurium strains in the presence and absence of metabolic inhibition.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1308304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25489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60778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877268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Histidine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0"/>
        <w:gridCol w:w="7952"/>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other: TA98, TA100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Additional strain characteristics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S9 from rat liver induced wiht Kanechlor KC-400 (polychlorinated biphenyl) ip, five days before they were killed.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449827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22037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0.1 mL DMSO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894244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Salmonella/microsome test: The test substance was added to an overnight culture of S. typhimurium and mixed with 1/15 M potassium phosphate buffer, pH 7.4 or S9 mix. After 20 min incubation at 37 °C, the reaction mixture was mixed with top agar and spread on minimal agar plates containing L-histidine and D-biotin. Plates were incubated for 2 days at 37 °C and the number of colonies counted. </w:t>
            </w:r>
            <w:r>
              <w:rPr>
                <w:rFonts w:ascii="Helvetica" w:eastAsia="MS PGothic" w:hAnsi="Helvetica" w:cs="Helvetica"/>
                <w:kern w:val="0"/>
                <w:sz w:val="16"/>
                <w:szCs w:val="16"/>
              </w:rPr>
              <w:br/>
            </w:r>
            <w:r w:rsidRPr="00BD1219">
              <w:rPr>
                <w:rFonts w:ascii="Helvetica" w:eastAsia="MS PGothic" w:hAnsi="Helvetica" w:cs="Helvetica"/>
                <w:kern w:val="0"/>
                <w:sz w:val="16"/>
                <w:szCs w:val="16"/>
              </w:rPr>
              <w:t>Induced mutation frequency: A suspension of S. typhimurium TA100 (about 5 x 10^8 cells/mL) were prepared from over night culture and mixed with various concentrations of the PHA derivatives. After incubation for 30 min at 37 °C with shaking, 0.1 mL of the sample was diluted 10^5-fold with phosphate buffer and then poured onto the semi-enriched gar plate for assaying surviving cells. The remaining sample was centrifuged and collected cells were mixed with top agar and then poured onto minimal agar plates. After 2 days at 37 °C, the number of revertants (M) and the surviving cells (N) were counted. The induced mutation frequency was calculated as the value of (M/10^N) minus (M0/10^6N), where M0 and M stand for the values in the untreated and chemical-treated cell culture respectively.</w:t>
            </w:r>
            <w:r>
              <w:rPr>
                <w:rFonts w:ascii="Helvetica" w:eastAsia="MS PGothic" w:hAnsi="Helvetica" w:cs="Helvetica"/>
                <w:kern w:val="0"/>
                <w:sz w:val="16"/>
                <w:szCs w:val="16"/>
              </w:rPr>
              <w:br/>
            </w:r>
            <w:r w:rsidRPr="00BD1219">
              <w:rPr>
                <w:rFonts w:ascii="Helvetica" w:eastAsia="MS PGothic" w:hAnsi="Helvetica" w:cs="Helvetica"/>
                <w:kern w:val="0"/>
                <w:sz w:val="16"/>
                <w:szCs w:val="16"/>
              </w:rPr>
              <w:t>Assay for loss of transforming DNA activity: Transforming DNA was prepared from vegetative cells of B. subtilis Marburg wild type. Competent cells of B. subtilis tryptophan-requiring mutant were prepared. The reaction mix consisting of the test substance (5 or 10 mM) in DMSO and transforming DNA were added to 0.1 M tris-HCL buffer pH 7.2 containing 0.1 M sodium chloride and 0.8 mM magnesium sulfate was incubated for 60 min at 37 °C. After incubation , the mixture was diluted 5-fold with tris-HCL buffer and 100 µL of the diluted solution which contained transforming DNA was mixed with the competent cell suspension. After incubation for 30 min at 37 °C the cells were mixed with soft agar and poured onto minimal agar. As a control, the test DNA was treated with DMSO prior to dilution and subsequent addition of the competent cells. The number of transformants was counted after incubation for 2 days at 37 °C and the percentage of the remaining activity of the transforming DNA was determined in each experiment by comparing the number of transformants produced by cells receiving control DNA and the number receiving treated DNA.</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25026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1629"/>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TA 98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2579"/>
        <w:gridCol w:w="18"/>
      </w:tblGrid>
      <w:tr w:rsidR="00BD1219" w:rsidRPr="00BD1219" w:rsidTr="004D38CB">
        <w:trPr>
          <w:gridAfter w:val="1"/>
          <w:tblCellSpacing w:w="6" w:type="dxa"/>
        </w:trPr>
        <w:tc>
          <w:tcPr>
            <w:tcW w:w="1157"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TA 100 </w:t>
            </w:r>
          </w:p>
        </w:tc>
      </w:tr>
      <w:tr w:rsidR="00BD1219" w:rsidRPr="00BD1219" w:rsidTr="004D38CB">
        <w:trPr>
          <w:gridAfter w:val="1"/>
          <w:tblCellSpacing w:w="6" w:type="dxa"/>
        </w:trPr>
        <w:tc>
          <w:tcPr>
            <w:tcW w:w="1157"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without </w:t>
            </w:r>
          </w:p>
        </w:tc>
      </w:tr>
      <w:tr w:rsidR="00BD1219" w:rsidRPr="00BD1219" w:rsidTr="004D38CB">
        <w:trPr>
          <w:gridAfter w:val="1"/>
          <w:tblCellSpacing w:w="6" w:type="dxa"/>
        </w:trPr>
        <w:tc>
          <w:tcPr>
            <w:tcW w:w="1157"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rsidTr="004D38CB">
        <w:trPr>
          <w:tblCellSpacing w:w="6" w:type="dxa"/>
        </w:trPr>
        <w:tc>
          <w:tcPr>
            <w:tcW w:w="1157"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gridSpan w:val="2"/>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TA 100 </w:t>
            </w:r>
          </w:p>
        </w:tc>
      </w:tr>
      <w:tr w:rsidR="00BD1219" w:rsidRPr="00BD1219" w:rsidTr="004D38CB">
        <w:trPr>
          <w:tblCellSpacing w:w="6" w:type="dxa"/>
        </w:trPr>
        <w:tc>
          <w:tcPr>
            <w:tcW w:w="1157"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gridSpan w:val="2"/>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w:t>
            </w:r>
          </w:p>
        </w:tc>
      </w:tr>
      <w:tr w:rsidR="00BD1219" w:rsidRPr="00BD1219" w:rsidTr="004D38CB">
        <w:trPr>
          <w:tblCellSpacing w:w="6" w:type="dxa"/>
        </w:trPr>
        <w:tc>
          <w:tcPr>
            <w:tcW w:w="1157"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gridSpan w:val="2"/>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(3.9 x 10 induced His+/µM)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421496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Aniline derivatives were mutagenic in TA 100 only when S9 mix was present and they induced less than 10^3 revertants/µmole.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896"/>
      </w:tblGrid>
      <w:tr w:rsidR="00BD1219" w:rsidRPr="00BD1219">
        <w:trPr>
          <w:tblCellSpacing w:w="6" w:type="dxa"/>
        </w:trPr>
        <w:tc>
          <w:tcPr>
            <w:tcW w:w="0" w:type="auto"/>
            <w:tcBorders>
              <w:top w:val="nil"/>
              <w:left w:val="nil"/>
              <w:bottom w:val="nil"/>
              <w:right w:val="nil"/>
            </w:tcBorders>
            <w:hideMark/>
          </w:tcPr>
          <w:tbl>
            <w:tblPr>
              <w:tblW w:w="7410" w:type="dxa"/>
              <w:tblCellSpacing w:w="0" w:type="dxa"/>
              <w:tblCellMar>
                <w:left w:w="0" w:type="dxa"/>
                <w:right w:w="0" w:type="dxa"/>
              </w:tblCellMar>
              <w:tblLook w:val="04A0" w:firstRow="1" w:lastRow="0" w:firstColumn="1" w:lastColumn="0" w:noHBand="0" w:noVBand="1"/>
            </w:tblPr>
            <w:tblGrid>
              <w:gridCol w:w="2976"/>
              <w:gridCol w:w="705"/>
              <w:gridCol w:w="1512"/>
              <w:gridCol w:w="236"/>
              <w:gridCol w:w="1092"/>
              <w:gridCol w:w="889"/>
            </w:tblGrid>
            <w:tr w:rsidR="00BD1219" w:rsidRPr="00BD1219">
              <w:trPr>
                <w:tblCellSpacing w:w="0" w:type="dxa"/>
              </w:trPr>
              <w:tc>
                <w:tcPr>
                  <w:tcW w:w="297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4434" w:type="dxa"/>
                  <w:gridSpan w:val="5"/>
                  <w:tcBorders>
                    <w:top w:val="single" w:sz="8" w:space="0" w:color="auto"/>
                    <w:left w:val="nil"/>
                    <w:bottom w:val="single" w:sz="8" w:space="0" w:color="auto"/>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Mutagenicities*</w:t>
                  </w:r>
                </w:p>
              </w:tc>
            </w:tr>
            <w:tr w:rsidR="00BD1219" w:rsidRPr="00BD1219">
              <w:trPr>
                <w:tblCellSpacing w:w="0" w:type="dxa"/>
              </w:trPr>
              <w:tc>
                <w:tcPr>
                  <w:tcW w:w="297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2217" w:type="dxa"/>
                  <w:gridSpan w:val="2"/>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TA100</w:t>
                  </w:r>
                </w:p>
              </w:tc>
              <w:tc>
                <w:tcPr>
                  <w:tcW w:w="23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981" w:type="dxa"/>
                  <w:gridSpan w:val="2"/>
                  <w:tcBorders>
                    <w:top w:val="single" w:sz="8" w:space="0" w:color="auto"/>
                    <w:left w:val="nil"/>
                    <w:bottom w:val="single" w:sz="8" w:space="0" w:color="auto"/>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TA98</w:t>
                  </w:r>
                </w:p>
              </w:tc>
            </w:tr>
            <w:tr w:rsidR="00BD1219" w:rsidRPr="00BD1219">
              <w:trPr>
                <w:tblCellSpacing w:w="0" w:type="dxa"/>
              </w:trPr>
              <w:tc>
                <w:tcPr>
                  <w:tcW w:w="297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Compound</w:t>
                  </w:r>
                </w:p>
              </w:tc>
              <w:tc>
                <w:tcPr>
                  <w:tcW w:w="705"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-S9</w:t>
                  </w:r>
                </w:p>
              </w:tc>
              <w:tc>
                <w:tcPr>
                  <w:tcW w:w="1512" w:type="dxa"/>
                  <w:tcBorders>
                    <w:top w:val="single" w:sz="8" w:space="0" w:color="auto"/>
                    <w:left w:val="nil"/>
                    <w:bottom w:val="single" w:sz="8" w:space="0" w:color="auto"/>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+S9</w:t>
                  </w:r>
                </w:p>
              </w:tc>
              <w:tc>
                <w:tcPr>
                  <w:tcW w:w="23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09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-S9</w:t>
                  </w:r>
                </w:p>
              </w:tc>
              <w:tc>
                <w:tcPr>
                  <w:tcW w:w="889" w:type="dxa"/>
                  <w:tcBorders>
                    <w:top w:val="single" w:sz="8" w:space="0" w:color="auto"/>
                    <w:left w:val="nil"/>
                    <w:bottom w:val="single" w:sz="8" w:space="0" w:color="auto"/>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+S9</w:t>
                  </w:r>
                </w:p>
              </w:tc>
            </w:tr>
            <w:tr w:rsidR="00BD1219" w:rsidRPr="00BD1219">
              <w:trPr>
                <w:tblCellSpacing w:w="0" w:type="dxa"/>
              </w:trPr>
              <w:tc>
                <w:tcPr>
                  <w:tcW w:w="297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2,3-dimethylaniline</w:t>
                  </w:r>
                </w:p>
              </w:tc>
              <w:tc>
                <w:tcPr>
                  <w:tcW w:w="705"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151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4.4 x 10</w:t>
                  </w:r>
                </w:p>
              </w:tc>
              <w:tc>
                <w:tcPr>
                  <w:tcW w:w="23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09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889"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r>
            <w:tr w:rsidR="00BD1219" w:rsidRPr="00BD1219">
              <w:trPr>
                <w:tblCellSpacing w:w="0" w:type="dxa"/>
              </w:trPr>
              <w:tc>
                <w:tcPr>
                  <w:tcW w:w="297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2,4-dimethylaniline</w:t>
                  </w:r>
                </w:p>
              </w:tc>
              <w:tc>
                <w:tcPr>
                  <w:tcW w:w="705"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151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1.2 x 10^2</w:t>
                  </w:r>
                </w:p>
              </w:tc>
              <w:tc>
                <w:tcPr>
                  <w:tcW w:w="23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09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889"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r>
            <w:tr w:rsidR="00BD1219" w:rsidRPr="00BD1219">
              <w:trPr>
                <w:tblCellSpacing w:w="0" w:type="dxa"/>
              </w:trPr>
              <w:tc>
                <w:tcPr>
                  <w:tcW w:w="297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2,5-dimethylaniline</w:t>
                  </w:r>
                </w:p>
              </w:tc>
              <w:tc>
                <w:tcPr>
                  <w:tcW w:w="705"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151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4.2 x 10^2</w:t>
                  </w:r>
                </w:p>
              </w:tc>
              <w:tc>
                <w:tcPr>
                  <w:tcW w:w="23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09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889"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r>
            <w:tr w:rsidR="00BD1219" w:rsidRPr="00BD1219">
              <w:trPr>
                <w:tblCellSpacing w:w="0" w:type="dxa"/>
              </w:trPr>
              <w:tc>
                <w:tcPr>
                  <w:tcW w:w="297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2,6-dimethylaniline</w:t>
                  </w:r>
                </w:p>
              </w:tc>
              <w:tc>
                <w:tcPr>
                  <w:tcW w:w="705"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151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2.4 x 10^2</w:t>
                  </w:r>
                </w:p>
              </w:tc>
              <w:tc>
                <w:tcPr>
                  <w:tcW w:w="23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09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889"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r>
            <w:tr w:rsidR="00BD1219" w:rsidRPr="00BD1219">
              <w:trPr>
                <w:tblCellSpacing w:w="0" w:type="dxa"/>
              </w:trPr>
              <w:tc>
                <w:tcPr>
                  <w:tcW w:w="297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3,4-dimethylaniline</w:t>
                  </w:r>
                </w:p>
              </w:tc>
              <w:tc>
                <w:tcPr>
                  <w:tcW w:w="705"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151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3.9 x 10</w:t>
                  </w:r>
                </w:p>
              </w:tc>
              <w:tc>
                <w:tcPr>
                  <w:tcW w:w="23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09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889"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r>
            <w:tr w:rsidR="00BD1219" w:rsidRPr="00BD1219">
              <w:trPr>
                <w:tblCellSpacing w:w="0" w:type="dxa"/>
              </w:trPr>
              <w:tc>
                <w:tcPr>
                  <w:tcW w:w="297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3,5-dimethylaniline</w:t>
                  </w:r>
                </w:p>
              </w:tc>
              <w:tc>
                <w:tcPr>
                  <w:tcW w:w="705"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151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9.3 x 10</w:t>
                  </w:r>
                </w:p>
              </w:tc>
              <w:tc>
                <w:tcPr>
                  <w:tcW w:w="236"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1092"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c>
                <w:tcPr>
                  <w:tcW w:w="889" w:type="dxa"/>
                  <w:tcBorders>
                    <w:top w:val="nil"/>
                    <w:left w:val="nil"/>
                    <w:bottom w:val="nil"/>
                    <w:right w:val="nil"/>
                  </w:tcBorders>
                  <w:tcMar>
                    <w:top w:w="0" w:type="dxa"/>
                    <w:left w:w="108" w:type="dxa"/>
                    <w:bottom w:w="0" w:type="dxa"/>
                    <w:right w:w="108"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 Mutagenicities were expressed as numbers of induced His+/umole.</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MS PGothic" w:cs="MS PGothic" w:hint="eastAsia"/>
                <w:kern w:val="0"/>
                <w:sz w:val="24"/>
                <w:szCs w:val="24"/>
              </w:rPr>
              <w:t>- Negative response</w:t>
            </w:r>
            <w:r w:rsidRPr="00BD1219">
              <w:rPr>
                <w:rFonts w:ascii="MS PGothic" w:eastAsia="MS PGothic" w:hAnsi="MS PGothic" w:cs="MS PGothic"/>
                <w:kern w:val="0"/>
                <w:sz w:val="24"/>
                <w:szCs w:val="24"/>
              </w:rPr>
              <w:t xml:space="preser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1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135931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with metabolic activation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45366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Aniline derivatives were mutagenic in TA 100 only when S9 mix was present and they induced less than 10^3 revertants/µmole.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Nelson SD et al (1978)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531591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IUC5-857db7b6-b733-4fea-b213-befa0f9de502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14:51:34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 in the report published in the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5"/>
        <w:gridCol w:w="925"/>
        <w:gridCol w:w="428"/>
        <w:gridCol w:w="2304"/>
        <w:gridCol w:w="1251"/>
        <w:gridCol w:w="950"/>
        <w:gridCol w:w="632"/>
        <w:gridCol w:w="859"/>
        <w:gridCol w:w="918"/>
        <w:gridCol w:w="64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Nelson SD, Nelson WL &amp; Trager WF.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1978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N-Hydroxyamide Metabolites of Lidocaine. Synthesis, Characterization, Quantitation, and mutagenic Potential.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Med. Chem., 21, 721-725.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79373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02353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221275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reverse mutation assay (e.g. Ames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1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952715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 Ames test was performed using the Salmonella typhimurum tester strain TA 1538.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24327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83140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290455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0"/>
        <w:gridCol w:w="1807"/>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TA 1538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Additional strain characteristics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S9-fraction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052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10, 100, 500 µg/plate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3180"/>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w:t>
            </w:r>
            <w:r w:rsidRPr="00BD1219">
              <w:rPr>
                <w:rFonts w:ascii="Helvetica" w:eastAsia="MS PGothic" w:hAnsi="Helvetica" w:cs="Helvetica"/>
                <w:b/>
                <w:bCs/>
                <w:kern w:val="0"/>
                <w:sz w:val="16"/>
                <w:szCs w:val="16"/>
              </w:rPr>
              <w:lastRenderedPageBreak/>
              <w:t xml:space="preserve">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True 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71"/>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2-acetylaminofluorene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 µg with and without metabolic activation.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9626698"/>
              <w:rPr>
                <w:rFonts w:ascii="Helvetica" w:eastAsia="MS PGothic" w:hAnsi="Helvetica" w:cs="Helvetica"/>
                <w:kern w:val="0"/>
                <w:sz w:val="16"/>
                <w:szCs w:val="16"/>
              </w:rPr>
            </w:pPr>
            <w:r w:rsidRPr="00BD1219">
              <w:rPr>
                <w:rFonts w:ascii="Helvetica" w:eastAsia="MS PGothic" w:hAnsi="Helvetica" w:cs="Helvetica"/>
                <w:kern w:val="0"/>
                <w:sz w:val="16"/>
                <w:szCs w:val="16"/>
              </w:rPr>
              <w:t>Ames test:</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To 2 mL of molten top agar at 45-47 deg C was added 0.15 mL of TA1538 (2E09-3E09 bacteria/mL), 0.1-0.5 mL of DMSO containing 2,6-xylidine, 0.5 mL of S-9 mixture. The colonies on each plate (histidine revertants) were counted after a 2-day incubation at 37 deg C.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2856"/>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Salmonella typhimurium TA1538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51630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62100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negative for mutagenicity when tested using S. typhimurium strain TA 1538 with and without metabolic activation.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Kugler-Steigmeier ME et al (1989)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833642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IUC5-bf1c7a4e-3127-49dc-964b-a0cc9f58e48d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14:51:34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lastRenderedPageBreak/>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 in the report published in the literature.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6"/>
        <w:gridCol w:w="1900"/>
        <w:gridCol w:w="428"/>
        <w:gridCol w:w="1435"/>
        <w:gridCol w:w="1211"/>
        <w:gridCol w:w="936"/>
        <w:gridCol w:w="626"/>
        <w:gridCol w:w="847"/>
        <w:gridCol w:w="901"/>
        <w:gridCol w:w="63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Kugler-Steigmeier ME, friederich U, Graf U, Lutz WK, Maier P &amp; Schlatter C.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Genotoxicity of Aniline Derivatives in Various Short-Term Tests.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 Res., 211, 279-289.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34553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252415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007628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reverse mutation assay (e.g. Ames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651763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reverse mutations test using Salmonella typhimurium strains TA98 and TA100 were performed with metabolic activation and without pre-incubation. Three replicate plates were used and compounds were tested at various dose levels, the limiting factor being solubility in the aqueous top agar. The presence of a background lawn on minimal medium was taken as an indicator of no gross toxic effects. Plates were used in triplicate to determine the number of revertants.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87542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53294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6243310"/>
              <w:rPr>
                <w:rFonts w:ascii="Helvetica" w:eastAsia="MS PGothic" w:hAnsi="Helvetica" w:cs="Helvetica"/>
                <w:kern w:val="0"/>
                <w:sz w:val="16"/>
                <w:szCs w:val="16"/>
              </w:rPr>
            </w:pPr>
            <w:r w:rsidRPr="00BD1219">
              <w:rPr>
                <w:rFonts w:ascii="Helvetica" w:eastAsia="MS PGothic" w:hAnsi="Helvetica" w:cs="Helvetica"/>
                <w:kern w:val="0"/>
                <w:sz w:val="16"/>
                <w:szCs w:val="16"/>
              </w:rPr>
              <w:t>IUCLID4 Test substance: as prescribed by 1.1 - 1.4</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&gt; 99 %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0"/>
        <w:gridCol w:w="6583"/>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Salmonella typhimurium TA100, TA98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Additional strain characteristics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S9 fraction from liver homogenate of aroclor 1254-induced SD rats; 10 - 40 % in the S9 mix.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5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2564810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4.1-33.1 µmole/plate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57"/>
        <w:gridCol w:w="339"/>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9488148"/>
              <w:rPr>
                <w:rFonts w:ascii="Helvetica" w:eastAsia="MS PGothic" w:hAnsi="Helvetica" w:cs="Helvetica"/>
                <w:kern w:val="0"/>
                <w:sz w:val="16"/>
                <w:szCs w:val="16"/>
              </w:rPr>
            </w:pPr>
            <w:r w:rsidRPr="00BD1219">
              <w:rPr>
                <w:rFonts w:ascii="Helvetica" w:eastAsia="MS PGothic" w:hAnsi="Helvetica" w:cs="Helvetica"/>
                <w:kern w:val="0"/>
                <w:sz w:val="16"/>
                <w:szCs w:val="16"/>
              </w:rPr>
              <w:t>METHOD OF APPLICATION: (plate incorporation)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DURATION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Preincubation period: None</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Exposure duration: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Expression time (cells in growth medium):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Selection time (if incubation with a selection agent):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SELECTION AGENT (mutation assays): </w:t>
            </w:r>
            <w:r>
              <w:rPr>
                <w:rFonts w:ascii="Helvetica" w:eastAsia="MS PGothic" w:hAnsi="Helvetica" w:cs="Helvetica"/>
                <w:kern w:val="0"/>
                <w:sz w:val="16"/>
                <w:szCs w:val="16"/>
              </w:rPr>
              <w:br/>
            </w:r>
            <w:r w:rsidRPr="00BD1219">
              <w:rPr>
                <w:rFonts w:ascii="Helvetica" w:eastAsia="MS PGothic" w:hAnsi="Helvetica" w:cs="Helvetica"/>
                <w:kern w:val="0"/>
                <w:sz w:val="16"/>
                <w:szCs w:val="16"/>
              </w:rPr>
              <w:t>SPINDLE INHIBITOR (cytogenetic assays):</w:t>
            </w:r>
            <w:r>
              <w:rPr>
                <w:rFonts w:ascii="Helvetica" w:eastAsia="MS PGothic" w:hAnsi="Helvetica" w:cs="Helvetica"/>
                <w:kern w:val="0"/>
                <w:sz w:val="16"/>
                <w:szCs w:val="16"/>
              </w:rPr>
              <w:br/>
            </w:r>
            <w:r w:rsidRPr="00BD1219">
              <w:rPr>
                <w:rFonts w:ascii="Helvetica" w:eastAsia="MS PGothic" w:hAnsi="Helvetica" w:cs="Helvetica"/>
                <w:kern w:val="0"/>
                <w:sz w:val="16"/>
                <w:szCs w:val="16"/>
              </w:rPr>
              <w:t>STAIN (for cytogenetic assays):</w:t>
            </w:r>
            <w:r>
              <w:rPr>
                <w:rFonts w:ascii="Helvetica" w:eastAsia="MS PGothic" w:hAnsi="Helvetica" w:cs="Helvetica"/>
                <w:kern w:val="0"/>
                <w:sz w:val="16"/>
                <w:szCs w:val="16"/>
              </w:rPr>
              <w:br/>
            </w:r>
            <w:r w:rsidRPr="00BD1219">
              <w:rPr>
                <w:rFonts w:ascii="Helvetica" w:eastAsia="MS PGothic" w:hAnsi="Helvetica" w:cs="Helvetica"/>
                <w:kern w:val="0"/>
                <w:sz w:val="16"/>
                <w:szCs w:val="16"/>
              </w:rPr>
              <w:t>NUMBER OF REPLICATIONS: Triplicate</w:t>
            </w:r>
            <w:r>
              <w:rPr>
                <w:rFonts w:ascii="Helvetica" w:eastAsia="MS PGothic" w:hAnsi="Helvetica" w:cs="Helvetica"/>
                <w:kern w:val="0"/>
                <w:sz w:val="16"/>
                <w:szCs w:val="16"/>
              </w:rPr>
              <w:br/>
            </w:r>
            <w:r w:rsidRPr="00BD1219">
              <w:rPr>
                <w:rFonts w:ascii="Helvetica" w:eastAsia="MS PGothic" w:hAnsi="Helvetica" w:cs="Helvetica"/>
                <w:kern w:val="0"/>
                <w:sz w:val="16"/>
                <w:szCs w:val="16"/>
              </w:rPr>
              <w:t>NUMBER OF CELLS EVALUATED: No data</w:t>
            </w:r>
            <w:r>
              <w:rPr>
                <w:rFonts w:ascii="Helvetica" w:eastAsia="MS PGothic" w:hAnsi="Helvetica" w:cs="Helvetica"/>
                <w:kern w:val="0"/>
                <w:sz w:val="16"/>
                <w:szCs w:val="16"/>
              </w:rPr>
              <w:br/>
            </w:r>
            <w:r w:rsidRPr="00BD1219">
              <w:rPr>
                <w:rFonts w:ascii="Helvetica" w:eastAsia="MS PGothic" w:hAnsi="Helvetica" w:cs="Helvetica"/>
                <w:kern w:val="0"/>
                <w:sz w:val="16"/>
                <w:szCs w:val="16"/>
              </w:rPr>
              <w:t>DETERMINATION OF CYTOTOXICITY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Method: Relative total growth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3239"/>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Salmonella typhimurium TA100, TA98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Salmonella typhimurium TA100, TA98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7126568"/>
              <w:rPr>
                <w:rFonts w:ascii="Helvetica" w:eastAsia="MS PGothic" w:hAnsi="Helvetica" w:cs="Helvetica"/>
                <w:kern w:val="0"/>
                <w:sz w:val="16"/>
                <w:szCs w:val="16"/>
              </w:rPr>
            </w:pPr>
            <w:r w:rsidRPr="00BD1219">
              <w:rPr>
                <w:rFonts w:ascii="Helvetica" w:eastAsia="MS PGothic" w:hAnsi="Helvetica" w:cs="Helvetica"/>
                <w:kern w:val="0"/>
                <w:sz w:val="16"/>
                <w:szCs w:val="16"/>
              </w:rPr>
              <w:t>Experiments with 2,6-xylidine in TA100 showed an increasing mutagenicity when the amount of rat liver homogenate in the S9 mix was increased from 10 % to 20 %. Therefore, all tests were carried out with 20 % S9 mix. The small dose-related increase in the relative mutagenicity was in all cases below a factor of 2. There was no mutagenicity in strain TA98.</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weak effects were interpreted by the authors as positive because (1) they were reproducible (2) the increase could be observed with at least three different doses and (3) there was a dose-effect relationship.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Table 1: Mutagenicity of 2,6-xylidine in Salmonella typhimurium TA100  after metabolic activation with 20% rat liver homogenate in the S9-mix</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Dose      Relative</w:t>
            </w:r>
            <w:r>
              <w:rPr>
                <w:rFonts w:ascii="MS Gothic" w:eastAsia="MS Gothic" w:hAnsi="MS Gothic" w:cs="MS Gothic"/>
                <w:kern w:val="0"/>
                <w:sz w:val="24"/>
                <w:szCs w:val="24"/>
              </w:rPr>
              <w:br/>
            </w:r>
            <w:r w:rsidRPr="00BD1219">
              <w:rPr>
                <w:rFonts w:ascii="MS Gothic" w:eastAsia="MS Gothic" w:hAnsi="MS Gothic" w:cs="MS Gothic"/>
                <w:kern w:val="0"/>
                <w:sz w:val="24"/>
                <w:szCs w:val="24"/>
              </w:rPr>
              <w:t>(umole/   mutagenicity</w:t>
            </w:r>
            <w:r>
              <w:rPr>
                <w:rFonts w:ascii="MS Gothic" w:eastAsia="MS Gothic" w:hAnsi="MS Gothic" w:cs="MS Gothic"/>
                <w:kern w:val="0"/>
                <w:sz w:val="24"/>
                <w:szCs w:val="24"/>
              </w:rPr>
              <w:br/>
            </w:r>
            <w:r w:rsidRPr="00BD1219">
              <w:rPr>
                <w:rFonts w:ascii="MS Gothic" w:eastAsia="MS Gothic" w:hAnsi="MS Gothic" w:cs="MS Gothic"/>
                <w:kern w:val="0"/>
                <w:sz w:val="24"/>
                <w:szCs w:val="24"/>
              </w:rPr>
              <w:t>plate</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4.1       1.21</w:t>
            </w:r>
            <w:r>
              <w:rPr>
                <w:rFonts w:ascii="MS Gothic" w:eastAsia="MS Gothic" w:hAnsi="MS Gothic" w:cs="MS Gothic"/>
                <w:kern w:val="0"/>
                <w:sz w:val="24"/>
                <w:szCs w:val="24"/>
              </w:rPr>
              <w:br/>
            </w:r>
            <w:r w:rsidRPr="00BD1219">
              <w:rPr>
                <w:rFonts w:ascii="MS Gothic" w:eastAsia="MS Gothic" w:hAnsi="MS Gothic" w:cs="MS Gothic"/>
                <w:kern w:val="0"/>
                <w:sz w:val="24"/>
                <w:szCs w:val="24"/>
              </w:rPr>
              <w:t>8.3       1.26</w:t>
            </w:r>
            <w:r>
              <w:rPr>
                <w:rFonts w:ascii="MS Gothic" w:eastAsia="MS Gothic" w:hAnsi="MS Gothic" w:cs="MS Gothic"/>
                <w:kern w:val="0"/>
                <w:sz w:val="24"/>
                <w:szCs w:val="24"/>
              </w:rPr>
              <w:br/>
            </w:r>
            <w:r w:rsidRPr="00BD1219">
              <w:rPr>
                <w:rFonts w:ascii="MS Gothic" w:eastAsia="MS Gothic" w:hAnsi="MS Gothic" w:cs="MS Gothic"/>
                <w:kern w:val="0"/>
                <w:sz w:val="24"/>
                <w:szCs w:val="24"/>
              </w:rPr>
              <w:t>12.4      1.36</w:t>
            </w:r>
            <w:r>
              <w:rPr>
                <w:rFonts w:ascii="MS Gothic" w:eastAsia="MS Gothic" w:hAnsi="MS Gothic" w:cs="MS Gothic"/>
                <w:kern w:val="0"/>
                <w:sz w:val="24"/>
                <w:szCs w:val="24"/>
              </w:rPr>
              <w:br/>
            </w:r>
            <w:r w:rsidRPr="00BD1219">
              <w:rPr>
                <w:rFonts w:ascii="MS Gothic" w:eastAsia="MS Gothic" w:hAnsi="MS Gothic" w:cs="MS Gothic"/>
                <w:kern w:val="0"/>
                <w:sz w:val="24"/>
                <w:szCs w:val="24"/>
              </w:rPr>
              <w:lastRenderedPageBreak/>
              <w:t>16.5      1.39</w:t>
            </w:r>
            <w:r>
              <w:rPr>
                <w:rFonts w:ascii="MS Gothic" w:eastAsia="MS Gothic" w:hAnsi="MS Gothic" w:cs="MS Gothic"/>
                <w:kern w:val="0"/>
                <w:sz w:val="24"/>
                <w:szCs w:val="24"/>
              </w:rPr>
              <w:br/>
            </w:r>
            <w:r w:rsidRPr="00BD1219">
              <w:rPr>
                <w:rFonts w:ascii="MS Gothic" w:eastAsia="MS Gothic" w:hAnsi="MS Gothic" w:cs="MS Gothic"/>
                <w:kern w:val="0"/>
                <w:sz w:val="24"/>
                <w:szCs w:val="24"/>
              </w:rPr>
              <w:t>24.6      1.48</w:t>
            </w:r>
            <w:r>
              <w:rPr>
                <w:rFonts w:ascii="MS Gothic" w:eastAsia="MS Gothic" w:hAnsi="MS Gothic" w:cs="MS Gothic"/>
                <w:kern w:val="0"/>
                <w:sz w:val="24"/>
                <w:szCs w:val="24"/>
              </w:rPr>
              <w:br/>
            </w:r>
            <w:r w:rsidRPr="00BD1219">
              <w:rPr>
                <w:rFonts w:ascii="MS Gothic" w:eastAsia="MS Gothic" w:hAnsi="MS Gothic" w:cs="MS Gothic"/>
                <w:kern w:val="0"/>
                <w:sz w:val="24"/>
                <w:szCs w:val="24"/>
              </w:rPr>
              <w:t>33.1      1.43</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Results are presented as relative mutagenicity (total revertants of  triplicate plates divided by spontaneous revertants)</w:t>
            </w:r>
            <w:r w:rsidR="00572FC5">
              <w:rPr>
                <w:rFonts w:ascii="MS Gothic" w:eastAsia="MS Gothic" w:hAnsi="MS Gothic" w:cs="MS Gothic"/>
                <w:kern w:val="0"/>
                <w:sz w:val="24"/>
                <w:szCs w:val="24"/>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1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489445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with metabolic activation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5090641"/>
              <w:rPr>
                <w:rFonts w:ascii="Helvetica" w:eastAsia="MS PGothic" w:hAnsi="Helvetica" w:cs="Helvetica"/>
                <w:kern w:val="0"/>
                <w:sz w:val="16"/>
                <w:szCs w:val="16"/>
              </w:rPr>
            </w:pPr>
            <w:r w:rsidRPr="00BD1219">
              <w:rPr>
                <w:rFonts w:ascii="Helvetica" w:eastAsia="MS PGothic" w:hAnsi="Helvetica" w:cs="Helvetica"/>
                <w:kern w:val="0"/>
                <w:sz w:val="16"/>
                <w:szCs w:val="16"/>
              </w:rPr>
              <w:t>Bacterial reverse mutations test using Salmonella typhimurium strains TA98 and TA100 were performed with metabolic activation and without pre-incubation. Experiments with 2,6-xylidine in TA100 showed an increasing mutagenicity when the amount of rat liver homogenate in the S9 mix was increased from 10 % to 20 %. Therefore, all tests were carried out with 20 % S9 mix. The small dose-related increase in the relative mutagenicity was in all cases below a factor of 2. There was no mutagenicity in strain TA98.</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weak effects were interpreted by the authors as positive because (1) they were reproducible (2) the increase could be observed with at least three different doses and (3) there was a dose-effect relationship.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Rudd CJ et al (1983)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5075602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IUC5-dcf8acfe-0891-45ea-a7a0-40bc5a385ca8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14:51:35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3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Abstract only.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4"/>
        <w:gridCol w:w="986"/>
        <w:gridCol w:w="428"/>
        <w:gridCol w:w="2268"/>
        <w:gridCol w:w="1227"/>
        <w:gridCol w:w="950"/>
        <w:gridCol w:w="632"/>
        <w:gridCol w:w="859"/>
        <w:gridCol w:w="918"/>
        <w:gridCol w:w="64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Rudd CJ, Mitchell AD </w:t>
            </w:r>
            <w:r w:rsidRPr="00BD1219">
              <w:rPr>
                <w:rFonts w:ascii="Helvetica" w:eastAsia="MS PGothic" w:hAnsi="Helvetica" w:cs="Helvetica"/>
                <w:kern w:val="0"/>
                <w:sz w:val="16"/>
                <w:szCs w:val="16"/>
              </w:rPr>
              <w:lastRenderedPageBreak/>
              <w:t xml:space="preserve">&amp; Spalding J.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1983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L5178Y Mouse Lymphoma Cell Mutagenesis Assay of </w:t>
            </w:r>
            <w:r w:rsidRPr="00BD1219">
              <w:rPr>
                <w:rFonts w:ascii="Helvetica" w:eastAsia="MS PGothic" w:hAnsi="Helvetica" w:cs="Helvetica"/>
                <w:kern w:val="0"/>
                <w:sz w:val="16"/>
                <w:szCs w:val="16"/>
              </w:rPr>
              <w:lastRenderedPageBreak/>
              <w:t xml:space="preserve">Coded Chemicals Incorporating Analyses of the colony Size Distributions.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Environ. Mutagen., 5, </w:t>
            </w:r>
            <w:r w:rsidRPr="00BD1219">
              <w:rPr>
                <w:rFonts w:ascii="Helvetica" w:eastAsia="MS PGothic" w:hAnsi="Helvetica" w:cs="Helvetica"/>
                <w:kern w:val="0"/>
                <w:sz w:val="16"/>
                <w:szCs w:val="16"/>
              </w:rPr>
              <w:lastRenderedPageBreak/>
              <w:t xml:space="preserve">419.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86914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4D38CB">
      <w:pPr>
        <w:keepNext/>
        <w:widowControl/>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63105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319262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mammalian cell gene mutation assay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122275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L5178Y mouse lymphoma cell colonies selected in trimfluorothymidine have animodal size distribution in response to some chemicals. The relative induction of the two types of colonies has not been measured. For this study, 21 coded chemicals were tested with and without S9 activation; the total number of colonies was counted and the distribution of colony sizes determined where the chemical increased the overall mutation frequency.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92587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64234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680749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37982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2767"/>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L5178Y mouse lymphoma cells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S9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47600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82"/>
        <w:gridCol w:w="720"/>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True 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 substance </w:t>
            </w:r>
          </w:p>
        </w:tc>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spacing w:line="320" w:lineRule="atLeast"/>
              <w:jc w:val="left"/>
              <w:rPr>
                <w:rFonts w:ascii="unknown" w:eastAsia="MS PGothic" w:hAnsi="unknown" w:cs="Helvetica" w:hint="eastAsia"/>
                <w:kern w:val="0"/>
                <w:sz w:val="16"/>
                <w:szCs w:val="16"/>
              </w:rPr>
            </w:pP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765440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Type: Mouse lymphoma assay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14406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63174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2314"/>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lymphoma L5178Y cells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all strains/cell types tested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09502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was positive with and without S9 activation.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425057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727285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was positive with and without S9 activation.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Matthews EJ et al (1993)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151058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IUC5-2f463834-e799-46ae-8ea1-995a46fec963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14:51:35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Well-reported 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89"/>
        <w:gridCol w:w="1032"/>
        <w:gridCol w:w="428"/>
        <w:gridCol w:w="2171"/>
        <w:gridCol w:w="1391"/>
        <w:gridCol w:w="927"/>
        <w:gridCol w:w="621"/>
        <w:gridCol w:w="838"/>
        <w:gridCol w:w="889"/>
        <w:gridCol w:w="63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Matthews EJ, Spalding JW &amp; Tennant RW.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Transformation of BALB/c-3T3 Cells: IV. Rank-Ordered Potency of 24 Chemical Responses </w:t>
            </w:r>
            <w:r w:rsidRPr="00BD1219">
              <w:rPr>
                <w:rFonts w:ascii="Helvetica" w:eastAsia="MS PGothic" w:hAnsi="Helvetica" w:cs="Helvetica"/>
                <w:kern w:val="0"/>
                <w:sz w:val="16"/>
                <w:szCs w:val="16"/>
              </w:rPr>
              <w:lastRenderedPageBreak/>
              <w:t xml:space="preserve">Detected in a Sensitive New Assay Procedure.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Environ. Health Perspect., 101 (suppl. 2) 319-345.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56147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2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996411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BALB/c-3T3 cell transformation assay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88679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new method of detecting chemical-induced morphological transformation of A-31-1-13 BALB/c3T3 cells was described, which uses an increased target cell population to assess chemical-induced damage by increasing the initial seeding density and by delaying the initiation time of chemical treatment. A newly developed co-culture clonal survival assay was used to select chemical doses for the transformation assays. This assay measured the relative cloning efficiency of chemical treatments in high-density cell cultures. Transformation assay sensitivity was enhanced through the use of improved methods to solubilise the test substances.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Standard Clonal Survival Assay: 200 WT cells were seeded in either 60-mm culture dishes of 25 cm2 culture flasks. The test chemical treatment doses were applied to triplicate cultures for 48 h beginning 2 days after seeding. Treatments were terminated by removal of the chemical treatment medium, washing the culture vessels twice with Hank's balanced salt solution (HBSS) and feeding with culture medium. After a total culture period of 8 days, the vessels were washed with HBSS, fixed with 100% methanol, stained with 10% Giemsa in tap water and colonies of cells were hand tabulated using an illuminated light box.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Co-culture Clonal Survival Assay: Method as summarized in Matthews EJ (1993) Environ. Health Perspect., 101, 311-318.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Calculation of Cytotoxic Response: The LD50 dose (50% RCE of chemical-treated cells relative to untreated cultures) was extrapolated from graphs of dose-related changes in cytotoxic responses of the chemical detected in the co-culture and the standard survival assays.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Transformation Assay: The transformation assay culture cells were seeded with 3.2E04 WT cells/vessel. The positive control and test chemical treatment sets had 20 60 mm culture dishes (18 25 cm2 culture flasks) and the negative control had 40-80 60 mm culture dishes (36-72 culture flasks). Each chemical was tested at four treatment doses in two or more independent trials. The four doses were chosen based on chemical-induced cytotoxic activities detected in the co-culture clonal survival assay. These doses attempted to cover a range of cytotoxic responses of 10-100% RCE. Test chemical, positive control and solvent control treatments of cell cultures were performed as described for the standard clonal survival assay. </w:t>
            </w:r>
            <w:r>
              <w:rPr>
                <w:rFonts w:ascii="Helvetica" w:eastAsia="MS PGothic" w:hAnsi="Helvetica" w:cs="Helvetica"/>
                <w:kern w:val="0"/>
                <w:sz w:val="16"/>
                <w:szCs w:val="16"/>
              </w:rPr>
              <w:br/>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766047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810718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62436478"/>
              <w:rPr>
                <w:rFonts w:ascii="Helvetica" w:eastAsia="MS PGothic" w:hAnsi="Helvetica" w:cs="Helvetica"/>
                <w:kern w:val="0"/>
                <w:sz w:val="16"/>
                <w:szCs w:val="16"/>
              </w:rPr>
            </w:pPr>
            <w:r w:rsidRPr="00BD1219">
              <w:rPr>
                <w:rFonts w:ascii="Helvetica" w:eastAsia="MS PGothic" w:hAnsi="Helvetica" w:cs="Helvetica"/>
                <w:kern w:val="0"/>
                <w:sz w:val="16"/>
                <w:szCs w:val="16"/>
              </w:rPr>
              <w:t>IUCLID4 Test substance: as prescribed by 1.1 - 1.4</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Physical state: Liquid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2634"/>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A-31-1-13 BALAB/c-3T3 cells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5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12984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Trial 1: 2.06, 4.04, 6.07, 8.09 mM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Trial 2: 2.06, 4.04, 6.07, 8.09 mM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40603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chemical was dissolved in DMSO at high concentrations and then dispersed in medium cupplemented with pluronic F68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57"/>
        <w:gridCol w:w="339"/>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9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330333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significance of test chemical transformation responses were calculated by a computer using the SAS statistical software. </w:t>
            </w:r>
          </w:p>
        </w:tc>
      </w:tr>
    </w:tbl>
    <w:p w:rsidR="00BD1219" w:rsidRPr="00BD1219" w:rsidRDefault="00BD1219" w:rsidP="004D38CB">
      <w:pPr>
        <w:keepNext/>
        <w:widowControl/>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2634"/>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A-31-1-13 BALAB/c-3T3 cells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508578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was a moderately cytotoxic chemical in this test, with an average LD50 of 4.86 mM. In a preliminary trial 1, the chemical had an Limited Activity (LA) response. In trial 2, the chemical had a Sufficient Positive (SP) transformation response. Therefore, 2,6-xylidine </w:t>
            </w:r>
            <w:r w:rsidRPr="00BD1219">
              <w:rPr>
                <w:rFonts w:ascii="Helvetica" w:eastAsia="MS PGothic" w:hAnsi="Helvetica" w:cs="Helvetica"/>
                <w:kern w:val="0"/>
                <w:sz w:val="16"/>
                <w:szCs w:val="16"/>
              </w:rPr>
              <w:lastRenderedPageBreak/>
              <w:t xml:space="preserve">was evaluated as active in the transformation assay. </w:t>
            </w:r>
          </w:p>
        </w:tc>
      </w:tr>
    </w:tbl>
    <w:p w:rsidR="00BD1219" w:rsidRPr="00BD1219" w:rsidRDefault="00BD1219" w:rsidP="004D38CB">
      <w:pPr>
        <w:keepNext/>
        <w:keepLines/>
        <w:widowControl/>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r w:rsidRPr="00BD1219">
              <w:rPr>
                <w:rFonts w:ascii="-3 慣誰" w:eastAsia="-3 慣誰" w:hAnsi="Helvetica" w:cs="Helvetica" w:hint="eastAsia"/>
                <w:kern w:val="0"/>
                <w:sz w:val="24"/>
                <w:szCs w:val="24"/>
              </w:rPr>
              <w:t>Table 1: Summary of the transformation responses of 2,6-xylidine</w:t>
            </w:r>
          </w:p>
          <w:tbl>
            <w:tblPr>
              <w:tblW w:w="7740" w:type="dxa"/>
              <w:tblCellSpacing w:w="0" w:type="dxa"/>
              <w:tblCellMar>
                <w:left w:w="0" w:type="dxa"/>
                <w:right w:w="0" w:type="dxa"/>
              </w:tblCellMar>
              <w:tblLook w:val="04A0" w:firstRow="1" w:lastRow="0" w:firstColumn="1" w:lastColumn="0" w:noHBand="0" w:noVBand="1"/>
            </w:tblPr>
            <w:tblGrid>
              <w:gridCol w:w="1236"/>
              <w:gridCol w:w="1053"/>
              <w:gridCol w:w="992"/>
              <w:gridCol w:w="984"/>
              <w:gridCol w:w="1021"/>
              <w:gridCol w:w="1420"/>
              <w:gridCol w:w="1034"/>
            </w:tblGrid>
            <w:tr w:rsidR="00BD1219" w:rsidRPr="00BD1219">
              <w:trPr>
                <w:trHeight w:val="810"/>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Treatment condition</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Cytotoxic Activity RCE (%)</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2005" w:type="dxa"/>
                  <w:gridSpan w:val="2"/>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Transforming Activity</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Transformation Response</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r w:rsidR="00BD1219" w:rsidRPr="00BD1219">
              <w:trPr>
                <w:trHeight w:val="810"/>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2005" w:type="dxa"/>
                  <w:gridSpan w:val="2"/>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Focus Data Type Vessels</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Focus Data Type Vessels</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Conc. mM</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S.A.</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CC.A.</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III</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(N)</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III</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t-statist</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Trial 1</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B[a]P(1)</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49.8</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57.9</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71</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3.27***</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6.82</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B[a]P(2)</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ND</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71.7</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57</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2.44***</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6.14</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8.09</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0.122</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 (-1.52)</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6.07</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20.5</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50.9</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25</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1.20**</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3.09</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4.04</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43.2</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80</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19</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0.823</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1.52</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2.06</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63.7</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92.8</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0.805</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1.44</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NC</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100</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100</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50</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(72)</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0.511</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control</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Mean</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t=2.02</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Trial 2</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B[a]P(1)</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89.7</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77.9</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65</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3.30***</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11.7</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B[a]P(2)</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81</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93.8</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62</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2.85***</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7.75</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8.09</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9.55</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0.26</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 (-0.04)</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6.07</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48.6</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0.661</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1.82</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4.04</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0.92</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76.4</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21</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.901***</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3.59</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2.06</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23.4</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98.9</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16</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.687**</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2.62</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NC</w:t>
                  </w: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100</w:t>
                  </w: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100</w:t>
                  </w: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28</w:t>
                  </w: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(72)</w:t>
                  </w: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0.268</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control</w:t>
                  </w:r>
                </w:p>
              </w:tc>
            </w:tr>
            <w:tr w:rsidR="00BD1219" w:rsidRPr="00BD1219">
              <w:trPr>
                <w:trHeight w:val="285"/>
                <w:tblCellSpacing w:w="0" w:type="dxa"/>
              </w:trPr>
              <w:tc>
                <w:tcPr>
                  <w:tcW w:w="1236"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053"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992"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984"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021" w:type="dxa"/>
                  <w:tcMar>
                    <w:top w:w="0" w:type="dxa"/>
                    <w:left w:w="99" w:type="dxa"/>
                    <w:bottom w:w="0" w:type="dxa"/>
                    <w:right w:w="99" w:type="dxa"/>
                  </w:tcMar>
                  <w:vAlign w:val="center"/>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1420"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Mean</w:t>
                  </w:r>
                </w:p>
              </w:tc>
              <w:tc>
                <w:tcPr>
                  <w:tcW w:w="1034" w:type="dxa"/>
                  <w:tcMar>
                    <w:top w:w="0" w:type="dxa"/>
                    <w:left w:w="99" w:type="dxa"/>
                    <w:bottom w:w="0" w:type="dxa"/>
                    <w:right w:w="99" w:type="dxa"/>
                  </w:tcMar>
                  <w:vAlign w:val="center"/>
                  <w:hideMark/>
                </w:tcPr>
                <w:p w:rsidR="00BD1219" w:rsidRPr="00BD1219" w:rsidRDefault="00BD1219" w:rsidP="004D38CB">
                  <w:pPr>
                    <w:keepNext/>
                    <w:keepLines/>
                    <w:widowControl/>
                    <w:jc w:val="center"/>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t=2.68</w:t>
                  </w:r>
                </w:p>
              </w:tc>
            </w:tr>
          </w:tbl>
          <w:p w:rsidR="00BD1219" w:rsidRPr="00BD1219" w:rsidRDefault="00BD1219" w:rsidP="004D38CB">
            <w:pPr>
              <w:keepNext/>
              <w:keepLines/>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Abbreviations: B[a]P, Benzo[a]pyrene (1) 0.000791 mM (2) 0.000250 mM;</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CC.A., co-culture clonal survivial assay;　Conc, concentration; mM,</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millimole; N, number of culture vessels; NC, negative control; %RCE,</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percent relative cloning efficiency; S.A., standard clonal survival</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assay; ND, not determined.</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Transforming activity: The number of type III foci &gt;2 mm per culture vessel scored are recorded in this table.</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Transformation response: The transformation responses are expressed as type III foci/vessel and were calculated using a log10 mathematical transformation procedure. The arithmetic value for foci/vessel represents the antilog of the log10 mean transformation response minus 1.</w:t>
            </w:r>
            <w:r>
              <w:rPr>
                <w:rFonts w:ascii="Helvetica" w:eastAsia="-3 慣誰" w:hAnsi="Helvetica" w:cs="Helvetica"/>
                <w:kern w:val="0"/>
                <w:sz w:val="16"/>
                <w:szCs w:val="16"/>
              </w:rPr>
              <w:br/>
            </w:r>
            <w:r w:rsidRPr="00BD1219">
              <w:rPr>
                <w:rFonts w:ascii="Helvetica" w:eastAsia="-3 慣誰" w:hAnsi="Helvetica" w:cs="Helvetica"/>
                <w:kern w:val="0"/>
                <w:sz w:val="16"/>
                <w:szCs w:val="16"/>
              </w:rPr>
              <w:t>Significance:</w:t>
            </w:r>
            <w:r>
              <w:rPr>
                <w:rFonts w:ascii="Helvetica" w:eastAsia="-3 慣誰" w:hAnsi="Helvetica" w:cs="Helvetica"/>
                <w:kern w:val="0"/>
                <w:sz w:val="16"/>
                <w:szCs w:val="16"/>
              </w:rPr>
              <w:br/>
            </w:r>
            <w:r w:rsidRPr="00BD1219">
              <w:rPr>
                <w:rFonts w:ascii="Helvetica" w:eastAsia="-3 慣誰" w:hAnsi="Helvetica" w:cs="Helvetica"/>
                <w:kern w:val="0"/>
                <w:sz w:val="16"/>
                <w:szCs w:val="16"/>
              </w:rPr>
              <w:t>* 0.01&lt; p &lt;=0.05,</w:t>
            </w:r>
            <w:r>
              <w:rPr>
                <w:rFonts w:ascii="Helvetica" w:eastAsia="-3 慣誰" w:hAnsi="Helvetica" w:cs="Helvetica"/>
                <w:kern w:val="0"/>
                <w:sz w:val="16"/>
                <w:szCs w:val="16"/>
              </w:rPr>
              <w:br/>
            </w:r>
            <w:r w:rsidRPr="00BD1219">
              <w:rPr>
                <w:rFonts w:ascii="Helvetica" w:eastAsia="-3 慣誰" w:hAnsi="Helvetica" w:cs="Helvetica"/>
                <w:kern w:val="0"/>
                <w:sz w:val="16"/>
                <w:szCs w:val="16"/>
              </w:rPr>
              <w:lastRenderedPageBreak/>
              <w:t>** 0.001&lt; p &lt;=0.01,</w:t>
            </w:r>
            <w:r>
              <w:rPr>
                <w:rFonts w:ascii="Helvetica" w:eastAsia="-3 慣誰" w:hAnsi="Helvetica" w:cs="Helvetica"/>
                <w:kern w:val="0"/>
                <w:sz w:val="16"/>
                <w:szCs w:val="16"/>
              </w:rPr>
              <w:br/>
            </w:r>
            <w:r w:rsidRPr="00BD1219">
              <w:rPr>
                <w:rFonts w:ascii="Helvetica" w:eastAsia="-3 慣誰" w:hAnsi="Helvetica" w:cs="Helvetica"/>
                <w:kern w:val="0"/>
                <w:sz w:val="16"/>
                <w:szCs w:val="16"/>
              </w:rPr>
              <w:t>*** p&lt;=0.001</w:t>
            </w:r>
            <w:r w:rsidRPr="00BD1219">
              <w:rPr>
                <w:rFonts w:ascii="MS PGothic" w:eastAsia="MS PGothic" w:hAnsi="MS PGothic" w:cs="MS PGothic"/>
                <w:kern w:val="0"/>
                <w:sz w:val="24"/>
                <w:szCs w:val="24"/>
              </w:rPr>
              <w:t xml:space="preser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363184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Active in the transformation assay.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75127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new method of detecting chemical-induced morphological transformation of A-31-1-13 BALB/c3T3 cells was described, which uses an increased target cell population to assess chemical-induced damage by increasing the initial seeding density and by delaying the initiation time of chemical treatment. A newly developed co-culture clonal survival assay was used to select chemical doses for the transformation assays. This assay measured the relative cloning efficiency of chemical treatments in high-density cell cultures. Transformation assay sensitivity was enhanced through the use of improved methods to solubilise the test substances.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2,6-Xylidine was a moderately cytotoxic chemical in this test, with an average LD50 of 4.86 mM. In a preliminary trial 1, the chemical had an Limited Activity (LA) response. In trial 2, the chemical had a Sufficient Positive (SP) transformation response. Therefore, 2,6-xylidine was evaluated as active in the transformation assay.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Rossman TG et al (1991)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6501856"/>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IUC5-fb7efe53-a87c-4aac-bd74-f7f6a93ce282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14:51:35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35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 (not reliable)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data in the literature. </w:t>
            </w:r>
          </w:p>
        </w:tc>
      </w:tr>
    </w:tbl>
    <w:p w:rsidR="00BD1219" w:rsidRPr="00BD1219" w:rsidRDefault="00BD1219" w:rsidP="004D38CB">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8"/>
        <w:gridCol w:w="1247"/>
        <w:gridCol w:w="428"/>
        <w:gridCol w:w="2211"/>
        <w:gridCol w:w="1221"/>
        <w:gridCol w:w="909"/>
        <w:gridCol w:w="613"/>
        <w:gridCol w:w="823"/>
        <w:gridCol w:w="867"/>
        <w:gridCol w:w="62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Rossman TG, Moina M, Meyer L, Boone P, KLein CB, Wang Z, Li F, Lin WC &amp; Kinney PL.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Performance of 133 compounds in the lambda prophage induction endpoint of the microscreen assay and a comparison with S. typhimurium mutagenicity and rodent carcinogenicity assays.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Mutation Research 260: 349 - 267.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351910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90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26174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microscreen assay using E. coli WP2s was used to assess mutagenicity in the test substance.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798291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449956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Name of test material: 2,6-xylidine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Target gene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788961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20"/>
        <w:gridCol w:w="5631"/>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E. coli B/r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Additional strain characteristics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trpE, uvrA.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liver S9 from Aroclor 1254 induced animals at a final concentration of 1 %.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69702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0.78 - 100 ug/well.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09097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57"/>
        <w:gridCol w:w="5391"/>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(Growth medium containing the highest concentration of solvent used.)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2286952"/>
              <w:rPr>
                <w:rFonts w:ascii="Helvetica" w:eastAsia="MS PGothic" w:hAnsi="Helvetica" w:cs="Helvetica"/>
                <w:kern w:val="0"/>
                <w:sz w:val="16"/>
                <w:szCs w:val="16"/>
              </w:rPr>
            </w:pPr>
            <w:r w:rsidRPr="00BD1219">
              <w:rPr>
                <w:rFonts w:ascii="Helvetica" w:eastAsia="MS PGothic" w:hAnsi="Helvetica" w:cs="Helvetica"/>
                <w:kern w:val="0"/>
                <w:sz w:val="16"/>
                <w:szCs w:val="16"/>
              </w:rPr>
              <w:t>Cultures were grown in medium MST. Mid-exponential phase cultures were used for all experiments and were centrifuged to eliminate free phage prior to use.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Eight serial 2-fold dilutions of the test agent in MST were made in a tissue culture microwell plate containing 96 wells. In the first experiment the starting concentration was 100 µg/well and the final concentration was 0.78 µg/well. This series allows to at least 1 but no more than 5 wells to show growth inhibition. In cases where no growth inhibition occurs, the starting concentration was increased up to the concentration at which precipitation occurs. In cases where more than 5 wells showed growth inhibition, only two sub-toxic wells could be sampled and the experiment was repeated starting at a lower concentration.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wells were inoculated with exponential culture of WP2(λ) dilute 1:10 after centrifugation, so that each well received approximately 2x10^7 bacteria. At this cell density no turbidity was evident. The test plate was incubated overnight at 37 °C and scored after 20 h for turbidity. Control wells (turbid) contained approximately 1.3 x 10^9/mL. Wells that were visibly less turbid (scored as +/-) were found to contain 1 - 5 x 10^8 cells/mL. </w:t>
            </w:r>
            <w:r>
              <w:rPr>
                <w:rFonts w:ascii="Helvetica" w:eastAsia="MS PGothic" w:hAnsi="Helvetica" w:cs="Helvetica"/>
                <w:kern w:val="0"/>
                <w:sz w:val="16"/>
                <w:szCs w:val="16"/>
              </w:rPr>
              <w:br/>
            </w:r>
            <w:r w:rsidRPr="00BD1219">
              <w:rPr>
                <w:rFonts w:ascii="Helvetica" w:eastAsia="MS PGothic" w:hAnsi="Helvetica" w:cs="Helvetica"/>
                <w:kern w:val="0"/>
                <w:sz w:val="16"/>
                <w:szCs w:val="16"/>
              </w:rPr>
              <w:t>After scoring for growth, aliquots from sub-toxic wells were diluted in MST. Diluted samples which contained approximately 6.5 x 10^5 lysogens from fully turbid wells, were added to tubes containing soft agar held at 47 °C. A mid-exponential culture of indicator strain SR714 was added and the tubes were mixed and poured over half-strength Luria agar plates. After overnight incubation at 37 °C the plates were scored for plaques. All assays were run in duplicate and all experiments were repeated at least once.</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9376135"/>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Scoring of assay results: Plaque-forming units (PFU) per plate were counted and divided by the PFU per plate from the appropriate solvent control (or solvent control +S9 mix). Acetone, the preferred solvent, can increase PFU slightly, so it was important to use the acetone control values for compounds whose stock solutions were insoluble in distilled water. </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upper bound of the 99 % confidence interval had previously been established for the ratio of PFUsample/PFUcontrol, under the null hypothesis (no effect) was less than three. Compounds were scored positively (p) when a reproducible, dose-related ratio of greater than 3.0 was seen. If a compound reached or exceeded this value at only one dose, the result was scored as "weak" (w). If a given response was not reproducible, the result was scored as inconclusive (i).</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376986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1238"/>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 coli, other: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9206229"/>
              <w:rPr>
                <w:rFonts w:ascii="Helvetica" w:eastAsia="MS PGothic" w:hAnsi="Helvetica" w:cs="Helvetica"/>
                <w:kern w:val="0"/>
                <w:sz w:val="16"/>
                <w:szCs w:val="16"/>
              </w:rPr>
            </w:pPr>
            <w:r w:rsidRPr="00BD1219">
              <w:rPr>
                <w:rFonts w:ascii="Helvetica" w:eastAsia="MS PGothic" w:hAnsi="Helvetica" w:cs="Helvetica"/>
                <w:kern w:val="0"/>
                <w:sz w:val="16"/>
                <w:szCs w:val="16"/>
              </w:rPr>
              <w:t>The test substance was negative without metabolic activation (&lt; 3x enhancement).</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With metabolic activation the maximum enhancement over the background was 3. The concentration giving hte maximum response was 39 ug/well.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3015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mutagenicity using the results of lambda prophage in the microscreen assay.The test substance was negative without metabolic activation (&lt; 3x enhancement). With metabolic activation the maximum enhancement over the background was 3. The concentration giving the maximum response was 39 ug/well.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Zeiger et al (1988)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07237969"/>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IUC5-a43a516c-e8a0-483d-9da9-281228df4296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14:51:35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702"/>
        <w:gridCol w:w="159"/>
        <w:gridCol w:w="16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1"/>
        <w:gridCol w:w="1409"/>
        <w:gridCol w:w="428"/>
        <w:gridCol w:w="1646"/>
        <w:gridCol w:w="1443"/>
        <w:gridCol w:w="947"/>
        <w:gridCol w:w="630"/>
        <w:gridCol w:w="856"/>
        <w:gridCol w:w="914"/>
        <w:gridCol w:w="64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Zeiger E, Anderson B, Haworth S, Lawlor T, Mortelmans 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Salmonella mutagenicity tests: IV. Results from the testing of 300 chemicals.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Environ Mol Mutagen. 1988;11 Suppl 12:1-157.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9157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78666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74978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bacterial reverse mutation assay (e.g. Ames test)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537418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583573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Purity: 99.1%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Method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4813"/>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 typhimurium TA 1535, TA 1537, TA 98, TA97 and TA 100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activation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with and without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Metabolic </w:t>
            </w:r>
            <w:r w:rsidRPr="00BD1219">
              <w:rPr>
                <w:rFonts w:ascii="Helvetica" w:eastAsia="MS PGothic" w:hAnsi="Helvetica" w:cs="Helvetica"/>
                <w:b/>
                <w:bCs/>
                <w:kern w:val="0"/>
                <w:sz w:val="16"/>
                <w:szCs w:val="16"/>
              </w:rPr>
              <w:lastRenderedPageBreak/>
              <w:t xml:space="preserve">activation system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S9 (male SD rats and male Syrian hamster livers)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7068676"/>
              <w:rPr>
                <w:rFonts w:ascii="Helvetica" w:eastAsia="MS PGothic" w:hAnsi="Helvetica" w:cs="Helvetica"/>
                <w:kern w:val="0"/>
                <w:sz w:val="16"/>
                <w:szCs w:val="16"/>
              </w:rPr>
            </w:pPr>
            <w:r w:rsidRPr="00BD1219">
              <w:rPr>
                <w:rFonts w:ascii="Helvetica" w:eastAsia="MS PGothic" w:hAnsi="Helvetica" w:cs="Helvetica"/>
                <w:kern w:val="0"/>
                <w:sz w:val="16"/>
                <w:szCs w:val="16"/>
              </w:rPr>
              <w:t>Test 1 (0, 10, 33, 100, 333, 1000, 3333, 9900 μg/Plate)</w:t>
            </w:r>
            <w:r>
              <w:rPr>
                <w:rFonts w:ascii="Helvetica" w:eastAsia="MS PGothic" w:hAnsi="Helvetica" w:cs="Helvetica"/>
                <w:kern w:val="0"/>
                <w:sz w:val="16"/>
                <w:szCs w:val="16"/>
              </w:rPr>
              <w:br/>
            </w:r>
            <w:r w:rsidRPr="00BD1219">
              <w:rPr>
                <w:rFonts w:ascii="Helvetica" w:eastAsia="MS PGothic" w:hAnsi="Helvetica" w:cs="Helvetica"/>
                <w:kern w:val="0"/>
                <w:sz w:val="16"/>
                <w:szCs w:val="16"/>
              </w:rPr>
              <w:t>Test 2 (0, 33, 100, 333, 1000, 2000 μg/Plate)</w:t>
            </w:r>
            <w:r>
              <w:rPr>
                <w:rFonts w:ascii="Helvetica" w:eastAsia="MS PGothic" w:hAnsi="Helvetica" w:cs="Helvetica"/>
                <w:kern w:val="0"/>
                <w:sz w:val="16"/>
                <w:szCs w:val="16"/>
              </w:rPr>
              <w:br/>
            </w:r>
            <w:r w:rsidRPr="00BD1219">
              <w:rPr>
                <w:rFonts w:ascii="Helvetica" w:eastAsia="MS PGothic" w:hAnsi="Helvetica" w:cs="Helvetica"/>
                <w:kern w:val="0"/>
                <w:sz w:val="16"/>
                <w:szCs w:val="16"/>
              </w:rPr>
              <w:t>Test 3(0, 33, 100, 333, 666, 1000, 3333 μg/Plate)</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226217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DMSO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22"/>
        <w:gridCol w:w="970"/>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Solvent / vehicle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(DMSO)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system and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744551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preincubation assay was performed as described previously [Haworth et al., 1983], with some differences, as described below. The test chemical (0.05 ml), Salmonella culture (0.10 ml), and S-9 mix or buffer (0.50 ml) were incubated at 37°C, without shaking, for 20 min. Chemicals known or suspected to be volatile were incubated in capped tubes. The top agar was added and the contents of the tubes were mixed and poured onto the surface of petri dishes containing Vogel-Bonner medium [Vogel and Bonner, 1956]. The histidine-independent (his+) colonies arising on these plates were counted following two days incubation at 37°C. Plates were machine counted (New Brunswick, Edison, NJ; Artek, Farmingdale, NY) unless precipitate was present which interfered with the count, or the color of the test chemical on the plate reduced the contrast between the colonies and the background agar. At the discretion of the investigators, plates with low numbers of colonies were counted by hand. Variations in the protocol among the tested chemicals reflect the evolution of the protocol originally described by Haworth et al. [1983]. </w:t>
            </w:r>
            <w:r>
              <w:rPr>
                <w:rFonts w:ascii="Helvetica" w:eastAsia="MS PGothic" w:hAnsi="Helvetica" w:cs="Helvetica"/>
                <w:kern w:val="0"/>
                <w:sz w:val="16"/>
                <w:szCs w:val="16"/>
              </w:rPr>
              <w:br/>
            </w:r>
            <w:r w:rsidRPr="00BD1219">
              <w:rPr>
                <w:rFonts w:ascii="Helvetica" w:eastAsia="MS PGothic" w:hAnsi="Helvetica" w:cs="Helvetica"/>
                <w:kern w:val="0"/>
                <w:sz w:val="16"/>
                <w:szCs w:val="16"/>
              </w:rPr>
              <w:t>Testing in strains TA97, TA98, TA100, and TA1535, with some additional testing in strain TA1537; 10% S-9 was used. The first test of a chemical was without activation and with 10% S-9 in the S-9 mix.</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Haworth S, Lawlor T, Mortelmans K, Speck W, Zeiger E (1983): Salmonella mutagenicity results for 250 chemicals. Environ </w:t>
            </w:r>
            <w:r>
              <w:rPr>
                <w:rFonts w:ascii="Helvetica" w:eastAsia="MS PGothic" w:hAnsi="Helvetica" w:cs="Helvetica"/>
                <w:kern w:val="0"/>
                <w:sz w:val="16"/>
                <w:szCs w:val="16"/>
              </w:rPr>
              <w:br/>
            </w:r>
            <w:r w:rsidRPr="00BD1219">
              <w:rPr>
                <w:rFonts w:ascii="Helvetica" w:eastAsia="MS PGothic" w:hAnsi="Helvetica" w:cs="Helvetica"/>
                <w:kern w:val="0"/>
                <w:sz w:val="16"/>
                <w:szCs w:val="16"/>
              </w:rPr>
              <w:t>Mutagen 5(Suppll):3-142.</w:t>
            </w:r>
            <w:r>
              <w:rPr>
                <w:rFonts w:ascii="Helvetica" w:eastAsia="MS PGothic" w:hAnsi="Helvetica" w:cs="Helvetica"/>
                <w:kern w:val="0"/>
                <w:sz w:val="16"/>
                <w:szCs w:val="16"/>
              </w:rPr>
              <w:br/>
            </w:r>
            <w:r w:rsidRPr="00BD1219">
              <w:rPr>
                <w:rFonts w:ascii="Helvetica" w:eastAsia="MS PGothic" w:hAnsi="Helvetica" w:cs="Helvetica"/>
                <w:kern w:val="0"/>
                <w:sz w:val="16"/>
                <w:szCs w:val="16"/>
              </w:rPr>
              <w:t>Vogel HJ, Bonner DM (1956): Acetylornithinase of E. coli: Partial purification and some properties. J BioI Chern 218:97-106.</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6478106"/>
              <w:rPr>
                <w:rFonts w:ascii="Helvetica" w:eastAsia="MS PGothic" w:hAnsi="Helvetica" w:cs="Helvetica"/>
                <w:kern w:val="0"/>
                <w:sz w:val="16"/>
                <w:szCs w:val="16"/>
              </w:rPr>
            </w:pPr>
            <w:r w:rsidRPr="00BD1219">
              <w:rPr>
                <w:rFonts w:ascii="Helvetica" w:eastAsia="MS PGothic" w:hAnsi="Helvetica" w:cs="Helvetica"/>
                <w:kern w:val="0"/>
                <w:sz w:val="16"/>
                <w:szCs w:val="16"/>
              </w:rPr>
              <w:t>A chemical was judged mutagenic (+) or weakly mutagenic (+W) if it produced a reproducible dose-related reponse over the solvent control in replicate trials.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A chemical was Judged questionable (?) if the results of individual trials were not ,reproducible, if increases in his + revertants did not meet the criteria for a "+W"response, or if only single doses produced increases in his+ revertants in repeat trials. </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xml:space="preserve">Chemicals were judged nonmutagenic (-) if they did not meet the criteria for a mutagenic or questionable response.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4003"/>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 typhimurium TA 100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(weakly mutagenic) with rat or hamster liver S9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5"/>
        <w:gridCol w:w="3941"/>
      </w:tblGrid>
      <w:tr w:rsidR="00BD1219" w:rsidRPr="00172B08">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Species/strain </w:t>
            </w:r>
          </w:p>
        </w:tc>
        <w:tc>
          <w:tcPr>
            <w:tcW w:w="0" w:type="auto"/>
            <w:tcBorders>
              <w:top w:val="nil"/>
              <w:left w:val="nil"/>
              <w:bottom w:val="nil"/>
              <w:right w:val="nil"/>
            </w:tcBorders>
            <w:hideMark/>
          </w:tcPr>
          <w:p w:rsidR="00BD1219" w:rsidRPr="00D0698E" w:rsidRDefault="00BD1219" w:rsidP="00BD1219">
            <w:pPr>
              <w:widowControl/>
              <w:jc w:val="left"/>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t xml:space="preserve">other: S. typhimurium TA 1535, TA 1537, TA 98, TA97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Cytotoxicity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60938391"/>
              <w:rPr>
                <w:rFonts w:ascii="Helvetica" w:eastAsia="MS PGothic" w:hAnsi="Helvetica" w:cs="Helvetica"/>
                <w:kern w:val="0"/>
                <w:sz w:val="16"/>
                <w:szCs w:val="16"/>
              </w:rPr>
            </w:pPr>
            <w:r w:rsidRPr="00BD1219">
              <w:rPr>
                <w:rFonts w:ascii="Helvetica" w:eastAsia="MS PGothic" w:hAnsi="Helvetica" w:cs="Helvetica"/>
                <w:kern w:val="0"/>
                <w:sz w:val="16"/>
                <w:szCs w:val="16"/>
              </w:rPr>
              <w:t>Test 1: Cytotoxicity was observed in TA 1535 at &gt;3333 μg/Plate and in TA1537 at &gt;333 μg/Plate</w:t>
            </w:r>
            <w:r>
              <w:rPr>
                <w:rFonts w:ascii="Helvetica" w:eastAsia="MS PGothic" w:hAnsi="Helvetica" w:cs="Helvetica"/>
                <w:kern w:val="0"/>
                <w:sz w:val="16"/>
                <w:szCs w:val="16"/>
              </w:rPr>
              <w:br/>
            </w:r>
            <w:r w:rsidRPr="00BD1219">
              <w:rPr>
                <w:rFonts w:ascii="Helvetica" w:eastAsia="MS PGothic" w:hAnsi="Helvetica" w:cs="Helvetica"/>
                <w:kern w:val="0"/>
                <w:sz w:val="16"/>
                <w:szCs w:val="16"/>
              </w:rPr>
              <w:t>Test 2: Slight cytotoxicity was observed in TA 100 at 2000 μg/Plate, in TA1535 at &gt;1000 μg/Plate, in TA97 at 2000 μg/Plate, and TA 98 at 2000 μg/Plate.</w:t>
            </w:r>
            <w:r>
              <w:rPr>
                <w:rFonts w:ascii="Helvetica" w:eastAsia="MS PGothic" w:hAnsi="Helvetica" w:cs="Helvetica"/>
                <w:kern w:val="0"/>
                <w:sz w:val="16"/>
                <w:szCs w:val="16"/>
              </w:rPr>
              <w:br/>
            </w:r>
            <w:r w:rsidRPr="00BD1219">
              <w:rPr>
                <w:rFonts w:ascii="Helvetica" w:eastAsia="MS PGothic" w:hAnsi="Helvetica" w:cs="Helvetica"/>
                <w:kern w:val="0"/>
                <w:sz w:val="16"/>
                <w:szCs w:val="16"/>
              </w:rPr>
              <w:t>Test 3: Cytotoxicity was not observed up to 3333μg/Plate.</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Remarks on results including tables and figures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85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See Fig for results (Environ Mol Mutagen. 1988;11 Suppl 12:1-157)</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Attached background material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3168"/>
        <w:gridCol w:w="348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Attached document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Ames Table.pdf / 277.3 KB (application/pdf)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(Environ Mol Mutagen. 1988;11 Suppl 12:1-157)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Illustration (picture/graph)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Pr>
                <w:rFonts w:ascii="MS PGothic" w:eastAsia="MS PGothic" w:hAnsi="MS PGothic" w:cs="MS PGothic"/>
                <w:noProof/>
                <w:kern w:val="0"/>
                <w:sz w:val="24"/>
                <w:szCs w:val="24"/>
                <w:lang w:val="en-GB" w:eastAsia="en-GB"/>
              </w:rPr>
              <w:drawing>
                <wp:anchor distT="0" distB="0" distL="0" distR="0" simplePos="0" relativeHeight="251656192" behindDoc="0" locked="0" layoutInCell="1" allowOverlap="0" wp14:anchorId="4390B707" wp14:editId="21CA4D3A">
                  <wp:simplePos x="0" y="0"/>
                  <wp:positionH relativeFrom="column">
                    <wp:align>left</wp:align>
                  </wp:positionH>
                  <wp:positionV relativeFrom="line">
                    <wp:posOffset>0</wp:posOffset>
                  </wp:positionV>
                  <wp:extent cx="8839200" cy="6400800"/>
                  <wp:effectExtent l="0" t="0" r="0" b="0"/>
                  <wp:wrapSquare wrapText="bothSides"/>
                  <wp:docPr id="7" name="図 7" descr="C:\iuclid5\5.4.1\Ames 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uclid5\5.4.1\Ames Fig.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839200" cy="6400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75417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weakly mutagenic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81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269506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weakly mutagenic in TA 100 with rat or hamster liver S9.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7.6.2 Genetic toxicity in vivo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Parton JW et al (1990)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7188786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IUC5-26afac21-e7b3-4dfd-8905-211c865e2a2c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14:51:35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Well-reported 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0"/>
        <w:gridCol w:w="1059"/>
        <w:gridCol w:w="428"/>
        <w:gridCol w:w="2224"/>
        <w:gridCol w:w="1223"/>
        <w:gridCol w:w="945"/>
        <w:gridCol w:w="630"/>
        <w:gridCol w:w="854"/>
        <w:gridCol w:w="912"/>
        <w:gridCol w:w="64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D0698E" w:rsidRDefault="00BD1219" w:rsidP="00BD1219">
            <w:pPr>
              <w:widowControl/>
              <w:jc w:val="left"/>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t xml:space="preserve">Parton JW, Beyers JE, Garriott ML &amp; Tamura RN.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Evaluation of a Multiple Dosing Protocol for the Mouse Bone-Marrow Micronucleus Assay Using Benzidine and 2,6-Xylidine.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 Res., 234, 165-168.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10171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57718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chromosome aberration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25021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micronucleus assay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667370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ICR mice were treated with 1, 2 or 3 daily doses of 2,6-xylidine administered at 75 and 375 mg/kg, which represents 10 and 50 % of the median lethal dose. Groups of 5 animals were sacrificed 24 h after the last dose and the bone marrow examined for micronuclei.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126597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25369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14322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Purity: not reported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847321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40903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ICR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348418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48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23227477"/>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Harlan Sprague-Dawley</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510181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213022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10 % acacia.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2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4117440"/>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Dose volume: 20 mL/kg.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090488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hours after final dose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80595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164281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9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917087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75 or 375 mg/kg bw once per day for up to three days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5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43868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male mice per treatment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13512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1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48928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 mg/kg cyclophosphamide dissolved in sterile water administered as a single oral dose.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37925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Bone marrow was harvested 24 h after administration.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0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458411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2000 PE were scored. Slides were coded and separated into two groups prior to blind scoring by two observers.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166348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two-factor analysis of variance on the square root of the number of micronuclei 92000 PE counted) was conducted for each compound. A trend test for dose-response was performed.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DOSE RANGE STUDY: The use of a three dose protocol required that the median lethal dose (MLD) be based on 3 compound treatments instead of a single treatment. Dose levels selected for the micronucleus test were based on the results of a preliminary range finding study. Dose: 125, 250, 500, 1000 or 2000 mg/kg bw</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9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42878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did not increase the frequency of micronuclei. No decrease in PE/NE ratio was observed at any harvest time or dose level. The frequencies of micronucleated PEs observed in the negative control and positive control groups were consistent with historical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DOSE RANGE STUDY:</w:t>
            </w:r>
            <w:r>
              <w:rPr>
                <w:rFonts w:ascii="MS Gothic" w:eastAsia="MS Gothic" w:hAnsi="MS Gothic" w:cs="MS Gothic"/>
                <w:kern w:val="0"/>
                <w:sz w:val="24"/>
                <w:szCs w:val="24"/>
              </w:rPr>
              <w:br/>
            </w:r>
            <w:r w:rsidRPr="00BD1219">
              <w:rPr>
                <w:rFonts w:ascii="MS Gothic" w:eastAsia="MS Gothic" w:hAnsi="MS Gothic" w:cs="MS Gothic"/>
                <w:kern w:val="0"/>
                <w:sz w:val="24"/>
                <w:szCs w:val="24"/>
              </w:rPr>
              <w:t>All animals died at the 1000 and 2000 mg/kg/day dose level. All animals  in lower dose groups survived. The MLD for 2,6-xylidine was determined to  be 750 mg/kg bw and the doses used for the micronucleus test were 75 and  375 mg/kg bw, equivalent to 10% and 50% of the MLD, respectively.</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1: Micronucleus Test Results</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Compound   Dose    Number    MPE/2000 PE  Mean±SD   PE/NE</w:t>
            </w:r>
            <w:r>
              <w:rPr>
                <w:rFonts w:ascii="MS Gothic" w:eastAsia="MS Gothic" w:hAnsi="MS Gothic" w:cs="MS Gothic"/>
                <w:kern w:val="0"/>
                <w:sz w:val="24"/>
                <w:szCs w:val="24"/>
              </w:rPr>
              <w:br/>
            </w:r>
            <w:r w:rsidRPr="00BD1219">
              <w:rPr>
                <w:rFonts w:ascii="MS Gothic" w:eastAsia="MS Gothic" w:hAnsi="MS Gothic" w:cs="MS Gothic"/>
                <w:kern w:val="0"/>
                <w:sz w:val="24"/>
                <w:szCs w:val="24"/>
              </w:rPr>
              <w:t>(mg/kg) of doses                          ratio</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Solvent     0       1        7,6,3,5,3    4.8±1.9   1.3±0.3</w:t>
            </w:r>
            <w:r>
              <w:rPr>
                <w:rFonts w:ascii="MS Gothic" w:eastAsia="MS Gothic" w:hAnsi="MS Gothic" w:cs="MS Gothic"/>
                <w:kern w:val="0"/>
                <w:sz w:val="24"/>
                <w:szCs w:val="24"/>
              </w:rPr>
              <w:br/>
            </w:r>
            <w:r w:rsidRPr="00BD1219">
              <w:rPr>
                <w:rFonts w:ascii="MS Gothic" w:eastAsia="MS Gothic" w:hAnsi="MS Gothic" w:cs="MS Gothic"/>
                <w:kern w:val="0"/>
                <w:sz w:val="24"/>
                <w:szCs w:val="24"/>
              </w:rPr>
              <w:t>control     0       2        0,2,3,4,5    2.8±1.9   1.0±0.3</w:t>
            </w:r>
            <w:r>
              <w:rPr>
                <w:rFonts w:ascii="MS Gothic" w:eastAsia="MS Gothic" w:hAnsi="MS Gothic" w:cs="MS Gothic"/>
                <w:kern w:val="0"/>
                <w:sz w:val="24"/>
                <w:szCs w:val="24"/>
              </w:rPr>
              <w:br/>
            </w:r>
            <w:r w:rsidRPr="00BD1219">
              <w:rPr>
                <w:rFonts w:ascii="MS Gothic" w:eastAsia="MS Gothic" w:hAnsi="MS Gothic" w:cs="MS Gothic"/>
                <w:kern w:val="0"/>
                <w:sz w:val="24"/>
                <w:szCs w:val="24"/>
              </w:rPr>
              <w:t>0       3        2,3,2,3,2    2.4±0.5   1.2±0.6</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2,6-xyl-   75       1        3,8,4,5,2    4.4±2.3   1.1±0.3</w:t>
            </w:r>
            <w:r>
              <w:rPr>
                <w:rFonts w:ascii="MS Gothic" w:eastAsia="MS Gothic" w:hAnsi="MS Gothic" w:cs="MS Gothic"/>
                <w:kern w:val="0"/>
                <w:sz w:val="24"/>
                <w:szCs w:val="24"/>
              </w:rPr>
              <w:br/>
            </w:r>
            <w:r w:rsidRPr="00BD1219">
              <w:rPr>
                <w:rFonts w:ascii="MS Gothic" w:eastAsia="MS Gothic" w:hAnsi="MS Gothic" w:cs="MS Gothic"/>
                <w:kern w:val="0"/>
                <w:sz w:val="24"/>
                <w:szCs w:val="24"/>
              </w:rPr>
              <w:t>idine      75       2        2,2,1,3,6    2.8±1.9   1.2±0.3</w:t>
            </w:r>
            <w:r>
              <w:rPr>
                <w:rFonts w:ascii="MS Gothic" w:eastAsia="MS Gothic" w:hAnsi="MS Gothic" w:cs="MS Gothic"/>
                <w:kern w:val="0"/>
                <w:sz w:val="24"/>
                <w:szCs w:val="24"/>
              </w:rPr>
              <w:br/>
            </w:r>
            <w:r w:rsidRPr="00BD1219">
              <w:rPr>
                <w:rFonts w:ascii="MS Gothic" w:eastAsia="MS Gothic" w:hAnsi="MS Gothic" w:cs="MS Gothic"/>
                <w:kern w:val="0"/>
                <w:sz w:val="24"/>
                <w:szCs w:val="24"/>
              </w:rPr>
              <w:t>75       3        1,6,7,2,4    4.0±2.5   1.6±0.8</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2,6-xyl-  375       1        6,2,4,4,3    3.8±1.5   1.4±0.3</w:t>
            </w:r>
            <w:r>
              <w:rPr>
                <w:rFonts w:ascii="MS Gothic" w:eastAsia="MS Gothic" w:hAnsi="MS Gothic" w:cs="MS Gothic"/>
                <w:kern w:val="0"/>
                <w:sz w:val="24"/>
                <w:szCs w:val="24"/>
              </w:rPr>
              <w:br/>
            </w:r>
            <w:r w:rsidRPr="00BD1219">
              <w:rPr>
                <w:rFonts w:ascii="MS Gothic" w:eastAsia="MS Gothic" w:hAnsi="MS Gothic" w:cs="MS Gothic"/>
                <w:kern w:val="0"/>
                <w:sz w:val="24"/>
                <w:szCs w:val="24"/>
              </w:rPr>
              <w:t>idine     375       2        2,5,0,8,2    3.4±3.1   1.5±0.8</w:t>
            </w:r>
            <w:r>
              <w:rPr>
                <w:rFonts w:ascii="MS Gothic" w:eastAsia="MS Gothic" w:hAnsi="MS Gothic" w:cs="MS Gothic"/>
                <w:kern w:val="0"/>
                <w:sz w:val="24"/>
                <w:szCs w:val="24"/>
              </w:rPr>
              <w:br/>
            </w:r>
            <w:r w:rsidRPr="00BD1219">
              <w:rPr>
                <w:rFonts w:ascii="MS Gothic" w:eastAsia="MS Gothic" w:hAnsi="MS Gothic" w:cs="MS Gothic"/>
                <w:kern w:val="0"/>
                <w:sz w:val="24"/>
                <w:szCs w:val="24"/>
              </w:rPr>
              <w:t>375       3        5,2,3,5,1    3.2±1.8   1.7±0.9</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Cycloph-  100       1        44,38,72,   59.8±17.7  0.7±0.2</w:t>
            </w:r>
            <w:r>
              <w:rPr>
                <w:rFonts w:ascii="MS Gothic" w:eastAsia="MS Gothic" w:hAnsi="MS Gothic" w:cs="MS Gothic"/>
                <w:kern w:val="0"/>
                <w:sz w:val="24"/>
                <w:szCs w:val="24"/>
              </w:rPr>
              <w:br/>
            </w:r>
            <w:r w:rsidRPr="00BD1219">
              <w:rPr>
                <w:rFonts w:ascii="MS Gothic" w:eastAsia="MS Gothic" w:hAnsi="MS Gothic" w:cs="MS Gothic"/>
                <w:kern w:val="0"/>
                <w:sz w:val="24"/>
                <w:szCs w:val="24"/>
              </w:rPr>
              <w:t>osphamide                    67, 78</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PE: Polychromatic erythrocytes</w:t>
            </w:r>
            <w:r>
              <w:rPr>
                <w:rFonts w:ascii="MS Gothic" w:eastAsia="MS Gothic" w:hAnsi="MS Gothic" w:cs="MS Gothic"/>
                <w:kern w:val="0"/>
                <w:sz w:val="24"/>
                <w:szCs w:val="24"/>
              </w:rPr>
              <w:br/>
            </w:r>
            <w:r w:rsidRPr="00BD1219">
              <w:rPr>
                <w:rFonts w:ascii="MS Gothic" w:eastAsia="MS Gothic" w:hAnsi="MS Gothic" w:cs="MS Gothic"/>
                <w:kern w:val="0"/>
                <w:sz w:val="24"/>
                <w:szCs w:val="24"/>
              </w:rPr>
              <w:t>NE: Normochromatic erythrocytes</w:t>
            </w:r>
            <w:r>
              <w:rPr>
                <w:rFonts w:ascii="MS Gothic" w:eastAsia="MS Gothic" w:hAnsi="MS Gothic" w:cs="MS Gothic"/>
                <w:kern w:val="0"/>
                <w:sz w:val="24"/>
                <w:szCs w:val="24"/>
              </w:rPr>
              <w:br/>
            </w:r>
            <w:r w:rsidRPr="00BD1219">
              <w:rPr>
                <w:rFonts w:ascii="MS Gothic" w:eastAsia="MS Gothic" w:hAnsi="MS Gothic" w:cs="MS Gothic"/>
                <w:kern w:val="0"/>
                <w:sz w:val="24"/>
                <w:szCs w:val="24"/>
              </w:rPr>
              <w:t>MPE: Micronucleated polychromatic erythrocytes</w:t>
            </w:r>
          </w:p>
        </w:tc>
      </w:tr>
    </w:tbl>
    <w:p w:rsidR="00BD1219" w:rsidRPr="00BD1219" w:rsidRDefault="00BD1219" w:rsidP="004D38CB">
      <w:pPr>
        <w:keepNext/>
        <w:widowControl/>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750047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79965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did not increase the frequency of micronuclei. No decrease in PE/NE ratio was observed at any harvest time or dose level. The frequencies of micronucleated PEs observed in the negative control and positive control groups were consistent with historical data.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Parton JW et al (1988)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782065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IUC5-0dedb23b-87a2-4367-8c22-5bad3762e35a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Well-reported 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22"/>
        <w:gridCol w:w="1021"/>
        <w:gridCol w:w="428"/>
        <w:gridCol w:w="2044"/>
        <w:gridCol w:w="1273"/>
        <w:gridCol w:w="980"/>
        <w:gridCol w:w="646"/>
        <w:gridCol w:w="885"/>
        <w:gridCol w:w="955"/>
        <w:gridCol w:w="66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Parton JW, Probs GS &amp; Garriott ML.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In Vivo Effect of 2,6-Xylidine on Induction of Micronuclei in Mouse Bone Marrow Cells.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 Res., 206, 281-283.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291971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023661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chromosome aberration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30069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micronucleus assay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98396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ability of 2,6-xylidine to produce chromosome breakage and/or spindle malformation in vivo was evaluated by an assessment of the capacity of the compound to induce micronuclei in bone-marrow polychromatic erythrocytes. Male ICR mice were administered a single oral dose of 350, 175 or 87.5 mg/kg of the test substance by oral gavage and bone marrow was extracted from the femurs 24, 48 and 72 h thereafter.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291190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55954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08288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97906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488696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ICR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74079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9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0007144"/>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Harlan Sprague-Dawley.</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7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28 - 32 g</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5 animals per polypropylene shoe-box cages.</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7 days</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(°C): 72 °C</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Humidity (%): At least 40 % relative humidity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427455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2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23162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diluted in 10 % acacia.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04932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Dose volume: 20 mL/kg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25427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48 or 72 hours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8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99642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administration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2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18305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48 or 72 h after dose administration.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10"/>
        <w:gridCol w:w="1381"/>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9598692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87.5, 175 or 350 mg/kg bw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8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124801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male mice per treatment at each harvest time.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714765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42775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 mg/kg cyclophosphamide dissolved in water.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03487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Bone marrow from the femur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99057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Animals were killed by cervical dislocation and the femurs excised. The iliac end of the femurs was removed and a 00 sable hair brush wetted with foetal bovine serum was inserted into the marrow canal. Gentle rotation of the brush insured a uniform cell suspension and eliminated sample variablity. Four samples of each femur were streaked on each of two microscope slides and air dried over night after which slides were fixed in methanol for 20 mins and air dried. Slides were stained in Wright's stain for 6 min followed by an additional 6 min in a Wright's Giemsa stain mixture in Sorensen's buffer, pH 6.4, prior to rinsing with deionised water and air dried.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12361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combined total of 1000 polychromatic (PCE) and normochromatic (NCE) erythrocutes were counted for each animal and recorded using </w:t>
            </w:r>
            <w:r w:rsidRPr="00BD1219">
              <w:rPr>
                <w:rFonts w:ascii="Helvetica" w:eastAsia="MS PGothic" w:hAnsi="Helvetica" w:cs="Helvetica"/>
                <w:kern w:val="0"/>
                <w:sz w:val="16"/>
                <w:szCs w:val="16"/>
              </w:rPr>
              <w:lastRenderedPageBreak/>
              <w:t xml:space="preserve">a differential cell counter/ The ratio of the number of PCEs to the number of NCEs provides an index for measuring bone marrow toxicity. The PCE/NCE ratio in bone marrow from untreated mice is approximately 1 and a decrease in this value is an indication of bone marrow cytotoxicity resulting from exposure to the test substance. 1000 PCEs were examined for each animal and the number of micronucleated cells was recorded.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9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78069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oral administration of up to 350 mg/kg bw of 2,6-xylidine (50 % of acute oral LD50 in mice) did not result in the induction of micronuclei in bone marrow of male ICR mice at 24, 48 or 72 hours after dosing. Furthermore, no decrease in the PCE/NCE ratio was observed in any animal treated with the test substance.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Table 1: The induction of micronuclei in polychromatic erythrocytes of</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bone marrow of male ICR mice given 2,6-xylidine by oral gavage</w:t>
            </w:r>
          </w:p>
          <w:tbl>
            <w:tblPr>
              <w:tblW w:w="4524" w:type="dxa"/>
              <w:tblCellSpacing w:w="0" w:type="dxa"/>
              <w:tblCellMar>
                <w:left w:w="0" w:type="dxa"/>
                <w:right w:w="0" w:type="dxa"/>
              </w:tblCellMar>
              <w:tblLook w:val="04A0" w:firstRow="1" w:lastRow="0" w:firstColumn="1" w:lastColumn="0" w:noHBand="0" w:noVBand="1"/>
            </w:tblPr>
            <w:tblGrid>
              <w:gridCol w:w="1350"/>
              <w:gridCol w:w="960"/>
              <w:gridCol w:w="960"/>
              <w:gridCol w:w="1254"/>
            </w:tblGrid>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Treament</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Harvest</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PCE/NCE</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MPCE/</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(mg/kg)</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time (h)</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ratio (a)</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1000 PCE (b)</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350</w:t>
                  </w: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24</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0.9</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0.1</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1.6</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1.5</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48</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1.1</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0.4</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2.2</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0.8</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72</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1.1</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0.4</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1.2</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1.3</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175</w:t>
                  </w: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24</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0.9</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0.5</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1.2</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1.1</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48</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1.1</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0.2</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0.8</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1.1</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72</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1.5</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0.2</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1.3</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1.0</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87.5</w:t>
                  </w: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24</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0.3</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0.8</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1.1</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48</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0.1</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1.2</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0.8</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72</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0.6</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1.3</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1.3</w:t>
                  </w:r>
                </w:p>
              </w:tc>
            </w:tr>
            <w:tr w:rsidR="00BD1219" w:rsidRPr="00BD1219">
              <w:trPr>
                <w:trHeight w:val="264"/>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lastRenderedPageBreak/>
                    <w:t>Control (c)</w:t>
                  </w: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24</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0.2</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1.4</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0.9</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48</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0.0</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0.7</w:t>
                  </w:r>
                </w:p>
              </w:tc>
            </w:tr>
            <w:tr w:rsidR="00BD1219" w:rsidRPr="00BD1219">
              <w:trPr>
                <w:trHeight w:val="264"/>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72</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1.3</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0.4</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0.8</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1.1</w:t>
                  </w:r>
                </w:p>
              </w:tc>
            </w:tr>
            <w:tr w:rsidR="00BD1219" w:rsidRPr="00BD1219">
              <w:trPr>
                <w:trHeight w:val="264"/>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CP (d)</w:t>
                  </w: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24</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0.5</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46.2</w:t>
                  </w:r>
                  <w:r w:rsidRPr="00BD1219">
                    <w:rPr>
                      <w:rFonts w:ascii="-3 0慣誰" w:eastAsia="-3 0慣誰" w:hAnsi="Helvetica" w:cs="Helvetica" w:hint="eastAsia"/>
                      <w:color w:val="000000"/>
                      <w:kern w:val="0"/>
                      <w:sz w:val="22"/>
                    </w:rPr>
                    <w:t>±</w:t>
                  </w:r>
                  <w:r w:rsidRPr="00BD1219">
                    <w:rPr>
                      <w:rFonts w:ascii="Helvetica" w:eastAsia="MS PGothic" w:hAnsi="Helvetica" w:cs="Helvetica"/>
                      <w:kern w:val="0"/>
                      <w:sz w:val="16"/>
                      <w:szCs w:val="16"/>
                    </w:rPr>
                    <w:t>10.7</w:t>
                  </w:r>
                </w:p>
              </w:tc>
            </w:tr>
            <w:tr w:rsidR="00BD1219" w:rsidRPr="00BD1219">
              <w:trPr>
                <w:trHeight w:val="264"/>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48</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(e)</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(e)</w:t>
                  </w: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35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72</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(e)</w:t>
                  </w:r>
                </w:p>
              </w:tc>
              <w:tc>
                <w:tcPr>
                  <w:tcW w:w="125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(e)</w:t>
                  </w:r>
                </w:p>
              </w:tc>
            </w:tr>
          </w:tbl>
          <w:p w:rsidR="00BD1219" w:rsidRPr="00BD1219" w:rsidRDefault="00BD1219" w:rsidP="00BD1219">
            <w:pPr>
              <w:widowControl/>
              <w:jc w:val="left"/>
              <w:rPr>
                <w:rFonts w:ascii="MS PGothic" w:eastAsia="MS PGothic" w:hAnsi="MS PGothic" w:cs="MS PGothic"/>
                <w:kern w:val="0"/>
                <w:sz w:val="24"/>
                <w:szCs w:val="24"/>
              </w:rPr>
            </w:pPr>
            <w:r>
              <w:rPr>
                <w:rFonts w:ascii="Helvetica" w:eastAsia="-3 慣誰" w:hAnsi="Helvetica" w:cs="Helvetica"/>
                <w:kern w:val="0"/>
                <w:sz w:val="16"/>
                <w:szCs w:val="16"/>
              </w:rPr>
              <w:br/>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(a) Values expressed as mean±SD of five animals</w:t>
            </w:r>
            <w:r>
              <w:rPr>
                <w:rFonts w:ascii="Helvetica" w:eastAsia="-3 慣誰" w:hAnsi="Helvetica" w:cs="Helvetica"/>
                <w:kern w:val="0"/>
                <w:sz w:val="16"/>
                <w:szCs w:val="16"/>
              </w:rPr>
              <w:br/>
            </w:r>
            <w:r w:rsidRPr="00BD1219">
              <w:rPr>
                <w:rFonts w:ascii="Helvetica" w:eastAsia="-3 慣誰" w:hAnsi="Helvetica" w:cs="Helvetica"/>
                <w:kern w:val="0"/>
                <w:sz w:val="16"/>
                <w:szCs w:val="16"/>
              </w:rPr>
              <w:t>(b) MPCE, micronucleated polychromatic erythrocytes (mean±SD of five</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animals)</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(c) 10% acacia served as the vehicle for 2,6-xylidine and was dosed at</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0.2 mL/g bw</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(d) Cyclophosphamide (100 mg/kg bw)</w:t>
            </w:r>
            <w:r>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(e) Severe bone marrow toxicity; MPCE were not evaluated</w:t>
            </w:r>
            <w:r w:rsidRPr="00BD1219">
              <w:rPr>
                <w:rFonts w:ascii="MS PGothic" w:eastAsia="MS PGothic" w:hAnsi="MS PGothic" w:cs="MS PGothic"/>
                <w:kern w:val="0"/>
                <w:sz w:val="24"/>
                <w:szCs w:val="24"/>
              </w:rPr>
              <w:t xml:space="preser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6611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794140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ability of 2,6-xylidine to produce chromosome breakage and/or spindle malformation in vivo was evaluated by an assessment of the capacity of the compound to induce micronuclei in bone-marrow polychromatic erythrocytes. The oral administration of up to 350 mg/kg bw of 2,6-xylidine (50% of acute oral LD50 in mice) did not result in the induction of micronuclei in bone marrow of male ICR mice at 24, 48 or 72 hours after dosing. Furthermore, no decrease in the PCE/NCE ratio was observed in any animal treated with the test substance.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Hellmer L &amp; Bolcsfoldi G (1992b)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653894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IUC5-a2ec3d69-2a4d-4b28-9075-92938702ba0b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Well-reported 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9"/>
        <w:gridCol w:w="916"/>
        <w:gridCol w:w="428"/>
        <w:gridCol w:w="2374"/>
        <w:gridCol w:w="1221"/>
        <w:gridCol w:w="944"/>
        <w:gridCol w:w="629"/>
        <w:gridCol w:w="854"/>
        <w:gridCol w:w="911"/>
        <w:gridCol w:w="64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Hellmer L &amp; Bolcsfoldi 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 Evaluation of the E. coli K-12 uvrB/recA DNA Repair Host-Mediated Assay. II. In Vivo Results for 36 Compounds Tested in the Mouse.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 Res., 272, 161-173.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52596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52604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damage and/or repair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1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52432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T34-12:DNA repair host-mediated assay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192581"/>
              <w:rPr>
                <w:rFonts w:ascii="Helvetica" w:eastAsia="MS PGothic" w:hAnsi="Helvetica" w:cs="Helvetica"/>
                <w:kern w:val="0"/>
                <w:sz w:val="16"/>
                <w:szCs w:val="16"/>
              </w:rPr>
            </w:pPr>
            <w:r w:rsidRPr="00BD1219">
              <w:rPr>
                <w:rFonts w:ascii="Helvetica" w:eastAsia="MS PGothic" w:hAnsi="Helvetica" w:cs="Helvetica"/>
                <w:kern w:val="0"/>
                <w:sz w:val="16"/>
                <w:szCs w:val="16"/>
              </w:rPr>
              <w:t>The assay involves the administration of the test substance to mice by the route of choice, followed by the intravenous administration of a mixture of DNA repair deficient and proficient derjvatives of E. coli K-12. After an incubation period the relative survival of the two strains was determined in blood, liver, lungs, kidneys and testes of the host. A significant preferential reduction of the DNA repair deficient strain in any organ indicates that the test substance possesses genotoxic properties.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Concentrated bacterial mix was injected into the lateral tail vein of the mouse. The bacterial mix was prepared by adding 7 mL of the overnight culture of strain 343/636 to 100 mL of strain 343/591 and then centrifuging the mixture at 9000xg for 10 min. The pellet was resuspended in 8 mL phosphate buffer saline (PBS) and kept at room temperature in the dark until administration to the animals. The test substance was administered p.o. shortly after the bacterial injection. After 2 h the mice were anaesthetised and blood removed from the heart cavity and diluted in PBS. The liver, lungs, kidneys and testes were removed and placed in PBS, homogenised and appropriate dilutions made. Duplicate aliquots from each organ were spread on NR agar petri dishes, which were incubated for 1 day at 37 °C. A 2 h incubation time was chosen since the relative survival of the DNA repair deficient strain showed a slight decrease after 2 h in a test with untreated animals. The number of colonies was counted by eye against a light background. The individual survival of the strains differ in their ability to ferment lactose and a difference in colour can therefore be noted when neutral red is included as a pH indicator in the medium.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45974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545785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5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092039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Reagent grade 2,6-dimethylaniline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221059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83281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NMRI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998483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9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33850079"/>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An authorised breeder</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25 - 35 g</w:t>
            </w:r>
            <w:r>
              <w:rPr>
                <w:rFonts w:ascii="Helvetica" w:eastAsia="MS PGothic" w:hAnsi="Helvetica" w:cs="Helvetica"/>
                <w:kern w:val="0"/>
                <w:sz w:val="16"/>
                <w:szCs w:val="16"/>
              </w:rPr>
              <w:br/>
            </w:r>
            <w:r w:rsidRPr="00BD1219">
              <w:rPr>
                <w:rFonts w:ascii="Helvetica" w:eastAsia="MS PGothic" w:hAnsi="Helvetica" w:cs="Helvetica"/>
                <w:kern w:val="0"/>
                <w:sz w:val="16"/>
                <w:szCs w:val="16"/>
              </w:rPr>
              <w:t>- Assigned to test groups randomly: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7 days</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59082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unspecified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565236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vehicle was not specified but was either ethanol or DMSO.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638829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hours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4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64594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exposure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95143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6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04366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230 or 690 mg/kg bw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8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65835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Seven males per dose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14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14872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The negative controls were given the solvent for the test substance (not stated)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0785975"/>
              <w:rPr>
                <w:rFonts w:ascii="Helvetica" w:eastAsia="MS PGothic" w:hAnsi="Helvetica" w:cs="Helvetica"/>
                <w:kern w:val="0"/>
                <w:sz w:val="16"/>
                <w:szCs w:val="16"/>
              </w:rPr>
            </w:pPr>
            <w:r w:rsidRPr="00BD1219">
              <w:rPr>
                <w:rFonts w:ascii="Helvetica" w:eastAsia="MS PGothic" w:hAnsi="Helvetica" w:cs="Helvetica"/>
                <w:kern w:val="0"/>
                <w:sz w:val="16"/>
                <w:szCs w:val="16"/>
              </w:rPr>
              <w:t>CRITERIA FOR DOSE SELECTION: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Dose was determined on the basis of acute toxicity data. The high dose was close to the maximally tolerated dose and the low dose was approximately one third of the high dose.</w:t>
            </w:r>
            <w:r>
              <w:rPr>
                <w:rFonts w:ascii="Helvetica" w:eastAsia="MS PGothic" w:hAnsi="Helvetica" w:cs="Helvetica"/>
                <w:kern w:val="0"/>
                <w:sz w:val="16"/>
                <w:szCs w:val="16"/>
              </w:rPr>
              <w:br/>
            </w:r>
            <w:r w:rsidRPr="00BD1219">
              <w:rPr>
                <w:rFonts w:ascii="Helvetica" w:eastAsia="MS PGothic" w:hAnsi="Helvetica" w:cs="Helvetica"/>
                <w:kern w:val="0"/>
                <w:sz w:val="16"/>
                <w:szCs w:val="16"/>
              </w:rPr>
              <w:t>TREATMENT AND SAMPLING TIMES: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Duplicate aliquots from each organ were spread on NR agar petri dishes, which were incubated for 1 day at 37 °C. A 2 h incubation time was chosen since the relative survival of the DNA repair deficient strain showed a slight decrease after 2 h in a test with untreated animals. The number of colonies was counted by eye against a light background. The individual survival of the strains differ in their ability to ferment lactose and a difference in colour can therefore be noted when neutral red is included as a pH indicator in the medium.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65211389"/>
              <w:rPr>
                <w:rFonts w:ascii="Helvetica" w:eastAsia="MS PGothic" w:hAnsi="Helvetica" w:cs="Helvetica"/>
                <w:kern w:val="0"/>
                <w:sz w:val="16"/>
                <w:szCs w:val="16"/>
              </w:rPr>
            </w:pPr>
            <w:r w:rsidRPr="00BD1219">
              <w:rPr>
                <w:rFonts w:ascii="Helvetica" w:eastAsia="MS PGothic" w:hAnsi="Helvetica" w:cs="Helvetica"/>
                <w:kern w:val="0"/>
                <w:sz w:val="16"/>
                <w:szCs w:val="16"/>
              </w:rPr>
              <w:t>The differential killing is expressed as the following fraction: No. of colonies of the DNA repair deficient strain/No. of colonies of the DNA repair proficient strain.</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This fraction is used in the statistical evaluation, a one-sided Student's t-test with a confidence interval of 95 %. The low and high dose group for each organ was compared separately against the control group.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4938"/>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Out of 36 substances, 23 compounds showed positive results.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5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Table 1: Organ specific results from the DNA repair differential host-mediated assay</w:t>
            </w:r>
          </w:p>
          <w:tbl>
            <w:tblPr>
              <w:tblW w:w="6462" w:type="dxa"/>
              <w:tblCellSpacing w:w="0" w:type="dxa"/>
              <w:tblCellMar>
                <w:left w:w="0" w:type="dxa"/>
                <w:right w:w="0" w:type="dxa"/>
              </w:tblCellMar>
              <w:tblLook w:val="04A0" w:firstRow="1" w:lastRow="0" w:firstColumn="1" w:lastColumn="0" w:noHBand="0" w:noVBand="1"/>
            </w:tblPr>
            <w:tblGrid>
              <w:gridCol w:w="700"/>
              <w:gridCol w:w="960"/>
              <w:gridCol w:w="862"/>
              <w:gridCol w:w="862"/>
              <w:gridCol w:w="862"/>
              <w:gridCol w:w="1026"/>
              <w:gridCol w:w="1190"/>
            </w:tblGrid>
            <w:tr w:rsidR="00BD1219" w:rsidRPr="00BD1219">
              <w:trPr>
                <w:trHeight w:val="288"/>
                <w:tblCellSpacing w:w="0" w:type="dxa"/>
              </w:trPr>
              <w:tc>
                <w:tcPr>
                  <w:tcW w:w="70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Dose</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4802" w:type="dxa"/>
                  <w:gridSpan w:val="5"/>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No. of colonies of DNA repair deficent strain</w:t>
                  </w:r>
                </w:p>
              </w:tc>
            </w:tr>
            <w:tr w:rsidR="00BD1219" w:rsidRPr="00BD1219">
              <w:trPr>
                <w:trHeight w:val="288"/>
                <w:tblCellSpacing w:w="0" w:type="dxa"/>
              </w:trPr>
              <w:tc>
                <w:tcPr>
                  <w:tcW w:w="70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mg/kg</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mmole/kg</w:t>
                  </w:r>
                </w:p>
              </w:tc>
              <w:tc>
                <w:tcPr>
                  <w:tcW w:w="4802" w:type="dxa"/>
                  <w:gridSpan w:val="5"/>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No. of colonies of DNA repair proficient strain</w:t>
                  </w:r>
                </w:p>
              </w:tc>
            </w:tr>
            <w:tr w:rsidR="00BD1219" w:rsidRPr="00BD1219">
              <w:trPr>
                <w:trHeight w:val="288"/>
                <w:tblCellSpacing w:w="0" w:type="dxa"/>
              </w:trPr>
              <w:tc>
                <w:tcPr>
                  <w:tcW w:w="70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Blood</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Liver</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Lungs</w:t>
                  </w:r>
                </w:p>
              </w:tc>
              <w:tc>
                <w:tcPr>
                  <w:tcW w:w="102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Kidneys</w:t>
                  </w:r>
                </w:p>
              </w:tc>
              <w:tc>
                <w:tcPr>
                  <w:tcW w:w="119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Testicles</w:t>
                  </w:r>
                </w:p>
              </w:tc>
            </w:tr>
            <w:tr w:rsidR="00BD1219" w:rsidRPr="00BD1219">
              <w:trPr>
                <w:trHeight w:val="288"/>
                <w:tblCellSpacing w:w="0" w:type="dxa"/>
              </w:trPr>
              <w:tc>
                <w:tcPr>
                  <w:tcW w:w="70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2.91</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2.44</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2.1</w:t>
                  </w:r>
                </w:p>
              </w:tc>
              <w:tc>
                <w:tcPr>
                  <w:tcW w:w="102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3.86</w:t>
                  </w:r>
                </w:p>
              </w:tc>
              <w:tc>
                <w:tcPr>
                  <w:tcW w:w="119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2.06</w:t>
                  </w:r>
                </w:p>
              </w:tc>
            </w:tr>
            <w:tr w:rsidR="00BD1219" w:rsidRPr="00BD1219">
              <w:trPr>
                <w:trHeight w:val="288"/>
                <w:tblCellSpacing w:w="0" w:type="dxa"/>
              </w:trPr>
              <w:tc>
                <w:tcPr>
                  <w:tcW w:w="70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0.92</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0.80</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0.62</w:t>
                  </w:r>
                </w:p>
              </w:tc>
              <w:tc>
                <w:tcPr>
                  <w:tcW w:w="102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1.60</w:t>
                  </w:r>
                </w:p>
              </w:tc>
              <w:tc>
                <w:tcPr>
                  <w:tcW w:w="119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0.73</w:t>
                  </w:r>
                </w:p>
              </w:tc>
            </w:tr>
            <w:tr w:rsidR="00BD1219" w:rsidRPr="00BD1219">
              <w:trPr>
                <w:trHeight w:val="288"/>
                <w:tblCellSpacing w:w="0" w:type="dxa"/>
              </w:trPr>
              <w:tc>
                <w:tcPr>
                  <w:tcW w:w="70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230</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3.89</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2.56</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2.39</w:t>
                  </w:r>
                </w:p>
              </w:tc>
              <w:tc>
                <w:tcPr>
                  <w:tcW w:w="102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3.07</w:t>
                  </w:r>
                </w:p>
              </w:tc>
              <w:tc>
                <w:tcPr>
                  <w:tcW w:w="119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2.77</w:t>
                  </w:r>
                </w:p>
              </w:tc>
            </w:tr>
            <w:tr w:rsidR="00BD1219" w:rsidRPr="00BD1219">
              <w:trPr>
                <w:trHeight w:val="288"/>
                <w:tblCellSpacing w:w="0" w:type="dxa"/>
              </w:trPr>
              <w:tc>
                <w:tcPr>
                  <w:tcW w:w="70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1.40</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0.58</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0.85</w:t>
                  </w:r>
                </w:p>
              </w:tc>
              <w:tc>
                <w:tcPr>
                  <w:tcW w:w="102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0.65</w:t>
                  </w:r>
                </w:p>
              </w:tc>
              <w:tc>
                <w:tcPr>
                  <w:tcW w:w="119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0.54</w:t>
                  </w:r>
                </w:p>
              </w:tc>
            </w:tr>
            <w:tr w:rsidR="00BD1219" w:rsidRPr="00BD1219">
              <w:trPr>
                <w:trHeight w:val="288"/>
                <w:tblCellSpacing w:w="0" w:type="dxa"/>
              </w:trPr>
              <w:tc>
                <w:tcPr>
                  <w:tcW w:w="70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690</w:t>
                  </w: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5.5</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3.96</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2.99</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2.74</w:t>
                  </w:r>
                </w:p>
              </w:tc>
              <w:tc>
                <w:tcPr>
                  <w:tcW w:w="102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2.88</w:t>
                  </w:r>
                </w:p>
              </w:tc>
              <w:tc>
                <w:tcPr>
                  <w:tcW w:w="119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3.14</w:t>
                  </w:r>
                </w:p>
              </w:tc>
            </w:tr>
            <w:tr w:rsidR="00BD1219" w:rsidRPr="00BD1219">
              <w:trPr>
                <w:trHeight w:val="288"/>
                <w:tblCellSpacing w:w="0" w:type="dxa"/>
              </w:trPr>
              <w:tc>
                <w:tcPr>
                  <w:tcW w:w="70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1.20</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0.91</w:t>
                  </w:r>
                </w:p>
              </w:tc>
              <w:tc>
                <w:tcPr>
                  <w:tcW w:w="86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1.90</w:t>
                  </w:r>
                </w:p>
              </w:tc>
              <w:tc>
                <w:tcPr>
                  <w:tcW w:w="102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0.56</w:t>
                  </w:r>
                </w:p>
              </w:tc>
              <w:tc>
                <w:tcPr>
                  <w:tcW w:w="119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w:t>
                  </w:r>
                  <w:r w:rsidRPr="00BD1219">
                    <w:rPr>
                      <w:rFonts w:ascii="Helvetica" w:eastAsia="MS PGothic" w:hAnsi="Helvetica" w:cs="Helvetica"/>
                      <w:kern w:val="0"/>
                      <w:sz w:val="16"/>
                      <w:szCs w:val="16"/>
                    </w:rPr>
                    <w:t>1.10</w:t>
                  </w:r>
                </w:p>
              </w:tc>
            </w:tr>
          </w:tbl>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6594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161964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in an in vivo assay where the test substance was administered p.o. followed by the intravenous administration of a mixture of DNA repair deficient and proficient derivatives of E. coli K-12. The test substance was negative in vivo.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Mirsalis J et al (1985)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2401519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IUC5-8a27c811-84c2-48e9-bff3-48ec77c4cc05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4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Only abstract of study is reported. </w:t>
            </w:r>
          </w:p>
        </w:tc>
      </w:tr>
    </w:tbl>
    <w:p w:rsidR="00BD1219" w:rsidRPr="00BD1219" w:rsidRDefault="00BD1219" w:rsidP="004D38CB">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0"/>
        <w:gridCol w:w="1410"/>
        <w:gridCol w:w="428"/>
        <w:gridCol w:w="1989"/>
        <w:gridCol w:w="1187"/>
        <w:gridCol w:w="928"/>
        <w:gridCol w:w="622"/>
        <w:gridCol w:w="840"/>
        <w:gridCol w:w="891"/>
        <w:gridCol w:w="63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Mirsalis J, Tyson K, Loh E, Bakke J, Hamilton C, Spak D, Steinmetz K &amp; Spalding J.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Induction of Unscheduled DNA Synthesis (UDS) and cell Proliferation in Mouse and rat Hepatocytes Following In Vivo Treatment.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Environ. Mutagen., 7, 73.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40173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679449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damage and/or repair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9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21090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unscheduled DNA synthesis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293177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examined for its ability to induce UDS or cell proliferation in Fischer 344 rats or B6C3F1 mice. Animals were treated by gavage, hepatocytes were isolated by liver perfusion and incubated with 3H-thymidine. UDS was measured by quantitative autoradiograph grain counting as net grains/nucleus. The percentage of cells in repair (% IR) is the percentage of cells with at least 5 NG.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273679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56448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423036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75528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251325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Fischer 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90639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24648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97459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334841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48174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624"/>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449310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59568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33493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9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458075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Controls yielded &lt;0 NG with &lt;4 % IR. 2,6-xylidine induced &lt;0 NG.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9950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711240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examined for its ability to induce UDS or cell proliferation in Fischer 344 rats or B6C3F1 mice. Animals were treated by gavage, hepatocytes were isolated by liver perfusion and incubated with 3H-thymidine. UDS was measured by quantitative autoradiograph grain counting as net grains/nucleus. The percentage of cells in repair (% IR) is the percentage of cells with at least 5 NG. Controls yielded &lt;0 NG with &lt;4 % IR. 2,6-xylidine induced &lt;0 NG.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Foureman P et al (1994)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998307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IUC5-98984f07-f74e-4278-ad78-d05092ab9665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4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 (not reliable)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Documentation insufficient for assessment (no indication of positive control)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5"/>
        <w:gridCol w:w="1220"/>
        <w:gridCol w:w="428"/>
        <w:gridCol w:w="2055"/>
        <w:gridCol w:w="1273"/>
        <w:gridCol w:w="936"/>
        <w:gridCol w:w="626"/>
        <w:gridCol w:w="847"/>
        <w:gridCol w:w="901"/>
        <w:gridCol w:w="63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Foureman P, Mason JM, Valencia R &amp; Zimmering 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 Mutagenesis Testing in Drosophila. X. Results of 70 Coded Chemicals Tested for the National Toxicology Program.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 Mol. Mutagen., 23, 208-227.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Zimmering S, Mason JM &amp; Valencia 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 Mutagenesis Testing in Drosophila. VII. Results of 22 Coded Compounds Tested in Larval Feeding Experiments.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 Mol. Mutagen., 14, 245-251.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822764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31411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622413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Drosophila SLRL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28456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ability fot the test substance to induce sex-linked recesive lethal mutations in postmeiotic and meiotic germ cells of male Drosophila melanogaster was assessed. Adult feeding was the first route of administration. If hte compound failed to induce mutations by this route then injection exposure was used. Those chemicals that were mutagenic were tested further for the ability to induce reciprocal translocations.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792805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61741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55272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Purity: 99.1%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Lot No.: E121279/B01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Supplier: Ethyl Corp Chemicals Grp.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36706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Drosophila melanogaster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064358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BASC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607999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85233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Ethanol.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18381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Feeding exposure: Two or three glass fibre discs were saturated with the test substance carried in a 5 % sucrose solution at the bottom of a standard glass vial. Solutions were renewed at 24 and 48 h. After 72 h surviving males were mated.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Canton-S females and males were mated and eggs exposed in vials with standard cornmeal food containing the chemical plus solvent (5 % ethanol) or solvent alone. Adult males emerging from the treatment were mated at approximately 24 hr of age with two successive harems of 3-5 Basc females to establish two single-day broods. Males were then discarded and the conventional SLRL assay performed.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81923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72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1031680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Continuous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863034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05744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or 330 ppm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25215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286139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86294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29674937"/>
              <w:rPr>
                <w:rFonts w:ascii="Helvetica" w:eastAsia="MS PGothic" w:hAnsi="Helvetica" w:cs="Helvetica"/>
                <w:kern w:val="0"/>
                <w:sz w:val="16"/>
                <w:szCs w:val="16"/>
              </w:rPr>
            </w:pPr>
            <w:r w:rsidRPr="00BD1219">
              <w:rPr>
                <w:rFonts w:ascii="Helvetica" w:eastAsia="MS PGothic" w:hAnsi="Helvetica" w:cs="Helvetica"/>
                <w:kern w:val="0"/>
                <w:sz w:val="16"/>
                <w:szCs w:val="16"/>
              </w:rPr>
              <w:t>For the SLRL assay a minimum of 5000 chromosomes were scored from each of the treated and concurrent control gorups unless the mutant frequency exceeded 1 5. If two or more lethals were recovered among the projeny of one male, Poisson analysis was performed to determine whether these were part of a "cluster" (defined as a group of mutated sperm cells derived from a signle mutational event ocurring in a spermatogonial cell). Clusters were deemed spontaneous as only meiotic and postmeiotic stages of spermatogenesis were treated. Therefore in those cases in which a male was determined to have produced a clusterthe lethal and non-lethal test for that P1 were removed from the data. The corrected treated and contorl data were compared using a normal approximation to the binomial distribution. In addition the treated data were compared to the historical control. For a compound to be considered mutagenic the muant frequency in the treated series (treated frequency) must exceed 0.15 % with a p value &lt; 0.5 , or the treated frequency must exceed 0.10 % with a P value of &lt; 0.01. If the treated frequency is between 0.10 % and 0.15 % and the P value is between 0.1 and 0.01, or if the treated frequency is higher than 0.15 % and the P value is between 0.1 and 0.05 the result is considered equivocal. All other results are considered negative.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Translocation data for each treated sample were compared to the historical contorl data for that laboratory using a conditional binomial test. As a rule, at least two translocations are require among ~5000 tests in the treated series for a compound to be considered positive. As a comparison, the combined historical translocation rate for three laboratories, including 33,783 new tests is 4/14,9946 (0.00027 %).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9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Vehicle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Negative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Table 1: Results of Sex-Linked Recessive Lethal Test</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Percent          Lethals(d)  Tests (d)</w:t>
            </w:r>
            <w:r>
              <w:rPr>
                <w:rFonts w:ascii="MS Gothic" w:eastAsia="MS Gothic" w:hAnsi="MS Gothic" w:cs="MS Gothic"/>
                <w:kern w:val="0"/>
                <w:sz w:val="24"/>
                <w:szCs w:val="24"/>
              </w:rPr>
              <w:br/>
            </w:r>
            <w:r w:rsidRPr="00BD1219">
              <w:rPr>
                <w:rFonts w:ascii="MS Gothic" w:eastAsia="MS Gothic" w:hAnsi="MS Gothic" w:cs="MS Gothic"/>
                <w:kern w:val="0"/>
                <w:sz w:val="24"/>
                <w:szCs w:val="24"/>
              </w:rPr>
              <w:t>------------------- ----------  ----------</w:t>
            </w:r>
            <w:r>
              <w:rPr>
                <w:rFonts w:ascii="MS Gothic" w:eastAsia="MS Gothic" w:hAnsi="MS Gothic" w:cs="MS Gothic"/>
                <w:kern w:val="0"/>
                <w:sz w:val="24"/>
                <w:szCs w:val="24"/>
              </w:rPr>
              <w:br/>
            </w:r>
            <w:r w:rsidRPr="00BD1219">
              <w:rPr>
                <w:rFonts w:ascii="MS Gothic" w:eastAsia="MS Gothic" w:hAnsi="MS Gothic" w:cs="MS Gothic"/>
                <w:kern w:val="0"/>
                <w:sz w:val="24"/>
                <w:szCs w:val="24"/>
              </w:rPr>
              <w:t>Conc      Mortality Sterility  Br1  Br2   Br1    Br2</w:t>
            </w:r>
            <w:r>
              <w:rPr>
                <w:rFonts w:ascii="MS Gothic" w:eastAsia="MS Gothic" w:hAnsi="MS Gothic" w:cs="MS Gothic"/>
                <w:kern w:val="0"/>
                <w:sz w:val="24"/>
                <w:szCs w:val="24"/>
              </w:rPr>
              <w:br/>
            </w:r>
            <w:r w:rsidRPr="00BD1219">
              <w:rPr>
                <w:rFonts w:ascii="MS Gothic" w:eastAsia="MS Gothic" w:hAnsi="MS Gothic" w:cs="MS Gothic"/>
                <w:kern w:val="0"/>
                <w:sz w:val="24"/>
                <w:szCs w:val="24"/>
              </w:rPr>
              <w:t>(a)          (b)       (c)</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0                               2    1    2761  2437</w:t>
            </w:r>
            <w:r>
              <w:rPr>
                <w:rFonts w:ascii="MS Gothic" w:eastAsia="MS Gothic" w:hAnsi="MS Gothic" w:cs="MS Gothic"/>
                <w:kern w:val="0"/>
                <w:sz w:val="24"/>
                <w:szCs w:val="24"/>
              </w:rPr>
              <w:br/>
            </w:r>
            <w:r w:rsidRPr="00BD1219">
              <w:rPr>
                <w:rFonts w:ascii="MS Gothic" w:eastAsia="MS Gothic" w:hAnsi="MS Gothic" w:cs="MS Gothic"/>
                <w:kern w:val="0"/>
                <w:sz w:val="24"/>
                <w:szCs w:val="24"/>
              </w:rPr>
              <w:t>330          25        1        3    3    4161  2674</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1 (continued)</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Conc   Total     Total    %</w:t>
            </w:r>
            <w:r>
              <w:rPr>
                <w:rFonts w:ascii="MS Gothic" w:eastAsia="MS Gothic" w:hAnsi="MS Gothic" w:cs="MS Gothic"/>
                <w:kern w:val="0"/>
                <w:sz w:val="24"/>
                <w:szCs w:val="24"/>
              </w:rPr>
              <w:br/>
            </w:r>
            <w:r w:rsidRPr="00BD1219">
              <w:rPr>
                <w:rFonts w:ascii="MS Gothic" w:eastAsia="MS Gothic" w:hAnsi="MS Gothic" w:cs="MS Gothic"/>
                <w:kern w:val="0"/>
                <w:sz w:val="24"/>
                <w:szCs w:val="24"/>
              </w:rPr>
              <w:t>(a)    lethals   tests  lethals</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0        3       5198    0.06</w:t>
            </w:r>
            <w:r>
              <w:rPr>
                <w:rFonts w:ascii="MS Gothic" w:eastAsia="MS Gothic" w:hAnsi="MS Gothic" w:cs="MS Gothic"/>
                <w:kern w:val="0"/>
                <w:sz w:val="24"/>
                <w:szCs w:val="24"/>
              </w:rPr>
              <w:br/>
            </w:r>
            <w:r w:rsidRPr="00BD1219">
              <w:rPr>
                <w:rFonts w:ascii="MS Gothic" w:eastAsia="MS Gothic" w:hAnsi="MS Gothic" w:cs="MS Gothic"/>
                <w:kern w:val="0"/>
                <w:sz w:val="24"/>
                <w:szCs w:val="24"/>
              </w:rPr>
              <w:t>330      6       6835    0.09</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(a) Conc: concentration of the test material in ppm</w:t>
            </w:r>
            <w:r>
              <w:rPr>
                <w:rFonts w:ascii="MS Gothic" w:eastAsia="MS Gothic" w:hAnsi="MS Gothic" w:cs="MS Gothic"/>
                <w:kern w:val="0"/>
                <w:sz w:val="24"/>
                <w:szCs w:val="24"/>
              </w:rPr>
              <w:br/>
            </w:r>
            <w:r w:rsidRPr="00BD1219">
              <w:rPr>
                <w:rFonts w:ascii="MS Gothic" w:eastAsia="MS Gothic" w:hAnsi="MS Gothic" w:cs="MS Gothic"/>
                <w:kern w:val="0"/>
                <w:sz w:val="24"/>
                <w:szCs w:val="24"/>
              </w:rPr>
              <w:t>(b) percent mortality: the percent of chemically treated males that died  minus the percent of slovent treated males that died during the treatment</w:t>
            </w:r>
            <w:r>
              <w:rPr>
                <w:rFonts w:ascii="MS Gothic" w:eastAsia="MS Gothic" w:hAnsi="MS Gothic" w:cs="MS Gothic"/>
                <w:kern w:val="0"/>
                <w:sz w:val="24"/>
                <w:szCs w:val="24"/>
              </w:rPr>
              <w:br/>
            </w:r>
            <w:r w:rsidRPr="00BD1219">
              <w:rPr>
                <w:rFonts w:ascii="MS Gothic" w:eastAsia="MS Gothic" w:hAnsi="MS Gothic" w:cs="MS Gothic"/>
                <w:kern w:val="0"/>
                <w:sz w:val="24"/>
                <w:szCs w:val="24"/>
              </w:rPr>
              <w:t>(c) percent sterility: percent of chemically treated males that were  sterile minus the percent of solvent treated males that were sterile</w:t>
            </w:r>
            <w:r>
              <w:rPr>
                <w:rFonts w:ascii="MS Gothic" w:eastAsia="MS Gothic" w:hAnsi="MS Gothic" w:cs="MS Gothic"/>
                <w:kern w:val="0"/>
                <w:sz w:val="24"/>
                <w:szCs w:val="24"/>
              </w:rPr>
              <w:br/>
            </w:r>
            <w:r w:rsidRPr="00BD1219">
              <w:rPr>
                <w:rFonts w:ascii="MS Gothic" w:eastAsia="MS Gothic" w:hAnsi="MS Gothic" w:cs="MS Gothic"/>
                <w:kern w:val="0"/>
                <w:sz w:val="24"/>
                <w:szCs w:val="24"/>
              </w:rPr>
              <w:t>(d) Br: Brood</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482043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783968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ability for the test substance to induce sex-linked recesive lethal mutations in postmeiotic and meiotic germ cells of male Drosophila melanogaster was assessed and shown to be negative for 2,6-xylidine.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Sasaki YF et al (1999)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6222430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IUC5-d6a91e9e-8ac7-4fbf-8d83-2d36e79b4471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6"/>
        <w:gridCol w:w="1579"/>
        <w:gridCol w:w="428"/>
        <w:gridCol w:w="1970"/>
        <w:gridCol w:w="1145"/>
        <w:gridCol w:w="906"/>
        <w:gridCol w:w="611"/>
        <w:gridCol w:w="820"/>
        <w:gridCol w:w="864"/>
        <w:gridCol w:w="61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Sasaki YF, Fujikawa K, Ishida K, Kawamura N, Nishikawa Y, Ohta S, Satoh M, Madarame H, Ueno S, Susa N, Matsusaka N &amp; Tsuda 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Alkaline Single Cell Gel Electrophoresis Assay with Mouse Multiple Organs: Results with 30 Aromatic Amines Evaluated by the IARC and US NTP.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 Res., 440, 1-18.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304664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27575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chromosome aberration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35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07534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Single Cell Gel Electrophoresis (SCG) (Comet) Assay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63986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Groups of mice were treated orally at the maximum tolerated dose and stomach, colon, liver, kidney, bladder, lung, brain and bone marrow were sampled 3, 8 and 24 h after treatment and assessed for genotoxicity using the alkaline single cell gel electrophoresis (SGE) (Comet) assay.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30532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85914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Name of test material: 2,6-xylidine.HCl, purity &gt;98%, Supplier Tokyo Kasei Kogyo, Tokyo, Japan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22754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9879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ddY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55534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13144768"/>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Japan SLC</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7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Water: Ad libitum </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1 week</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(°C): 20 - 24 °C</w:t>
            </w:r>
            <w:r>
              <w:rPr>
                <w:rFonts w:ascii="Helvetica" w:eastAsia="MS PGothic" w:hAnsi="Helvetica" w:cs="Helvetica"/>
                <w:kern w:val="0"/>
                <w:sz w:val="16"/>
                <w:szCs w:val="16"/>
              </w:rPr>
              <w:br/>
            </w:r>
            <w:r w:rsidRPr="00BD1219">
              <w:rPr>
                <w:rFonts w:ascii="Helvetica" w:eastAsia="MS PGothic" w:hAnsi="Helvetica" w:cs="Helvetica"/>
                <w:kern w:val="0"/>
                <w:sz w:val="16"/>
                <w:szCs w:val="16"/>
              </w:rPr>
              <w:t>- Humidity (%): 55 - 65 %</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xml:space="preserve">- Photoperiod (hrs dark / hrs light): 12 h dark/light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716879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6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85980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Olive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61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12716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Simple acute toxicity testing was performed and the maximum tolerated dose was set at approximately half of the LD 50.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563932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 8 or 24 hours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8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5716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administration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5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40218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3, 8 and 24 h after administration.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167"/>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2290733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350 mg/kg bw (MTD)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7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316263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Four males per group.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0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04691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untreated control (zero-time control)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8111633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Stomach, colon, liver, kidney, urinary bladder, lung, brain and bone marrow were taken and examined for changes in size, colour and texture.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13375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small portion of each organ was fixed in 10 % formaldehyde, dehydrate and embedded in paraffin. Sections were cut and stained with hematoxylin and eosin. Histopathological examination was conducted when positive results were obtained in the alkaline SGE assay. Sides for the alkaline SGE assay prepared using nuclei isolated by homogenisation were placed in chilled lysing solution and kept at 0 °C in the dark for more than 60 min after which slides were left in chilled alkaline solution for 10 min in the dark at 0 °C and electrohporesis was conducted at 0 °C in the dark for 15 min at 25 V and approximately 250 mA. All slides from mice treated and with the same chemical were electrophoresed at the same time. The neutralised slides were stained with ethidium bromide.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2294166"/>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50 nuclei on one slide per organ were examined at 200 x magnification and the length of the whole comet and the diameter of the head were measured for 50 nuclei per organ per mouse. Comets having a separate head and tail were scored as apoptotic cells. Migration was calculated as the difference between length and diameter. Length of DNA migration from 50 nuclei from each organ was measured.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798930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average length of four DNA migration was compared by one way analysis of variance. When significance was obtained by this analysis, differences between treatment and control gorups were compared using the Dunnett test. A p-value &lt; 0.05 was considered statistically significant.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33"/>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257924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in the stomach, urinary bladder, lung and brain.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kern w:val="0"/>
                <w:sz w:val="16"/>
                <w:szCs w:val="16"/>
              </w:rPr>
              <w:t>Table 1: Migration of nuclear DNA from organs of mice treated with</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2,6-xylidine</w:t>
            </w:r>
            <w:r w:rsidR="00572FC5">
              <w:rPr>
                <w:rFonts w:ascii="-3 慣誰" w:eastAsia="-3 慣誰" w:hAnsi="Helvetica" w:cs="Helvetica" w:hint="eastAsia"/>
                <w:kern w:val="0"/>
                <w:sz w:val="24"/>
                <w:szCs w:val="24"/>
              </w:rPr>
              <w:br/>
            </w:r>
          </w:p>
          <w:tbl>
            <w:tblPr>
              <w:tblW w:w="10281" w:type="dxa"/>
              <w:tblCellSpacing w:w="0" w:type="dxa"/>
              <w:tblCellMar>
                <w:left w:w="0" w:type="dxa"/>
                <w:right w:w="0" w:type="dxa"/>
              </w:tblCellMar>
              <w:tblLook w:val="04A0" w:firstRow="1" w:lastRow="0" w:firstColumn="1" w:lastColumn="0" w:noHBand="0" w:noVBand="1"/>
            </w:tblPr>
            <w:tblGrid>
              <w:gridCol w:w="1640"/>
              <w:gridCol w:w="729"/>
              <w:gridCol w:w="1177"/>
              <w:gridCol w:w="781"/>
              <w:gridCol w:w="684"/>
              <w:gridCol w:w="902"/>
              <w:gridCol w:w="1021"/>
              <w:gridCol w:w="723"/>
              <w:gridCol w:w="878"/>
              <w:gridCol w:w="1746"/>
            </w:tblGrid>
            <w:tr w:rsidR="00BD1219" w:rsidRPr="00BD1219">
              <w:trPr>
                <w:trHeight w:val="288"/>
                <w:tblCellSpacing w:w="0" w:type="dxa"/>
              </w:trPr>
              <w:tc>
                <w:tcPr>
                  <w:tcW w:w="1640" w:type="dxa"/>
                  <w:vMerge w:val="restart"/>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Sampling time</w:t>
                  </w:r>
                </w:p>
              </w:tc>
              <w:tc>
                <w:tcPr>
                  <w:tcW w:w="8641" w:type="dxa"/>
                  <w:gridSpan w:val="9"/>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Migration (μ</w:t>
                  </w:r>
                  <w:r w:rsidRPr="00BD1219">
                    <w:rPr>
                      <w:rFonts w:ascii="Helvetica" w:eastAsia="MS PGothic" w:hAnsi="Helvetica" w:cs="Helvetica"/>
                      <w:kern w:val="0"/>
                      <w:sz w:val="16"/>
                      <w:szCs w:val="16"/>
                    </w:rPr>
                    <w:t>m, mean and SEM of four mice)</w:t>
                  </w:r>
                </w:p>
              </w:tc>
            </w:tr>
            <w:tr w:rsidR="00BD1219" w:rsidRPr="00BD1219">
              <w:trPr>
                <w:trHeight w:val="288"/>
                <w:tblCellSpacing w:w="0" w:type="dxa"/>
              </w:trPr>
              <w:tc>
                <w:tcPr>
                  <w:tcW w:w="0" w:type="auto"/>
                  <w:vMerge/>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4565" w:type="dxa"/>
                  <w:gridSpan w:val="5"/>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64"/>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(h)</w:t>
                  </w: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Stomach</w:t>
                  </w: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Colon</w:t>
                  </w: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Liver</w:t>
                  </w: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Kidney</w:t>
                  </w: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Bladder</w:t>
                  </w: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Lung</w:t>
                  </w: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Brain</w:t>
                  </w: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Bone marrow</w:t>
                  </w:r>
                </w:p>
              </w:tc>
            </w:tr>
            <w:tr w:rsidR="00BD1219" w:rsidRPr="00BD1219">
              <w:trPr>
                <w:trHeight w:val="288"/>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0</w:t>
                  </w: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Mean</w:t>
                  </w: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6.07</w:t>
                  </w: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4.72</w:t>
                  </w: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2.37</w:t>
                  </w: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1.6</w:t>
                  </w: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4.23</w:t>
                  </w: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2.74</w:t>
                  </w: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1.14</w:t>
                  </w: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1.58</w:t>
                  </w:r>
                </w:p>
              </w:tc>
            </w:tr>
            <w:tr w:rsidR="00BD1219" w:rsidRPr="00BD1219">
              <w:trPr>
                <w:trHeight w:val="288"/>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SEM</w:t>
                  </w: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0.73</w:t>
                  </w: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0.24</w:t>
                  </w: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0.38</w:t>
                  </w: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0.46</w:t>
                  </w: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0.66</w:t>
                  </w: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0.36</w:t>
                  </w: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0.14</w:t>
                  </w: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0.73</w:t>
                  </w:r>
                </w:p>
              </w:tc>
            </w:tr>
            <w:tr w:rsidR="00BD1219" w:rsidRPr="00BD1219">
              <w:trPr>
                <w:trHeight w:val="288"/>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3</w:t>
                  </w: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Mean</w:t>
                  </w: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10.4</w:t>
                  </w: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4.03</w:t>
                  </w: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2.17</w:t>
                  </w: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3.74</w:t>
                  </w: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14.3</w:t>
                  </w: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3.46</w:t>
                  </w: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13.6**</w:t>
                  </w: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0.98</w:t>
                  </w:r>
                </w:p>
              </w:tc>
            </w:tr>
            <w:tr w:rsidR="00BD1219" w:rsidRPr="00BD1219">
              <w:trPr>
                <w:trHeight w:val="288"/>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SEM</w:t>
                  </w: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3.28</w:t>
                  </w: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1.32</w:t>
                  </w: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1.01</w:t>
                  </w: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1.55</w:t>
                  </w: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1.04</w:t>
                  </w: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0.82</w:t>
                  </w: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1.01</w:t>
                  </w: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0.73</w:t>
                  </w:r>
                </w:p>
              </w:tc>
            </w:tr>
            <w:tr w:rsidR="00BD1219" w:rsidRPr="00BD1219">
              <w:trPr>
                <w:trHeight w:val="288"/>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8</w:t>
                  </w: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Mean</w:t>
                  </w: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18.2*</w:t>
                  </w: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9.09</w:t>
                  </w: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2.58</w:t>
                  </w: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2.84</w:t>
                  </w: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26.0*</w:t>
                  </w: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14.0*</w:t>
                  </w: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7.16*</w:t>
                  </w: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1.81</w:t>
                  </w:r>
                </w:p>
              </w:tc>
            </w:tr>
            <w:tr w:rsidR="00BD1219" w:rsidRPr="00BD1219">
              <w:trPr>
                <w:trHeight w:val="264"/>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SEM</w:t>
                  </w: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1.53</w:t>
                  </w: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2.17</w:t>
                  </w: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1.1</w:t>
                  </w: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1.19</w:t>
                  </w: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4.58</w:t>
                  </w: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1.25</w:t>
                  </w: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1.44</w:t>
                  </w: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1.24</w:t>
                  </w:r>
                </w:p>
              </w:tc>
            </w:tr>
            <w:tr w:rsidR="00BD1219" w:rsidRPr="00BD1219">
              <w:trPr>
                <w:trHeight w:val="288"/>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慣誰" w:hAnsi="Helvetica" w:cs="Helvetica"/>
                      <w:color w:val="000000"/>
                      <w:kern w:val="0"/>
                      <w:sz w:val="16"/>
                      <w:szCs w:val="16"/>
                    </w:rPr>
                    <w:t>24</w:t>
                  </w: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Mean</w:t>
                  </w: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6.86</w:t>
                  </w: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3.82</w:t>
                  </w: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1.5</w:t>
                  </w: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1.99</w:t>
                  </w: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9.56</w:t>
                  </w: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14.4*</w:t>
                  </w: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1.29</w:t>
                  </w: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0.93</w:t>
                  </w:r>
                </w:p>
              </w:tc>
            </w:tr>
            <w:tr w:rsidR="00BD1219" w:rsidRPr="00BD1219">
              <w:trPr>
                <w:trHeight w:val="288"/>
                <w:tblCellSpacing w:w="0" w:type="dxa"/>
              </w:trPr>
              <w:tc>
                <w:tcPr>
                  <w:tcW w:w="164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p>
              </w:tc>
              <w:tc>
                <w:tcPr>
                  <w:tcW w:w="729"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SEM</w:t>
                  </w:r>
                </w:p>
              </w:tc>
              <w:tc>
                <w:tcPr>
                  <w:tcW w:w="1177"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0.52</w:t>
                  </w:r>
                </w:p>
              </w:tc>
              <w:tc>
                <w:tcPr>
                  <w:tcW w:w="78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1.15</w:t>
                  </w:r>
                </w:p>
              </w:tc>
              <w:tc>
                <w:tcPr>
                  <w:tcW w:w="684"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0.56</w:t>
                  </w:r>
                </w:p>
              </w:tc>
              <w:tc>
                <w:tcPr>
                  <w:tcW w:w="902"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1.2</w:t>
                  </w:r>
                </w:p>
              </w:tc>
              <w:tc>
                <w:tcPr>
                  <w:tcW w:w="1021"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3.4</w:t>
                  </w:r>
                </w:p>
              </w:tc>
              <w:tc>
                <w:tcPr>
                  <w:tcW w:w="723"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2.56</w:t>
                  </w:r>
                </w:p>
              </w:tc>
              <w:tc>
                <w:tcPr>
                  <w:tcW w:w="878"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0.54</w:t>
                  </w:r>
                </w:p>
              </w:tc>
              <w:tc>
                <w:tcPr>
                  <w:tcW w:w="1746"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3 0慣誰" w:hAnsi="Helvetica" w:cs="Helvetica"/>
                      <w:color w:val="000000"/>
                      <w:kern w:val="0"/>
                      <w:sz w:val="16"/>
                      <w:szCs w:val="16"/>
                    </w:rPr>
                    <w:t>0.54</w:t>
                  </w:r>
                </w:p>
              </w:tc>
            </w:tr>
          </w:tbl>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755642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648065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Groups of mice were treated orally at the maximum tolerated dose and stomach, colon, liver, kidney, bladder, lung, brain and bone marrow </w:t>
            </w:r>
            <w:r w:rsidRPr="00BD1219">
              <w:rPr>
                <w:rFonts w:ascii="Helvetica" w:eastAsia="MS PGothic" w:hAnsi="Helvetica" w:cs="Helvetica"/>
                <w:kern w:val="0"/>
                <w:sz w:val="16"/>
                <w:szCs w:val="16"/>
              </w:rPr>
              <w:lastRenderedPageBreak/>
              <w:t xml:space="preserve">were sampled 3, 8 and 24 h after treatment and assessed for genotoxicity using the alkaline single cell gel electrophoresis (SGE) (Comet) assay. The test substance was positive in the stomach, urinary bladder, lung and brain.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Mirsalis JC et al (1989)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090815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IUC5-42e684f3-43e7-45f1-9828-7da1a57ab57e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14:51:36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peer-reviewed journal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84"/>
        <w:gridCol w:w="1335"/>
        <w:gridCol w:w="428"/>
        <w:gridCol w:w="2028"/>
        <w:gridCol w:w="1275"/>
        <w:gridCol w:w="917"/>
        <w:gridCol w:w="617"/>
        <w:gridCol w:w="830"/>
        <w:gridCol w:w="878"/>
        <w:gridCol w:w="62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Mirsalis JC, Tyson CK, Steinmetz KL, Loh EK, Hamilton CM, Bakke JP &amp; Spalding JW.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Measurement of Unscheduled DNA Synthesis and S-Phase Synthesis in Rodent Hepatocytes Following In Vivo Treatment: Testing of 24 Compounds.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Environ. Molec. Mutagen., 14, 155-164.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658451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60276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damage and/or repair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9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830123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unscheduled DNA synthesis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15790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in vivo-in vitro hepatocyte DNA repair assay was used to assess the test substance for its ability to induce unscheduled DNA synthesis in Fischer 344 rats following in vivo treatment. Hepatocytes were isolated by liver perfusion and incubated with 3H-thymidine following in vivo treatment by gavage. UDS was measured by quantitative autoradiography as net grains/nucleus.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100538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08874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334883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60035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177177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Fischer 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00357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1976132"/>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Simonsen Laboratories and Hilltop Laboratory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180 - 300 g</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Three per polypropylene cage with hardwood-chip bedding.</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Photoperiod (hrs dark / hrs light): 12 h dark/ 12 hlight</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21064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4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43229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Corn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94757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bolus dissolved in corn oil. Doses were selected based approximately on the oral LD50 of the compound and were generally selected as 80 %, 40 % and 10 % of the LD50. The acute LD50 was not exceeded. Two doses were utilized for UDS studies.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72594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or 12 hours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1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724177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administered as a single bolus.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02947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26"/>
        <w:gridCol w:w="1189"/>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9789463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40, 200, 850 mg/kg bw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484734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983158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20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464418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Primary hepatocyte cultures were prepared.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72647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DETAILS OF SLIDE PREPARATION: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Primary hepatocyte cultures were prepared from the rats. Livers were perfused in situ for approximately 2 minutes with a solution of 0.5 mM EGTA in Hank's balanced salt solution without Ca2+ or Mg2+, followed by 12 min in a 37 deg C solution of type I collagenase in William's Medium E. A single-cell suspension of hepatocytes was obtained by combing out cells from the perfused liver into a petri dish containing 37 deg C collagenase solution. Cells were collected by 5 min centrifugation at 50g, resuspended in cold medium and filtered through sterile gauze. Viability was determined using Trypan blue exclusion. Approximately 6E05 cells were seeded into each well of a 6-well culture plate. Each well contained a 25 mm round coverslip in William's medium E (WE) supplemented with 2 mM l-glutamine, 50 ug/mL gentamycin sulfate and 10% fetal bovine serum. After 1.5-2.0 hr incubation in a humidified atmosphere at 37 deg C, 5% CO2 the </w:t>
            </w:r>
            <w:r w:rsidRPr="00BD1219">
              <w:rPr>
                <w:rFonts w:ascii="Helvetica" w:eastAsia="MS PGothic" w:hAnsi="Helvetica" w:cs="Helvetica"/>
                <w:kern w:val="0"/>
                <w:sz w:val="16"/>
                <w:szCs w:val="16"/>
              </w:rPr>
              <w:lastRenderedPageBreak/>
              <w:t xml:space="preserve">cultures were washed to remove nonviable cells (those not attached to the coverslips). All washes and subsequent culturing were done using serum-free WE medium. Cultures were incubated in WE containing 10 uCi/mL [3H-methyl]-thymidine (80 Ci/mmol) for 4 hr at 37 deg C, 5% CO2, followed by 14-18 hr in WE containing 0.25 mM unlabelled thymidine. The cultures were then washed twice with WE, followed by 10 min in 1% sodium citrate to swell cells, fixed in 1:3 glacial acetic acid:ethanol for 30 min and washed 3-6 times with deionised water. The dried coverslips were mounted to glass slides using Permount. The slides were dipped in Kodak NTB-2 nuclear track emulsion diluted 1:1 with deionised water and exposed at -20 deg C for 7-14 days and then developed and stained. Quantitative autoradiographic grain counting was performed. An area of a slide was randomly selected and 50 morphologically unaltered cells were counted using an AR-TEK Model 880 colony counter interfaced to a VAX 8800 computer (Digital Equipment Corp.). The highest of two nuclear-sized areas over the cytoplasm and adjacent to the nucleus were substracted from the nuclear count to determine the net grains/nucleus (NG). The percentage of cells undergoing repair (%IR) was determined as the percent of those cells exhibiting 5 or more NG. Three slides were scored for each animal or concentration for a total of 150 cells per animal.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70289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Compounds were considered negative if the NG of all dose groups was a negative number and the %IR was less than 10%. Compounds were considered positive if the average NG of any dose group exceeded 0 NG. Compounds with negative NG but %IR values &gt;10% were considered equivocal.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7606"/>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Although no positive control was used, other chemicals (e.g. dinitrotoluene) showed positive results. </w:t>
            </w:r>
          </w:p>
        </w:tc>
      </w:tr>
    </w:tbl>
    <w:p w:rsid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p w:rsidR="004D38CB" w:rsidRPr="00BD1219" w:rsidRDefault="004D38CB" w:rsidP="00B6185E">
      <w:pPr>
        <w:keepNext/>
        <w:widowControl/>
        <w:spacing w:before="60"/>
        <w:jc w:val="left"/>
        <w:rPr>
          <w:rFonts w:ascii="Helvetica" w:eastAsia="MS PGothic" w:hAnsi="Helvetica" w:cs="Helvetica"/>
          <w:b/>
          <w:bCs/>
          <w:kern w:val="0"/>
          <w:sz w:val="20"/>
          <w:szCs w:val="20"/>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597"/>
      </w:tblGrid>
      <w:tr w:rsidR="00BD1219" w:rsidRPr="00BD1219">
        <w:trPr>
          <w:tblCellSpacing w:w="6" w:type="dxa"/>
        </w:trPr>
        <w:tc>
          <w:tcPr>
            <w:tcW w:w="0" w:type="auto"/>
            <w:tcBorders>
              <w:top w:val="nil"/>
              <w:left w:val="nil"/>
              <w:bottom w:val="nil"/>
              <w:right w:val="nil"/>
            </w:tcBorders>
            <w:hideMark/>
          </w:tcPr>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501"/>
            </w:tblGrid>
            <w:tr w:rsidR="00BD1219" w:rsidRPr="00BD1219" w:rsidT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kern w:val="0"/>
                      <w:sz w:val="24"/>
                      <w:szCs w:val="24"/>
                    </w:rPr>
                    <w:t>Table 1: Measurement of UDS in male rat hepatocytes following in vivo</w:t>
                  </w:r>
                  <w:r w:rsidRPr="00BD1219">
                    <w:rPr>
                      <w:rFonts w:ascii="Helvetica" w:eastAsia="MS PGothic" w:hAnsi="Helvetica" w:cs="Helvetica"/>
                      <w:kern w:val="0"/>
                      <w:sz w:val="16"/>
                      <w:szCs w:val="16"/>
                    </w:rPr>
                    <w:t xml:space="preserve"> </w:t>
                  </w:r>
                  <w:r w:rsidRPr="00BD1219">
                    <w:rPr>
                      <w:rFonts w:ascii="-3 慣誰" w:eastAsia="-3 慣誰" w:hAnsi="Helvetica" w:cs="Helvetica" w:hint="eastAsia"/>
                      <w:kern w:val="0"/>
                      <w:sz w:val="24"/>
                      <w:szCs w:val="24"/>
                    </w:rPr>
                    <w:t>treatment</w:t>
                  </w:r>
                  <w:r w:rsidR="004D38CB">
                    <w:rPr>
                      <w:rFonts w:ascii="-3 慣誰" w:eastAsia="-3 慣誰" w:hAnsi="Helvetica" w:cs="Helvetica" w:hint="eastAsia"/>
                      <w:kern w:val="0"/>
                      <w:sz w:val="24"/>
                      <w:szCs w:val="24"/>
                    </w:rPr>
                    <w:br/>
                  </w:r>
                </w:p>
                <w:tbl>
                  <w:tblPr>
                    <w:tblW w:w="4840" w:type="dxa"/>
                    <w:tblCellSpacing w:w="0" w:type="dxa"/>
                    <w:tblCellMar>
                      <w:left w:w="0" w:type="dxa"/>
                      <w:right w:w="0" w:type="dxa"/>
                    </w:tblCellMar>
                    <w:tblLook w:val="04A0" w:firstRow="1" w:lastRow="0" w:firstColumn="1" w:lastColumn="0" w:noHBand="0" w:noVBand="1"/>
                  </w:tblPr>
                  <w:tblGrid>
                    <w:gridCol w:w="1038"/>
                    <w:gridCol w:w="942"/>
                    <w:gridCol w:w="986"/>
                    <w:gridCol w:w="937"/>
                    <w:gridCol w:w="937"/>
                  </w:tblGrid>
                  <w:tr w:rsidR="00BD1219" w:rsidRPr="00BD1219">
                    <w:trPr>
                      <w:trHeight w:val="288"/>
                      <w:tblCellSpacing w:w="0" w:type="dxa"/>
                    </w:trPr>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color w:val="000000"/>
                            <w:kern w:val="0"/>
                            <w:sz w:val="24"/>
                            <w:szCs w:val="24"/>
                          </w:rPr>
                          <w:t>Dose</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Time</w:t>
                        </w:r>
                      </w:p>
                    </w:tc>
                    <w:tc>
                      <w:tcPr>
                        <w:tcW w:w="100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NG</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(n)</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%IR</w:t>
                        </w:r>
                      </w:p>
                    </w:tc>
                  </w:tr>
                  <w:tr w:rsidR="00BD1219" w:rsidRPr="00BD1219">
                    <w:trPr>
                      <w:trHeight w:val="288"/>
                      <w:tblCellSpacing w:w="0" w:type="dxa"/>
                    </w:trPr>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color w:val="000000"/>
                            <w:kern w:val="0"/>
                            <w:sz w:val="24"/>
                            <w:szCs w:val="24"/>
                          </w:rPr>
                          <w:t>(mg/kg</w:t>
                        </w:r>
                        <w:r w:rsidR="00A06A1E">
                          <w:rPr>
                            <w:rFonts w:ascii="-3 慣誰" w:eastAsia="-3 慣誰" w:hAnsi="Helvetica" w:cs="Helvetica" w:hint="eastAsia"/>
                            <w:color w:val="000000"/>
                            <w:kern w:val="0"/>
                            <w:sz w:val="24"/>
                            <w:szCs w:val="24"/>
                          </w:rPr>
                          <w:t>)</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(h)</w:t>
                        </w:r>
                      </w:p>
                    </w:tc>
                    <w:tc>
                      <w:tcPr>
                        <w:tcW w:w="100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rHeight w:val="288"/>
                      <w:tblCellSpacing w:w="0" w:type="dxa"/>
                    </w:trPr>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color w:val="000000"/>
                            <w:kern w:val="0"/>
                            <w:sz w:val="24"/>
                            <w:szCs w:val="24"/>
                          </w:rPr>
                          <w:t>40</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2</w:t>
                        </w:r>
                      </w:p>
                    </w:tc>
                    <w:tc>
                      <w:tcPr>
                        <w:tcW w:w="100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-5.9±</w:t>
                        </w:r>
                        <w:r w:rsidRPr="00BD1219">
                          <w:rPr>
                            <w:rFonts w:ascii="Helvetica" w:eastAsia="MS PGothic" w:hAnsi="Helvetica" w:cs="Helvetica"/>
                            <w:kern w:val="0"/>
                            <w:sz w:val="16"/>
                            <w:szCs w:val="16"/>
                          </w:rPr>
                          <w:t>1.2</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3</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4±</w:t>
                        </w:r>
                        <w:r w:rsidRPr="00BD1219">
                          <w:rPr>
                            <w:rFonts w:ascii="Helvetica" w:eastAsia="MS PGothic" w:hAnsi="Helvetica" w:cs="Helvetica"/>
                            <w:kern w:val="0"/>
                            <w:sz w:val="16"/>
                            <w:szCs w:val="16"/>
                          </w:rPr>
                          <w:t>1</w:t>
                        </w:r>
                      </w:p>
                    </w:tc>
                  </w:tr>
                  <w:tr w:rsidR="00BD1219" w:rsidRPr="00BD1219">
                    <w:trPr>
                      <w:trHeight w:val="288"/>
                      <w:tblCellSpacing w:w="0" w:type="dxa"/>
                    </w:trPr>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color w:val="000000"/>
                            <w:kern w:val="0"/>
                            <w:sz w:val="24"/>
                            <w:szCs w:val="24"/>
                          </w:rPr>
                          <w:t>12</w:t>
                        </w:r>
                      </w:p>
                    </w:tc>
                    <w:tc>
                      <w:tcPr>
                        <w:tcW w:w="100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-7.0±</w:t>
                        </w:r>
                        <w:r w:rsidRPr="00BD1219">
                          <w:rPr>
                            <w:rFonts w:ascii="Helvetica" w:eastAsia="MS PGothic" w:hAnsi="Helvetica" w:cs="Helvetica"/>
                            <w:kern w:val="0"/>
                            <w:sz w:val="16"/>
                            <w:szCs w:val="16"/>
                          </w:rPr>
                          <w:t>1.4</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3</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4±</w:t>
                        </w:r>
                        <w:r w:rsidRPr="00BD1219">
                          <w:rPr>
                            <w:rFonts w:ascii="Helvetica" w:eastAsia="MS PGothic" w:hAnsi="Helvetica" w:cs="Helvetica"/>
                            <w:kern w:val="0"/>
                            <w:sz w:val="16"/>
                            <w:szCs w:val="16"/>
                          </w:rPr>
                          <w:t>3</w:t>
                        </w:r>
                      </w:p>
                    </w:tc>
                  </w:tr>
                  <w:tr w:rsidR="00BD1219" w:rsidRPr="00BD1219">
                    <w:trPr>
                      <w:trHeight w:val="288"/>
                      <w:tblCellSpacing w:w="0" w:type="dxa"/>
                    </w:trPr>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color w:val="000000"/>
                            <w:kern w:val="0"/>
                            <w:sz w:val="24"/>
                            <w:szCs w:val="24"/>
                          </w:rPr>
                          <w:t>200</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2</w:t>
                        </w:r>
                      </w:p>
                    </w:tc>
                    <w:tc>
                      <w:tcPr>
                        <w:tcW w:w="100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-7.1±</w:t>
                        </w:r>
                        <w:r w:rsidRPr="00BD1219">
                          <w:rPr>
                            <w:rFonts w:ascii="Helvetica" w:eastAsia="MS PGothic" w:hAnsi="Helvetica" w:cs="Helvetica"/>
                            <w:kern w:val="0"/>
                            <w:sz w:val="16"/>
                            <w:szCs w:val="16"/>
                          </w:rPr>
                          <w:t>0.7</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3</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2±</w:t>
                        </w:r>
                        <w:r w:rsidRPr="00BD1219">
                          <w:rPr>
                            <w:rFonts w:ascii="Helvetica" w:eastAsia="MS PGothic" w:hAnsi="Helvetica" w:cs="Helvetica"/>
                            <w:kern w:val="0"/>
                            <w:sz w:val="16"/>
                            <w:szCs w:val="16"/>
                          </w:rPr>
                          <w:t>0</w:t>
                        </w:r>
                      </w:p>
                    </w:tc>
                  </w:tr>
                  <w:tr w:rsidR="00BD1219" w:rsidRPr="00BD1219">
                    <w:trPr>
                      <w:trHeight w:val="288"/>
                      <w:tblCellSpacing w:w="0" w:type="dxa"/>
                    </w:trPr>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color w:val="000000"/>
                            <w:kern w:val="0"/>
                            <w:sz w:val="24"/>
                            <w:szCs w:val="24"/>
                          </w:rPr>
                          <w:t>12</w:t>
                        </w:r>
                      </w:p>
                    </w:tc>
                    <w:tc>
                      <w:tcPr>
                        <w:tcW w:w="100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-6.9±</w:t>
                        </w:r>
                        <w:r w:rsidRPr="00BD1219">
                          <w:rPr>
                            <w:rFonts w:ascii="Helvetica" w:eastAsia="MS PGothic" w:hAnsi="Helvetica" w:cs="Helvetica"/>
                            <w:kern w:val="0"/>
                            <w:sz w:val="16"/>
                            <w:szCs w:val="16"/>
                          </w:rPr>
                          <w:lastRenderedPageBreak/>
                          <w:t>0.3</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lastRenderedPageBreak/>
                          <w:t>3</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1±</w:t>
                        </w:r>
                        <w:r w:rsidRPr="00BD1219">
                          <w:rPr>
                            <w:rFonts w:ascii="Helvetica" w:eastAsia="MS PGothic" w:hAnsi="Helvetica" w:cs="Helvetica"/>
                            <w:kern w:val="0"/>
                            <w:sz w:val="16"/>
                            <w:szCs w:val="16"/>
                          </w:rPr>
                          <w:t>0</w:t>
                        </w:r>
                      </w:p>
                    </w:tc>
                  </w:tr>
                  <w:tr w:rsidR="00BD1219" w:rsidRPr="00BD1219">
                    <w:trPr>
                      <w:trHeight w:val="288"/>
                      <w:tblCellSpacing w:w="0" w:type="dxa"/>
                    </w:trPr>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color w:val="000000"/>
                            <w:kern w:val="0"/>
                            <w:sz w:val="24"/>
                            <w:szCs w:val="24"/>
                          </w:rPr>
                          <w:lastRenderedPageBreak/>
                          <w:t>850</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2</w:t>
                        </w:r>
                      </w:p>
                    </w:tc>
                    <w:tc>
                      <w:tcPr>
                        <w:tcW w:w="100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-6.7±</w:t>
                        </w:r>
                        <w:r w:rsidRPr="00BD1219">
                          <w:rPr>
                            <w:rFonts w:ascii="Helvetica" w:eastAsia="MS PGothic" w:hAnsi="Helvetica" w:cs="Helvetica"/>
                            <w:kern w:val="0"/>
                            <w:sz w:val="16"/>
                            <w:szCs w:val="16"/>
                          </w:rPr>
                          <w:t>1.0</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3</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1±</w:t>
                        </w:r>
                        <w:r w:rsidRPr="00BD1219">
                          <w:rPr>
                            <w:rFonts w:ascii="Helvetica" w:eastAsia="MS PGothic" w:hAnsi="Helvetica" w:cs="Helvetica"/>
                            <w:kern w:val="0"/>
                            <w:sz w:val="16"/>
                            <w:szCs w:val="16"/>
                          </w:rPr>
                          <w:t>1</w:t>
                        </w:r>
                      </w:p>
                    </w:tc>
                  </w:tr>
                  <w:tr w:rsidR="00BD1219" w:rsidRPr="00BD1219">
                    <w:trPr>
                      <w:trHeight w:val="288"/>
                      <w:tblCellSpacing w:w="0" w:type="dxa"/>
                    </w:trPr>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color w:val="000000"/>
                            <w:kern w:val="0"/>
                            <w:sz w:val="24"/>
                            <w:szCs w:val="24"/>
                          </w:rPr>
                          <w:t>12</w:t>
                        </w:r>
                      </w:p>
                    </w:tc>
                    <w:tc>
                      <w:tcPr>
                        <w:tcW w:w="100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-10.3±</w:t>
                        </w:r>
                        <w:r w:rsidRPr="00BD1219">
                          <w:rPr>
                            <w:rFonts w:ascii="Helvetica" w:eastAsia="MS PGothic" w:hAnsi="Helvetica" w:cs="Helvetica"/>
                            <w:kern w:val="0"/>
                            <w:sz w:val="16"/>
                            <w:szCs w:val="16"/>
                          </w:rPr>
                          <w:t>0.5</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3</w:t>
                        </w:r>
                      </w:p>
                    </w:tc>
                    <w:tc>
                      <w:tcPr>
                        <w:tcW w:w="960" w:type="dxa"/>
                        <w:tcMar>
                          <w:top w:w="0" w:type="dxa"/>
                          <w:left w:w="99" w:type="dxa"/>
                          <w:bottom w:w="0" w:type="dxa"/>
                          <w:right w:w="99" w:type="dxa"/>
                        </w:tcMa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3 0慣誰" w:eastAsia="-3 0慣誰" w:hAnsi="Helvetica" w:cs="Helvetica" w:hint="eastAsia"/>
                            <w:color w:val="000000"/>
                            <w:kern w:val="0"/>
                            <w:sz w:val="22"/>
                          </w:rPr>
                          <w:t>0</w:t>
                        </w:r>
                      </w:p>
                    </w:tc>
                  </w:tr>
                </w:tbl>
                <w:p w:rsidR="008478CE" w:rsidRDefault="00BD1219" w:rsidP="00BD1219">
                  <w:pPr>
                    <w:widowControl/>
                    <w:jc w:val="left"/>
                    <w:rPr>
                      <w:rFonts w:ascii="-3 慣誰" w:eastAsia="-3 慣誰" w:hAnsi="Helvetica" w:cs="Helvetica"/>
                      <w:kern w:val="0"/>
                      <w:sz w:val="24"/>
                      <w:szCs w:val="24"/>
                    </w:rPr>
                  </w:pPr>
                  <w:r w:rsidRPr="00BD1219">
                    <w:rPr>
                      <w:rFonts w:ascii="-3 慣誰" w:eastAsia="-3 慣誰" w:hAnsi="Helvetica" w:cs="Helvetica" w:hint="eastAsia"/>
                      <w:kern w:val="0"/>
                      <w:sz w:val="24"/>
                      <w:szCs w:val="24"/>
                    </w:rPr>
                    <w:t>NG: Net grains/nucleus±SE</w:t>
                  </w:r>
                </w:p>
                <w:p w:rsidR="008478CE" w:rsidRDefault="00572FC5" w:rsidP="00BD1219">
                  <w:pPr>
                    <w:widowControl/>
                    <w:jc w:val="left"/>
                    <w:rPr>
                      <w:rFonts w:ascii="-3 慣誰" w:eastAsia="-3 慣誰" w:hAnsi="Helvetica" w:cs="Helvetica"/>
                      <w:kern w:val="0"/>
                      <w:sz w:val="24"/>
                      <w:szCs w:val="24"/>
                    </w:rPr>
                  </w:pPr>
                  <w:r>
                    <w:rPr>
                      <w:rFonts w:ascii="-3 慣誰" w:eastAsia="-3 慣誰" w:hAnsi="Helvetica" w:cs="Helvetica" w:hint="eastAsia"/>
                      <w:kern w:val="0"/>
                      <w:sz w:val="24"/>
                      <w:szCs w:val="24"/>
                    </w:rPr>
                    <w:br/>
                  </w:r>
                  <w:r w:rsidR="00BD1219" w:rsidRPr="00BD1219">
                    <w:rPr>
                      <w:rFonts w:ascii="-3 慣誰" w:eastAsia="-3 慣誰" w:hAnsi="Helvetica" w:cs="Helvetica" w:hint="eastAsia"/>
                      <w:kern w:val="0"/>
                      <w:sz w:val="24"/>
                      <w:szCs w:val="24"/>
                    </w:rPr>
                    <w:t xml:space="preserve">%IR: Percentage of cells with at least 5 </w:t>
                  </w:r>
                </w:p>
                <w:p w:rsidR="00BD1219" w:rsidRPr="00BD1219" w:rsidRDefault="00BD1219" w:rsidP="00BD1219">
                  <w:pPr>
                    <w:widowControl/>
                    <w:jc w:val="left"/>
                    <w:rPr>
                      <w:rFonts w:ascii="MS PGothic" w:eastAsia="MS PGothic" w:hAnsi="MS PGothic" w:cs="MS PGothic"/>
                      <w:kern w:val="0"/>
                      <w:sz w:val="24"/>
                      <w:szCs w:val="24"/>
                    </w:rPr>
                  </w:pPr>
                  <w:r w:rsidRPr="00BD1219">
                    <w:rPr>
                      <w:rFonts w:ascii="-3 慣誰" w:eastAsia="-3 慣誰" w:hAnsi="Helvetica" w:cs="Helvetica" w:hint="eastAsia"/>
                      <w:kern w:val="0"/>
                      <w:sz w:val="24"/>
                      <w:szCs w:val="24"/>
                    </w:rPr>
                    <w:t>NG±SE</w:t>
                  </w:r>
                  <w:r w:rsidR="00572FC5">
                    <w:rPr>
                      <w:rFonts w:ascii="-3 慣誰" w:eastAsia="-3 慣誰" w:hAnsi="Helvetica" w:cs="Helvetica" w:hint="eastAsia"/>
                      <w:kern w:val="0"/>
                      <w:sz w:val="24"/>
                      <w:szCs w:val="24"/>
                    </w:rPr>
                    <w:br/>
                  </w:r>
                  <w:r w:rsidRPr="00BD1219">
                    <w:rPr>
                      <w:rFonts w:ascii="-3 慣誰" w:eastAsia="-3 慣誰" w:hAnsi="Helvetica" w:cs="Helvetica" w:hint="eastAsia"/>
                      <w:kern w:val="0"/>
                      <w:sz w:val="24"/>
                      <w:szCs w:val="24"/>
                    </w:rPr>
                    <w:t>n: No. of treated animals</w:t>
                  </w:r>
                  <w:r w:rsidRPr="00BD1219">
                    <w:rPr>
                      <w:rFonts w:ascii="MS PGothic" w:eastAsia="MS PGothic" w:hAnsi="MS PGothic" w:cs="MS PGothic"/>
                      <w:kern w:val="0"/>
                      <w:sz w:val="24"/>
                      <w:szCs w:val="24"/>
                    </w:rPr>
                    <w:t xml:space="preserve"> </w:t>
                  </w:r>
                </w:p>
              </w:tc>
            </w:tr>
          </w:tbl>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p>
        </w:tc>
      </w:tr>
      <w:tr w:rsidR="00BD1219" w:rsidRPr="00BD1219">
        <w:trPr>
          <w:tblCellSpacing w:w="6" w:type="dxa"/>
        </w:trPr>
        <w:tc>
          <w:tcPr>
            <w:tcW w:w="0" w:type="auto"/>
            <w:tcBorders>
              <w:top w:val="nil"/>
              <w:left w:val="nil"/>
              <w:bottom w:val="nil"/>
              <w:right w:val="nil"/>
            </w:tcBorders>
          </w:tcPr>
          <w:p w:rsid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647971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29119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in vivo-in vitro hepatocyte DNA repair assay was used to assess the test substance for its ability to induce unscheduled DNA synthesis in Fischer 344 rats following in vivo treatment. Hepatocytes were isolated by liver perfusion and incubated with 3H-thymidine following in vivo treatment by gavage. UDS was measured by quantitative autoradiography as net grains/nucleus. 2,6-xylidine was negative in this test.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Zimmering et al S (1989)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586748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IUC5-2dff1495-18a7-46d3-993c-b6f0d35f7e84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3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data. </w:t>
            </w:r>
          </w:p>
        </w:tc>
      </w:tr>
    </w:tbl>
    <w:p w:rsidR="00BD1219" w:rsidRPr="00BD1219" w:rsidRDefault="00BD1219" w:rsidP="004D38CB">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4D38CB">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6"/>
        <w:gridCol w:w="1090"/>
        <w:gridCol w:w="428"/>
        <w:gridCol w:w="1968"/>
        <w:gridCol w:w="1493"/>
        <w:gridCol w:w="935"/>
        <w:gridCol w:w="625"/>
        <w:gridCol w:w="846"/>
        <w:gridCol w:w="900"/>
        <w:gridCol w:w="63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Zimmering S, Mason JM &amp; Valencia 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Chemical mutagenesis testing in Drosophila. VII. Results of 22 coded compounds tested in larval feeding experiments.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Environmental and Molecular Mutagenesis 14: 245 - 251.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4D38CB">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51275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828686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84803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Drosophila SLRL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837627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tested for mutagenicity in a sex-linked recessive lethal mutation assay after being fed to Drosophila melanogaster larvae.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169406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35146304"/>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2,6-xylidine.</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Lot/batch No.: E121279/B01.</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99.1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8045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Drosophila melanogaster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3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38466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Canton-S and Basc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37672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33241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602836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feed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6689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 ethanol.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59855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087816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94537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35028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122"/>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1847865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330 ppm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nominal in diet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655146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4D38CB">
      <w:pPr>
        <w:keepNext/>
        <w:widowControl/>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547648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4D38CB">
      <w:pPr>
        <w:widowControl/>
        <w:spacing w:before="240"/>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Positive 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466681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4D38CB">
      <w:pPr>
        <w:keepNext/>
        <w:widowControl/>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4D38CB">
      <w:pPr>
        <w:keepNext/>
        <w:widowControl/>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452670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07706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25570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508902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After the exclusion of clusters, the normal approximation to the binomial distribution served as the statistical test to determine the significance of the differences between the means in the control and treatment samples. A result in the SLRL test was considered negative if P ≥0.06; equivocal if 0.04 &lt; P &lt; 0.06; positive or equivocal, depending on the frequency in the control, if 0.01 &lt; P ≤ 0.04; and positive in P ≤ 0.01. The conditional binomial test was used to determine the significance of the translocation data (α = 0.05). </w:t>
            </w:r>
          </w:p>
        </w:tc>
      </w:tr>
    </w:tbl>
    <w:p w:rsidR="00BD1219" w:rsidRPr="00BD1219" w:rsidRDefault="00BD1219" w:rsidP="004D38CB">
      <w:pPr>
        <w:keepNext/>
        <w:widowControl/>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Canton-S males and females were mated and eggs exposed in vials with standard cornmeal food containing the chemical plus solvent or solvent alone. Adult males emerging from the treatment were mated at approximately 24 h of age with two successive harems of three to five Basc females to establish two single-day broods. Males were then discarded and the conventional SLRL assay carried out. Concentration-finding experiments preceded definitive runs and efforts were made to select a concentration inducing approximately 30 % mortality during treatment without excessive sterility. In order to determined the contribution of clusters among the recovered mutants, the proportion of mutants among the tested progeny from each treated male was compared with its expectation under the binomial distribution assuming the observed mutation frequency of the respective treatment group and the sample size of the treated male under consideration. When the proportion of lethals from any given male significantly exceeded its binomial expectation (α = 0.01), the mutants from that male were judged to constitute a cluster, some fraction of which is derived from a premeiotic event. The second source of mutants contributing to the size of the cluster is the underlying mutation rate of the respective treatment group. On average it is expected that the contribution of the underlying mutation rate will be proportional to the mutation frequency in the respective treatment group. For purposes of estimation, this contribution was rounded to the nearest integer. The remainder of the cluster was assumed to be the contribution of a single pre-meiotic mutation and was treated as a single mutant. The mutants in the cluster in excess of one plus the contribution of the underlying mutation rate were subtracted from the data. Reciprocal translocation data were compared with the overall control for larval feeding experiments and the combined historical control in larval feeding, adult feeding and adult injection experiments.</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9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Vehicle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Negative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Positive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74523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negative for mutagenicity according to the test results. There was 25 % mortality based on the percent of chemically treated males that died, minus the percent of solvent-treated males that died during treatment. The % lethals was 0.09 % and 0.06 % for the test substance and control respectively.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7785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518151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tested for mutagenicity in a sex-linked recessive lethal mutation assay after being fed to Drosophila melanogaster larvae. The test substance was negative for mutagenicity according to the test results. There was 25 % mortality based on the percent of chemically treated males that died, minus the percent of solvent-treated males that died during treatment. The % lethal was 0.09 % and 0.06 % for the test substance and control respectively.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Comet Assay (Hayashi et al., 2000)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501147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IUC5-099d7786-f0cc-4e4d-80bd-30c2233e54b6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67"/>
        <w:gridCol w:w="173"/>
        <w:gridCol w:w="1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4"/>
        <w:gridCol w:w="832"/>
        <w:gridCol w:w="428"/>
        <w:gridCol w:w="2216"/>
        <w:gridCol w:w="1663"/>
        <w:gridCol w:w="902"/>
        <w:gridCol w:w="610"/>
        <w:gridCol w:w="817"/>
        <w:gridCol w:w="859"/>
        <w:gridCol w:w="61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Hayashi, M., Suzuki, T., Ohara, 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Establishment of methods for gene mutation analysis using transgenic mice. In: Research report on studies on establishment of new methods for evaluation of carcinogenicity studies using animals and its implication.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(Grant-in-Aid for Cancer Research from the Ministry of Health, Labour and Welfare, Japan), in Japanese. (unpublished)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0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51424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damage and/or repair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85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218695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cell gel/comet assay in rodents for detection of DNA damage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418318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6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94477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Supplier: Wako Pure Chemical Industries, Ltd.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87549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44292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ddY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466802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2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45889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(same animals to the Micronucleus/bone marrow (Hayashi et al.,2000))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0847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94331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olive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8222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Each of dimethylanilines was orally administered at 200 mg/kg bw (10 ml/kg) four times at weakly intervals, and bone marrow, liver, lung and kidneys were isolated 3 hours after the last dosing.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5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527750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 and 24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167"/>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2452378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 mg/kg bw/weak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67848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Three males/group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7901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97050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positive control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69523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Bone marrow, liver, kidney and lung were taken and examined.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267847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Nuclei isolated by homogenisation were placed on slides and placed in chilled lysing solution (2.5 M NaCl, 0.1 M EDTA, 0.01 M Tris, 10% DMSO, 1% TritonX-100) and kept at 4 °C in the dark for more than 60 min. Electrophoresis was conducted at less than 10 °C in the dark for 20 min at approximately 300 mA (1 V/cm) (pH=13). After the electrophoresis, slides were neutralized with buffer (400 mM Tris; pH7.5) for three times (10 min each). DNA was stained with EtBr and observed. </w:t>
            </w:r>
          </w:p>
        </w:tc>
      </w:tr>
    </w:tbl>
    <w:p w:rsidR="00BD1219" w:rsidRPr="00BD1219" w:rsidRDefault="00BD1219" w:rsidP="004D38CB">
      <w:pPr>
        <w:keepNext/>
        <w:keepLines/>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433"/>
      </w:tblGrid>
      <w:tr w:rsidR="00BD1219" w:rsidRPr="00BD1219">
        <w:trPr>
          <w:tblCellSpacing w:w="6" w:type="dxa"/>
        </w:trPr>
        <w:tc>
          <w:tcPr>
            <w:tcW w:w="0" w:type="auto"/>
            <w:tcBorders>
              <w:top w:val="nil"/>
              <w:left w:val="nil"/>
              <w:bottom w:val="nil"/>
              <w:right w:val="nil"/>
            </w:tcBorders>
            <w:hideMark/>
          </w:tcPr>
          <w:p w:rsidR="00BD1219" w:rsidRPr="00BD1219" w:rsidRDefault="00BD1219" w:rsidP="004D38CB">
            <w:pPr>
              <w:keepNext/>
              <w:keepLines/>
              <w:widowControl/>
              <w:jc w:val="left"/>
              <w:divId w:val="1082872341"/>
              <w:rPr>
                <w:rFonts w:ascii="Helvetica" w:eastAsia="MS PGothic" w:hAnsi="Helvetica" w:cs="Helvetica"/>
                <w:kern w:val="0"/>
                <w:sz w:val="16"/>
                <w:szCs w:val="16"/>
              </w:rPr>
            </w:pPr>
            <w:r w:rsidRPr="00BD1219">
              <w:rPr>
                <w:rFonts w:ascii="Helvetica" w:eastAsia="MS PGothic" w:hAnsi="Helvetica" w:cs="Helvetica"/>
                <w:kern w:val="0"/>
                <w:sz w:val="16"/>
                <w:szCs w:val="16"/>
              </w:rPr>
              <w:t>The different type of migration was classified in 5 categories as follows (500 cells/group were recorded).</w:t>
            </w:r>
            <w:r>
              <w:rPr>
                <w:rFonts w:ascii="Helvetica" w:eastAsia="MS PGothic" w:hAnsi="Helvetica" w:cs="Helvetica"/>
                <w:kern w:val="0"/>
                <w:sz w:val="16"/>
                <w:szCs w:val="16"/>
              </w:rPr>
              <w:br/>
            </w:r>
            <w:r w:rsidRPr="00BD1219">
              <w:rPr>
                <w:rFonts w:ascii="Helvetica" w:eastAsia="MS PGothic" w:hAnsi="Helvetica" w:cs="Helvetica"/>
                <w:kern w:val="0"/>
                <w:sz w:val="16"/>
                <w:szCs w:val="16"/>
              </w:rPr>
              <w:t>Type 1: without tail (no damage)</w:t>
            </w:r>
            <w:r>
              <w:rPr>
                <w:rFonts w:ascii="Helvetica" w:eastAsia="MS PGothic" w:hAnsi="Helvetica" w:cs="Helvetica"/>
                <w:kern w:val="0"/>
                <w:sz w:val="16"/>
                <w:szCs w:val="16"/>
              </w:rPr>
              <w:br/>
            </w:r>
            <w:r w:rsidRPr="00BD1219">
              <w:rPr>
                <w:rFonts w:ascii="Helvetica" w:eastAsia="MS PGothic" w:hAnsi="Helvetica" w:cs="Helvetica"/>
                <w:kern w:val="0"/>
                <w:sz w:val="16"/>
                <w:szCs w:val="16"/>
              </w:rPr>
              <w:t>Type 2: with a small tail (light genetic damage)</w:t>
            </w:r>
            <w:r>
              <w:rPr>
                <w:rFonts w:ascii="Helvetica" w:eastAsia="MS PGothic" w:hAnsi="Helvetica" w:cs="Helvetica"/>
                <w:kern w:val="0"/>
                <w:sz w:val="16"/>
                <w:szCs w:val="16"/>
              </w:rPr>
              <w:br/>
            </w:r>
            <w:r w:rsidRPr="00BD1219">
              <w:rPr>
                <w:rFonts w:ascii="Helvetica" w:eastAsia="MS PGothic" w:hAnsi="Helvetica" w:cs="Helvetica"/>
                <w:kern w:val="0"/>
                <w:sz w:val="16"/>
                <w:szCs w:val="16"/>
              </w:rPr>
              <w:t>Type 3: with tail with evident migration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Type 4: with definite tale with a consistent amount of fragments</w:t>
            </w:r>
            <w:r>
              <w:rPr>
                <w:rFonts w:ascii="Helvetica" w:eastAsia="MS PGothic" w:hAnsi="Helvetica" w:cs="Helvetica"/>
                <w:kern w:val="0"/>
                <w:sz w:val="16"/>
                <w:szCs w:val="16"/>
              </w:rPr>
              <w:br/>
            </w:r>
            <w:r w:rsidRPr="00BD1219">
              <w:rPr>
                <w:rFonts w:ascii="Helvetica" w:eastAsia="MS PGothic" w:hAnsi="Helvetica" w:cs="Helvetica"/>
                <w:kern w:val="0"/>
                <w:sz w:val="16"/>
                <w:szCs w:val="16"/>
              </w:rPr>
              <w:t>Type 5: Almost all the DNA is present in the tail (severe genetic damage)</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33"/>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Illustration (picture/graph)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94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Pr>
                <w:rFonts w:ascii="MS PGothic" w:eastAsia="MS PGothic" w:hAnsi="MS PGothic" w:cs="MS PGothic"/>
                <w:noProof/>
                <w:kern w:val="0"/>
                <w:sz w:val="24"/>
                <w:szCs w:val="24"/>
                <w:lang w:val="en-GB" w:eastAsia="en-GB"/>
              </w:rPr>
              <w:drawing>
                <wp:anchor distT="0" distB="0" distL="0" distR="0" simplePos="0" relativeHeight="251657216" behindDoc="0" locked="0" layoutInCell="1" allowOverlap="0" wp14:anchorId="6901810F" wp14:editId="79C1183A">
                  <wp:simplePos x="0" y="0"/>
                  <wp:positionH relativeFrom="column">
                    <wp:align>left</wp:align>
                  </wp:positionH>
                  <wp:positionV relativeFrom="line">
                    <wp:posOffset>0</wp:posOffset>
                  </wp:positionV>
                  <wp:extent cx="5610860" cy="7354570"/>
                  <wp:effectExtent l="0" t="0" r="8890" b="0"/>
                  <wp:wrapSquare wrapText="bothSides"/>
                  <wp:docPr id="6" name="図 6" descr="C:\iuclid5\5.4.1\comet ass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uclid5\5.4.1\comet assay.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1774" cy="7355892"/>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1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158268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results were obtained in lung, kidney, and liver at 3 h after the last dosing but not observed at 24 h after the last dosing.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Micronucleus/bone marrow (Hayashi et al., 2000)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43135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IUC5-43ec4a96-b09b-49a5-9319-078f5b1d6f03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
        <w:gridCol w:w="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67"/>
        <w:gridCol w:w="173"/>
        <w:gridCol w:w="1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4"/>
        <w:gridCol w:w="832"/>
        <w:gridCol w:w="428"/>
        <w:gridCol w:w="2216"/>
        <w:gridCol w:w="1663"/>
        <w:gridCol w:w="902"/>
        <w:gridCol w:w="610"/>
        <w:gridCol w:w="817"/>
        <w:gridCol w:w="859"/>
        <w:gridCol w:w="61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Hayashi, M., Suzuki, T., Ohara, 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Establishment of methods for gene mutation analysis using transgenic mice. In: Research report on studies on establishment of new methods for evaluation of carcinogenicity studies using animals and its implication.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(Grant-in-Aid for Cancer Research from the Ministry of Health, Labour and Welfare, Japan), in Japanese. (unpublished)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095437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chromosome aberration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4863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micronucleus assay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34290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6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306278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Supplier: Wako Pure Chemical Industries, Ltd.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67885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3136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ddY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20952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9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41890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same animals to the comet assay (Hayashi et al.,2000)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29666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17910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olive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899769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813560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167"/>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5707241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 mg/kg bw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186374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 animals/group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24601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no treatment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736882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positive control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62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44420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Polychromatic erythrocytes from the bone marrow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307134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Cells for specimen were collected 24 h after the administration.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9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9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1.Micronucleus Induction in Bone Marrow (Male)</w:t>
            </w:r>
          </w:p>
          <w:tbl>
            <w:tblPr>
              <w:tblW w:w="6295" w:type="dxa"/>
              <w:tblCellSpacing w:w="0" w:type="dxa"/>
              <w:tblCellMar>
                <w:left w:w="0" w:type="dxa"/>
                <w:right w:w="0" w:type="dxa"/>
              </w:tblCellMar>
              <w:tblLook w:val="04A0" w:firstRow="1" w:lastRow="0" w:firstColumn="1" w:lastColumn="0" w:noHBand="0" w:noVBand="1"/>
            </w:tblPr>
            <w:tblGrid>
              <w:gridCol w:w="949"/>
              <w:gridCol w:w="1178"/>
              <w:gridCol w:w="551"/>
              <w:gridCol w:w="740"/>
              <w:gridCol w:w="740"/>
              <w:gridCol w:w="998"/>
              <w:gridCol w:w="1139"/>
            </w:tblGrid>
            <w:tr w:rsidR="00BD1219" w:rsidRPr="00BD1219">
              <w:trPr>
                <w:trHeight w:val="240"/>
                <w:tblCellSpacing w:w="0" w:type="dxa"/>
              </w:trPr>
              <w:tc>
                <w:tcPr>
                  <w:tcW w:w="949" w:type="dxa"/>
                  <w:tcBorders>
                    <w:top w:val="single" w:sz="8" w:space="0" w:color="auto"/>
                    <w:left w:val="nil"/>
                    <w:bottom w:val="single" w:sz="8" w:space="0" w:color="auto"/>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Chemical</w:t>
                  </w:r>
                </w:p>
              </w:tc>
              <w:tc>
                <w:tcPr>
                  <w:tcW w:w="1178" w:type="dxa"/>
                  <w:tcBorders>
                    <w:top w:val="single" w:sz="8" w:space="0" w:color="auto"/>
                    <w:left w:val="nil"/>
                    <w:bottom w:val="single" w:sz="8" w:space="0" w:color="auto"/>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Dose</w:t>
                  </w:r>
                </w:p>
              </w:tc>
              <w:tc>
                <w:tcPr>
                  <w:tcW w:w="2031" w:type="dxa"/>
                  <w:gridSpan w:val="3"/>
                  <w:tcBorders>
                    <w:top w:val="single" w:sz="8" w:space="0" w:color="auto"/>
                    <w:left w:val="nil"/>
                    <w:bottom w:val="single" w:sz="8" w:space="0" w:color="auto"/>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MNPCE*s/1000 PCEs</w:t>
                  </w:r>
                </w:p>
              </w:tc>
              <w:tc>
                <w:tcPr>
                  <w:tcW w:w="998" w:type="dxa"/>
                  <w:tcBorders>
                    <w:top w:val="single" w:sz="8" w:space="0" w:color="auto"/>
                    <w:left w:val="nil"/>
                    <w:bottom w:val="single" w:sz="8" w:space="0" w:color="auto"/>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Mean±SD</w:t>
                  </w:r>
                </w:p>
              </w:tc>
              <w:tc>
                <w:tcPr>
                  <w:tcW w:w="1139" w:type="dxa"/>
                  <w:tcBorders>
                    <w:top w:val="single" w:sz="8" w:space="0" w:color="auto"/>
                    <w:left w:val="nil"/>
                    <w:bottom w:val="single" w:sz="8" w:space="0" w:color="auto"/>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PCE/NCE**</w:t>
                  </w:r>
                </w:p>
              </w:tc>
            </w:tr>
            <w:tr w:rsidR="00BD1219" w:rsidRPr="00BD1219">
              <w:trPr>
                <w:trHeight w:val="240"/>
                <w:tblCellSpacing w:w="0" w:type="dxa"/>
              </w:trPr>
              <w:tc>
                <w:tcPr>
                  <w:tcW w:w="94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Control</w:t>
                  </w:r>
                </w:p>
              </w:tc>
              <w:tc>
                <w:tcPr>
                  <w:tcW w:w="117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 mg/kg</w:t>
                  </w:r>
                </w:p>
              </w:tc>
              <w:tc>
                <w:tcPr>
                  <w:tcW w:w="551"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99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1.3±0.5</w:t>
                  </w:r>
                </w:p>
              </w:tc>
              <w:tc>
                <w:tcPr>
                  <w:tcW w:w="113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1.1±0.0</w:t>
                  </w:r>
                </w:p>
              </w:tc>
            </w:tr>
            <w:tr w:rsidR="00BD1219" w:rsidRPr="00BD1219">
              <w:trPr>
                <w:trHeight w:val="240"/>
                <w:tblCellSpacing w:w="0" w:type="dxa"/>
              </w:trPr>
              <w:tc>
                <w:tcPr>
                  <w:tcW w:w="94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2,3-DMA</w:t>
                  </w:r>
                </w:p>
              </w:tc>
              <w:tc>
                <w:tcPr>
                  <w:tcW w:w="117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200 mg/kg</w:t>
                  </w:r>
                </w:p>
              </w:tc>
              <w:tc>
                <w:tcPr>
                  <w:tcW w:w="551"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99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0.7±0.5</w:t>
                  </w:r>
                </w:p>
              </w:tc>
              <w:tc>
                <w:tcPr>
                  <w:tcW w:w="113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0.8±0.2</w:t>
                  </w:r>
                </w:p>
              </w:tc>
            </w:tr>
            <w:tr w:rsidR="00BD1219" w:rsidRPr="00BD1219">
              <w:trPr>
                <w:trHeight w:val="240"/>
                <w:tblCellSpacing w:w="0" w:type="dxa"/>
              </w:trPr>
              <w:tc>
                <w:tcPr>
                  <w:tcW w:w="94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2,4-DMA</w:t>
                  </w:r>
                </w:p>
              </w:tc>
              <w:tc>
                <w:tcPr>
                  <w:tcW w:w="117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200 mg/kg</w:t>
                  </w:r>
                </w:p>
              </w:tc>
              <w:tc>
                <w:tcPr>
                  <w:tcW w:w="551"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99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0.7±0.9</w:t>
                  </w:r>
                </w:p>
              </w:tc>
              <w:tc>
                <w:tcPr>
                  <w:tcW w:w="113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1.1±0.2</w:t>
                  </w:r>
                </w:p>
              </w:tc>
            </w:tr>
            <w:tr w:rsidR="00BD1219" w:rsidRPr="00BD1219">
              <w:trPr>
                <w:trHeight w:val="240"/>
                <w:tblCellSpacing w:w="0" w:type="dxa"/>
              </w:trPr>
              <w:tc>
                <w:tcPr>
                  <w:tcW w:w="94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2,5-DMA</w:t>
                  </w:r>
                </w:p>
              </w:tc>
              <w:tc>
                <w:tcPr>
                  <w:tcW w:w="117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200 mg/kg</w:t>
                  </w:r>
                </w:p>
              </w:tc>
              <w:tc>
                <w:tcPr>
                  <w:tcW w:w="551"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99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0.0±0.0</w:t>
                  </w:r>
                </w:p>
              </w:tc>
              <w:tc>
                <w:tcPr>
                  <w:tcW w:w="113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1.1±0.4</w:t>
                  </w:r>
                </w:p>
              </w:tc>
            </w:tr>
            <w:tr w:rsidR="00BD1219" w:rsidRPr="00BD1219">
              <w:trPr>
                <w:trHeight w:val="240"/>
                <w:tblCellSpacing w:w="0" w:type="dxa"/>
              </w:trPr>
              <w:tc>
                <w:tcPr>
                  <w:tcW w:w="94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2,6-DMA</w:t>
                  </w:r>
                </w:p>
              </w:tc>
              <w:tc>
                <w:tcPr>
                  <w:tcW w:w="117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200 mg/kg</w:t>
                  </w:r>
                </w:p>
              </w:tc>
              <w:tc>
                <w:tcPr>
                  <w:tcW w:w="551"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99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1.6±0.9</w:t>
                  </w:r>
                </w:p>
              </w:tc>
              <w:tc>
                <w:tcPr>
                  <w:tcW w:w="113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1.0±0.1</w:t>
                  </w:r>
                </w:p>
              </w:tc>
            </w:tr>
            <w:tr w:rsidR="00BD1219" w:rsidRPr="00BD1219">
              <w:trPr>
                <w:trHeight w:val="240"/>
                <w:tblCellSpacing w:w="0" w:type="dxa"/>
              </w:trPr>
              <w:tc>
                <w:tcPr>
                  <w:tcW w:w="94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3,4-DMA</w:t>
                  </w:r>
                </w:p>
              </w:tc>
              <w:tc>
                <w:tcPr>
                  <w:tcW w:w="117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200 mg/kg</w:t>
                  </w:r>
                </w:p>
              </w:tc>
              <w:tc>
                <w:tcPr>
                  <w:tcW w:w="551"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740"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998"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1.3±0.5</w:t>
                  </w:r>
                </w:p>
              </w:tc>
              <w:tc>
                <w:tcPr>
                  <w:tcW w:w="1139" w:type="dxa"/>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1.1±0.1</w:t>
                  </w:r>
                </w:p>
              </w:tc>
            </w:tr>
            <w:tr w:rsidR="00BD1219" w:rsidRPr="00BD1219">
              <w:trPr>
                <w:trHeight w:val="240"/>
                <w:tblCellSpacing w:w="0" w:type="dxa"/>
              </w:trPr>
              <w:tc>
                <w:tcPr>
                  <w:tcW w:w="949" w:type="dxa"/>
                  <w:tcBorders>
                    <w:top w:val="nil"/>
                    <w:left w:val="nil"/>
                    <w:bottom w:val="nil"/>
                    <w:right w:val="nil"/>
                  </w:tcBorders>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3,5-DMA</w:t>
                  </w:r>
                </w:p>
              </w:tc>
              <w:tc>
                <w:tcPr>
                  <w:tcW w:w="1178" w:type="dxa"/>
                  <w:tcBorders>
                    <w:top w:val="nil"/>
                    <w:left w:val="nil"/>
                    <w:bottom w:val="nil"/>
                    <w:right w:val="nil"/>
                  </w:tcBorders>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200 mg/kg</w:t>
                  </w:r>
                </w:p>
              </w:tc>
              <w:tc>
                <w:tcPr>
                  <w:tcW w:w="551" w:type="dxa"/>
                  <w:tcBorders>
                    <w:top w:val="nil"/>
                    <w:left w:val="nil"/>
                    <w:bottom w:val="nil"/>
                    <w:right w:val="nil"/>
                  </w:tcBorders>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740" w:type="dxa"/>
                  <w:tcBorders>
                    <w:top w:val="nil"/>
                    <w:left w:val="nil"/>
                    <w:bottom w:val="nil"/>
                    <w:right w:val="nil"/>
                  </w:tcBorders>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740" w:type="dxa"/>
                  <w:tcBorders>
                    <w:top w:val="nil"/>
                    <w:left w:val="nil"/>
                    <w:bottom w:val="nil"/>
                    <w:right w:val="nil"/>
                  </w:tcBorders>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998" w:type="dxa"/>
                  <w:tcBorders>
                    <w:top w:val="nil"/>
                    <w:left w:val="nil"/>
                    <w:bottom w:val="nil"/>
                    <w:right w:val="nil"/>
                  </w:tcBorders>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0.7±0.9</w:t>
                  </w:r>
                </w:p>
              </w:tc>
              <w:tc>
                <w:tcPr>
                  <w:tcW w:w="1139" w:type="dxa"/>
                  <w:tcBorders>
                    <w:top w:val="nil"/>
                    <w:left w:val="nil"/>
                    <w:bottom w:val="nil"/>
                    <w:right w:val="nil"/>
                  </w:tcBorders>
                  <w:tcMar>
                    <w:top w:w="0" w:type="dxa"/>
                    <w:left w:w="99" w:type="dxa"/>
                    <w:bottom w:w="0" w:type="dxa"/>
                    <w:right w:w="99" w:type="dxa"/>
                  </w:tcMar>
                  <w:vAlign w:val="bottom"/>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0.9±0.2</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20"/>
                <w:szCs w:val="20"/>
              </w:rPr>
              <w:t>* micronucleated polychromatic erythrocytes</w:t>
            </w:r>
          </w:p>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20"/>
                <w:szCs w:val="20"/>
              </w:rPr>
              <w:t>** normochromatic erythrocytes</w:t>
            </w:r>
            <w:r w:rsidRPr="00BD1219">
              <w:rPr>
                <w:rFonts w:ascii="MS PGothic" w:eastAsia="MS PGothic" w:hAnsi="MS PGothic" w:cs="MS PGothic"/>
                <w:kern w:val="0"/>
                <w:sz w:val="24"/>
                <w:szCs w:val="24"/>
              </w:rPr>
              <w:t xml:space="preserv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64004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991825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Numbers of micronuleated cells were not increased in any treatment.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Micronucleus/peripheral blood (Hayashi et al., 2000)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4256834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IUC5-6e3ab8ab-556c-472a-9c26-a34c372ae4c9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67"/>
        <w:gridCol w:w="173"/>
        <w:gridCol w:w="1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4"/>
        <w:gridCol w:w="832"/>
        <w:gridCol w:w="428"/>
        <w:gridCol w:w="2216"/>
        <w:gridCol w:w="1663"/>
        <w:gridCol w:w="902"/>
        <w:gridCol w:w="610"/>
        <w:gridCol w:w="817"/>
        <w:gridCol w:w="859"/>
        <w:gridCol w:w="61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Hayashi, M., Suzuki, T., Ohara, 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Establishment of methods for gene mutation analysis using transgenic mice. In: Research report on studies on establishment of new methods for evaluation of carcinogenicity studies using animals and its implication.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(Grant-in-Aid for Cancer Research from the Ministry of Health, Labour and Welfare, Japan), in Japanese. (unpublished)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419319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chromosome aberration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816045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micronucleus assay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8504399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6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16036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Supplier: Wako Pure Chemical Industries, Ltd.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283789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263279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Muta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96798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8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176825"/>
              <w:rPr>
                <w:rFonts w:ascii="Helvetica" w:eastAsia="MS PGothic" w:hAnsi="Helvetica" w:cs="Helvetica"/>
                <w:kern w:val="0"/>
                <w:sz w:val="16"/>
                <w:szCs w:val="16"/>
              </w:rPr>
            </w:pPr>
            <w:r w:rsidRPr="00BD1219">
              <w:rPr>
                <w:rFonts w:ascii="Helvetica" w:eastAsia="MS PGothic" w:hAnsi="Helvetica" w:cs="Helvetica"/>
                <w:kern w:val="0"/>
                <w:sz w:val="16"/>
                <w:szCs w:val="16"/>
              </w:rPr>
              <w:t>- Source: Covance Research Products</w:t>
            </w:r>
            <w:r>
              <w:rPr>
                <w:rFonts w:ascii="Helvetica" w:eastAsia="MS PGothic" w:hAnsi="Helvetica" w:cs="Helvetica"/>
                <w:kern w:val="0"/>
                <w:sz w:val="16"/>
                <w:szCs w:val="16"/>
              </w:rPr>
              <w:br/>
            </w:r>
            <w:r w:rsidRPr="00BD1219">
              <w:rPr>
                <w:rFonts w:ascii="Helvetica" w:eastAsia="MS PGothic" w:hAnsi="Helvetica" w:cs="Helvetica"/>
                <w:kern w:val="0"/>
                <w:sz w:val="16"/>
                <w:szCs w:val="16"/>
              </w:rPr>
              <w:t>- Age at study initiation: 7-8 weeks old</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1-2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same animals to gene mutation (Hayashi et al., 2000)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87182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347815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olive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61885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96567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48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167"/>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21029515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 mg/kg bw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3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283221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animals/group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388252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98706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benzo(a)pyrene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4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721366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Polychromatic erythrocytes from the peripheral blood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5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62657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Cells for specimen were collected 48 h after the administration.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95"/>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Vehicle controls valid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Table 1.Micronucleus Induction in Peripheral Blood (Male)</w:t>
            </w:r>
          </w:p>
          <w:tbl>
            <w:tblPr>
              <w:tblW w:w="4947" w:type="dxa"/>
              <w:tblCellSpacing w:w="0" w:type="dxa"/>
              <w:tblCellMar>
                <w:left w:w="0" w:type="dxa"/>
                <w:right w:w="0" w:type="dxa"/>
              </w:tblCellMar>
              <w:tblLook w:val="04A0" w:firstRow="1" w:lastRow="0" w:firstColumn="1" w:lastColumn="0" w:noHBand="0" w:noVBand="1"/>
            </w:tblPr>
            <w:tblGrid>
              <w:gridCol w:w="958"/>
              <w:gridCol w:w="1092"/>
              <w:gridCol w:w="299"/>
              <w:gridCol w:w="400"/>
              <w:gridCol w:w="400"/>
              <w:gridCol w:w="400"/>
              <w:gridCol w:w="400"/>
              <w:gridCol w:w="998"/>
            </w:tblGrid>
            <w:tr w:rsidR="00BD1219" w:rsidRPr="00BD1219">
              <w:trPr>
                <w:trHeight w:val="240"/>
                <w:tblCellSpacing w:w="0" w:type="dxa"/>
              </w:trPr>
              <w:tc>
                <w:tcPr>
                  <w:tcW w:w="960" w:type="dxa"/>
                  <w:tcBorders>
                    <w:top w:val="single" w:sz="8" w:space="0" w:color="auto"/>
                    <w:left w:val="nil"/>
                    <w:bottom w:val="single" w:sz="8" w:space="0" w:color="auto"/>
                    <w:right w:val="nil"/>
                  </w:tcBorders>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8"/>
                      <w:szCs w:val="18"/>
                    </w:rPr>
                    <w:t>Chemical</w:t>
                  </w:r>
                </w:p>
              </w:tc>
              <w:tc>
                <w:tcPr>
                  <w:tcW w:w="1167" w:type="dxa"/>
                  <w:tcBorders>
                    <w:top w:val="single" w:sz="8" w:space="0" w:color="auto"/>
                    <w:left w:val="nil"/>
                    <w:bottom w:val="single" w:sz="8" w:space="0" w:color="auto"/>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Dose</w:t>
                  </w:r>
                </w:p>
              </w:tc>
              <w:tc>
                <w:tcPr>
                  <w:tcW w:w="1822" w:type="dxa"/>
                  <w:gridSpan w:val="5"/>
                  <w:tcBorders>
                    <w:top w:val="single" w:sz="8" w:space="0" w:color="auto"/>
                    <w:left w:val="nil"/>
                    <w:bottom w:val="single" w:sz="8" w:space="0" w:color="auto"/>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MNRET*s/1000RETs</w:t>
                  </w:r>
                </w:p>
              </w:tc>
              <w:tc>
                <w:tcPr>
                  <w:tcW w:w="998" w:type="dxa"/>
                  <w:tcBorders>
                    <w:top w:val="single" w:sz="8" w:space="0" w:color="auto"/>
                    <w:left w:val="nil"/>
                    <w:bottom w:val="single" w:sz="8" w:space="0" w:color="auto"/>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Mean±SD</w:t>
                  </w:r>
                </w:p>
              </w:tc>
            </w:tr>
            <w:tr w:rsidR="00BD1219" w:rsidRPr="00BD1219">
              <w:trPr>
                <w:trHeight w:val="240"/>
                <w:tblCellSpacing w:w="0" w:type="dxa"/>
              </w:trPr>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8"/>
                      <w:szCs w:val="18"/>
                    </w:rPr>
                    <w:t>Control</w:t>
                  </w:r>
                </w:p>
              </w:tc>
              <w:tc>
                <w:tcPr>
                  <w:tcW w:w="1167"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MS PGothic" w:hAnsi="Helvetica" w:cs="Helvetica"/>
                      <w:kern w:val="0"/>
                      <w:sz w:val="18"/>
                      <w:szCs w:val="18"/>
                    </w:rPr>
                    <w:t>0 mg/kg</w:t>
                  </w:r>
                </w:p>
              </w:tc>
              <w:tc>
                <w:tcPr>
                  <w:tcW w:w="222"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3</w:t>
                  </w:r>
                </w:p>
              </w:tc>
              <w:tc>
                <w:tcPr>
                  <w:tcW w:w="998"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1.6±0.9</w:t>
                  </w:r>
                </w:p>
              </w:tc>
            </w:tr>
            <w:tr w:rsidR="00BD1219" w:rsidRPr="00BD1219">
              <w:trPr>
                <w:trHeight w:val="240"/>
                <w:tblCellSpacing w:w="0" w:type="dxa"/>
              </w:trPr>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8"/>
                      <w:szCs w:val="18"/>
                    </w:rPr>
                    <w:t>2,5-DMA</w:t>
                  </w:r>
                </w:p>
              </w:tc>
              <w:tc>
                <w:tcPr>
                  <w:tcW w:w="1167"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MS PGothic" w:hAnsi="Helvetica" w:cs="Helvetica"/>
                      <w:kern w:val="0"/>
                      <w:sz w:val="18"/>
                      <w:szCs w:val="18"/>
                    </w:rPr>
                    <w:t>100 mg/kg</w:t>
                  </w:r>
                </w:p>
              </w:tc>
              <w:tc>
                <w:tcPr>
                  <w:tcW w:w="222"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0</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998"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1.0±0.7</w:t>
                  </w:r>
                </w:p>
              </w:tc>
            </w:tr>
            <w:tr w:rsidR="00BD1219" w:rsidRPr="00BD1219">
              <w:trPr>
                <w:trHeight w:val="240"/>
                <w:tblCellSpacing w:w="0" w:type="dxa"/>
              </w:trPr>
              <w:tc>
                <w:tcPr>
                  <w:tcW w:w="960" w:type="dxa"/>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8"/>
                      <w:szCs w:val="18"/>
                    </w:rPr>
                    <w:t>2,6-DMA</w:t>
                  </w:r>
                </w:p>
              </w:tc>
              <w:tc>
                <w:tcPr>
                  <w:tcW w:w="1167" w:type="dxa"/>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MS PGothic" w:hAnsi="Helvetica" w:cs="Helvetica"/>
                      <w:kern w:val="0"/>
                      <w:sz w:val="18"/>
                      <w:szCs w:val="18"/>
                    </w:rPr>
                    <w:t>100 mg/kg</w:t>
                  </w:r>
                </w:p>
              </w:tc>
              <w:tc>
                <w:tcPr>
                  <w:tcW w:w="222"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3</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400"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w:t>
                  </w:r>
                </w:p>
              </w:tc>
              <w:tc>
                <w:tcPr>
                  <w:tcW w:w="998" w:type="dxa"/>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1.6±0.9</w:t>
                  </w:r>
                </w:p>
              </w:tc>
            </w:tr>
            <w:tr w:rsidR="00BD1219" w:rsidRPr="00BD1219">
              <w:trPr>
                <w:trHeight w:val="240"/>
                <w:tblCellSpacing w:w="0" w:type="dxa"/>
              </w:trPr>
              <w:tc>
                <w:tcPr>
                  <w:tcW w:w="960" w:type="dxa"/>
                  <w:tcBorders>
                    <w:top w:val="nil"/>
                    <w:left w:val="nil"/>
                    <w:bottom w:val="nil"/>
                    <w:right w:val="nil"/>
                  </w:tcBorders>
                  <w:tcMar>
                    <w:top w:w="0" w:type="dxa"/>
                    <w:left w:w="99" w:type="dxa"/>
                    <w:bottom w:w="0" w:type="dxa"/>
                    <w:right w:w="99" w:type="dxa"/>
                  </w:tcMar>
                  <w:vAlign w:val="center"/>
                  <w:hideMark/>
                </w:tcPr>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8"/>
                      <w:szCs w:val="18"/>
                    </w:rPr>
                    <w:t>3,5-DMA</w:t>
                  </w:r>
                </w:p>
              </w:tc>
              <w:tc>
                <w:tcPr>
                  <w:tcW w:w="1167" w:type="dxa"/>
                  <w:tcBorders>
                    <w:top w:val="nil"/>
                    <w:left w:val="nil"/>
                    <w:bottom w:val="nil"/>
                    <w:right w:val="nil"/>
                  </w:tcBorders>
                  <w:tcMar>
                    <w:top w:w="0" w:type="dxa"/>
                    <w:left w:w="99" w:type="dxa"/>
                    <w:bottom w:w="0" w:type="dxa"/>
                    <w:right w:w="99" w:type="dxa"/>
                  </w:tcMar>
                  <w:vAlign w:val="center"/>
                  <w:hideMark/>
                </w:tcPr>
                <w:p w:rsidR="00BD1219" w:rsidRPr="00BD1219" w:rsidRDefault="00BD1219" w:rsidP="00BD1219">
                  <w:pPr>
                    <w:widowControl/>
                    <w:jc w:val="right"/>
                    <w:rPr>
                      <w:rFonts w:ascii="MS PGothic" w:eastAsia="MS PGothic" w:hAnsi="MS PGothic" w:cs="MS PGothic"/>
                      <w:kern w:val="0"/>
                      <w:sz w:val="24"/>
                      <w:szCs w:val="24"/>
                    </w:rPr>
                  </w:pPr>
                  <w:r w:rsidRPr="00BD1219">
                    <w:rPr>
                      <w:rFonts w:ascii="Helvetica" w:eastAsia="MS PGothic" w:hAnsi="Helvetica" w:cs="Helvetica"/>
                      <w:kern w:val="0"/>
                      <w:sz w:val="18"/>
                      <w:szCs w:val="18"/>
                    </w:rPr>
                    <w:t>100 mg/kg</w:t>
                  </w:r>
                </w:p>
              </w:tc>
              <w:tc>
                <w:tcPr>
                  <w:tcW w:w="222" w:type="dxa"/>
                  <w:tcBorders>
                    <w:top w:val="nil"/>
                    <w:left w:val="nil"/>
                    <w:bottom w:val="nil"/>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3</w:t>
                  </w:r>
                </w:p>
              </w:tc>
              <w:tc>
                <w:tcPr>
                  <w:tcW w:w="400" w:type="dxa"/>
                  <w:tcBorders>
                    <w:top w:val="nil"/>
                    <w:left w:val="nil"/>
                    <w:bottom w:val="nil"/>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400" w:type="dxa"/>
                  <w:tcBorders>
                    <w:top w:val="nil"/>
                    <w:left w:val="nil"/>
                    <w:bottom w:val="nil"/>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2</w:t>
                  </w:r>
                </w:p>
              </w:tc>
              <w:tc>
                <w:tcPr>
                  <w:tcW w:w="400" w:type="dxa"/>
                  <w:tcBorders>
                    <w:top w:val="nil"/>
                    <w:left w:val="nil"/>
                    <w:bottom w:val="nil"/>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5</w:t>
                  </w:r>
                </w:p>
              </w:tc>
              <w:tc>
                <w:tcPr>
                  <w:tcW w:w="400" w:type="dxa"/>
                  <w:tcBorders>
                    <w:top w:val="nil"/>
                    <w:left w:val="nil"/>
                    <w:bottom w:val="nil"/>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3</w:t>
                  </w:r>
                </w:p>
              </w:tc>
              <w:tc>
                <w:tcPr>
                  <w:tcW w:w="998" w:type="dxa"/>
                  <w:tcBorders>
                    <w:top w:val="nil"/>
                    <w:left w:val="nil"/>
                    <w:bottom w:val="nil"/>
                    <w:right w:val="nil"/>
                  </w:tcBorders>
                  <w:tcMar>
                    <w:top w:w="0" w:type="dxa"/>
                    <w:left w:w="99" w:type="dxa"/>
                    <w:bottom w:w="0" w:type="dxa"/>
                    <w:right w:w="99" w:type="dxa"/>
                  </w:tcMar>
                  <w:vAlign w:val="center"/>
                  <w:hideMark/>
                </w:tcPr>
                <w:p w:rsidR="00BD1219" w:rsidRPr="00BD1219" w:rsidRDefault="00BD1219" w:rsidP="00BD1219">
                  <w:pPr>
                    <w:widowControl/>
                    <w:jc w:val="center"/>
                    <w:rPr>
                      <w:rFonts w:ascii="MS PGothic" w:eastAsia="MS PGothic" w:hAnsi="MS PGothic" w:cs="MS PGothic"/>
                      <w:kern w:val="0"/>
                      <w:sz w:val="24"/>
                      <w:szCs w:val="24"/>
                    </w:rPr>
                  </w:pPr>
                  <w:r w:rsidRPr="00BD1219">
                    <w:rPr>
                      <w:rFonts w:ascii="Helvetica" w:eastAsia="MS PGothic" w:hAnsi="Helvetica" w:cs="Helvetica"/>
                      <w:kern w:val="0"/>
                      <w:sz w:val="18"/>
                      <w:szCs w:val="18"/>
                    </w:rPr>
                    <w:t>3.0±1.2</w:t>
                  </w:r>
                </w:p>
              </w:tc>
            </w:tr>
          </w:tbl>
          <w:p w:rsidR="00BD1219" w:rsidRPr="00BD1219" w:rsidRDefault="00BD1219" w:rsidP="00BD1219">
            <w:pPr>
              <w:widowControl/>
              <w:jc w:val="left"/>
              <w:rPr>
                <w:rFonts w:ascii="MS PGothic" w:eastAsia="MS PGothic" w:hAnsi="MS PGothic" w:cs="MS PGothic"/>
                <w:kern w:val="0"/>
                <w:sz w:val="24"/>
                <w:szCs w:val="24"/>
              </w:rPr>
            </w:pPr>
            <w:r w:rsidRPr="00BD1219">
              <w:rPr>
                <w:rFonts w:ascii="Helvetica" w:eastAsia="MS PGothic" w:hAnsi="Helvetica" w:cs="Helvetica"/>
                <w:kern w:val="0"/>
                <w:sz w:val="16"/>
                <w:szCs w:val="16"/>
              </w:rPr>
              <w:t>*Micronucleated reticulocytes</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425006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negative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7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667174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Numbers of micronuleated cells were not increased in any treatment.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Gene mutation (Hayashi et al., 2000)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569469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IUC5-ff1c4f7e-f853-4958-861a-3d0d5605a657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14:51:37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967"/>
        <w:gridCol w:w="173"/>
        <w:gridCol w:w="1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74"/>
        <w:gridCol w:w="832"/>
        <w:gridCol w:w="428"/>
        <w:gridCol w:w="2216"/>
        <w:gridCol w:w="1663"/>
        <w:gridCol w:w="902"/>
        <w:gridCol w:w="610"/>
        <w:gridCol w:w="817"/>
        <w:gridCol w:w="859"/>
        <w:gridCol w:w="617"/>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report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Hayashi, M., Suzuki, T., Ohara, 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Establishment of methods for gene mutation analysis using transgenic mice. In: Research report on studies on establishment of new methods for evaluation of carcinogenicity studies using animals and its implication.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(Grant-in-Aid for Cancer Research from the Ministry of Health, Labour and Welfare, Japan), in Japanese. (unpublished)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genotoxicity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8905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gene mutation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study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5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54337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transgenic animal mutagenicity assay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2303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6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703566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Supplier: Wako Pure Chemical Industries, Ltd.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83491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mouse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61111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Muta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273843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51082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Same animals to Micronucleus/peripheral blood (Hayashi et al., 2000)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219751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Vehicle(s)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38891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olive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0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312138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Each of the dimethylanilies was orally administered at 100 mg/kg bw four times at weakly intervals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85347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once a weak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167"/>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20861089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100 mg/kg bw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8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195199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4-5/group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184515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72912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benzo(a)pyrene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Tissues and cell types examined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05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90926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nasal tissues, bone marrow, and liver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of tissue and slide preparation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2631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DNA was extracted from the nasal tissues, bone marrow, and liver on day 7 after the last dosing. Lambda pahge was prepared by the in vitro packaging method, and lacZ was infected by E.coli C gale E-, and cII was infected by E.coli G1225(hfl-).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Evaluation criteria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72790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Numbers of total plaques and numbers of mutant plaques were counted, and the mutation frequency (MF=number of mutants/total number of plaques) was calculated. In addition, the cII sequence was analyzed by an ABI 310 Genetic Analyzer.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60"/>
        <w:gridCol w:w="633"/>
      </w:tblGrid>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Genotoxicity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Additional information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12060324"/>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2,6-Dimethylanilines increased mutation frequency of lacZ and cII genes in the nasal tissue more than double. In the liver, there was no increase in the frequency of lacZ or cII gene mutation in mice. 2,6-Dimethylaniline cause transitions from AT to GC (2% [control] vs 14%) and transversions from GC to TA (0% [control]vs 17%).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Illustration (picture/graph)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7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Pr>
                <w:rFonts w:ascii="MS PGothic" w:eastAsia="MS PGothic" w:hAnsi="MS PGothic" w:cs="MS PGothic"/>
                <w:noProof/>
                <w:kern w:val="0"/>
                <w:sz w:val="24"/>
                <w:szCs w:val="24"/>
                <w:lang w:val="en-GB" w:eastAsia="en-GB"/>
              </w:rPr>
              <w:lastRenderedPageBreak/>
              <w:drawing>
                <wp:anchor distT="0" distB="0" distL="0" distR="0" simplePos="0" relativeHeight="251658240" behindDoc="0" locked="0" layoutInCell="1" allowOverlap="0" wp14:anchorId="7FCB6BF7" wp14:editId="39F9EF85">
                  <wp:simplePos x="0" y="0"/>
                  <wp:positionH relativeFrom="column">
                    <wp:align>left</wp:align>
                  </wp:positionH>
                  <wp:positionV relativeFrom="line">
                    <wp:posOffset>0</wp:posOffset>
                  </wp:positionV>
                  <wp:extent cx="5459730" cy="9121140"/>
                  <wp:effectExtent l="0" t="0" r="7620" b="3810"/>
                  <wp:wrapSquare wrapText="bothSides"/>
                  <wp:docPr id="5" name="図 5" descr="C:\iuclid5\5.4.1\gene mu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uclid5\5.4.1\gene mutation.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59267" cy="9120356"/>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Interpretation of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218455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positive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56958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2,6-Dimethylanilines increased gene mutations in the nasal tissue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7.7 Carcinogenicity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Kuojitani T et al (1999, 2001)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832801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IUC5-757a1f9a-7d59-41ff-982b-b8a5919dd552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Well-reported study published in peer-reviewed journal. </w:t>
            </w:r>
          </w:p>
        </w:tc>
      </w:tr>
    </w:tbl>
    <w:p w:rsidR="00BD1219" w:rsidRPr="00BD1219" w:rsidRDefault="00BD1219" w:rsidP="00FF1625">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FF1625">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10384" w:type="dxa"/>
        <w:tblBorders>
          <w:top w:val="single" w:sz="6" w:space="0" w:color="auto"/>
          <w:left w:val="single" w:sz="6" w:space="0" w:color="auto"/>
          <w:bottom w:val="single" w:sz="6" w:space="0" w:color="auto"/>
          <w:right w:val="single" w:sz="6" w:space="0" w:color="auto"/>
        </w:tblBorders>
        <w:tblLayout w:type="fixed"/>
        <w:tblCellMar>
          <w:top w:w="36" w:type="dxa"/>
          <w:left w:w="36" w:type="dxa"/>
          <w:bottom w:w="36" w:type="dxa"/>
          <w:right w:w="36" w:type="dxa"/>
        </w:tblCellMar>
        <w:tblLook w:val="04A0" w:firstRow="1" w:lastRow="0" w:firstColumn="1" w:lastColumn="0" w:noHBand="0" w:noVBand="1"/>
      </w:tblPr>
      <w:tblGrid>
        <w:gridCol w:w="1029"/>
        <w:gridCol w:w="622"/>
        <w:gridCol w:w="1079"/>
        <w:gridCol w:w="2126"/>
        <w:gridCol w:w="1392"/>
        <w:gridCol w:w="846"/>
        <w:gridCol w:w="739"/>
        <w:gridCol w:w="850"/>
        <w:gridCol w:w="992"/>
        <w:gridCol w:w="709"/>
      </w:tblGrid>
      <w:tr w:rsidR="00BD1219" w:rsidRPr="00BD1219" w:rsidTr="00FF1625">
        <w:tc>
          <w:tcPr>
            <w:tcW w:w="102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62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107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2126"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139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846"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73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850"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99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70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rsidTr="00FF1625">
        <w:tc>
          <w:tcPr>
            <w:tcW w:w="102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62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Koujitani T, Yasuhara K, Kobayashi H, Shimada A, Onodera H, Tagaki H, Hirose M &amp; Mitsumori K. </w:t>
            </w:r>
          </w:p>
        </w:tc>
        <w:tc>
          <w:tcPr>
            <w:tcW w:w="107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1999 </w:t>
            </w:r>
          </w:p>
        </w:tc>
        <w:tc>
          <w:tcPr>
            <w:tcW w:w="2126"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Tumor-Promoting Activity of 2,6-Dimethylaniline in a Two-Stage Nasal Carcinogenesis Model in N-bis(2-Hydroxypropyl)Nitrosamine-treated Rats. </w:t>
            </w:r>
          </w:p>
        </w:tc>
        <w:tc>
          <w:tcPr>
            <w:tcW w:w="139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Cancer Lett., 142, 161-171. </w:t>
            </w:r>
          </w:p>
        </w:tc>
        <w:tc>
          <w:tcPr>
            <w:tcW w:w="846"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73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850"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99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r>
      <w:tr w:rsidR="00BD1219" w:rsidRPr="00BD1219" w:rsidTr="00FF1625">
        <w:tc>
          <w:tcPr>
            <w:tcW w:w="102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62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Koujitani T, Yasuhara K, Toyosawa K, Shimada A, Onodera H, Tagaki H, Tamura T, Hirose M &amp; </w:t>
            </w:r>
            <w:r w:rsidRPr="00BD1219">
              <w:rPr>
                <w:rFonts w:ascii="Helvetica" w:eastAsia="MS PGothic" w:hAnsi="Helvetica" w:cs="Helvetica"/>
                <w:kern w:val="0"/>
                <w:sz w:val="16"/>
                <w:szCs w:val="16"/>
              </w:rPr>
              <w:lastRenderedPageBreak/>
              <w:t xml:space="preserve">Mitsumori K. </w:t>
            </w:r>
          </w:p>
        </w:tc>
        <w:tc>
          <w:tcPr>
            <w:tcW w:w="107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lastRenderedPageBreak/>
              <w:t xml:space="preserve">2001 </w:t>
            </w:r>
          </w:p>
        </w:tc>
        <w:tc>
          <w:tcPr>
            <w:tcW w:w="2126"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Immunohistolochemical and Ultrastructural Studies of 2,6-Dimethylaniline-Induced Nasal Proliferative Lesions in a Rat Two-Stage Nasal Carcinogenesis Model Initiated with N-bis(2-Hydroxypropyl)Nitrosamine. </w:t>
            </w:r>
          </w:p>
        </w:tc>
        <w:tc>
          <w:tcPr>
            <w:tcW w:w="139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Toxicologic Pathology, 29, 300-307. </w:t>
            </w:r>
          </w:p>
        </w:tc>
        <w:tc>
          <w:tcPr>
            <w:tcW w:w="846"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73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850"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992"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662951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081921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5573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366611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376709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29474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Fischer 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141383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1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0611494"/>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t>- Source: Charles River Japan Inc., Kanagawa, Japan</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Age: 5 weeks at initiation of study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027403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feed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336492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542181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7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802787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52 weeks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411100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29690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51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100679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3000 ppm (ca. 200 mg/kg bw/day)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5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88553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Animals/group: 30 in DHPN/DMA test group, 20 in DHPN group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053932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36937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Post-exposure period: none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Sacrifice and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911329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Necropsy: Surviving animals were killed at week 52 and subjected to a complete necropsy. Nasal cavities were fixed with formalin. Following fiaxation, heads were decalcified and sectioned. The nasal sections were embedded in paraffin, sectioned and stained. In addition, right nasal turbinates sampled from 5 rats in the DHPN/2,6-xylidine group and some adenomas and carcinomas observed in the DHPN/2,6-xylidine group were fixed, embedded in paraffin without delcalcification and sectioned. These sections were stained for light microscopic examination. Additional sections were stained immunohistochemically with mouse microclonal anti-rat proliferative cell nuclear antigen, mouse monoclonal anti-human cytokeratin, mouse monoclonal anti-swine vimentin, mouse monoclonal anti-human neurofilament protein and rabbit polyclonal anti-mouse collagen IV antibodies. Nasal epithelial cells, fibroblasts in lamina propria, nerve fibers in the lamina propria and epithelial basement membranes of the nasal epithelium in these sections were used as positive control tissues for cytokeratin, vimentin, neurofilament protein and collagen IV antibodies, respectively. For measurement of PCNA labeling indices, 5 animals in te DHPN/2,6-xylidine group and 3 animals in the DHPN group were used. A total of 10-16 areas (100 cells/area) in each nasal </w:t>
            </w:r>
            <w:r w:rsidRPr="00BD1219">
              <w:rPr>
                <w:rFonts w:ascii="Helvetica" w:eastAsia="MS PGothic" w:hAnsi="Helvetica" w:cs="Helvetica"/>
                <w:kern w:val="0"/>
                <w:sz w:val="16"/>
                <w:szCs w:val="16"/>
              </w:rPr>
              <w:lastRenderedPageBreak/>
              <w:t xml:space="preserve">lesion of each group were randomly selected and were counted under light microscopy. The cells in which only nuclei stained with a sustrate chromogen were determined as positive cells for PCNA labeling indices. A total of 6 tumors consisting of 4 carcinomas and 2 adenomas from moribund, sacrificed or surviving animals and partial olfactory mucosa from surviving animals in the DHNP/2,6-xylidine group were removed and fixed, dehydrated and embedded in Epon 812. Ultrathin slice were contrasted and examined under electron microscopes.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Helvetica" w:eastAsia="MS Gothic" w:hAnsi="Helvetica" w:cs="Helvetica"/>
                <w:kern w:val="0"/>
                <w:sz w:val="16"/>
                <w:szCs w:val="16"/>
              </w:rPr>
              <w:t>Pretreatment:</w:t>
            </w:r>
            <w:r>
              <w:rPr>
                <w:rFonts w:ascii="Helvetica" w:eastAsia="MS Gothic" w:hAnsi="Helvetica" w:cs="Helvetica"/>
                <w:kern w:val="0"/>
                <w:sz w:val="16"/>
                <w:szCs w:val="16"/>
              </w:rPr>
              <w:br/>
            </w:r>
            <w:r w:rsidRPr="00BD1219">
              <w:rPr>
                <w:rFonts w:ascii="Helvetica" w:eastAsia="MS Gothic" w:hAnsi="Helvetica" w:cs="Helvetica"/>
                <w:kern w:val="0"/>
                <w:sz w:val="16"/>
                <w:szCs w:val="16"/>
              </w:rPr>
              <w:t>DHPN/2,6-xylidine group and DHPN group: 2,400 mg/kg (</w:t>
            </w:r>
            <w:r w:rsidRPr="00BD1219">
              <w:rPr>
                <w:rFonts w:ascii="-3 慣誰" w:eastAsia="-3 慣誰" w:hAnsi="Helvetica" w:cs="Helvetica" w:hint="eastAsia"/>
                <w:kern w:val="0"/>
                <w:sz w:val="24"/>
                <w:szCs w:val="24"/>
              </w:rPr>
              <w:t>subcutaneous injection)</w:t>
            </w:r>
            <w:r w:rsidRPr="00BD1219">
              <w:rPr>
                <w:rFonts w:ascii="Helvetica" w:eastAsia="MS Gothic" w:hAnsi="Helvetica" w:cs="Helvetica"/>
                <w:kern w:val="0"/>
                <w:sz w:val="16"/>
                <w:szCs w:val="16"/>
              </w:rPr>
              <w:t>DHPN in isotonic  sodium chloride solution.</w:t>
            </w:r>
            <w:r w:rsidR="00572FC5">
              <w:rPr>
                <w:rFonts w:ascii="Helvetica" w:eastAsia="MS Gothic" w:hAnsi="Helvetica" w:cs="Helvetica"/>
                <w:kern w:val="0"/>
                <w:sz w:val="16"/>
                <w:szCs w:val="16"/>
              </w:rPr>
              <w:br/>
            </w:r>
            <w:r w:rsidRPr="00BD1219">
              <w:rPr>
                <w:rFonts w:ascii="Helvetica" w:eastAsia="MS Gothic" w:hAnsi="Helvetica" w:cs="Helvetica"/>
                <w:kern w:val="0"/>
                <w:sz w:val="16"/>
                <w:szCs w:val="16"/>
              </w:rPr>
              <w:t>Test substance administration: Starting one week after DHPN injection.</w:t>
            </w:r>
            <w:r w:rsidR="00572FC5">
              <w:rPr>
                <w:rFonts w:ascii="Helvetica" w:eastAsia="MS 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8478CE" w:rsidRDefault="008478CE" w:rsidP="008478CE">
            <w:pPr>
              <w:pStyle w:val="HTMLPreformatted"/>
            </w:pPr>
            <w:r>
              <w:t>Table 1 summarises the results of the histopathological examination of  the tissues. The nasal lesions observed were mostly evident in the  olfactory mucosa in the nasal cavity. In addition, most Bowman's glands  in the olfactory mucosa, except for those exhibiting proliferation,  showed atrophic changes in the DHNP/2,6-xylidine group. In severe cases,  loss of Bowman's glands was apparent. Proliferation of Bowman's glands  was characterised by increased numbers of Bowman's glands which were  composed of single layer of cuboidal cells, with slight luminal  dilatation. Glandular hyperplasias wee characterised by small  proliferative foci consisting of stratified cuboidal cells of single  layer, that were morphologically different from the Bowman's glands and  were frequently accompanied by inflammatory cell infiltration. Dysplastic  foci were characterised by small solid nests of cuboidal to pleomorphic  cells in the lamina propria with basophilic cytoplasm and hyperchromatic  nuclei. Adenomas showed glandular and/or papillary growth patterns of  cuboidal tumor cells, projecting into the nasal lumen. Carcinomas were  characterised by solidand/or glandular growth of pleomorphic tumor cells  with basophilic cytoplasm and bizarre and/or hyperchromatic nuclei.</w:t>
            </w:r>
            <w:r w:rsidR="00572FC5">
              <w:br/>
            </w:r>
            <w:r w:rsidR="00572FC5">
              <w:br/>
            </w:r>
            <w:r>
              <w:t>The results of immunohistochemical staining are summarised in Tables 2  and 3. The values of PCNA labeling indices fo dysplastic foci were  significantly higher than the values for proliferation of Bowman's glands  or glandular hyperplasias, but significantly lower than those of  carcinomas.</w:t>
            </w:r>
            <w:r w:rsidR="00572FC5">
              <w:br/>
            </w:r>
            <w:r w:rsidR="00572FC5">
              <w:br/>
            </w:r>
            <w:r>
              <w:lastRenderedPageBreak/>
              <w:t>The cells forming proliferation of Bowman's glands, glandular  hyperplasias, dysplastic foci and adenomas were positive for cytokeratin  antibody, but carcinomas were negative. Basal lamina surrounding the  glandular hyperplasias, adenomas and carcinomas was positive for collagen  type IV antibody, but the tissues in proliferation of Bowman's glands and  dysplastic foci were negative in line with their thin basal lamina. None  of the nasal proliferative lesions were stained with vimentin or  neurofilament protein antibodies. In contrast, fibroblasts in the lamina  propria were positive for vimentin and nerve fibers in the lamina propria  and sensory cells were positive for neurofilament protein. These results  suggest that all these lesions arise from epithelial cells including  Bowman's glands, rather than from mesenchymal cells or olfactory  neuroepithelial (sensory) cells.</w:t>
            </w:r>
            <w:r w:rsidR="00572FC5">
              <w:br/>
            </w:r>
            <w:r w:rsidR="00572FC5">
              <w:br/>
            </w:r>
            <w:r>
              <w:t>Table 1: Incidences of nasal proliferative lesions in olfactory mucosa</w:t>
            </w:r>
            <w:r w:rsidR="00572FC5">
              <w:br/>
            </w:r>
            <w:r>
              <w:t>-----------------------------------------------------------</w:t>
            </w:r>
            <w:r w:rsidR="00572FC5">
              <w:br/>
            </w:r>
            <w:r>
              <w:t>|                            histopathologic findings</w:t>
            </w:r>
            <w:r w:rsidR="00572FC5">
              <w:br/>
            </w:r>
            <w:r>
              <w:t>|        no. of     ----------------------------------------</w:t>
            </w:r>
            <w:r w:rsidR="00572FC5">
              <w:br/>
            </w:r>
            <w:r>
              <w:t>group    animals</w:t>
            </w:r>
            <w:r w:rsidR="00572FC5">
              <w:br/>
            </w:r>
            <w:r>
              <w:t>|        examined    PBG       GH       DF       A       C</w:t>
            </w:r>
            <w:r w:rsidR="00572FC5">
              <w:br/>
            </w:r>
            <w:r>
              <w:t>-----------------------------------------------------------</w:t>
            </w:r>
            <w:r w:rsidR="00572FC5">
              <w:br/>
            </w:r>
            <w:r>
              <w:t>DHPN/      30       30a       30b      10c      8      10c</w:t>
            </w:r>
            <w:r w:rsidR="00572FC5">
              <w:br/>
            </w:r>
            <w:r>
              <w:t>2,6-X              (100)     (100)     (33)    (27)    (33)</w:t>
            </w:r>
            <w:r w:rsidR="00572FC5">
              <w:br/>
            </w:r>
            <w:r w:rsidR="00572FC5">
              <w:br/>
            </w:r>
            <w:r>
              <w:t>DHPN       20        0        10        1       4       1</w:t>
            </w:r>
            <w:r w:rsidR="00572FC5">
              <w:br/>
            </w:r>
            <w:r>
              <w:t>|                            (50)      (5)     (20)    (5)</w:t>
            </w:r>
            <w:r w:rsidR="00572FC5">
              <w:br/>
            </w:r>
            <w:r>
              <w:t>-----------------------------------------------------------</w:t>
            </w:r>
            <w:r w:rsidR="00572FC5">
              <w:br/>
            </w:r>
            <w:r>
              <w:t>PBG: Proliferation of Bowman's glands</w:t>
            </w:r>
            <w:r w:rsidR="00572FC5">
              <w:br/>
            </w:r>
            <w:r>
              <w:t>GH: Glandular hyperplasia</w:t>
            </w:r>
            <w:r w:rsidR="00572FC5">
              <w:br/>
            </w:r>
            <w:r>
              <w:t>DF: Dysplastic foci</w:t>
            </w:r>
            <w:r w:rsidR="00572FC5">
              <w:br/>
            </w:r>
            <w:r>
              <w:t>A: Adenomas</w:t>
            </w:r>
            <w:r w:rsidR="00572FC5">
              <w:br/>
            </w:r>
            <w:r>
              <w:t>C: Carcinomas</w:t>
            </w:r>
            <w:r w:rsidR="00572FC5">
              <w:br/>
            </w:r>
            <w:r>
              <w:t>a: number of animals bearing lesion (%)</w:t>
            </w:r>
            <w:r w:rsidR="00572FC5">
              <w:br/>
            </w:r>
            <w:r>
              <w:t>b,c: significantly different from the DHPN group at p&lt;0.01 and p&lt;0.05,  respectively (Fisher's exact test).</w:t>
            </w:r>
            <w:r w:rsidR="00572FC5">
              <w:br/>
            </w:r>
            <w:r w:rsidR="00572FC5">
              <w:br/>
            </w:r>
            <w:r>
              <w:t>Table 2: PCNA labeling indices of nasal proliferative lesions</w:t>
            </w:r>
            <w:r w:rsidR="00572FC5">
              <w:br/>
            </w:r>
            <w:r>
              <w:t>-----------------------------------------------------------</w:t>
            </w:r>
            <w:r w:rsidR="00572FC5">
              <w:br/>
            </w:r>
            <w:r>
              <w:t>group      PBG       GH        DF       A       C</w:t>
            </w:r>
            <w:r w:rsidR="00572FC5">
              <w:br/>
            </w:r>
            <w:r>
              <w:t>-----------------------------------------------------------</w:t>
            </w:r>
            <w:r w:rsidR="00572FC5">
              <w:br/>
            </w:r>
            <w:r>
              <w:lastRenderedPageBreak/>
              <w:t>DHPN/     9.4a      13.9     48.5b    20.3    80.5b,d</w:t>
            </w:r>
            <w:r w:rsidR="00572FC5">
              <w:br/>
            </w:r>
            <w:r>
              <w:t>2,6-X    ±2.90     ±3.76   ±6.36   ±2.63  ±11.41</w:t>
            </w:r>
            <w:r w:rsidR="00572FC5">
              <w:br/>
            </w:r>
            <w:r w:rsidR="00572FC5">
              <w:br/>
            </w:r>
            <w:r>
              <w:t>DHPN       0        12.2     41.7c    19.8    82.4c,d</w:t>
            </w:r>
            <w:r w:rsidR="00572FC5">
              <w:br/>
            </w:r>
            <w:r>
              <w:t>|                   ±3.52   ±4.00  ±3.25   ±9.12</w:t>
            </w:r>
            <w:r w:rsidR="00572FC5">
              <w:br/>
            </w:r>
            <w:r>
              <w:t>-----------------------------------------------------------</w:t>
            </w:r>
            <w:r w:rsidR="00572FC5">
              <w:br/>
            </w:r>
            <w:r>
              <w:t>PBG: Proliferation of Bowman's glands</w:t>
            </w:r>
            <w:r w:rsidR="00572FC5">
              <w:br/>
            </w:r>
            <w:r>
              <w:t>GH: Glandular hyperplasia</w:t>
            </w:r>
            <w:r w:rsidR="00572FC5">
              <w:br/>
            </w:r>
            <w:r>
              <w:t>DF: Dysplastic foci</w:t>
            </w:r>
            <w:r w:rsidR="00572FC5">
              <w:br/>
            </w:r>
            <w:r>
              <w:t>A: Adenomas</w:t>
            </w:r>
            <w:r w:rsidR="00572FC5">
              <w:br/>
            </w:r>
            <w:r>
              <w:t>C: Carcinomas</w:t>
            </w:r>
            <w:r w:rsidR="00572FC5">
              <w:br/>
            </w:r>
            <w:r>
              <w:t>a: Mean±SD (PCNA - positive nuclei per 100 cells)</w:t>
            </w:r>
            <w:r w:rsidR="00572FC5">
              <w:br/>
            </w:r>
            <w:r>
              <w:t>b,c: significantly different from the PBG and GH in DHPN/2,6-X group or  GH in DHPN group, respectively (student's t-test, p&lt;0.01)</w:t>
            </w:r>
            <w:r w:rsidR="00572FC5">
              <w:br/>
            </w:r>
            <w:r>
              <w:t>d: significantly different from the corresponding DF (student's t-test,  p&lt;0.01)</w:t>
            </w:r>
            <w:r w:rsidR="00572FC5">
              <w:br/>
            </w:r>
            <w:r w:rsidR="00572FC5">
              <w:br/>
            </w:r>
            <w:r>
              <w:t>Table 3: Immunohistochemical results for nasal proliferative lesions</w:t>
            </w:r>
            <w:r w:rsidR="00572FC5">
              <w:br/>
            </w:r>
            <w:r>
              <w:t>-----------------------------------------------------------</w:t>
            </w:r>
            <w:r w:rsidR="00572FC5">
              <w:br/>
            </w:r>
            <w:r>
              <w:t>Antibody                PBG      GH       DF      A      C</w:t>
            </w:r>
            <w:r w:rsidR="00572FC5">
              <w:br/>
            </w:r>
            <w:r>
              <w:t>-----------------------------------------------------------</w:t>
            </w:r>
            <w:r w:rsidR="00572FC5">
              <w:br/>
            </w:r>
            <w:r>
              <w:t>Cytokeratin              +       +       (+)      +      -</w:t>
            </w:r>
            <w:r w:rsidR="00572FC5">
              <w:br/>
            </w:r>
            <w:r>
              <w:t>vimentin                 -       -        -       -      -</w:t>
            </w:r>
            <w:r w:rsidR="00572FC5">
              <w:br/>
            </w:r>
            <w:r>
              <w:t>Neurofilament protein    -       -        -       -      -</w:t>
            </w:r>
            <w:r w:rsidR="00572FC5">
              <w:br/>
            </w:r>
            <w:r>
              <w:t>Collagen type IV         -      (+)       -      (+)     +</w:t>
            </w:r>
            <w:r w:rsidR="00572FC5">
              <w:br/>
            </w:r>
            <w:r>
              <w:t>-----------------------------------------------------------</w:t>
            </w:r>
            <w:r w:rsidR="00572FC5">
              <w:br/>
            </w:r>
            <w:r>
              <w:t>PBG: Proliferation of Bowman's glands</w:t>
            </w:r>
            <w:r w:rsidR="00572FC5">
              <w:br/>
            </w:r>
            <w:r>
              <w:t>GH: Glandular hyperplasia</w:t>
            </w:r>
            <w:r w:rsidR="00572FC5">
              <w:br/>
            </w:r>
            <w:r>
              <w:t>DF: Dysplastic foci</w:t>
            </w:r>
            <w:r w:rsidR="00572FC5">
              <w:br/>
            </w:r>
            <w:r>
              <w:t>A: Adenomas</w:t>
            </w:r>
            <w:r w:rsidR="00572FC5">
              <w:br/>
            </w:r>
            <w:r>
              <w:t>C: Carcinomas</w:t>
            </w:r>
            <w:r w:rsidR="00572FC5">
              <w:br/>
            </w:r>
            <w:r>
              <w:t>+: positive</w:t>
            </w:r>
            <w:r w:rsidR="00572FC5">
              <w:br/>
            </w:r>
            <w:r>
              <w:t>-: negative</w:t>
            </w:r>
            <w:r w:rsidR="00572FC5">
              <w:br/>
            </w:r>
            <w:r>
              <w:t>(+): Partial positive</w:t>
            </w:r>
          </w:p>
          <w:p w:rsidR="00BD1219" w:rsidRPr="008478CE"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23119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cells forming proliferation of Bowman's glands, glandular hyperplasias, dysplastic foci and adenomas were positive for cytokeratin </w:t>
            </w:r>
            <w:r w:rsidRPr="00BD1219">
              <w:rPr>
                <w:rFonts w:ascii="Helvetica" w:eastAsia="MS PGothic" w:hAnsi="Helvetica" w:cs="Helvetica"/>
                <w:kern w:val="0"/>
                <w:sz w:val="16"/>
                <w:szCs w:val="16"/>
              </w:rPr>
              <w:lastRenderedPageBreak/>
              <w:t xml:space="preserve">antibody, but carcinomas were negative. Basal lamina surrounding the glandular hyperplasias, adenomas and carcinomas was positive for collagen type IV antibody, but the tissues in proliferation of Bowman's glands and dysplastic foci were negative in line with their thin basal lamina. None of the nasal proliferative lesions were stained with vimentin or neurofilament protein antibodies. In contrast, fibroblasts in the lamina propria were positive for vimentin and nerve fibers in the lamina propria and sensory cells were positive for neurofilament protein. These results suggest that all these lesions arise from epithelial cells including Bowman's glands, rather than from mesenchymal cells or olfactory neuroepithelial (sensory) cells. </w:t>
            </w:r>
          </w:p>
        </w:tc>
      </w:tr>
    </w:tbl>
    <w:p w:rsidR="00BD1219" w:rsidRPr="00D0698E" w:rsidRDefault="00BD1219" w:rsidP="00B6185E">
      <w:pPr>
        <w:pStyle w:val="Heading2"/>
        <w:widowControl/>
        <w:spacing w:before="240"/>
        <w:rPr>
          <w:b/>
          <w:i/>
          <w:sz w:val="28"/>
          <w:szCs w:val="28"/>
          <w:lang w:val="fr-FR"/>
        </w:rPr>
      </w:pPr>
      <w:r w:rsidRPr="00D0698E">
        <w:rPr>
          <w:b/>
          <w:i/>
          <w:sz w:val="28"/>
          <w:szCs w:val="28"/>
          <w:lang w:val="fr-FR"/>
        </w:rPr>
        <w:lastRenderedPageBreak/>
        <w:t xml:space="preserve">Endpoint study record: Koujitani T et al (2000)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2763530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IUC5-61f99e37-725c-4ced-a506-ea1136574230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0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Purpose flag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supporting study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Well-reported study published in peer-reviewed journal.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53"/>
        <w:gridCol w:w="942"/>
        <w:gridCol w:w="428"/>
        <w:gridCol w:w="2814"/>
        <w:gridCol w:w="1122"/>
        <w:gridCol w:w="867"/>
        <w:gridCol w:w="594"/>
        <w:gridCol w:w="786"/>
        <w:gridCol w:w="816"/>
        <w:gridCol w:w="59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Koujitani T, Yasuhara K, Ikeda T, Imazawa T, Tamura T, Toyosawa K, Shimada A, Hirose M &amp; Mitsumori K.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Sequential Observation of 2,6-Dimethylaniline-Induced Nasal Lesions in a Rat Two-Stage Nasal Carcinogenesis model after Initiation with N-bis(2-Hydroxypropyl)Nitrosamine.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 Vet. Med. Sci., 62 (7) 751-756.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47615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660610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31017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F344 rats received diet containing 3000 ppm 2,6-dimethylaniline (DMA) starting one week after initiation with a single subcutaneous injection of 2400 mg/kg of N-bis(2-hydroxypropyl)nitrosamine (DHPN) and histological and electron microscope examinations of the nasal cavity were performed at 4, 13, 26 and 52 weeks to examine sequential changes induced by DMA.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34147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513615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30835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633688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Fischer 344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35668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37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0159247"/>
              <w:rPr>
                <w:rFonts w:ascii="Helvetica" w:eastAsia="MS PGothic" w:hAnsi="Helvetica" w:cs="Helvetica"/>
                <w:kern w:val="0"/>
                <w:sz w:val="16"/>
                <w:szCs w:val="16"/>
              </w:rPr>
            </w:pPr>
            <w:r w:rsidRPr="007803F5">
              <w:rPr>
                <w:rFonts w:ascii="Helvetica" w:eastAsia="MS PGothic" w:hAnsi="Helvetica" w:cs="Helvetica"/>
                <w:kern w:val="0"/>
                <w:sz w:val="16"/>
                <w:szCs w:val="16"/>
                <w:lang w:val="fr-FR"/>
              </w:rPr>
              <w:t>TEST ANIMALS</w:t>
            </w:r>
            <w:r w:rsidRPr="007803F5">
              <w:rPr>
                <w:rFonts w:ascii="Helvetica" w:eastAsia="MS PGothic" w:hAnsi="Helvetica" w:cs="Helvetica"/>
                <w:kern w:val="0"/>
                <w:sz w:val="16"/>
                <w:szCs w:val="16"/>
                <w:lang w:val="fr-FR"/>
              </w:rPr>
              <w:br/>
              <w:t xml:space="preserve">- Source: Charles River Japan Inc. </w:t>
            </w:r>
            <w:r w:rsidRPr="007803F5">
              <w:rPr>
                <w:rFonts w:ascii="Helvetica" w:eastAsia="MS PGothic" w:hAnsi="Helvetica" w:cs="Helvetica"/>
                <w:kern w:val="0"/>
                <w:sz w:val="16"/>
                <w:szCs w:val="16"/>
                <w:lang w:val="fr-FR"/>
              </w:rPr>
              <w:br/>
            </w:r>
            <w:r w:rsidRPr="00BD1219">
              <w:rPr>
                <w:rFonts w:ascii="Helvetica" w:eastAsia="MS PGothic" w:hAnsi="Helvetica" w:cs="Helvetica"/>
                <w:kern w:val="0"/>
                <w:sz w:val="16"/>
                <w:szCs w:val="16"/>
              </w:rPr>
              <w:t>- Age at study initiation: 4 weeks</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Fasting period before study:</w:t>
            </w:r>
            <w:r>
              <w:rPr>
                <w:rFonts w:ascii="Helvetica" w:eastAsia="MS PGothic" w:hAnsi="Helvetica" w:cs="Helvetica"/>
                <w:kern w:val="0"/>
                <w:sz w:val="16"/>
                <w:szCs w:val="16"/>
              </w:rPr>
              <w:br/>
            </w:r>
            <w:r w:rsidRPr="00BD1219">
              <w:rPr>
                <w:rFonts w:ascii="Helvetica" w:eastAsia="MS PGothic" w:hAnsi="Helvetica" w:cs="Helvetica"/>
                <w:kern w:val="0"/>
                <w:sz w:val="16"/>
                <w:szCs w:val="16"/>
              </w:rPr>
              <w:t>- Housing: 3 or 4 to a polycarbonate cage with wood chips for bedding under barrier system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Diet: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Water: Ad libitum</w:t>
            </w:r>
            <w:r>
              <w:rPr>
                <w:rFonts w:ascii="Helvetica" w:eastAsia="MS PGothic" w:hAnsi="Helvetica" w:cs="Helvetica"/>
                <w:kern w:val="0"/>
                <w:sz w:val="16"/>
                <w:szCs w:val="16"/>
              </w:rPr>
              <w:br/>
            </w:r>
            <w:r w:rsidRPr="00BD1219">
              <w:rPr>
                <w:rFonts w:ascii="Helvetica" w:eastAsia="MS PGothic" w:hAnsi="Helvetica" w:cs="Helvetica"/>
                <w:kern w:val="0"/>
                <w:sz w:val="16"/>
                <w:szCs w:val="16"/>
              </w:rPr>
              <w:t>- Acclimation period: 1 week</w:t>
            </w:r>
            <w:r>
              <w:rPr>
                <w:rFonts w:ascii="Helvetica" w:eastAsia="MS PGothic" w:hAnsi="Helvetica" w:cs="Helvetica"/>
                <w:kern w:val="0"/>
                <w:sz w:val="16"/>
                <w:szCs w:val="16"/>
              </w:rPr>
              <w:br/>
            </w:r>
            <w:r w:rsidRPr="00BD1219">
              <w:rPr>
                <w:rFonts w:ascii="Helvetica" w:eastAsia="MS PGothic" w:hAnsi="Helvetica" w:cs="Helvetica"/>
                <w:kern w:val="0"/>
                <w:sz w:val="16"/>
                <w:szCs w:val="16"/>
              </w:rPr>
              <w:t>ENVIRONMENTAL CONDITIONS</w:t>
            </w:r>
            <w:r>
              <w:rPr>
                <w:rFonts w:ascii="Helvetica" w:eastAsia="MS PGothic" w:hAnsi="Helvetica" w:cs="Helvetica"/>
                <w:kern w:val="0"/>
                <w:sz w:val="16"/>
                <w:szCs w:val="16"/>
              </w:rPr>
              <w:br/>
            </w:r>
            <w:r w:rsidRPr="00BD1219">
              <w:rPr>
                <w:rFonts w:ascii="Helvetica" w:eastAsia="MS PGothic" w:hAnsi="Helvetica" w:cs="Helvetica"/>
                <w:kern w:val="0"/>
                <w:sz w:val="16"/>
                <w:szCs w:val="16"/>
              </w:rPr>
              <w:t>- Temperature (°C): 23 ± 2 °C</w:t>
            </w:r>
            <w:r>
              <w:rPr>
                <w:rFonts w:ascii="Helvetica" w:eastAsia="MS PGothic" w:hAnsi="Helvetica" w:cs="Helvetica"/>
                <w:kern w:val="0"/>
                <w:sz w:val="16"/>
                <w:szCs w:val="16"/>
              </w:rPr>
              <w:br/>
            </w:r>
            <w:r w:rsidRPr="00BD1219">
              <w:rPr>
                <w:rFonts w:ascii="Helvetica" w:eastAsia="MS PGothic" w:hAnsi="Helvetica" w:cs="Helvetica"/>
                <w:kern w:val="0"/>
                <w:sz w:val="16"/>
                <w:szCs w:val="16"/>
              </w:rPr>
              <w:t>- Humidity (%): 55 ± 5 %</w:t>
            </w:r>
            <w:r>
              <w:rPr>
                <w:rFonts w:ascii="Helvetica" w:eastAsia="MS PGothic" w:hAnsi="Helvetica" w:cs="Helvetica"/>
                <w:kern w:val="0"/>
                <w:sz w:val="16"/>
                <w:szCs w:val="16"/>
              </w:rPr>
              <w:br/>
            </w:r>
            <w:r w:rsidRPr="00BD1219">
              <w:rPr>
                <w:rFonts w:ascii="Helvetica" w:eastAsia="MS PGothic" w:hAnsi="Helvetica" w:cs="Helvetica"/>
                <w:kern w:val="0"/>
                <w:sz w:val="16"/>
                <w:szCs w:val="16"/>
              </w:rPr>
              <w:t>- Air changes (per hr): 18/hr</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Photoperiod (hrs dark / hrs light): 12 h light/12 h dark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229368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feed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9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167843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corn oil (the test substance was dissolvedin corn oil and then admixed with basal diet at 10 mL corn oil /kg.)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4088715"/>
              <w:rPr>
                <w:rFonts w:ascii="Helvetica" w:eastAsia="MS PGothic" w:hAnsi="Helvetica" w:cs="Helvetica"/>
                <w:kern w:val="0"/>
                <w:sz w:val="16"/>
                <w:szCs w:val="16"/>
              </w:rPr>
            </w:pPr>
            <w:r w:rsidRPr="00BD1219">
              <w:rPr>
                <w:rFonts w:ascii="Helvetica" w:eastAsia="MS PGothic" w:hAnsi="Helvetica" w:cs="Helvetica"/>
                <w:kern w:val="0"/>
                <w:sz w:val="16"/>
                <w:szCs w:val="16"/>
              </w:rPr>
              <w:t>DIET PREPARATION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Rate of preparation of diet: Test diet was prepared every week and changed twice a week during the experimetnal period. </w:t>
            </w:r>
            <w:r>
              <w:rPr>
                <w:rFonts w:ascii="Helvetica" w:eastAsia="MS PGothic" w:hAnsi="Helvetica" w:cs="Helvetica"/>
                <w:kern w:val="0"/>
                <w:sz w:val="16"/>
                <w:szCs w:val="16"/>
              </w:rPr>
              <w:br/>
            </w:r>
            <w:r w:rsidRPr="00BD1219">
              <w:rPr>
                <w:rFonts w:ascii="Helvetica" w:eastAsia="MS PGothic" w:hAnsi="Helvetica" w:cs="Helvetica"/>
                <w:kern w:val="0"/>
                <w:sz w:val="16"/>
                <w:szCs w:val="16"/>
              </w:rPr>
              <w:t>- Mixing appropriate amounts with (Type of food): 3000 ppm DMA dissolved in corn oil and admixed with the basal diet at 10 mL corn oil/kg.</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Storage temperature of food: Stored in a refridgerator at 4 °C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10812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63171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Stability data showed that DMA levels in the diet stored at room temperature for 1 week was 87.4 % compared with that of samples at the diet preparation.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6202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13, 26 or 52 weeks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6131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677970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90"/>
        <w:gridCol w:w="1726"/>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6252363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3000 ppm (ca. 200 mg/kg bw/day)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nominal in diet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5940454"/>
              <w:rPr>
                <w:rFonts w:ascii="Helvetica" w:eastAsia="MS PGothic" w:hAnsi="Helvetica" w:cs="Helvetica"/>
                <w:kern w:val="0"/>
                <w:sz w:val="16"/>
                <w:szCs w:val="16"/>
              </w:rPr>
            </w:pPr>
            <w:r w:rsidRPr="00BD1219">
              <w:rPr>
                <w:rFonts w:ascii="Helvetica" w:eastAsia="MS PGothic" w:hAnsi="Helvetica" w:cs="Helvetica"/>
                <w:kern w:val="0"/>
                <w:sz w:val="16"/>
                <w:szCs w:val="16"/>
              </w:rPr>
              <w:t>Test group: 50 males only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Control group: 26 males only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07620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Observations and examinations performed and frequency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5108106"/>
              <w:rPr>
                <w:rFonts w:ascii="Helvetica" w:eastAsia="MS PGothic" w:hAnsi="Helvetica" w:cs="Helvetica"/>
                <w:kern w:val="0"/>
                <w:sz w:val="16"/>
                <w:szCs w:val="16"/>
              </w:rPr>
            </w:pPr>
            <w:r w:rsidRPr="00BD1219">
              <w:rPr>
                <w:rFonts w:ascii="Helvetica" w:eastAsia="MS PGothic" w:hAnsi="Helvetica" w:cs="Helvetica"/>
                <w:kern w:val="0"/>
                <w:sz w:val="16"/>
                <w:szCs w:val="16"/>
              </w:rPr>
              <w:t>CAGE SIDE OBSERVATIONS: No</w:t>
            </w:r>
            <w:r>
              <w:rPr>
                <w:rFonts w:ascii="Helvetica" w:eastAsia="MS PGothic" w:hAnsi="Helvetica" w:cs="Helvetica"/>
                <w:kern w:val="0"/>
                <w:sz w:val="16"/>
                <w:szCs w:val="16"/>
              </w:rPr>
              <w:br/>
            </w:r>
            <w:r w:rsidRPr="00BD1219">
              <w:rPr>
                <w:rFonts w:ascii="Helvetica" w:eastAsia="MS PGothic" w:hAnsi="Helvetica" w:cs="Helvetica"/>
                <w:kern w:val="0"/>
                <w:sz w:val="16"/>
                <w:szCs w:val="16"/>
              </w:rPr>
              <w:t>DETAILED CLINICAL OBSERVATIONS: No</w:t>
            </w:r>
            <w:r>
              <w:rPr>
                <w:rFonts w:ascii="Helvetica" w:eastAsia="MS PGothic" w:hAnsi="Helvetica" w:cs="Helvetica"/>
                <w:kern w:val="0"/>
                <w:sz w:val="16"/>
                <w:szCs w:val="16"/>
              </w:rPr>
              <w:br/>
            </w:r>
            <w:r w:rsidRPr="00BD1219">
              <w:rPr>
                <w:rFonts w:ascii="Helvetica" w:eastAsia="MS PGothic" w:hAnsi="Helvetica" w:cs="Helvetica"/>
                <w:kern w:val="0"/>
                <w:sz w:val="16"/>
                <w:szCs w:val="16"/>
              </w:rPr>
              <w:t>BODY WEIGHT: No</w:t>
            </w:r>
            <w:r>
              <w:rPr>
                <w:rFonts w:ascii="Helvetica" w:eastAsia="MS PGothic" w:hAnsi="Helvetica" w:cs="Helvetica"/>
                <w:kern w:val="0"/>
                <w:sz w:val="16"/>
                <w:szCs w:val="16"/>
              </w:rPr>
              <w:br/>
            </w:r>
            <w:r w:rsidRPr="00BD1219">
              <w:rPr>
                <w:rFonts w:ascii="Helvetica" w:eastAsia="MS PGothic" w:hAnsi="Helvetica" w:cs="Helvetica"/>
                <w:kern w:val="0"/>
                <w:sz w:val="16"/>
                <w:szCs w:val="16"/>
              </w:rPr>
              <w:t>FOOD CONSUMPTION AND COMPOUND INTAKE (if feeding study):</w:t>
            </w:r>
            <w:r>
              <w:rPr>
                <w:rFonts w:ascii="Helvetica" w:eastAsia="MS PGothic" w:hAnsi="Helvetica" w:cs="Helvetica"/>
                <w:kern w:val="0"/>
                <w:sz w:val="16"/>
                <w:szCs w:val="16"/>
              </w:rPr>
              <w:br/>
            </w:r>
            <w:r w:rsidRPr="00BD1219">
              <w:rPr>
                <w:rFonts w:ascii="Helvetica" w:eastAsia="MS PGothic" w:hAnsi="Helvetica" w:cs="Helvetica"/>
                <w:kern w:val="0"/>
                <w:sz w:val="16"/>
                <w:szCs w:val="16"/>
              </w:rPr>
              <w:t>- Food consumption for each animal determined and mean daily diet consumption calculated as g food/kg body weight/day: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Compound intake calculated as time-weighted averages from the consumption and body weight gain data: No</w:t>
            </w:r>
            <w:r>
              <w:rPr>
                <w:rFonts w:ascii="Helvetica" w:eastAsia="MS PGothic" w:hAnsi="Helvetica" w:cs="Helvetica"/>
                <w:kern w:val="0"/>
                <w:sz w:val="16"/>
                <w:szCs w:val="16"/>
              </w:rPr>
              <w:br/>
            </w:r>
            <w:r w:rsidRPr="00BD1219">
              <w:rPr>
                <w:rFonts w:ascii="Helvetica" w:eastAsia="MS PGothic" w:hAnsi="Helvetica" w:cs="Helvetica"/>
                <w:kern w:val="0"/>
                <w:sz w:val="16"/>
                <w:szCs w:val="16"/>
              </w:rPr>
              <w:t>FOOD EFFICIENCY:</w:t>
            </w:r>
            <w:r>
              <w:rPr>
                <w:rFonts w:ascii="Helvetica" w:eastAsia="MS PGothic" w:hAnsi="Helvetica" w:cs="Helvetica"/>
                <w:kern w:val="0"/>
                <w:sz w:val="16"/>
                <w:szCs w:val="16"/>
              </w:rPr>
              <w:br/>
            </w:r>
            <w:r w:rsidRPr="00BD1219">
              <w:rPr>
                <w:rFonts w:ascii="Helvetica" w:eastAsia="MS PGothic" w:hAnsi="Helvetica" w:cs="Helvetica"/>
                <w:kern w:val="0"/>
                <w:sz w:val="16"/>
                <w:szCs w:val="16"/>
              </w:rPr>
              <w:t>- Body weight gain in kg/food consumption in kg per unit time X 100 calculated as time-weighted averages from the consumption and body weight gain data: No</w:t>
            </w:r>
            <w:r>
              <w:rPr>
                <w:rFonts w:ascii="Helvetica" w:eastAsia="MS PGothic" w:hAnsi="Helvetica" w:cs="Helvetica"/>
                <w:kern w:val="0"/>
                <w:sz w:val="16"/>
                <w:szCs w:val="16"/>
              </w:rPr>
              <w:br/>
            </w:r>
            <w:r w:rsidRPr="00BD1219">
              <w:rPr>
                <w:rFonts w:ascii="Helvetica" w:eastAsia="MS PGothic" w:hAnsi="Helvetica" w:cs="Helvetica"/>
                <w:kern w:val="0"/>
                <w:sz w:val="16"/>
                <w:szCs w:val="16"/>
              </w:rPr>
              <w:t>HAEMATOLOGY: No</w:t>
            </w:r>
            <w:r>
              <w:rPr>
                <w:rFonts w:ascii="Helvetica" w:eastAsia="MS PGothic" w:hAnsi="Helvetica" w:cs="Helvetica"/>
                <w:kern w:val="0"/>
                <w:sz w:val="16"/>
                <w:szCs w:val="16"/>
              </w:rPr>
              <w:br/>
            </w:r>
            <w:r w:rsidRPr="00BD1219">
              <w:rPr>
                <w:rFonts w:ascii="Helvetica" w:eastAsia="MS PGothic" w:hAnsi="Helvetica" w:cs="Helvetica"/>
                <w:kern w:val="0"/>
                <w:sz w:val="16"/>
                <w:szCs w:val="16"/>
              </w:rPr>
              <w:t>CLINICAL CHEMISTRY: No</w:t>
            </w:r>
            <w:r>
              <w:rPr>
                <w:rFonts w:ascii="Helvetica" w:eastAsia="MS PGothic" w:hAnsi="Helvetica" w:cs="Helvetica"/>
                <w:kern w:val="0"/>
                <w:sz w:val="16"/>
                <w:szCs w:val="16"/>
              </w:rPr>
              <w:br/>
            </w:r>
            <w:r w:rsidRPr="00BD1219">
              <w:rPr>
                <w:rFonts w:ascii="Helvetica" w:eastAsia="MS PGothic" w:hAnsi="Helvetica" w:cs="Helvetica"/>
                <w:kern w:val="0"/>
                <w:sz w:val="16"/>
                <w:szCs w:val="16"/>
              </w:rPr>
              <w:t>URINALYSIS: No</w:t>
            </w:r>
            <w:r>
              <w:rPr>
                <w:rFonts w:ascii="Helvetica" w:eastAsia="MS PGothic" w:hAnsi="Helvetica" w:cs="Helvetica"/>
                <w:kern w:val="0"/>
                <w:sz w:val="16"/>
                <w:szCs w:val="16"/>
              </w:rPr>
              <w:br/>
            </w:r>
            <w:r w:rsidRPr="00BD1219">
              <w:rPr>
                <w:rFonts w:ascii="Helvetica" w:eastAsia="MS PGothic" w:hAnsi="Helvetica" w:cs="Helvetica"/>
                <w:kern w:val="0"/>
                <w:sz w:val="16"/>
                <w:szCs w:val="16"/>
              </w:rPr>
              <w:t>NEUROBEHAVIOURAL EXAMINATION: No</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OTHER: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Sacrifice and pathology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85911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GROSS PATHOLOGY: Yes. Dead or moribund animals during the experimental period were subjected to a complete necropsy as soon as they were found. Surviving animals were killed under anaesthesia by exsanguination from the abdominal aorta at weeks 4, 13, 26 and 52 (3, 7, 10 and 30 rats resepctively for the DHPN/DMA and 4, 4, 8 and 10 for the untreated group) and similarly necropsied.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HISTOPATHOLOGY: 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Other examinations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7685130"/>
              <w:rPr>
                <w:rFonts w:ascii="Helvetica" w:eastAsia="MS PGothic" w:hAnsi="Helvetica" w:cs="Helvetica"/>
                <w:kern w:val="0"/>
                <w:sz w:val="16"/>
                <w:szCs w:val="16"/>
              </w:rPr>
            </w:pPr>
            <w:r w:rsidRPr="00BD1219">
              <w:rPr>
                <w:rFonts w:ascii="Helvetica" w:eastAsia="MS PGothic" w:hAnsi="Helvetica" w:cs="Helvetica"/>
                <w:kern w:val="0"/>
                <w:sz w:val="16"/>
                <w:szCs w:val="16"/>
              </w:rPr>
              <w:t>Light microscopic examination: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Nasal cavities were fixed with 1 % neutral buffered foramlin after flushing the fixative into the posterior opening of the nasopharynx with a syringe. Following fixation, the heads were decalcified in a 5 % formic acid solution. Using the upper incisor teeth, incisive papilla and first upper molar tooth as guides for trimming, six transverse sections including levels I, II and III through the nasal cavity were prepared. After post-fixation the nasal sections were embedded in paraffin, sectioned at 4 - 5 µm and stained with hematoxylin and eosin (HE) for light microscopic examination.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Electron microscopic examination. At necropsy some carcinomas from moribund or sacrificed animals were used for ultrastructural studies. The selected tissues were fixed in fixative (2.5 % glutaraldehyde and 4 % paraformaldehyde in 0.1 M phosphate buffer) for 2 h at 4 °C, post-fixed in phosphate buffered 1 % osmium tetraoxide for 1 h, dehydrated through a series of alcohols and embedded in Epon 812. </w:t>
            </w:r>
            <w:r w:rsidRPr="00BD1219">
              <w:rPr>
                <w:rFonts w:ascii="Helvetica" w:eastAsia="MS PGothic" w:hAnsi="Helvetica" w:cs="Helvetica"/>
                <w:kern w:val="0"/>
                <w:sz w:val="16"/>
                <w:szCs w:val="16"/>
              </w:rPr>
              <w:lastRenderedPageBreak/>
              <w:t xml:space="preserve">Ultrathin sections were cotnrasted with uranyl acetate and lead citrate and examined under an electron microscope.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lastRenderedPageBreak/>
        <w:t xml:space="preserve">Statistics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02892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66"/>
        <w:gridCol w:w="1131"/>
        <w:gridCol w:w="583"/>
        <w:gridCol w:w="593"/>
        <w:gridCol w:w="419"/>
        <w:gridCol w:w="632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level / 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LOAEL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carcinogenicity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3000 ppm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Four rats died or were killed in extremis becuase of the development of nasal cavity tumours. Changes consisting of atrophy, dilation and/or proliferation of Bowman's glands, epithelialdisarrangement, degeneration of epithelial cells, proliferation of undifferentiated epithelial cells, focal glandualr hyperplasias, dysplastic foci, adenomas and carcinomas were observed in treated rats but not in untreated rats.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59032671"/>
              <w:rPr>
                <w:rFonts w:ascii="Helvetica" w:eastAsia="MS PGothic" w:hAnsi="Helvetica" w:cs="Helvetica"/>
                <w:kern w:val="0"/>
                <w:sz w:val="16"/>
                <w:szCs w:val="16"/>
              </w:rPr>
            </w:pPr>
            <w:r w:rsidRPr="00BD1219">
              <w:rPr>
                <w:rFonts w:ascii="Helvetica" w:eastAsia="MS PGothic" w:hAnsi="Helvetica" w:cs="Helvetica"/>
                <w:kern w:val="0"/>
                <w:sz w:val="16"/>
                <w:szCs w:val="16"/>
              </w:rPr>
              <w:t>Result (carcinogenicity): positive</w:t>
            </w:r>
            <w:r>
              <w:rPr>
                <w:rFonts w:ascii="Helvetica" w:eastAsia="MS PGothic" w:hAnsi="Helvetica" w:cs="Helvetica"/>
                <w:kern w:val="0"/>
                <w:sz w:val="16"/>
                <w:szCs w:val="16"/>
              </w:rPr>
              <w:br/>
            </w:r>
            <w:r w:rsidRPr="00BD1219">
              <w:rPr>
                <w:rFonts w:ascii="Helvetica" w:eastAsia="MS PGothic" w:hAnsi="Helvetica" w:cs="Helvetica"/>
                <w:kern w:val="0"/>
                <w:sz w:val="16"/>
                <w:szCs w:val="16"/>
              </w:rPr>
              <w:t>Severe atrophy of Bowman's glands and epithelial disarrangement were apparent from week 4, followed by dilatation and/or proliferation of Bowman's glands, degeneration of epithelial cells and proliferation of undifferentiated epithelial cells from week 13. Focal glandular hyperplasia, dysplastic foci and adenomas were observed from week 26 and carcinomas at week 52. These nasal lesions were mostly evident in the olfactory mucosa in the nasal cavity and their severity and/or incidences, other than atrophy of Bowman's gland, increased with the treatment period. Electron microscopically, carcinoma cells demonstrated desmosomes, dense secretory granules identical to those in normal Bowman's glands, a basement membrane and microvilli. These suggest that Bowman's glands are the target of DMA giving rise to nasal carcinomas after DHPN-initiation.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Three treated animals showed a decrease in locomotor activity and swelling of the dorsal area of the nose from week 40 and four treated rats died or were killed in extremis because of the development of nasal cavity tumours. Changes consisting of atrophy, dilation and/or proliferation of Bowman's glands, epithelialdisarrangement, degeneration of epithelial cells, proliferation of undifferentiated epithelial cells, focal glandualr hyperplasias, dysplastic foci, adenomas and carcinomas were observed in treated rats but not in untreated rats. These nasal lesions were mostly observed in the olfactory mucosa in the nasal cavity. At 4 weeks, severe atrophy of Bowman's glands and slight epithelial disarranement were observed in all three rats sacrifice and such changes were present thereafter. Severe atrophy of Bowman's glands were characterisaed by disappearance of Bowman's glands in teh lamina propria. In addition, dilation and/or proliferation of Bowman's glands, degeneration of epithelial cells and propliferation of undifferentiated epithelial cells were observed in all rats at week 13 and thereafter.</w:t>
            </w:r>
            <w:r>
              <w:rPr>
                <w:rFonts w:ascii="Helvetica" w:eastAsia="MS PGothic" w:hAnsi="Helvetica" w:cs="Helvetica"/>
                <w:kern w:val="0"/>
                <w:sz w:val="16"/>
                <w:szCs w:val="16"/>
              </w:rPr>
              <w:br/>
            </w:r>
            <w:r w:rsidRPr="00BD1219">
              <w:rPr>
                <w:rFonts w:ascii="Helvetica" w:eastAsia="MS PGothic" w:hAnsi="Helvetica" w:cs="Helvetica"/>
                <w:kern w:val="0"/>
                <w:sz w:val="16"/>
                <w:szCs w:val="16"/>
              </w:rPr>
              <w:t>Focal glandular hyperplasia , dysplastic fociand adenomas were observed from week 26 and carinomas at week 52. Adenomas showed glandular and /or papillary growth pattern of well-differentiated cuboidal tumour cells with glandular structures projected into the nasal lumen.</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severity and/or incidences of the nasal changes, except for atrophy of Bowan's glands increased with the treatment period.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Three animals in the test group showed a decrease in locomotor activity  and swelling of the dorsal area of the nose from week 40 and four test  group ratsdied or were killed in extremis because of the development of  nasal cavity tumors.</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Histopathologically, various changes consisting of atrophy, dilatation  and/or proliferation of Bowman's glands, epithelial disarrangement,  degeneration of epithelial cells, proliferation of undifferentiated  epithelial cells, focal glandular hyperplasias, dysplastic foci,  adenomas, and carcinomas were observed in the test group, but not in the  control group.  These nasal lesions were mostly observed in the olfactory  mucosa in the nasal cavity. At 4 weeks, severe atrophy of bowman's glands  and slight epithelial disarrangement were observed in all 3 rats  sacrificed, and such changes were consistently present thereafter. severe  atrophy of Bowman's glands was characterised by disappearance of Bowman's  glands in the lamina propria. In addition, dilatation and/or  proliferation of Bowman's glands, degeneration fo epithelial cells and  proliferation of undifferentiated epithelial cells were observed in all  rats at week 13 and thereafter. prooliferation of Bowman's glands was  characterise by increased numbers of Bowman's gland consisting of  cuboidal cells in the lamina propria of olfactory mucosa. Proliferation  of undifferentiated epithelial cells was characterised by small nests of  cuboidal cells with ovoid nuclei at the bottom of the olfactory  epithelia. focal glandular hyperplasias, dysplastic foci and adenomas  were observed from week 26 and carcinomas at week 52. The focal glandular  hyperplasia were composed of small nests of glandular structures  consisting of cuboid cells with uniform ovoid nuclei, frequently  accompanied by inflammatory cell infiltration. Dysplastic foci were small  solid nests of cuboidal to pleomorphic cells with hyperchromatic nuclei  and basophilic cytoplasm in the lamina propria. Adenomas showed glandular  and/or papillary growth pattern of well-differentiated cuboidal tumor  cells with glandular structures, projected into the nasal lumen.  Carcinomas were characterised by expansive solid and/or glandular growth  of pleomorphic tumor cells with basophilic cytoplasm and bizarre and/or  hyperchromatic nuclei, with frequent mitotic figures. The severity anf/or  incidences of these nasal changes, except for atrophy of Bowman's glands,  increased with the treatment period.</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In electron microscopic examination, desmosomes were ofter observed  between the tumor cells of carcinomas, along with dense secretory  granules (200-800 nm in diameter) typical of normal Bowman's glands and a  basement membrane around the glandular structures. The tumor cells  forming the lumina possessed microvilli projecting into the lumen and  numerous dense secretory granules in their cytoplasm.</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 xml:space="preserve">Table 1: Histopathological findings for the olfactory mucosa of rats  treated with </w:t>
            </w:r>
            <w:r w:rsidRPr="00BD1219">
              <w:rPr>
                <w:rFonts w:ascii="MS Gothic" w:eastAsia="MS Gothic" w:hAnsi="MS Gothic" w:cs="MS Gothic"/>
                <w:kern w:val="0"/>
                <w:sz w:val="24"/>
                <w:szCs w:val="24"/>
              </w:rPr>
              <w:lastRenderedPageBreak/>
              <w:t>2,6-xylidine after DHPN initiation</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Histopathological                          Week</w:t>
            </w:r>
            <w:r>
              <w:rPr>
                <w:rFonts w:ascii="MS Gothic" w:eastAsia="MS Gothic" w:hAnsi="MS Gothic" w:cs="MS Gothic"/>
                <w:kern w:val="0"/>
                <w:sz w:val="24"/>
                <w:szCs w:val="24"/>
              </w:rPr>
              <w:br/>
            </w:r>
            <w:r w:rsidRPr="00BD1219">
              <w:rPr>
                <w:rFonts w:ascii="MS Gothic" w:eastAsia="MS Gothic" w:hAnsi="MS Gothic" w:cs="MS Gothic"/>
                <w:kern w:val="0"/>
                <w:sz w:val="24"/>
                <w:szCs w:val="24"/>
              </w:rPr>
              <w:t>findings                           4     13     26     52</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Atrophy of Bowman's glands        3/3    7/7  10/10  30/30</w:t>
            </w:r>
            <w:r>
              <w:rPr>
                <w:rFonts w:ascii="MS Gothic" w:eastAsia="MS Gothic" w:hAnsi="MS Gothic" w:cs="MS Gothic"/>
                <w:kern w:val="0"/>
                <w:sz w:val="24"/>
                <w:szCs w:val="24"/>
              </w:rPr>
              <w:br/>
            </w:r>
            <w:r w:rsidRPr="00BD1219">
              <w:rPr>
                <w:rFonts w:ascii="MS Gothic" w:eastAsia="MS Gothic" w:hAnsi="MS Gothic" w:cs="MS Gothic"/>
                <w:kern w:val="0"/>
                <w:sz w:val="24"/>
                <w:szCs w:val="24"/>
              </w:rPr>
              <w:t>Dilatation of Bowman's glands     0/3    7/7  10/10  30/30</w:t>
            </w:r>
            <w:r>
              <w:rPr>
                <w:rFonts w:ascii="MS Gothic" w:eastAsia="MS Gothic" w:hAnsi="MS Gothic" w:cs="MS Gothic"/>
                <w:kern w:val="0"/>
                <w:sz w:val="24"/>
                <w:szCs w:val="24"/>
              </w:rPr>
              <w:br/>
            </w:r>
            <w:r w:rsidRPr="00BD1219">
              <w:rPr>
                <w:rFonts w:ascii="MS Gothic" w:eastAsia="MS Gothic" w:hAnsi="MS Gothic" w:cs="MS Gothic"/>
                <w:kern w:val="0"/>
                <w:sz w:val="24"/>
                <w:szCs w:val="24"/>
              </w:rPr>
              <w:t>Proliferation of Bowman's glands  0/3    7/7  10/10  30/30</w:t>
            </w:r>
            <w:r>
              <w:rPr>
                <w:rFonts w:ascii="MS Gothic" w:eastAsia="MS Gothic" w:hAnsi="MS Gothic" w:cs="MS Gothic"/>
                <w:kern w:val="0"/>
                <w:sz w:val="24"/>
                <w:szCs w:val="24"/>
              </w:rPr>
              <w:br/>
            </w:r>
            <w:r w:rsidRPr="00BD1219">
              <w:rPr>
                <w:rFonts w:ascii="MS Gothic" w:eastAsia="MS Gothic" w:hAnsi="MS Gothic" w:cs="MS Gothic"/>
                <w:kern w:val="0"/>
                <w:sz w:val="24"/>
                <w:szCs w:val="24"/>
              </w:rPr>
              <w:t>Epithelial disarrangement         3/3    7/7  10/10  30/30</w:t>
            </w:r>
            <w:r>
              <w:rPr>
                <w:rFonts w:ascii="MS Gothic" w:eastAsia="MS Gothic" w:hAnsi="MS Gothic" w:cs="MS Gothic"/>
                <w:kern w:val="0"/>
                <w:sz w:val="24"/>
                <w:szCs w:val="24"/>
              </w:rPr>
              <w:br/>
            </w:r>
            <w:r w:rsidRPr="00BD1219">
              <w:rPr>
                <w:rFonts w:ascii="MS Gothic" w:eastAsia="MS Gothic" w:hAnsi="MS Gothic" w:cs="MS Gothic"/>
                <w:kern w:val="0"/>
                <w:sz w:val="24"/>
                <w:szCs w:val="24"/>
              </w:rPr>
              <w:t>Degeneration of epithelial cells  0/3    7/7  10/10  30/30</w:t>
            </w:r>
            <w:r>
              <w:rPr>
                <w:rFonts w:ascii="MS Gothic" w:eastAsia="MS Gothic" w:hAnsi="MS Gothic" w:cs="MS Gothic"/>
                <w:kern w:val="0"/>
                <w:sz w:val="24"/>
                <w:szCs w:val="24"/>
              </w:rPr>
              <w:br/>
            </w:r>
            <w:r w:rsidRPr="00BD1219">
              <w:rPr>
                <w:rFonts w:ascii="MS Gothic" w:eastAsia="MS Gothic" w:hAnsi="MS Gothic" w:cs="MS Gothic"/>
                <w:kern w:val="0"/>
                <w:sz w:val="24"/>
                <w:szCs w:val="24"/>
              </w:rPr>
              <w:t>Proliferation of undifferentiated</w:t>
            </w:r>
            <w:r>
              <w:rPr>
                <w:rFonts w:ascii="MS Gothic" w:eastAsia="MS Gothic" w:hAnsi="MS Gothic" w:cs="MS Gothic"/>
                <w:kern w:val="0"/>
                <w:sz w:val="24"/>
                <w:szCs w:val="24"/>
              </w:rPr>
              <w:br/>
            </w:r>
            <w:r w:rsidRPr="00BD1219">
              <w:rPr>
                <w:rFonts w:ascii="MS Gothic" w:eastAsia="MS Gothic" w:hAnsi="MS Gothic" w:cs="MS Gothic"/>
                <w:kern w:val="0"/>
                <w:sz w:val="24"/>
                <w:szCs w:val="24"/>
              </w:rPr>
              <w:t>epithelial cells                 0/3    7/7  10/10  30/30</w:t>
            </w:r>
            <w:r>
              <w:rPr>
                <w:rFonts w:ascii="MS Gothic" w:eastAsia="MS Gothic" w:hAnsi="MS Gothic" w:cs="MS Gothic"/>
                <w:kern w:val="0"/>
                <w:sz w:val="24"/>
                <w:szCs w:val="24"/>
              </w:rPr>
              <w:br/>
            </w:r>
            <w:r w:rsidRPr="00BD1219">
              <w:rPr>
                <w:rFonts w:ascii="MS Gothic" w:eastAsia="MS Gothic" w:hAnsi="MS Gothic" w:cs="MS Gothic"/>
                <w:kern w:val="0"/>
                <w:sz w:val="24"/>
                <w:szCs w:val="24"/>
              </w:rPr>
              <w:t>Focal glandular hyperplasia       0/3    0/7   7/10  30/30</w:t>
            </w:r>
            <w:r>
              <w:rPr>
                <w:rFonts w:ascii="MS Gothic" w:eastAsia="MS Gothic" w:hAnsi="MS Gothic" w:cs="MS Gothic"/>
                <w:kern w:val="0"/>
                <w:sz w:val="24"/>
                <w:szCs w:val="24"/>
              </w:rPr>
              <w:br/>
            </w:r>
            <w:r w:rsidRPr="00BD1219">
              <w:rPr>
                <w:rFonts w:ascii="MS Gothic" w:eastAsia="MS Gothic" w:hAnsi="MS Gothic" w:cs="MS Gothic"/>
                <w:kern w:val="0"/>
                <w:sz w:val="24"/>
                <w:szCs w:val="24"/>
              </w:rPr>
              <w:t>Dysplastic foci                   0/3    0/7   1/10  10/30</w:t>
            </w:r>
            <w:r>
              <w:rPr>
                <w:rFonts w:ascii="MS Gothic" w:eastAsia="MS Gothic" w:hAnsi="MS Gothic" w:cs="MS Gothic"/>
                <w:kern w:val="0"/>
                <w:sz w:val="24"/>
                <w:szCs w:val="24"/>
              </w:rPr>
              <w:br/>
            </w:r>
            <w:r w:rsidRPr="00BD1219">
              <w:rPr>
                <w:rFonts w:ascii="MS Gothic" w:eastAsia="MS Gothic" w:hAnsi="MS Gothic" w:cs="MS Gothic"/>
                <w:kern w:val="0"/>
                <w:sz w:val="24"/>
                <w:szCs w:val="24"/>
              </w:rPr>
              <w:t>adenomas                          0/3    0/7   1/10   8/30</w:t>
            </w:r>
            <w:r>
              <w:rPr>
                <w:rFonts w:ascii="MS Gothic" w:eastAsia="MS Gothic" w:hAnsi="MS Gothic" w:cs="MS Gothic"/>
                <w:kern w:val="0"/>
                <w:sz w:val="24"/>
                <w:szCs w:val="24"/>
              </w:rPr>
              <w:br/>
            </w:r>
            <w:r w:rsidRPr="00BD1219">
              <w:rPr>
                <w:rFonts w:ascii="MS Gothic" w:eastAsia="MS Gothic" w:hAnsi="MS Gothic" w:cs="MS Gothic"/>
                <w:kern w:val="0"/>
                <w:sz w:val="24"/>
                <w:szCs w:val="24"/>
              </w:rPr>
              <w:t>Carcinomas                        0/3    0/7   0/10  10/30</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Table 2: Severity of non-neoplastic lesions of the olfactory mucosa in  rats treated with 2,6-xylidine after DHPN initiation</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Histopathological                          Week</w:t>
            </w:r>
            <w:r>
              <w:rPr>
                <w:rFonts w:ascii="MS Gothic" w:eastAsia="MS Gothic" w:hAnsi="MS Gothic" w:cs="MS Gothic"/>
                <w:kern w:val="0"/>
                <w:sz w:val="24"/>
                <w:szCs w:val="24"/>
              </w:rPr>
              <w:br/>
            </w:r>
            <w:r w:rsidRPr="00BD1219">
              <w:rPr>
                <w:rFonts w:ascii="MS Gothic" w:eastAsia="MS Gothic" w:hAnsi="MS Gothic" w:cs="MS Gothic"/>
                <w:kern w:val="0"/>
                <w:sz w:val="24"/>
                <w:szCs w:val="24"/>
              </w:rPr>
              <w:t>findings                           4     13     26     52</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Atrophy of Bowman's glands        +++    +++    +++    +++</w:t>
            </w:r>
            <w:r>
              <w:rPr>
                <w:rFonts w:ascii="MS Gothic" w:eastAsia="MS Gothic" w:hAnsi="MS Gothic" w:cs="MS Gothic"/>
                <w:kern w:val="0"/>
                <w:sz w:val="24"/>
                <w:szCs w:val="24"/>
              </w:rPr>
              <w:br/>
            </w:r>
            <w:r w:rsidRPr="00BD1219">
              <w:rPr>
                <w:rFonts w:ascii="MS Gothic" w:eastAsia="MS Gothic" w:hAnsi="MS Gothic" w:cs="MS Gothic"/>
                <w:kern w:val="0"/>
                <w:sz w:val="24"/>
                <w:szCs w:val="24"/>
              </w:rPr>
              <w:t>Dilatation of Bowman's glands      -      +      +      +</w:t>
            </w:r>
            <w:r>
              <w:rPr>
                <w:rFonts w:ascii="MS Gothic" w:eastAsia="MS Gothic" w:hAnsi="MS Gothic" w:cs="MS Gothic"/>
                <w:kern w:val="0"/>
                <w:sz w:val="24"/>
                <w:szCs w:val="24"/>
              </w:rPr>
              <w:br/>
            </w:r>
            <w:r w:rsidRPr="00BD1219">
              <w:rPr>
                <w:rFonts w:ascii="MS Gothic" w:eastAsia="MS Gothic" w:hAnsi="MS Gothic" w:cs="MS Gothic"/>
                <w:kern w:val="0"/>
                <w:sz w:val="24"/>
                <w:szCs w:val="24"/>
              </w:rPr>
              <w:t>Proliferation of Bowman's glands   -      +      ++     ++</w:t>
            </w:r>
            <w:r>
              <w:rPr>
                <w:rFonts w:ascii="MS Gothic" w:eastAsia="MS Gothic" w:hAnsi="MS Gothic" w:cs="MS Gothic"/>
                <w:kern w:val="0"/>
                <w:sz w:val="24"/>
                <w:szCs w:val="24"/>
              </w:rPr>
              <w:br/>
            </w:r>
            <w:r w:rsidRPr="00BD1219">
              <w:rPr>
                <w:rFonts w:ascii="MS Gothic" w:eastAsia="MS Gothic" w:hAnsi="MS Gothic" w:cs="MS Gothic"/>
                <w:kern w:val="0"/>
                <w:sz w:val="24"/>
                <w:szCs w:val="24"/>
              </w:rPr>
              <w:t>Epithelial disarrangement          +      +      ++    +++</w:t>
            </w:r>
            <w:r>
              <w:rPr>
                <w:rFonts w:ascii="MS Gothic" w:eastAsia="MS Gothic" w:hAnsi="MS Gothic" w:cs="MS Gothic"/>
                <w:kern w:val="0"/>
                <w:sz w:val="24"/>
                <w:szCs w:val="24"/>
              </w:rPr>
              <w:br/>
            </w:r>
            <w:r w:rsidRPr="00BD1219">
              <w:rPr>
                <w:rFonts w:ascii="MS Gothic" w:eastAsia="MS Gothic" w:hAnsi="MS Gothic" w:cs="MS Gothic"/>
                <w:kern w:val="0"/>
                <w:sz w:val="24"/>
                <w:szCs w:val="24"/>
              </w:rPr>
              <w:t>Degeneration of epithelial cells   -      +      +      +</w:t>
            </w:r>
            <w:r>
              <w:rPr>
                <w:rFonts w:ascii="MS Gothic" w:eastAsia="MS Gothic" w:hAnsi="MS Gothic" w:cs="MS Gothic"/>
                <w:kern w:val="0"/>
                <w:sz w:val="24"/>
                <w:szCs w:val="24"/>
              </w:rPr>
              <w:br/>
            </w:r>
            <w:r w:rsidRPr="00BD1219">
              <w:rPr>
                <w:rFonts w:ascii="MS Gothic" w:eastAsia="MS Gothic" w:hAnsi="MS Gothic" w:cs="MS Gothic"/>
                <w:kern w:val="0"/>
                <w:sz w:val="24"/>
                <w:szCs w:val="24"/>
              </w:rPr>
              <w:t>Proliferation of undifferentiated</w:t>
            </w:r>
            <w:r>
              <w:rPr>
                <w:rFonts w:ascii="MS Gothic" w:eastAsia="MS Gothic" w:hAnsi="MS Gothic" w:cs="MS Gothic"/>
                <w:kern w:val="0"/>
                <w:sz w:val="24"/>
                <w:szCs w:val="24"/>
              </w:rPr>
              <w:br/>
            </w:r>
            <w:r w:rsidRPr="00BD1219">
              <w:rPr>
                <w:rFonts w:ascii="MS Gothic" w:eastAsia="MS Gothic" w:hAnsi="MS Gothic" w:cs="MS Gothic"/>
                <w:kern w:val="0"/>
                <w:sz w:val="24"/>
                <w:szCs w:val="24"/>
              </w:rPr>
              <w:t>epithelial cells                  -      +      +      ++</w:t>
            </w:r>
            <w:r>
              <w:rPr>
                <w:rFonts w:ascii="MS Gothic" w:eastAsia="MS Gothic" w:hAnsi="MS Gothic" w:cs="MS Gothic"/>
                <w:kern w:val="0"/>
                <w:sz w:val="24"/>
                <w:szCs w:val="24"/>
              </w:rPr>
              <w:br/>
            </w:r>
            <w:r w:rsidRPr="00BD1219">
              <w:rPr>
                <w:rFonts w:ascii="MS Gothic" w:eastAsia="MS Gothic" w:hAnsi="MS Gothic" w:cs="MS Gothic"/>
                <w:kern w:val="0"/>
                <w:sz w:val="24"/>
                <w:szCs w:val="24"/>
              </w:rPr>
              <w:t>Focal glandular hyperplasia        -      -      +     +++</w:t>
            </w:r>
            <w:r>
              <w:rPr>
                <w:rFonts w:ascii="MS Gothic" w:eastAsia="MS Gothic" w:hAnsi="MS Gothic" w:cs="MS Gothic"/>
                <w:kern w:val="0"/>
                <w:sz w:val="24"/>
                <w:szCs w:val="24"/>
              </w:rPr>
              <w:br/>
            </w:r>
            <w:r w:rsidRPr="00BD1219">
              <w:rPr>
                <w:rFonts w:ascii="MS Gothic" w:eastAsia="MS Gothic" w:hAnsi="MS Gothic" w:cs="MS Gothic"/>
                <w:kern w:val="0"/>
                <w:sz w:val="24"/>
                <w:szCs w:val="24"/>
              </w:rPr>
              <w:t>-----------------------------------------------------------</w:t>
            </w:r>
            <w:r>
              <w:rPr>
                <w:rFonts w:ascii="MS Gothic" w:eastAsia="MS Gothic" w:hAnsi="MS Gothic" w:cs="MS Gothic"/>
                <w:kern w:val="0"/>
                <w:sz w:val="24"/>
                <w:szCs w:val="24"/>
              </w:rPr>
              <w:br/>
            </w:r>
            <w:r w:rsidRPr="00BD1219">
              <w:rPr>
                <w:rFonts w:ascii="MS Gothic" w:eastAsia="MS Gothic" w:hAnsi="MS Gothic" w:cs="MS Gothic"/>
                <w:kern w:val="0"/>
                <w:sz w:val="24"/>
                <w:szCs w:val="24"/>
              </w:rPr>
              <w:t>-, negative; +, slight change; ++, moderate change; +++, severe change</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181645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Severe atrophy of Bowman's glands and epithelial disarrangement were apparent from week 4, followed by dilatatio and/or proliferation of Bowman's glands, degeneration of epithelial cells and proliferation of undifferentiated epithelial cells from week 13. Focal glandular </w:t>
            </w:r>
            <w:r w:rsidRPr="00BD1219">
              <w:rPr>
                <w:rFonts w:ascii="Helvetica" w:eastAsia="MS PGothic" w:hAnsi="Helvetica" w:cs="Helvetica"/>
                <w:kern w:val="0"/>
                <w:sz w:val="16"/>
                <w:szCs w:val="16"/>
              </w:rPr>
              <w:lastRenderedPageBreak/>
              <w:t xml:space="preserve">hyperplasia, dysplastic foci and adenomas were observed from week 26 and carcinomas at week 52. These nasal lestions were mostly evident in the olfactory mucosa in the nasal cavity and their severity and/or incidences, other than atrophy of Bowman's gland, increased with the treatment period. Electron microscopically, carcinoma cells demonstrated desmosomes, dense secretory granules identical to those in normal Bowman's glands, a basement membrane and microvilli. These suggest that Bowman's glands are the target of DMA giving rise to nasal carcinomas after DHPN-initiation.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Haseman JK &amp; Hailey JR (1997)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63612904"/>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IUC5-87513edd-4a91-40d6-80b1-a3ded24a050f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8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Secondary review of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28"/>
        <w:gridCol w:w="1011"/>
        <w:gridCol w:w="428"/>
        <w:gridCol w:w="2052"/>
        <w:gridCol w:w="1228"/>
        <w:gridCol w:w="990"/>
        <w:gridCol w:w="650"/>
        <w:gridCol w:w="894"/>
        <w:gridCol w:w="967"/>
        <w:gridCol w:w="670"/>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Haseman JK &amp; Hailey JR.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 update of the National Toxicology Program Database on Nasal Carcinogens.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Mutat. Res., 380, 3-11.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20240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FF1625">
      <w:pPr>
        <w:keepNext/>
        <w:widowControl/>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8725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FF1625">
      <w:pPr>
        <w:keepNext/>
        <w:widowControl/>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99147956"/>
              <w:rPr>
                <w:rFonts w:ascii="Helvetica" w:eastAsia="MS PGothic" w:hAnsi="Helvetica" w:cs="Helvetica"/>
                <w:kern w:val="0"/>
                <w:sz w:val="16"/>
                <w:szCs w:val="16"/>
              </w:rPr>
            </w:pPr>
            <w:r w:rsidRPr="00BD1219">
              <w:rPr>
                <w:rFonts w:ascii="Helvetica" w:eastAsia="MS PGothic" w:hAnsi="Helvetica" w:cs="Helvetica"/>
                <w:kern w:val="0"/>
                <w:sz w:val="16"/>
                <w:szCs w:val="16"/>
              </w:rPr>
              <w:t>Method: other: Review of NTP database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studies that formed the basis of the evaluation were all NVI/NTP long-term rodent bioassas whise conclusions were approved by the peer review process as of 31 December 1995. Those chemicals judged to be nasal carcinogens or to provide equivocal evidence of carcinogenocity at this site were identified. The incidence of a variety of nasal tumours and assocated non-neoplastic tumours was evaluated. In addition, the results of genetic toxicology assays for these chemicals were noted.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66587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650860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719987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72845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696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39651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652650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feed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330532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34925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765792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725776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481457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3767916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479874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047359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50365952"/>
              <w:rPr>
                <w:rFonts w:ascii="Helvetica" w:eastAsia="MS PGothic" w:hAnsi="Helvetica" w:cs="Helvetica"/>
                <w:kern w:val="0"/>
                <w:sz w:val="16"/>
                <w:szCs w:val="16"/>
              </w:rPr>
            </w:pPr>
            <w:r w:rsidRPr="00BD1219">
              <w:rPr>
                <w:rFonts w:ascii="Helvetica" w:eastAsia="MS PGothic" w:hAnsi="Helvetica" w:cs="Helvetica"/>
                <w:kern w:val="0"/>
                <w:sz w:val="16"/>
                <w:szCs w:val="16"/>
              </w:rPr>
              <w:t>Result (carcinogenicity): positive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test substance produced a high incidence of a variety of benign and malignant nasal neoplasms in male and female rats. Increased incidences of nasal tumours, even those involving benign neoplasms were generally associated with reduced survival. 2,6-xylidine produced adenoma, carcinoma or adenocarcinoma. In adddition, rhabdomyosarcomas were observed in two high-dose males and in two high-dose females. The most frequently observed lesions were suppurative/acute inflammation, epithelial/focal hypoerplasia and squamous metaplasia.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Relevance of carcinogenic effects / potential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381821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produced a high incidence of a variety of benign and malignant nasal neoplasms in male and female rats. Increased incidences of nasal tumours, even those involving benign neoplasms were generally associated with reduced survival. 2,6-xylidine produced adenoma, carcinoma or adenocarcinoma. In adddition, rhabdomyosarcomas were observed in two high-dose males and in two high-dose females. The most frequently observed lesions were suppurative/acute inflammation, epithelial/focal hypoerplasia and squamous metaplasia.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57536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produced a high incidence of a variety of benign and malignant nasal neoplasms in male and female rats. Increased incidences of nasal tumours, even those involving benign neoplasms were generally associated with reduced survival. 2,6-xylidine produced adenoma, carcinoma or adenocarcinoma. In addition, rhabdomyosarcomas were observed in two high-dose males and in two high-dose females. The most frequently observed lesions were suppurative/acute inflammation, epithelial/focal hyperplasia and squamous metaplasia. </w:t>
            </w:r>
          </w:p>
        </w:tc>
      </w:tr>
    </w:tbl>
    <w:p w:rsidR="00BD1219" w:rsidRPr="00BD1219" w:rsidRDefault="00BD1219" w:rsidP="00FF1625">
      <w:pPr>
        <w:pStyle w:val="Heading2"/>
        <w:keepLines/>
        <w:widowControl/>
        <w:spacing w:before="240"/>
        <w:rPr>
          <w:b/>
          <w:i/>
          <w:sz w:val="28"/>
          <w:szCs w:val="28"/>
        </w:rPr>
      </w:pPr>
      <w:r w:rsidRPr="00BD1219">
        <w:rPr>
          <w:b/>
          <w:i/>
          <w:sz w:val="28"/>
          <w:szCs w:val="28"/>
        </w:rPr>
        <w:lastRenderedPageBreak/>
        <w:t xml:space="preserve">Endpoint study record: NTP (1990)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172B08">
        <w:trPr>
          <w:tblCellSpacing w:w="6" w:type="dxa"/>
        </w:trPr>
        <w:tc>
          <w:tcPr>
            <w:tcW w:w="0" w:type="auto"/>
            <w:tcBorders>
              <w:top w:val="nil"/>
              <w:left w:val="nil"/>
              <w:bottom w:val="nil"/>
              <w:right w:val="nil"/>
            </w:tcBorders>
            <w:hideMark/>
          </w:tcPr>
          <w:p w:rsidR="00BD1219" w:rsidRPr="00BD1219" w:rsidRDefault="00BD1219" w:rsidP="00FF1625">
            <w:pPr>
              <w:keepNext/>
              <w:keepLines/>
              <w:widowControl/>
              <w:jc w:val="left"/>
              <w:divId w:val="209069321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D0698E" w:rsidRDefault="00BD1219" w:rsidP="00FF1625">
            <w:pPr>
              <w:keepNext/>
              <w:keepLines/>
              <w:widowControl/>
              <w:jc w:val="left"/>
              <w:rPr>
                <w:rFonts w:ascii="Helvetica" w:eastAsia="MS PGothic" w:hAnsi="Helvetica" w:cs="Helvetica"/>
                <w:color w:val="0000B2"/>
                <w:kern w:val="0"/>
                <w:sz w:val="16"/>
                <w:szCs w:val="16"/>
                <w:lang w:val="fr-FR"/>
              </w:rPr>
            </w:pPr>
            <w:r w:rsidRPr="00D0698E">
              <w:rPr>
                <w:rFonts w:ascii="Helvetica" w:eastAsia="MS PGothic" w:hAnsi="Helvetica" w:cs="Helvetica"/>
                <w:color w:val="0000B2"/>
                <w:kern w:val="0"/>
                <w:sz w:val="16"/>
                <w:szCs w:val="16"/>
                <w:lang w:val="fr-FR"/>
              </w:rPr>
              <w:t xml:space="preserve">IUC5-2f1ce8ce-9fd3-44bd-a067-6952fcb052f1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FF1625">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FF1625">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FF1625">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FF1625">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FF1625">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FF1625">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14:51:38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FF1625">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FF1625">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17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NTP study for carcinogenicity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2"/>
        <w:gridCol w:w="597"/>
        <w:gridCol w:w="428"/>
        <w:gridCol w:w="2535"/>
        <w:gridCol w:w="1450"/>
        <w:gridCol w:w="929"/>
        <w:gridCol w:w="622"/>
        <w:gridCol w:w="840"/>
        <w:gridCol w:w="892"/>
        <w:gridCol w:w="63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NTP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and Carcinogenesis Studies of 2,6-Xylidine (2,6-Dimethylaniline) (CAS No. 87-62-7) in Charles River CD Rats (Feed Studies).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Toxicology Program Technical Report, TR 278.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7445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Limit test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546779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21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NTP protocol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693592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administered in the diet to groups of 56 male and 56 female Charles River F1 generation CD rats at dose levels of 0, 300, 1000 and 3000 ppm for 102 weeks. The F0 parents of these animals received the test diet at the same doses before breeding, during pregnancy and throug the lactation period.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54245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982854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54592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13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055065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Charles River CRL:COBS CD (SD) BR outbred albino (Charles River Breeding Laboratories.)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336795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0304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feed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22295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840760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208727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102 weeks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3275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64892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238"/>
        <w:gridCol w:w="4930"/>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06792407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300, 1000 and 3000 ppm (0, 15, 50 and 150 mg/kg bw/day) conversion data from BUA report 161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nominal in diet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5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971109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56/sex/dose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802432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plain diet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9358116"/>
              <w:rPr>
                <w:rFonts w:ascii="Helvetica" w:eastAsia="MS PGothic" w:hAnsi="Helvetica" w:cs="Helvetica"/>
                <w:kern w:val="0"/>
                <w:sz w:val="16"/>
                <w:szCs w:val="16"/>
              </w:rPr>
            </w:pPr>
            <w:r w:rsidRPr="00BD1219">
              <w:rPr>
                <w:rFonts w:ascii="Helvetica" w:eastAsia="MS PGothic" w:hAnsi="Helvetica" w:cs="Helvetica"/>
                <w:kern w:val="0"/>
                <w:sz w:val="16"/>
                <w:szCs w:val="16"/>
              </w:rPr>
              <w:t>Beginning at 5 weeks of age, the animals were fed diets containing 0, 300, 1,000, or 3,000 ppm 2,6-xylidine. They were mated at 16 weeks of age and pregnant females were allowed to deliver naturally over a 2-week period. The F0 females continued to receive dosed or control diets during pregnancy and lactation. Progeny of this mating, designated the F1, generation, were weaned at 21 days of age, and groups of 56 males and 56 females were fed the same study diets as their parents for 102 weeks. 2,6-Xylidine was suspended in corn oil, mixed with a small amount of Purina Laboratory Chow@ ground meal, combined with additional feed, and then mixed in a blender until homogeneous. Control and formulated diets contained 50 ml of corn oil per kg of feed. At each concentration, samples were taken at distinct locations in the blender and analyzed for homogeneity</w:t>
            </w:r>
            <w:r>
              <w:rPr>
                <w:rFonts w:ascii="Helvetica" w:eastAsia="MS PGothic" w:hAnsi="Helvetica" w:cs="Helvetica"/>
                <w:kern w:val="0"/>
                <w:sz w:val="16"/>
                <w:szCs w:val="16"/>
              </w:rPr>
              <w:br/>
            </w:r>
            <w:r w:rsidRPr="00BD1219">
              <w:rPr>
                <w:rFonts w:ascii="Helvetica" w:eastAsia="MS PGothic" w:hAnsi="Helvetica" w:cs="Helvetica"/>
                <w:kern w:val="0"/>
                <w:sz w:val="16"/>
                <w:szCs w:val="16"/>
              </w:rPr>
              <w:t>Rats were observed once per day, and clinical signs were observed and recorded once per week.</w:t>
            </w:r>
            <w:r>
              <w:rPr>
                <w:rFonts w:ascii="Helvetica" w:eastAsia="MS PGothic" w:hAnsi="Helvetica" w:cs="Helvetica"/>
                <w:kern w:val="0"/>
                <w:sz w:val="16"/>
                <w:szCs w:val="16"/>
              </w:rPr>
              <w:br/>
            </w:r>
            <w:r w:rsidRPr="00BD1219">
              <w:rPr>
                <w:rFonts w:ascii="Helvetica" w:eastAsia="MS PGothic" w:hAnsi="Helvetica" w:cs="Helvetica"/>
                <w:kern w:val="0"/>
                <w:sz w:val="16"/>
                <w:szCs w:val="16"/>
              </w:rPr>
              <w:t>Body weight data for all animals and feed consumption data for animals individually housed were recorded once per week for 26 weeks and once per month thereafter, except for the last 5 months when two measurements for feed and three for body weight were recorded. At 12 months, 18 months, and the end of the studies, 10 males and 10 females were selected randomly and bled via the orbital sinus route. Analyses were performed €or total erythrocyte count, hemoglobin, hematocrit, total leukocyte count, differential leukocyte count, blood urea nitrogen, glucose, SGOT, and alkaline phosphatase.</w:t>
            </w:r>
            <w:r>
              <w:rPr>
                <w:rFonts w:ascii="Helvetica" w:eastAsia="MS PGothic" w:hAnsi="Helvetica" w:cs="Helvetica"/>
                <w:kern w:val="0"/>
                <w:sz w:val="16"/>
                <w:szCs w:val="16"/>
              </w:rPr>
              <w:br/>
            </w:r>
            <w:r w:rsidRPr="00BD1219">
              <w:rPr>
                <w:rFonts w:ascii="Helvetica" w:eastAsia="MS PGothic" w:hAnsi="Helvetica" w:cs="Helvetica"/>
                <w:kern w:val="0"/>
                <w:sz w:val="16"/>
                <w:szCs w:val="16"/>
              </w:rPr>
              <w:t>During necropsy, all organs and tissues were examined for grossly visible lesions, and histopathological examination was curried out.</w:t>
            </w:r>
            <w:r>
              <w:rPr>
                <w:rFonts w:ascii="Helvetica" w:eastAsia="MS PGothic" w:hAnsi="Helvetica" w:cs="Helvetica"/>
                <w:kern w:val="0"/>
                <w:sz w:val="16"/>
                <w:szCs w:val="16"/>
              </w:rPr>
              <w:br/>
            </w:r>
            <w:r w:rsidRPr="00BD1219">
              <w:rPr>
                <w:rFonts w:ascii="Helvetica" w:eastAsia="MS PGothic" w:hAnsi="Helvetica" w:cs="Helvetica"/>
                <w:kern w:val="0"/>
                <w:sz w:val="16"/>
                <w:szCs w:val="16"/>
              </w:rPr>
              <w:t>Three statistical methods are used to analyze tumor incidence data. The two that adjust for intercurrent mortality employ the classical method for combining contingency tables developed by Mantel and Haenszel (1959). Tests of significance included pairwise comparisons of high dose and low dose groups with controls and tests for overall doseresponse trends.</w:t>
            </w:r>
            <w:r>
              <w:rPr>
                <w:rFonts w:ascii="Helvetica" w:eastAsia="MS PGothic" w:hAnsi="Helvetica" w:cs="Helvetica"/>
                <w:kern w:val="0"/>
                <w:sz w:val="16"/>
                <w:szCs w:val="16"/>
              </w:rPr>
              <w:br/>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66"/>
        <w:gridCol w:w="1131"/>
        <w:gridCol w:w="917"/>
        <w:gridCol w:w="793"/>
        <w:gridCol w:w="944"/>
        <w:gridCol w:w="2438"/>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level / 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NOAEL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carcinogenicity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300 ppm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test mat.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548912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 chronic exposure the epithelium of the nasal cavity was the primary target organ for both neoplastic and non-neoplastic lesions. The incidence of both carcinomas and papillary adenomas of the nasal cavity were statistically increased in high dose male and female rats when compared to controls. Carcinomas occurred in 50 % of the high dose males, 43 % of the high dose females and 32 % of the medium dose females. Most of the malignant epithelial tumours appeared to arise from the submucosal glands in the dorsal posterior portion of the nasal turbinate and nasal septum. Metastasis to the brain was present in 9 % of the males and 13 % of the females in the high dose group. Papillary adenomas occurred in 18 % of the high dose males, 4 % of the medium dose males and 11 % of the high dose females. </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xml:space="preserve">Malignant mesenchymal tumours of the nasal cavity were present. Two rhabdomyosarcomas occurred in high dose male rats and two in high dose female rats. Malignant mixed tumours with features of adenocarcinoma and rhabdomyosarcoma were present in one high dose male and one high dose female rat. One undifferentiated sarcoma was seen in a high dose female rat.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Non neoplastic lesions observed in the nasal cavities of dosed rats included acute inflammation, epithelial hyperplasia and squamous metaplasia. There was a dose-related increase in the incidence of acute rhinitis among control and treated groups.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Illustration (picture/graph)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83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Pr>
                <w:rFonts w:ascii="MS PGothic" w:eastAsia="MS PGothic" w:hAnsi="MS PGothic" w:cs="MS PGothic"/>
                <w:noProof/>
                <w:kern w:val="0"/>
                <w:sz w:val="24"/>
                <w:szCs w:val="24"/>
                <w:lang w:val="en-GB" w:eastAsia="en-GB"/>
              </w:rPr>
              <w:drawing>
                <wp:anchor distT="0" distB="0" distL="0" distR="0" simplePos="0" relativeHeight="251659264" behindDoc="0" locked="0" layoutInCell="1" allowOverlap="0" wp14:anchorId="4466A6D8" wp14:editId="311B8B08">
                  <wp:simplePos x="0" y="0"/>
                  <wp:positionH relativeFrom="column">
                    <wp:align>left</wp:align>
                  </wp:positionH>
                  <wp:positionV relativeFrom="line">
                    <wp:posOffset>0</wp:posOffset>
                  </wp:positionV>
                  <wp:extent cx="4914900" cy="5972175"/>
                  <wp:effectExtent l="0" t="0" r="0" b="9525"/>
                  <wp:wrapSquare wrapText="bothSides"/>
                  <wp:docPr id="4" name="図 4" descr="C:\iuclid5\5.4.1\NTP(1990) Carci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uclid5\5.4.1\NTP(1990) Carcino.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4900" cy="59721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Relevance of carcinogenic effects / potential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656624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 chronic exposure the epithelium of the nasal cavity was the primary target organ for both neoplastic and non-neoplastic lesions. The incidence of both carcinomas and papillary adenomas of the nasal cavity were statistically increased in high dose male and female rats when compared to controls. Carcinomas occurred in 50 % of the high dose males, 43 % of the high dose females and 32 % of the medium dose females. Most of the malignant epithelial tumours appeared to arise from the submucosal glands in the dorsal posterior portion of the nasal turbinate and nasal septum. Metastasis to the brain was present in 9 % of the males and 13 % of the females in the high dose group. Papillary adenomas occurred in 18 % of the high dose males, 4 % of the medium dose males and 11 % of the high dose females.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Malignant mesenchymal tumours of the nasal cavity were present. Two rhabdomyosarcomas occurred in high dose male rats and two in high dose female rats. Malignant mixed tumours with features of adenocarcinoma and rhabdomyosarcoma were present in one high dose male and one high dose female rat. One undifferentiated sarcoma was seen in a high dose female rat.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Non neoplastic lesions observed in the nasal cavities of dosed rats included acute inflammation, epithelial hyperplasia and squamous metaplasia.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47920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administered in the diet to groups of 56 male and 56 female Charles River F1 generation CD rats at dose levels of 0, 300, 1000 and 3000 ppm for 102 weeks. The F0 parents of these animals received the test diet at the same doses before breeding, during pregnancy and throug the lactation period. On chronic exposure the epithelium of the nasal cavity was the primary target organ for both neoplastic and non-neoplastic lesions. The incidence of both carcinomas and papillary adenomas of the nasal cavity were statistically increased in high dose male and female rats when compared to controls. Carcinomas occurred in 50 % of the high dose males, 43 % of the high dose females and 32 % of the medium dose females.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7.8 Toxicity to reproduction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7.8.1 Toxicity to reproduction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MHLW, Japan (2005)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6613241"/>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IUC5-52a8da40-5239-4697-997b-1726972f3e4f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5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conducted to guideline method under GLP. </w:t>
            </w:r>
          </w:p>
        </w:tc>
      </w:tr>
    </w:tbl>
    <w:p w:rsidR="00BD1219" w:rsidRPr="00BD1219" w:rsidRDefault="00BD1219" w:rsidP="00B6185E">
      <w:pPr>
        <w:keepNext/>
        <w:keepLines/>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Data source </w:t>
      </w:r>
    </w:p>
    <w:p w:rsidR="00BD1219" w:rsidRPr="00BD1219" w:rsidRDefault="00BD1219" w:rsidP="00B6185E">
      <w:pPr>
        <w:keepNext/>
        <w:keepLines/>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11"/>
        <w:gridCol w:w="514"/>
        <w:gridCol w:w="366"/>
        <w:gridCol w:w="1771"/>
        <w:gridCol w:w="3411"/>
        <w:gridCol w:w="719"/>
        <w:gridCol w:w="499"/>
        <w:gridCol w:w="653"/>
        <w:gridCol w:w="675"/>
        <w:gridCol w:w="49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MHLW,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Combined Repeated Dose and Reproductive/Developmental Toxicity Screening Test of 2,6-Dimethylaniline by Oral Administration in Rats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http://dra4.nihs.go.jp/mhlw_data/jsp/SearchPageENG.jsp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605479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type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0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409721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one-generation study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9"/>
        <w:gridCol w:w="8017"/>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OECD Guideline 422 (Combined Repeated Dose Toxicity Study with the Reproduction / Developmental Toxicity Screening Test)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5557774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02976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10446769"/>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2,6-xylidine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99.7 %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755917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761083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Crj:CD(SD)IGS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154824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male/female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263290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2165987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olive oil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832240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mating procedure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6979052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519845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203850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Exposure period: Males: 42 days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Females: From 14 days before mating to day 4 of lactation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Satellite group for recovery females: 42 days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Premating exposure period (males): 14 days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Premating exposure period (females): 14 days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648913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study schedule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7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3682532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Number of generation studies: 1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8"/>
        <w:gridCol w:w="2138"/>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8591971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(vehicle), 2, 10, 50 or 250 mg/kg bw/day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0246322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Estrous cyclicity (Parental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457281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Vaginal smears of females were collected every day, estrous cycle examined by staining with Giemsa and mean number of days for estrous cycle calculated.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Postmortem examinations (Parental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9126476"/>
              <w:rPr>
                <w:rFonts w:ascii="Helvetica" w:eastAsia="MS PGothic" w:hAnsi="Helvetica" w:cs="Helvetica"/>
                <w:kern w:val="0"/>
                <w:sz w:val="16"/>
                <w:szCs w:val="16"/>
              </w:rPr>
            </w:pPr>
            <w:r w:rsidRPr="00BD1219">
              <w:rPr>
                <w:rFonts w:ascii="Helvetica" w:eastAsia="MS PGothic" w:hAnsi="Helvetica" w:cs="Helvetica"/>
                <w:kern w:val="0"/>
                <w:sz w:val="16"/>
                <w:szCs w:val="16"/>
              </w:rPr>
              <w:t>SACRIFICE</w:t>
            </w:r>
            <w:r>
              <w:rPr>
                <w:rFonts w:ascii="Helvetica" w:eastAsia="MS PGothic" w:hAnsi="Helvetica" w:cs="Helvetica"/>
                <w:kern w:val="0"/>
                <w:sz w:val="16"/>
                <w:szCs w:val="16"/>
              </w:rPr>
              <w:br/>
            </w:r>
            <w:r w:rsidRPr="00BD1219">
              <w:rPr>
                <w:rFonts w:ascii="Helvetica" w:eastAsia="MS PGothic" w:hAnsi="Helvetica" w:cs="Helvetica"/>
                <w:kern w:val="0"/>
                <w:sz w:val="16"/>
                <w:szCs w:val="16"/>
              </w:rPr>
              <w:t>- Male animals: All surviving animals were sacrificed a day after completion of administration.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 Maternal animals: All surviving animals were sacrificed a day after completion of administration.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GROSS NECROPSY</w:t>
            </w:r>
            <w:r>
              <w:rPr>
                <w:rFonts w:ascii="Helvetica" w:eastAsia="MS PGothic" w:hAnsi="Helvetica" w:cs="Helvetica"/>
                <w:kern w:val="0"/>
                <w:sz w:val="16"/>
                <w:szCs w:val="16"/>
              </w:rPr>
              <w:br/>
            </w:r>
            <w:r w:rsidRPr="00BD1219">
              <w:rPr>
                <w:rFonts w:ascii="Helvetica" w:eastAsia="MS PGothic" w:hAnsi="Helvetica" w:cs="Helvetica"/>
                <w:kern w:val="0"/>
                <w:sz w:val="16"/>
                <w:szCs w:val="16"/>
              </w:rPr>
              <w:t>- Gross necropsy consisted of external and internal examinations including the cervical, thoracic, and abdominal viscera.</w:t>
            </w:r>
            <w:r>
              <w:rPr>
                <w:rFonts w:ascii="Helvetica" w:eastAsia="MS PGothic" w:hAnsi="Helvetica" w:cs="Helvetica"/>
                <w:kern w:val="0"/>
                <w:sz w:val="16"/>
                <w:szCs w:val="16"/>
              </w:rPr>
              <w:br/>
            </w:r>
            <w:r w:rsidRPr="00BD1219">
              <w:rPr>
                <w:rFonts w:ascii="Helvetica" w:eastAsia="MS PGothic" w:hAnsi="Helvetica" w:cs="Helvetica"/>
                <w:kern w:val="0"/>
                <w:sz w:val="16"/>
                <w:szCs w:val="16"/>
              </w:rPr>
              <w:t>HISTOPATHOLOGY / ORGAN WEIGHTS</w:t>
            </w:r>
            <w:r>
              <w:rPr>
                <w:rFonts w:ascii="Helvetica" w:eastAsia="MS PGothic" w:hAnsi="Helvetica" w:cs="Helvetica"/>
                <w:kern w:val="0"/>
                <w:sz w:val="16"/>
                <w:szCs w:val="16"/>
              </w:rPr>
              <w:br/>
            </w:r>
            <w:r w:rsidRPr="00BD1219">
              <w:rPr>
                <w:rFonts w:ascii="Helvetica" w:eastAsia="MS PGothic" w:hAnsi="Helvetica" w:cs="Helvetica"/>
                <w:kern w:val="0"/>
                <w:sz w:val="16"/>
                <w:szCs w:val="16"/>
              </w:rPr>
              <w:t>Organ weights: liver, thymus, testes, epididymides, seminal vesicles, prostate, uterus, ovaries and pituitary</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Histopathology: liver, thymus, testes, epididymides, seminal vesicles, prostate, uterus, ovaries, pituitary, vagina and organs/tissues with macroscopic lesions </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Reproductive indices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00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85397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Copulation index, Fertility index, Gestation index, Implantation index, Delivery index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No. of animals: Males, 12; females, 12 (satellite group for recovery of  females: 0 mg/kg bw/day, 5; 250 mg/kg bw/day, 5)</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Vehicle: Olive oil</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66"/>
        <w:gridCol w:w="917"/>
        <w:gridCol w:w="553"/>
        <w:gridCol w:w="1284"/>
        <w:gridCol w:w="767"/>
        <w:gridCol w:w="553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Generation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Sex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level / 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NOAEL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250 mg/kg bw/day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Reproductive performance of male parental animals.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NOAEL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female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50 mg/kg bw/day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Reproductive performance of female parental animals and for offspring development.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Results of examinations: parental animals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results (parental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596095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Repeated dose toxicity: </w:t>
            </w:r>
            <w:r>
              <w:rPr>
                <w:rFonts w:ascii="Helvetica" w:eastAsia="MS PGothic" w:hAnsi="Helvetica" w:cs="Helvetica"/>
                <w:kern w:val="0"/>
                <w:sz w:val="16"/>
                <w:szCs w:val="16"/>
              </w:rPr>
              <w:br/>
            </w:r>
            <w:r w:rsidRPr="00BD1219">
              <w:rPr>
                <w:rFonts w:ascii="Helvetica" w:eastAsia="MS PGothic" w:hAnsi="Helvetica" w:cs="Helvetica"/>
                <w:kern w:val="0"/>
                <w:sz w:val="16"/>
                <w:szCs w:val="16"/>
              </w:rPr>
              <w:t>In the 250 mg/kg group, salivation, decreased locomotor activity, ptosis, decreased grip strength, decreased motor activity and decreased body weight gain were observed in males and females. Three females were killed in extremis. Urinary assessment in males revealed increase of urine volume and decreases of specific gravity, concentrations of Na, K , protein and ketone bodies and pH. Hematological examination revealed increase in methaemoglobin concentrations in males and females and decreases in erytrhocyte count and mean corpuscular haemoglobin concentrations and increase in the reticulocyte count in males. Blood biochemical examination revealed increase in levels of inorganic phosphorous in males and in GOT, total bilirubun and total cholesterol in females. Increased relative kidney weights in males and females, liver in males and thyroid in females were observed. Absolute and relative weights of the spleen were increased in males. Histopathological examination revealed hepatocellular centrilobular hypertrophy in males and females and increased basophilic tubules and necrosis of the renal papilla in males and females, increased hyaline droplets of proximal tubular epithelium and proteinaceous casts in the kidneys in males, diffused dilatation of distal tubules of the kidney in females and hemosiderin deposits in the spleen in males and females, along with a tendency for increase in extramedullary hemotopoeisis of the spleen in males.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 the 50 mg/kg group, decreased motor activity in the early administration period was observed in males and females. Blood biochemical examination revealed increase in levels of total cholesterol in females. Histopathological examination revealed centrilobular hepatocellular hypertrophy in males and females.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These changes demonstrated recovery or a tendency for reversibility in the recovery group of males and the satellite group of females. </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NOAELs for repeated dose toxicity were considered to be 10 mg/kg/day for parental animals of both sexes.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Reproductive and developmental toxicity: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male parental animals exhibited no alterations in reproductive parameters. The female parental animals demonstrated a tendency for decrease in the numbers of corpora lutea and decreased number of implantation sites in the 250 mg/kg group. On examination of neonates, tendencies for decreased numbers of pups born and decreased total number of pups alive were noted in both sexes.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Results of examinations: offspring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Reproductive/Developmental Toxicity:</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Parental: The males exhibited no alterations in reproductive parameters.  At 250 mg/kg bw/day, the number of implantation sites in females was  significantly lower (p&lt;0.05) than controls. The numbers of corpora lutea  decreased with increasing dose, but the changes were not significant  (p&lt;0.05).</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Offspring: Refer to Section 7.8.2</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Illustration (picture/graph)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Pr>
                <w:rFonts w:ascii="MS PGothic" w:eastAsia="MS PGothic" w:hAnsi="MS PGothic" w:cs="MS PGothic"/>
                <w:noProof/>
                <w:kern w:val="0"/>
                <w:sz w:val="24"/>
                <w:szCs w:val="24"/>
                <w:lang w:val="en-GB" w:eastAsia="en-GB"/>
              </w:rPr>
              <w:drawing>
                <wp:anchor distT="0" distB="0" distL="0" distR="0" simplePos="0" relativeHeight="251660288" behindDoc="0" locked="0" layoutInCell="1" allowOverlap="0" wp14:anchorId="08B16E3A" wp14:editId="19DE6304">
                  <wp:simplePos x="0" y="0"/>
                  <wp:positionH relativeFrom="column">
                    <wp:align>left</wp:align>
                  </wp:positionH>
                  <wp:positionV relativeFrom="line">
                    <wp:posOffset>0</wp:posOffset>
                  </wp:positionV>
                  <wp:extent cx="9334500" cy="5400675"/>
                  <wp:effectExtent l="0" t="0" r="0" b="9525"/>
                  <wp:wrapSquare wrapText="bothSides"/>
                  <wp:docPr id="3" name="図 3" descr="C:\iuclid5\5.4.1\MHLW(2005)Rep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uclid5\5.4.1\MHLW(2005)Repro.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0" cy="54006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986069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reproductive toxicity in a study performed according to OECD 422. The NOELs for the reproductive/developmental toxicity were considered to be 250 mg/kg/day for reproductive performance of male parental animals and 50 mg/kg/day for reproductive performance of female parental animals and for offspring development. </w:t>
            </w:r>
          </w:p>
        </w:tc>
      </w:tr>
    </w:tbl>
    <w:p w:rsidR="00BD1219" w:rsidRPr="00BD1219" w:rsidRDefault="00BD1219" w:rsidP="00B6185E">
      <w:pPr>
        <w:pStyle w:val="Heading1"/>
        <w:keepLines/>
        <w:widowControl/>
        <w:spacing w:before="360"/>
        <w:rPr>
          <w:b/>
          <w:sz w:val="32"/>
          <w:szCs w:val="32"/>
          <w:u w:val="single"/>
        </w:rPr>
      </w:pPr>
      <w:r w:rsidRPr="00BD1219">
        <w:rPr>
          <w:b/>
          <w:sz w:val="32"/>
          <w:szCs w:val="32"/>
          <w:u w:val="single"/>
        </w:rPr>
        <w:lastRenderedPageBreak/>
        <w:t xml:space="preserve">7.8.2 Developmental toxicity / teratogenicity </w:t>
      </w:r>
    </w:p>
    <w:p w:rsidR="00BD1219" w:rsidRPr="00BD1219" w:rsidRDefault="00BD1219" w:rsidP="00B6185E">
      <w:pPr>
        <w:pStyle w:val="Heading2"/>
        <w:keepLines/>
        <w:widowControl/>
        <w:spacing w:before="240"/>
        <w:rPr>
          <w:b/>
          <w:i/>
          <w:sz w:val="28"/>
          <w:szCs w:val="28"/>
        </w:rPr>
      </w:pPr>
      <w:r w:rsidRPr="00BD1219">
        <w:rPr>
          <w:b/>
          <w:i/>
          <w:sz w:val="28"/>
          <w:szCs w:val="28"/>
        </w:rPr>
        <w:t xml:space="preserve">Endpoint study record: MHLW, Japan (2005)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5C578D">
            <w:pPr>
              <w:keepNext/>
              <w:keepLines/>
              <w:widowControl/>
              <w:jc w:val="left"/>
              <w:divId w:val="192973117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5C578D">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IUC5-6043356f-10fd-4f66-b68b-dd4704468ec5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5C578D">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5C578D">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5C578D">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5C578D">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5C578D">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5C578D">
            <w:pPr>
              <w:keepNext/>
              <w:keepLines/>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5C578D">
            <w:pPr>
              <w:keepNext/>
              <w:keepLines/>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5C578D">
            <w:pPr>
              <w:keepNext/>
              <w:keepLines/>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5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(reliable without restriction)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conducted to guideline method under GLP.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11"/>
        <w:gridCol w:w="514"/>
        <w:gridCol w:w="366"/>
        <w:gridCol w:w="1771"/>
        <w:gridCol w:w="3411"/>
        <w:gridCol w:w="719"/>
        <w:gridCol w:w="499"/>
        <w:gridCol w:w="653"/>
        <w:gridCol w:w="675"/>
        <w:gridCol w:w="49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MHLW, Japan.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Combined Repeated Dose and Reproductive/Developmental Toxicity Screening Test of 2,6-Dimethylaniline by Oral Administration in Rats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http://dra4.nihs.go.jp/mhlw_data/jsp/SearchPageENG.jsp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825419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98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OECD 422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3920919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74135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1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35711948"/>
              <w:rPr>
                <w:rFonts w:ascii="Helvetica" w:eastAsia="MS PGothic" w:hAnsi="Helvetica" w:cs="Helvetica"/>
                <w:kern w:val="0"/>
                <w:sz w:val="16"/>
                <w:szCs w:val="16"/>
              </w:rPr>
            </w:pPr>
            <w:r w:rsidRPr="00BD1219">
              <w:rPr>
                <w:rFonts w:ascii="Helvetica" w:eastAsia="MS PGothic" w:hAnsi="Helvetica" w:cs="Helvetica"/>
                <w:kern w:val="0"/>
                <w:sz w:val="16"/>
                <w:szCs w:val="16"/>
              </w:rPr>
              <w:t>- Name of test material: 2,6-xylidine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99.7 %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549727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87130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Crj:CD(SD)IGS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095573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167026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olive oil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813727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mating procedure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3823041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3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444375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Males: 42 days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Females: From 14 days before mating to day 4 of lactation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Satellite group for recovery females: 42 days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2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59837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daily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38"/>
        <w:gridCol w:w="2138"/>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9755309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 (vehicle), 2, 10, 50 or 250 mg/kg bw/day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17260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Further 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3724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Sex: male/female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Fetal examinations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96209115"/>
              <w:rPr>
                <w:rFonts w:ascii="Helvetica" w:eastAsia="MS PGothic" w:hAnsi="Helvetica" w:cs="Helvetica"/>
                <w:kern w:val="0"/>
                <w:sz w:val="16"/>
                <w:szCs w:val="16"/>
              </w:rPr>
            </w:pPr>
            <w:r w:rsidRPr="00BD1219">
              <w:rPr>
                <w:rFonts w:ascii="Helvetica" w:eastAsia="MS PGothic" w:hAnsi="Helvetica" w:cs="Helvetica"/>
                <w:kern w:val="0"/>
                <w:sz w:val="16"/>
                <w:szCs w:val="16"/>
              </w:rPr>
              <w:t>STANDARDISATION OF LITTERS</w:t>
            </w:r>
            <w:r>
              <w:rPr>
                <w:rFonts w:ascii="Helvetica" w:eastAsia="MS PGothic" w:hAnsi="Helvetica" w:cs="Helvetica"/>
                <w:kern w:val="0"/>
                <w:sz w:val="16"/>
                <w:szCs w:val="16"/>
              </w:rPr>
              <w:br/>
            </w:r>
            <w:r w:rsidRPr="00BD1219">
              <w:rPr>
                <w:rFonts w:ascii="Helvetica" w:eastAsia="MS PGothic" w:hAnsi="Helvetica" w:cs="Helvetica"/>
                <w:kern w:val="0"/>
                <w:sz w:val="16"/>
                <w:szCs w:val="16"/>
              </w:rPr>
              <w:t>- Performed on day 4 postpartum: Yes</w:t>
            </w:r>
            <w:r>
              <w:rPr>
                <w:rFonts w:ascii="Helvetica" w:eastAsia="MS PGothic" w:hAnsi="Helvetica" w:cs="Helvetica"/>
                <w:kern w:val="0"/>
                <w:sz w:val="16"/>
                <w:szCs w:val="16"/>
              </w:rPr>
              <w:br/>
            </w:r>
            <w:r w:rsidRPr="00BD1219">
              <w:rPr>
                <w:rFonts w:ascii="Helvetica" w:eastAsia="MS PGothic" w:hAnsi="Helvetica" w:cs="Helvetica"/>
                <w:kern w:val="0"/>
                <w:sz w:val="16"/>
                <w:szCs w:val="16"/>
              </w:rPr>
              <w:t>- If yes, all pups/litter; excess pups were killed and gross examination.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PARAMETERS EXAMINED</w:t>
            </w:r>
            <w:r>
              <w:rPr>
                <w:rFonts w:ascii="Helvetica" w:eastAsia="MS PGothic" w:hAnsi="Helvetica" w:cs="Helvetica"/>
                <w:kern w:val="0"/>
                <w:sz w:val="16"/>
                <w:szCs w:val="16"/>
              </w:rPr>
              <w:br/>
            </w:r>
            <w:r w:rsidRPr="00BD1219">
              <w:rPr>
                <w:rFonts w:ascii="Helvetica" w:eastAsia="MS PGothic" w:hAnsi="Helvetica" w:cs="Helvetica"/>
                <w:kern w:val="0"/>
                <w:sz w:val="16"/>
                <w:szCs w:val="16"/>
              </w:rPr>
              <w:t>The following parameters were examined in F1 offspring:</w:t>
            </w:r>
            <w:r>
              <w:rPr>
                <w:rFonts w:ascii="Helvetica" w:eastAsia="MS PGothic" w:hAnsi="Helvetica" w:cs="Helvetica"/>
                <w:kern w:val="0"/>
                <w:sz w:val="16"/>
                <w:szCs w:val="16"/>
              </w:rPr>
              <w:br/>
            </w:r>
            <w:r w:rsidRPr="00BD1219">
              <w:rPr>
                <w:rFonts w:ascii="Helvetica" w:eastAsia="MS PGothic" w:hAnsi="Helvetica" w:cs="Helvetica"/>
                <w:kern w:val="0"/>
                <w:sz w:val="16"/>
                <w:szCs w:val="16"/>
              </w:rPr>
              <w:t>number and sex of pups, stillbirths, live births, postnatal mortality, presence of gross anomalies, weight gain, physical or behavioural abnormalities, and anogenital distance</w:t>
            </w:r>
            <w:r>
              <w:rPr>
                <w:rFonts w:ascii="Helvetica" w:eastAsia="MS PGothic" w:hAnsi="Helvetica" w:cs="Helvetica"/>
                <w:kern w:val="0"/>
                <w:sz w:val="16"/>
                <w:szCs w:val="16"/>
              </w:rPr>
              <w:br/>
            </w:r>
            <w:r w:rsidRPr="00BD1219">
              <w:rPr>
                <w:rFonts w:ascii="Helvetica" w:eastAsia="MS PGothic" w:hAnsi="Helvetica" w:cs="Helvetica"/>
                <w:kern w:val="0"/>
                <w:sz w:val="16"/>
                <w:szCs w:val="16"/>
              </w:rPr>
              <w:t>GROSS EXAMINATION OF DEAD PUPS:</w:t>
            </w:r>
            <w:r>
              <w:rPr>
                <w:rFonts w:ascii="Helvetica" w:eastAsia="MS PGothic" w:hAnsi="Helvetica" w:cs="Helvetica"/>
                <w:kern w:val="0"/>
                <w:sz w:val="16"/>
                <w:szCs w:val="16"/>
              </w:rPr>
              <w:br/>
            </w:r>
            <w:r w:rsidRPr="00BD1219">
              <w:rPr>
                <w:rFonts w:ascii="Helvetica" w:eastAsia="MS PGothic" w:hAnsi="Helvetica" w:cs="Helvetica"/>
                <w:kern w:val="0"/>
                <w:sz w:val="16"/>
                <w:szCs w:val="16"/>
              </w:rPr>
              <w:t>Yes, for external and internal abnormalities under a stereomicroscope.</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Postmortem examinations (Offspring) </w:t>
            </w:r>
            <w:r>
              <w:rPr>
                <w:rFonts w:ascii="Helvetica" w:eastAsia="MS PGothic" w:hAnsi="Helvetica" w:cs="Helvetica"/>
                <w:kern w:val="0"/>
                <w:sz w:val="16"/>
                <w:szCs w:val="16"/>
              </w:rPr>
              <w:br/>
            </w:r>
            <w:r w:rsidRPr="00BD1219">
              <w:rPr>
                <w:rFonts w:ascii="Helvetica" w:eastAsia="MS PGothic" w:hAnsi="Helvetica" w:cs="Helvetica"/>
                <w:kern w:val="0"/>
                <w:sz w:val="16"/>
                <w:szCs w:val="16"/>
              </w:rPr>
              <w:t>SACRIFICE</w:t>
            </w:r>
            <w:r>
              <w:rPr>
                <w:rFonts w:ascii="Helvetica" w:eastAsia="MS PGothic" w:hAnsi="Helvetica" w:cs="Helvetica"/>
                <w:kern w:val="0"/>
                <w:sz w:val="16"/>
                <w:szCs w:val="16"/>
              </w:rPr>
              <w:br/>
            </w:r>
            <w:r w:rsidRPr="00BD1219">
              <w:rPr>
                <w:rFonts w:ascii="Helvetica" w:eastAsia="MS PGothic" w:hAnsi="Helvetica" w:cs="Helvetica"/>
                <w:kern w:val="0"/>
                <w:sz w:val="16"/>
                <w:szCs w:val="16"/>
              </w:rPr>
              <w:t>- All F1 offspring were sacrificed 4 days after birth and subjected to postmortem examinations (macroscopic examination).</w:t>
            </w:r>
            <w:r>
              <w:rPr>
                <w:rFonts w:ascii="Helvetica" w:eastAsia="MS PGothic" w:hAnsi="Helvetica" w:cs="Helvetica"/>
                <w:kern w:val="0"/>
                <w:sz w:val="16"/>
                <w:szCs w:val="16"/>
              </w:rPr>
              <w:br/>
            </w:r>
            <w:r w:rsidRPr="00BD1219">
              <w:rPr>
                <w:rFonts w:ascii="Helvetica" w:eastAsia="MS PGothic" w:hAnsi="Helvetica" w:cs="Helvetica"/>
                <w:kern w:val="0"/>
                <w:sz w:val="16"/>
                <w:szCs w:val="16"/>
              </w:rPr>
              <w:t>GROSS NECROPSY</w:t>
            </w:r>
            <w:r>
              <w:rPr>
                <w:rFonts w:ascii="Helvetica" w:eastAsia="MS PGothic" w:hAnsi="Helvetica" w:cs="Helvetica"/>
                <w:kern w:val="0"/>
                <w:sz w:val="16"/>
                <w:szCs w:val="16"/>
              </w:rPr>
              <w:br/>
            </w:r>
            <w:r w:rsidRPr="00BD1219">
              <w:rPr>
                <w:rFonts w:ascii="Helvetica" w:eastAsia="MS PGothic" w:hAnsi="Helvetica" w:cs="Helvetica"/>
                <w:kern w:val="0"/>
                <w:sz w:val="16"/>
                <w:szCs w:val="16"/>
              </w:rPr>
              <w:t>- Gross necropsy consisted of external and internal examinations including the cervical, thoracic, and abdominal viscera.</w:t>
            </w:r>
            <w:r>
              <w:rPr>
                <w:rFonts w:ascii="Helvetica" w:eastAsia="MS PGothic" w:hAnsi="Helvetica" w:cs="Helvetica"/>
                <w:kern w:val="0"/>
                <w:sz w:val="16"/>
                <w:szCs w:val="16"/>
              </w:rPr>
              <w:br/>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Indices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4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523080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Live-birth index, Survival index of liveborn pups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No. of animals: Males, 12; females, 12 (satellite group for recovery of  females: 0 mg/kg bw/day, 5; 250 mg/kg bw/day, 5)</w:t>
            </w:r>
            <w:r w:rsidR="00572FC5">
              <w:rPr>
                <w:rFonts w:ascii="MS Gothic" w:eastAsia="MS Gothic" w:hAnsi="MS Gothic" w:cs="MS Gothic"/>
                <w:kern w:val="0"/>
                <w:sz w:val="24"/>
                <w:szCs w:val="24"/>
              </w:rPr>
              <w:br/>
            </w:r>
            <w:r w:rsidRPr="00BD1219">
              <w:rPr>
                <w:rFonts w:ascii="MS Gothic" w:eastAsia="MS Gothic" w:hAnsi="MS Gothic" w:cs="MS Gothic"/>
                <w:kern w:val="0"/>
                <w:sz w:val="24"/>
                <w:szCs w:val="24"/>
              </w:rPr>
              <w:t>Vehicle: Olive oil</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Effect levels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766"/>
        <w:gridCol w:w="851"/>
        <w:gridCol w:w="1209"/>
        <w:gridCol w:w="768"/>
        <w:gridCol w:w="622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Endpoint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Effect level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Based 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for effect level / Remarks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NOAEL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50 mg/kg bw/day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 significant decrease in the total number of live pups on day 0 of lactation at 250 mg/kg bw/day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Offspring: There was a decrease in the numbers of pups born as the dose increased. Developmental toxicity: There was a decrease in the numbers of pups born as the dose increased, however the decrease was not significant at any dose. There was a significant decrease in the total number of live pups on day 0 of lactation at 250 mg/kg bw/day. The NOAEL for offspring was 50 mg/kg bw/day.</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Illustration (picture/graph)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Pr>
                <w:rFonts w:ascii="MS PGothic" w:eastAsia="MS PGothic" w:hAnsi="MS PGothic" w:cs="MS PGothic"/>
                <w:noProof/>
                <w:kern w:val="0"/>
                <w:sz w:val="24"/>
                <w:szCs w:val="24"/>
                <w:lang w:val="en-GB" w:eastAsia="en-GB"/>
              </w:rPr>
              <w:drawing>
                <wp:anchor distT="0" distB="0" distL="0" distR="0" simplePos="0" relativeHeight="251661312" behindDoc="0" locked="0" layoutInCell="1" allowOverlap="0" wp14:anchorId="03894FEC" wp14:editId="45CBBE71">
                  <wp:simplePos x="0" y="0"/>
                  <wp:positionH relativeFrom="column">
                    <wp:align>left</wp:align>
                  </wp:positionH>
                  <wp:positionV relativeFrom="line">
                    <wp:posOffset>0</wp:posOffset>
                  </wp:positionV>
                  <wp:extent cx="9334500" cy="6877050"/>
                  <wp:effectExtent l="0" t="0" r="0" b="0"/>
                  <wp:wrapSquare wrapText="bothSides"/>
                  <wp:docPr id="2" name="図 2" descr="C:\iuclid5\5.4.1\MHLW(2005)Devel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uclid5\5.4.1\MHLW(2005)Develop.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334500" cy="68770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77641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reproductive toxicity in a study performed according to OECD 422. The NOELs for the </w:t>
            </w:r>
            <w:r w:rsidRPr="00BD1219">
              <w:rPr>
                <w:rFonts w:ascii="Helvetica" w:eastAsia="MS PGothic" w:hAnsi="Helvetica" w:cs="Helvetica"/>
                <w:kern w:val="0"/>
                <w:sz w:val="16"/>
                <w:szCs w:val="16"/>
              </w:rPr>
              <w:lastRenderedPageBreak/>
              <w:t xml:space="preserve">reproductive/developmental toxicity were considered to be 250 mg/kg/day for reproductive performance of male parental animals and 50 mg/kg/day for reproductive performance of female parental animals and for offspring development. </w:t>
            </w:r>
          </w:p>
        </w:tc>
      </w:tr>
    </w:tbl>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7.9 Specific investigations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7.9.3 Specific investigations: other studies </w:t>
      </w:r>
    </w:p>
    <w:p w:rsidR="00BD1219" w:rsidRPr="00BD1219" w:rsidRDefault="00BD1219" w:rsidP="00B6185E">
      <w:pPr>
        <w:pStyle w:val="Heading2"/>
        <w:widowControl/>
        <w:spacing w:before="240"/>
        <w:rPr>
          <w:b/>
          <w:i/>
          <w:sz w:val="28"/>
          <w:szCs w:val="28"/>
        </w:rPr>
      </w:pPr>
      <w:r w:rsidRPr="00BD1219">
        <w:rPr>
          <w:b/>
          <w:i/>
          <w:sz w:val="28"/>
          <w:szCs w:val="28"/>
        </w:rPr>
        <w:t xml:space="preserve">Endpoint study record: Pettersson B et al (1982)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7454487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IUC5-4af24862-d73d-4363-9c15-a0b4457f9a67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0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 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2"/>
        <w:gridCol w:w="1167"/>
        <w:gridCol w:w="428"/>
        <w:gridCol w:w="2054"/>
        <w:gridCol w:w="1196"/>
        <w:gridCol w:w="963"/>
        <w:gridCol w:w="638"/>
        <w:gridCol w:w="871"/>
        <w:gridCol w:w="935"/>
        <w:gridCol w:w="65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Pettersson B, Curvall M &amp; Enzell CR.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1982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Effects of Tobacco Smoke Compounds on the Ciliary Activity of the Embryo Chicken Trachea In Vitro.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23, 41-55.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494651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effects studied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1127297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mechanistic studies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49280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4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48558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ciliotoxicity of the test subtsance at 5 mM was investigated using tracheal organ cultures and inverted microscopy.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24501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271939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69783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403163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chicken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219239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04717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112123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test was performed 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11463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673945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976098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60 min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409114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the study was performed using organ cultures 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3477056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the study was performed using organ cultures 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078"/>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1859047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mM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nominal conc.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9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281524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the study was performed using organ cultures in vitro.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Further 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43049768"/>
              <w:rPr>
                <w:rFonts w:ascii="Helvetica" w:eastAsia="MS PGothic" w:hAnsi="Helvetica" w:cs="Helvetica"/>
                <w:kern w:val="0"/>
                <w:sz w:val="16"/>
                <w:szCs w:val="16"/>
              </w:rPr>
            </w:pPr>
            <w:r w:rsidRPr="00BD1219">
              <w:rPr>
                <w:rFonts w:ascii="Helvetica" w:eastAsia="MS PGothic" w:hAnsi="Helvetica" w:cs="Helvetica"/>
                <w:kern w:val="0"/>
                <w:sz w:val="16"/>
                <w:szCs w:val="16"/>
              </w:rPr>
              <w:t>Type: other: Ciliotoxicity</w:t>
            </w:r>
            <w:r>
              <w:rPr>
                <w:rFonts w:ascii="Helvetica" w:eastAsia="MS PGothic" w:hAnsi="Helvetica" w:cs="Helvetica"/>
                <w:kern w:val="0"/>
                <w:sz w:val="16"/>
                <w:szCs w:val="16"/>
              </w:rPr>
              <w:br/>
            </w:r>
            <w:r w:rsidRPr="00BD1219">
              <w:rPr>
                <w:rFonts w:ascii="Helvetica" w:eastAsia="MS PGothic" w:hAnsi="Helvetica" w:cs="Helvetica"/>
                <w:kern w:val="0"/>
                <w:sz w:val="16"/>
                <w:szCs w:val="16"/>
              </w:rPr>
              <w:t>Chicken tracheal organ cultures were prepared asceptically from 16 to 17-day old chicken embryos. Trachea rings were prepared and used within 5 - 10 days.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ciliary activity was studied at 37 °C by means of inverted microscopy using a magnification of 250. One tracheal ring was placed in a perspex testing chamber (vol 3.1 mL) containing the medium admixed with an ethanol or DMSO solution of the test substance. After addition of the tracheal ring the chamber was closed to external air. The microscope was connected to a tv camera and recording equipment allowing automatic recording of the ciliaryactivity. The ciliary activity was displaye continuously on the monitor and recorded for 10 s every min. The time to complete cessation of ciliary activity was determined.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The test was repeated on at least 3 separate occassions. Each experiment involved rings from different tracheal preparations. </w:t>
            </w:r>
            <w:r>
              <w:rPr>
                <w:rFonts w:ascii="Helvetica" w:eastAsia="MS PGothic" w:hAnsi="Helvetica" w:cs="Helvetica"/>
                <w:kern w:val="0"/>
                <w:sz w:val="16"/>
                <w:szCs w:val="16"/>
              </w:rPr>
              <w:br/>
            </w:r>
            <w:r w:rsidRPr="00BD1219">
              <w:rPr>
                <w:rFonts w:ascii="Helvetica" w:eastAsia="MS PGothic" w:hAnsi="Helvetica" w:cs="Helvetica"/>
                <w:kern w:val="0"/>
                <w:sz w:val="16"/>
                <w:szCs w:val="16"/>
              </w:rPr>
              <w:t>At the magnification used, it was not possible to display the entire cross-section of the tracheal ring. Instead, one part of the ring having well-exposed cilia was selected and studied.</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Both solvents used were non-toxic to the cilia at the concentration used in teh experiments (1.6 % v/v).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58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58029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time to ciliostasis for the test substance was &gt; 60 min and was therefore considered non-toxic to cilia.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77394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ciliotoxicity of the test subtsance at 5 mM was investigated using tracheal organ cultures and inverted microscopy. The time to ciliostatis was &gt; 60 min and was therefore considered non- toxic to the cilia.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Pettersson B et al (1980)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6418379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IUC5-feda9485-128b-46c8-ac3a-91e4f3b66300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0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 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3"/>
        <w:gridCol w:w="1118"/>
        <w:gridCol w:w="428"/>
        <w:gridCol w:w="2194"/>
        <w:gridCol w:w="1181"/>
        <w:gridCol w:w="947"/>
        <w:gridCol w:w="631"/>
        <w:gridCol w:w="857"/>
        <w:gridCol w:w="915"/>
        <w:gridCol w:w="644"/>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Pettersson B, Curvall M &amp; Enzell CR.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Effect of Tobacco Smoke Compounds on the Noradrenaline Induced Oxidative Metabolism in Isolated Brown Fat Cells.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18, 1-15.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47181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effects studied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115794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mechanistic studies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00782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693453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effect on the cell metabolism of the test substance was investigated by measuring the inhibition of noradrenaline induced respiration in isolated hamster brown fat cells.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581849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425882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6888999"/>
              <w:rPr>
                <w:rFonts w:ascii="Helvetica" w:eastAsia="MS PGothic" w:hAnsi="Helvetica" w:cs="Helvetica"/>
                <w:kern w:val="0"/>
                <w:sz w:val="16"/>
                <w:szCs w:val="16"/>
              </w:rPr>
            </w:pPr>
            <w:r w:rsidRPr="00BD1219">
              <w:rPr>
                <w:rFonts w:ascii="Helvetica" w:eastAsia="MS PGothic" w:hAnsi="Helvetica" w:cs="Helvetica"/>
                <w:kern w:val="0"/>
                <w:sz w:val="16"/>
                <w:szCs w:val="16"/>
              </w:rPr>
              <w:t>IUCLID4 Test substance: as prescribed by 1.1 - 1.4</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 Analytical purity: &gt; 97 %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7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26223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hamster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0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538697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Brown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907996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99581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in vitro study.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56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92730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in vitro study.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192533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30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11199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Isolated brown fat cells were prepared from adult hamsters.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58344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6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205521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5 min followed by 5 min with noradrenaline.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3018572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application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335787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603"/>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5047787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mM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applied to cells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18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37143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this is an in vitro study. The cells were used at a final concentration of 10^5 cells/mL.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05615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Further 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9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36174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Type: other: Inhibition of noradrenaline induced oxidative metabolism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Examinations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30755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oxygen consumption rate of the cells were measured at 37 °C using a Clark-type oxygen electrode fitted in a perspex vessel of 1 mL volume. The output of the electrode was amplified and continuously registered ona recorded. After addition of a buffer solution the vessel was sealed to external air except for a narrow channel through which subsequent additions were made. Sufficient cells were introduced to give a final concentration of 10^5 cells/mL and the test substances, dissolved in ethanol or DMSO were incubated with thecells for exactly 5 min during which period the oxygen consumption was registered. After this preincubation, noradrenaline was added and the oxygen consumption of the cells was registered for a further 5 min. The noradrenaline concentration was approximately twice the dose known to induce maximal respiratory rate. Excess noradrenaline was used to avoid inactivation of noradrenaline per se by the test substance. The toxicity of a substance was determined by comparing the noradrenaline induced oxygen consumption in the presence of the test compound to that observed for the control (solvent blank); the inhibition is expressed as a percentage.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Positive control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89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467975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 ethanol solution of harman and an ethanol control.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2121499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toxicity of a substance is determined by comparing the noradrenaline induced oxygen consumption in the presence of the test compound to that observed to the control. The inhibition registered is expressed as a percentage. At 1 mM, 2,6-xylidine produced 10 % inhibition.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5194201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effect on the cell metabolism of the test substance was investigated by measuring the inhibition of noradrenaline induced respiration in isolated hamster brown fat cells. The toxicity of a substance is determined by comparing the noradrenaline induced oxygen consumption in the presence of the test compound to that observed to the control. The inhibition registered is expressed as a percentage. At 1 mM, 2,6-xylidine produced 10 % inhibition.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Thelestam M et al (1980)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0213367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IUC5-7d6d335c-246e-47a9-a789-57b3c4bad345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14:51:39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301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Study published in peer reviewed journal.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2"/>
        <w:gridCol w:w="1150"/>
        <w:gridCol w:w="428"/>
        <w:gridCol w:w="2049"/>
        <w:gridCol w:w="1223"/>
        <w:gridCol w:w="962"/>
        <w:gridCol w:w="638"/>
        <w:gridCol w:w="870"/>
        <w:gridCol w:w="933"/>
        <w:gridCol w:w="653"/>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Thelestam M, Curvall M &amp; Enzell CR.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1980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Effect of Tobacco Smoke Compounds on the Plasma Membrane of Cultured Human Lung Fibroblasts.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Toxicology, 15, 203-217.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072584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effects studied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586279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mechanistic studies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72006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45"/>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843344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Human diploid embryonic lung fibroblasts (line MRC-5) were cultivated in Eagle's medium in polystyrene wells to a cell density of 1E05 cells/cm2 (approx. 7E05 cells/well). The cells in confluent monolayers were labelled with [3H]uridine to obtain a low molecular weight cytoplasmic marker consisting of uridine nucleotides. Labelled cultures wereincubated for 30 min at 37 deg C with test compound diluted to 25 mM in tris-buffered saline. The solution containing leaked radioactive marker was removed and centrifuged and radioactivity in 0.1 mL aliquots of the supernatant was measured. A maximal release of the radioactivity was obtained by treating control cells for 30 minutes with 0.06M sodium borate buffer and scraping with a rubber policeman. This treatment ruptured the cell membranes leaving the nuclei intact.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5151738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4888997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58442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8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604444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human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2021215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222881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883953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this is an in vitro test.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07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532153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In vitro administration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859865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Human diploid embryonic lung fibroblasts (line MRC-5) were cultivated in Eagle's medium in polystyrene wells to a cell density of 1E05 cells/cm2 (approx. 7E05 cells/well). The cells in confluent monolayers were labelled with [3H]uridine to obtain a low molecular weight cytoplasmic marker consisting of uridine nucleotides. Labelled cultures wereincubated for 30 min at 37 deg C with test compound diluted to 25 mM in tris-buffered saline. The solution containing leaked radioactive marker was removed and centrifuged and radioactivity in 0.1 mL aliquots of the supernatant was measured. A maximal release of the radioactivity was obtained by treating control cells for 30 minutes with 0.06M sodium borate buffer and scraping with a rubber policeman. This treatment ruptured the cell membranes leaving the nuclei intact.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7631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337636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30 min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24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582027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exposure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68760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2341"/>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20546476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25 mM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Added to the cell cultures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6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164463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this is an in vitro test.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50159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this is an in vitro test.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Further details on study design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3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53310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Type: other: Effect on membrane permeability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770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4183208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Nucleotide release = 15 % . This result shows that 2,6-xylidine caused some damage to the cell membrane.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185538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The test substance was assessed for its ability to specifically detect primary damage to the cell membrane. The test substance caused 15 % nucleotide release. This result shows that 2,6-xylidine caused some damage to the cell membrane.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Curvall M et al (1984)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172B08">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92796556"/>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D0698E" w:rsidRDefault="00BD1219" w:rsidP="00BD1219">
            <w:pPr>
              <w:widowControl/>
              <w:jc w:val="left"/>
              <w:rPr>
                <w:rFonts w:ascii="Helvetica" w:eastAsia="MS PGothic" w:hAnsi="Helvetica" w:cs="Helvetica"/>
                <w:color w:val="0000B2"/>
                <w:kern w:val="0"/>
                <w:sz w:val="16"/>
                <w:szCs w:val="16"/>
                <w:lang w:val="fr-FR"/>
              </w:rPr>
            </w:pPr>
            <w:r w:rsidRPr="00D0698E">
              <w:rPr>
                <w:rFonts w:ascii="Helvetica" w:eastAsia="MS PGothic" w:hAnsi="Helvetica" w:cs="Helvetica"/>
                <w:color w:val="0000B2"/>
                <w:kern w:val="0"/>
                <w:sz w:val="16"/>
                <w:szCs w:val="16"/>
                <w:lang w:val="fr-FR"/>
              </w:rPr>
              <w:t xml:space="preserve">IUC5-ac29f64d-249e-4de8-b167-9b9c59803ac3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14:51:40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210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3 (not reliable)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Insufficient details of results.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6"/>
        <w:gridCol w:w="1092"/>
        <w:gridCol w:w="428"/>
        <w:gridCol w:w="2198"/>
        <w:gridCol w:w="1246"/>
        <w:gridCol w:w="939"/>
        <w:gridCol w:w="627"/>
        <w:gridCol w:w="849"/>
        <w:gridCol w:w="904"/>
        <w:gridCol w:w="639"/>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Curvall M, Enzell CR &amp; Pettersson B.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1984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An Evaluation of the Utility of Four In Vitro Short Term Tests for Predicting the Cytotoxicity of Individual compounds Derived from Tobacco Smoke.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Cell Biol. Toxicol., 1, 173-193.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246403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effects studied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87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51379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cytotoxicity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6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13560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6791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Biological data on the test compounds effect on cell multiplication, oxidative metabolism, ciliary activity and membrane permeability were studied.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92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420390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(Study pre-dates GLP)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871473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9677940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2962907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In vitro study on ascetis scrcoma BP, brown fat cells from adult hamsters, human diploid embryonic lung fibroblasts and chicken embryo tracheas.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848211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19264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841264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the tests were performed in vitro.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8903462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485417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035712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Inhibition of cell growth: Ascites sarcoma BP 8 cells were grown as stationary suspension cultures in Hams F-10 medium with fetal calf serum (15%), penecillin (96 IU/mL) and streptomycin 83 ug/mL). Substance in ethanol or DMSO added to 3 mL aliqouts of cell suspension (0.4E04 cells/mL). After incubation for 48 h the cell density was determined. The inhibitory effect is expressed as the ratio between the growth rate of the treated cell culture and the control and given as a percentage. The substance was tested at a final concentration of 1 mM and the test was performed in duplicate.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Inhibition of oxidative mechanism: Inhibition of the oxidative metabolism in isolated brown fat cells was determined by measuring the oxygen consumption. Brown adipocytes were isolated by collagenase treatment of brown fat from adult hamsters (Mesocricetus auratus). The toxicity was determined by comparing the norepinephrine induced oxygen consumption, after addition of the substance, to that of the control and expressing the ratio as a percentage. A final concentration of 1 mM was tested. At least five experiments were performed on different cell preparations.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Membrane damage: Plasma membrane damage was assessed as leakage of a cytoplasmic nucleotide marker from prelabelled cells. Human diploid embryonic lung fibroblasts (line MRC-5) between the 20th and 35th generation were used. Cells in confluent monolayers were labelled with [3H]-uridine to obtain a low molecular weight cytoplasmic marker, consisting of uridine nucleotides. The cells were rinsed three times with Hank's balanced salt solution and treated for 30 mintues at 37 deg C with the substance (25 mM solution). The solution was centrifuged and the released radioactivity was measured. The results were expressed as a percentage of the maximal release. The test was run in duplicate.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Ciliotoxicity: Ciliotoxicity was measured as time to ciliostasis in the tracheas of unborn chickens. The substance was tested at a 5 mM concentration and examined on at least 3 different occassions, each experiment involving rings from different tracheal preparations.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4892385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2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57089185"/>
              <w:rPr>
                <w:rFonts w:ascii="Helvetica" w:eastAsia="MS PGothic" w:hAnsi="Helvetica" w:cs="Helvetica"/>
                <w:kern w:val="0"/>
                <w:sz w:val="16"/>
                <w:szCs w:val="16"/>
              </w:rPr>
            </w:pPr>
            <w:r w:rsidRPr="00BD1219">
              <w:rPr>
                <w:rFonts w:ascii="Helvetica" w:eastAsia="MS PGothic" w:hAnsi="Helvetica" w:cs="Helvetica"/>
                <w:kern w:val="0"/>
                <w:sz w:val="16"/>
                <w:szCs w:val="16"/>
              </w:rPr>
              <w:t>Inhibition of cell growth: 48 h</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Membrane damage: 30 min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99325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application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878904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576"/>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2885054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 mM or 5mM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test substance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5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260042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Not applicable; the tests were performed 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363555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the tests were performed in vitro.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693323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Inhibition was scored as between 1 - 10 % in the tests for inhibition of cell growth, inhibition of oxidative metabolism and membrane damage. No ciliotoxicity was observed.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1286982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Biological data on the test compounds effect on cell multiplication, oxidative metabolism, ciliary activity and membrane permeability were studied. Inhibition was scored as between 1 - 10 % in the tests for inhibition of cell growth, inhibition of oxidative metabolism and membrane damage. No ciliotoxicity was observed.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Gan J et al (1998)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3970517"/>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IUC5-382315df-4095-41e4-98d6-8a057eadff63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14:51:40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13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4 (not assignable)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Abstract only.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98"/>
        <w:gridCol w:w="1269"/>
        <w:gridCol w:w="428"/>
        <w:gridCol w:w="1784"/>
        <w:gridCol w:w="1468"/>
        <w:gridCol w:w="942"/>
        <w:gridCol w:w="628"/>
        <w:gridCol w:w="852"/>
        <w:gridCol w:w="908"/>
        <w:gridCol w:w="641"/>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D0698E" w:rsidRDefault="00BD1219" w:rsidP="00BD1219">
            <w:pPr>
              <w:widowControl/>
              <w:jc w:val="left"/>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t xml:space="preserve">Gan J, Skipper PL &amp; Tannenbaum SR.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1998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Inter-Individual Variability of 2,6-Xylidine Hemoglobin Adducts and its Implication.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Abstacts of Papers - Am. Chem. Soc., 216, Toxi 49.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2800606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effects studied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8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6588794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Hemoglobin adduct levels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4699664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97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3381009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Haemaglobin adduct levels in 132 subjects were measured using GC/MS methods.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4310129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9357916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934311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1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1804501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717165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376117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7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7994441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inter-individual variations of unknown cause.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2800693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092270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779139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635663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8043406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624"/>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1498332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6019738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096285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73404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Haemaglobin adduct levels in 132 subjects were measured for 2,6-xylidine levels using GC/MS methods. The adduct levels showed a 1000-fold inter-individual variation not correlated with cigarette smoking. It was not clear whether the variations were cauased by individual exposure variation or metabolic polymorphisms.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5401815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Haemaglobin adduct levels in 132 subjects were measured for 2,6-xylidine levels using GC/MS methods. The adduct levels showed a 1000-fold inter-individual variation not correlated with cigarette smoking. It was not clear whether the variations were cauased by individual exposure variation or metabolic polymorphisms. </w:t>
            </w:r>
          </w:p>
        </w:tc>
      </w:tr>
    </w:tbl>
    <w:p w:rsidR="00BD1219" w:rsidRPr="00BD1219" w:rsidRDefault="00BD1219" w:rsidP="00B6185E">
      <w:pPr>
        <w:pStyle w:val="Heading2"/>
        <w:widowControl/>
        <w:spacing w:before="240"/>
        <w:rPr>
          <w:b/>
          <w:i/>
          <w:sz w:val="28"/>
          <w:szCs w:val="28"/>
        </w:rPr>
      </w:pPr>
      <w:r w:rsidRPr="00BD1219">
        <w:rPr>
          <w:b/>
          <w:i/>
          <w:sz w:val="28"/>
          <w:szCs w:val="28"/>
        </w:rPr>
        <w:lastRenderedPageBreak/>
        <w:t xml:space="preserve">Endpoint study record: Gan J et al (2001)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3941330"/>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IUC5-6a3e8cdb-4366-47a3-bc5f-c07e1541f0b7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14:51:40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532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with acceptable restrictions.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887"/>
        <w:gridCol w:w="1217"/>
        <w:gridCol w:w="428"/>
        <w:gridCol w:w="2137"/>
        <w:gridCol w:w="1253"/>
        <w:gridCol w:w="924"/>
        <w:gridCol w:w="620"/>
        <w:gridCol w:w="836"/>
        <w:gridCol w:w="886"/>
        <w:gridCol w:w="630"/>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D0698E" w:rsidRDefault="00BD1219" w:rsidP="00BD1219">
            <w:pPr>
              <w:widowControl/>
              <w:jc w:val="left"/>
              <w:rPr>
                <w:rFonts w:ascii="Helvetica" w:eastAsia="MS PGothic" w:hAnsi="Helvetica" w:cs="Helvetica"/>
                <w:kern w:val="0"/>
                <w:sz w:val="16"/>
                <w:szCs w:val="16"/>
                <w:lang w:val="fr-FR"/>
              </w:rPr>
            </w:pPr>
            <w:r w:rsidRPr="00D0698E">
              <w:rPr>
                <w:rFonts w:ascii="Helvetica" w:eastAsia="MS PGothic" w:hAnsi="Helvetica" w:cs="Helvetica"/>
                <w:kern w:val="0"/>
                <w:sz w:val="16"/>
                <w:szCs w:val="16"/>
                <w:lang w:val="fr-FR"/>
              </w:rPr>
              <w:t xml:space="preserve">Gan J, Skipper PL &amp; Tannenbaum SR.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2001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Oxidation of 2,6-Dimethylaniline by Recombinant Human Cytochrome P450s and Human Liver Microsomes.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 Res. Toxicol., 14, 672-677.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3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664911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published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effects studied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9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4926408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mechanistic studies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45600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Previous studies have shown a large inter-individual variability in human 2,6-dimethylaniline haemoglobin adduct levels. In the present study 2,6-DMA oxidation in vitro by human liver microsomes and recombinant human P450 enzymes was investigated to assess whether the haemoglobin adduct variability would be attributed to metabolic differences.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704697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Identity of test material same as for substance defined in section 1 (if not read-across)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45"/>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3400830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73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447336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Test substance: as prescribed by 1.1 - 1.4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3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8030743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human liver microscomes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56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1971671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4436906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36302468"/>
              <w:rPr>
                <w:rFonts w:ascii="Helvetica" w:eastAsia="MS PGothic" w:hAnsi="Helvetica" w:cs="Helvetica"/>
                <w:kern w:val="0"/>
                <w:sz w:val="16"/>
                <w:szCs w:val="16"/>
              </w:rPr>
            </w:pPr>
            <w:r w:rsidRPr="00BD1219">
              <w:rPr>
                <w:rFonts w:ascii="Helvetica" w:eastAsia="MS PGothic" w:hAnsi="Helvetica" w:cs="Helvetica"/>
                <w:kern w:val="0"/>
                <w:sz w:val="16"/>
                <w:szCs w:val="16"/>
              </w:rPr>
              <w:t>Recombinant human P450 1A2, 2A6, 2B6, 2C9, 2D6, 3A4, FMO1 and FMO3, human lymphoblast microsomes, human liver microscomes, MAB2A6 and MAB2E1 were purchased from Gentest.</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Recombinant P450 microsomes were expressed from their corresponding transfected human CDNAs in a human lymphoblast cell line, with P450 reductase coexpressed.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89708775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human liver microsomes tested in vitro.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40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82536158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not applicable; human liver microsomes tested in vitro.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88564064"/>
              <w:rPr>
                <w:rFonts w:ascii="Helvetica" w:eastAsia="MS PGothic" w:hAnsi="Helvetica" w:cs="Helvetica"/>
                <w:kern w:val="0"/>
                <w:sz w:val="16"/>
                <w:szCs w:val="16"/>
              </w:rPr>
            </w:pPr>
            <w:r w:rsidRPr="00BD1219">
              <w:rPr>
                <w:rFonts w:ascii="Helvetica" w:eastAsia="MS PGothic" w:hAnsi="Helvetica" w:cs="Helvetica"/>
                <w:kern w:val="0"/>
                <w:sz w:val="16"/>
                <w:szCs w:val="16"/>
              </w:rPr>
              <w:t>Enzyme assays: Microsomal incubations were conducted at 37 °C in phosphate buffer containing an NADPH regeneration system. Microsomal protein concentration was 0.5 mg/mL in all incubations. Reactants were mixed as described below: Assays were terminated by addition of 50 µL cold acetonitrile. After centrifugation, the supernatants were stored at -80 °C prior to analysis.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Oxidation of 2,6-DMA in the absence of inhibitors was performed by adding enzyme to a mixture of all other components already at 37 °C. 2,6-DMA was introduced in solution in pH 7.4 phosphate buffer. The concentration of 2,6-DMA was constant at 30 µM and incubations </w:t>
            </w:r>
            <w:r w:rsidRPr="00BD1219">
              <w:rPr>
                <w:rFonts w:ascii="Helvetica" w:eastAsia="MS PGothic" w:hAnsi="Helvetica" w:cs="Helvetica"/>
                <w:kern w:val="0"/>
                <w:sz w:val="16"/>
                <w:szCs w:val="16"/>
              </w:rPr>
              <w:lastRenderedPageBreak/>
              <w:t xml:space="preserve">were conducted for up to 40 min. </w:t>
            </w:r>
            <w:r>
              <w:rPr>
                <w:rFonts w:ascii="Helvetica" w:eastAsia="MS PGothic" w:hAnsi="Helvetica" w:cs="Helvetica"/>
                <w:kern w:val="0"/>
                <w:sz w:val="16"/>
                <w:szCs w:val="16"/>
              </w:rPr>
              <w:br/>
            </w:r>
            <w:r w:rsidRPr="00BD1219">
              <w:rPr>
                <w:rFonts w:ascii="Helvetica" w:eastAsia="MS PGothic" w:hAnsi="Helvetica" w:cs="Helvetica"/>
                <w:kern w:val="0"/>
                <w:sz w:val="16"/>
                <w:szCs w:val="16"/>
              </w:rPr>
              <w:t>Chemical inhibition of 2,6-DMA oxidation was conducted by pre-incubating liver microsomes with selected inhibitors at various concentrations. The concentration range of the inhibitors used was as follows: Coumarin, 5 - 500 µM; ketoconazole (KTZ) 0.05 - 5 µM; orphenadrin 10 - 500 µM; and 4-MP, 0.1 - 100 µM. The P450-specific inhibitors KTZ and 4-methylpyrazile (4-MP) were pre-incubated with microsomes for 10 min at room temperature. After addition of NADPH the reaction was started by the addition of 2,6-DMA. The mechanism-based inhibitor orphenadrine was pre-incubated with microsomes and NADPH regeneration system for 15 min at 37 °C before the reaction was started with the addition of 2,6-DMA. The competitive inhibitor coumarin was added at the same time with 2,6-DMA. All reactions were terminated with cold acetonitrile after 20 min of incubation at 37 °C.</w:t>
            </w:r>
            <w:r>
              <w:rPr>
                <w:rFonts w:ascii="Helvetica" w:eastAsia="MS PGothic" w:hAnsi="Helvetica" w:cs="Helvetica"/>
                <w:kern w:val="0"/>
                <w:sz w:val="16"/>
                <w:szCs w:val="16"/>
              </w:rPr>
              <w:br/>
            </w:r>
            <w:r w:rsidRPr="00BD1219">
              <w:rPr>
                <w:rFonts w:ascii="Helvetica" w:eastAsia="MS PGothic" w:hAnsi="Helvetica" w:cs="Helvetica"/>
                <w:kern w:val="0"/>
                <w:sz w:val="16"/>
                <w:szCs w:val="16"/>
              </w:rPr>
              <w:t>Antibody inhibition experiments were conducted by pre-incubating liver microsomes with solutions of antibody in Tris buffer to Tris buffer (control) on ice for 15 min. The microsome-antibody mixtures were warmed to 37 °C and the reactions were started by addition of 30 µM 2,6-DMA in phosphate buffer containing the NADPH regeneration system. Incubations were terminated after 20 min at 37 °C.</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Kinetics: Reaction rates for 2,6-DMA oxidation to DMAP were measured at concentrations of 10, 15, 30, 60, 120 and 240 µM. Three time-points (5, 10 and 15 min) were used for each rate determination. </w:t>
            </w:r>
            <w:r>
              <w:rPr>
                <w:rFonts w:ascii="Helvetica" w:eastAsia="MS PGothic" w:hAnsi="Helvetica" w:cs="Helvetica"/>
                <w:kern w:val="0"/>
                <w:sz w:val="16"/>
                <w:szCs w:val="16"/>
              </w:rPr>
              <w:br/>
            </w:r>
            <w:r w:rsidRPr="00BD1219">
              <w:rPr>
                <w:rFonts w:ascii="Helvetica" w:eastAsia="MS PGothic" w:hAnsi="Helvetica" w:cs="Helvetica"/>
                <w:kern w:val="0"/>
                <w:sz w:val="16"/>
                <w:szCs w:val="16"/>
              </w:rPr>
              <w:t>Enzyme assay with [2-methyl-3H]-2,6-DMA: The test substance (10 nM, 2.5 µCi/nmol) was incubated with human liver microsomes, P450 1A2, 2A6, 3A4, 1B1, 2B6, 2E1 and 2C9 for 20 min. The reaction products were separated by HPLC and the fractions co-eluted with cold standard DMAP and DMHA were collected and counted.</w:t>
            </w:r>
            <w:r>
              <w:rPr>
                <w:rFonts w:ascii="Helvetica" w:eastAsia="MS PGothic" w:hAnsi="Helvetica" w:cs="Helvetica"/>
                <w:kern w:val="0"/>
                <w:sz w:val="16"/>
                <w:szCs w:val="16"/>
              </w:rPr>
              <w:br/>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lastRenderedPageBreak/>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3328418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0119749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58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0512998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See section on details of exposure.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58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2023877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See section on details of exposure.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5771768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70"/>
        <w:gridCol w:w="1417"/>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3363742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See section on details of exposure.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58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66952206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See section on details of exposure.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Examinations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materials and methods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spacing w:after="100" w:afterAutospacing="1"/>
              <w:jc w:val="left"/>
              <w:rPr>
                <w:rFonts w:ascii="MS PGothic" w:eastAsia="MS PGothic" w:hAnsi="MS PGothic" w:cs="MS PGothic"/>
                <w:kern w:val="0"/>
                <w:sz w:val="24"/>
                <w:szCs w:val="24"/>
              </w:rPr>
            </w:pPr>
            <w:r w:rsidRPr="00BD1219">
              <w:rPr>
                <w:rFonts w:ascii="MS PGothic" w:eastAsia="MS PGothic" w:hAnsi="MS PGothic" w:cs="MS PGothic"/>
                <w:kern w:val="0"/>
                <w:sz w:val="24"/>
                <w:szCs w:val="24"/>
              </w:rPr>
              <w:t>The kinetic parameters were calculated by non-linear regression of the Michaelis-Menten equation using GraphPad PRISM.</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6113537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the present study, 2,6-DMA oxidation in vitro by human liver microsomes and recombinant P450 enzymes was investigated to assess whether the haemoglobin adduct variability could be attributed to metabolic differences. At micromolar concentrations, the only product detectable (UV) was 4-amino-3,5-dimethylphenol, while at 10 nM, N-(2,6-dimethylphenyl)hydroxylamine) was a substantial product. 2E1 and 2A6 were identified as the major P450s in human liver microsomes responsible for the production of DMAP by using P450-speicifc chemical inhibitors and mouse monoclonal antibodies that selectively inhibit human P450 2E1 and 2A6. 2A6 was identified as the major P450 responsible for the N-hydroxylation. Native p450 2E1 and human liver microsomes catalysed the rearrangement of DHMA to DMAP independent of NADPH. The results suggested that much of the observed inter-individual variability of 2,6-DMA haemoglobin adduct levels could be due to differences in the relative amounts of hepatic 2E1 and 2A6 forms of P450 in human liver microsomes.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Any other information on results incl. tables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At micromolar concentrations, the only product detectable (UV) was  4-amino-3,5-dimethylphenol (DMAP), while at 10 nM,  N-(2,6-dimethylphenyl)hydroxylamine (DMHA) was a substantial product. 2E1  and 2A6 were identified as the major P450s in human liver microsomes  responsible for the production of DMAP by using P450-specific chemical  inhibitors and mouse monoclonal antibodies that selectively inhibit humna  P450 2E1 and 2A6. 2A6 was identified as the major P450 responsible for  the N-hydroxylation. Native P450 2E1 and human liver microsomes catalysed  the rearrangement of DMHA to DMAP independent of NADPH. Consistent with a  mechanism involving oxygen rebound to the heme iron centre, labeled  oxygen was not incorporated into DMAP from either [18-O]2 or H2[18-O] in  this rearrangement. The results presented suggest that much of the  observed interindividual variability of 2,6-xylidine hemoglobin adduct  levels could be due to differences in the relative amounts of hepatic 2E1  and 2A6.</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Overall remarks, attachments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Remarks on results including tables and figures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MS Gothic" w:eastAsia="MS Gothic" w:hAnsi="MS Gothic" w:cs="MS Gothic"/>
                <w:kern w:val="0"/>
                <w:sz w:val="24"/>
                <w:szCs w:val="24"/>
              </w:rPr>
            </w:pPr>
            <w:r w:rsidRPr="00BD1219">
              <w:rPr>
                <w:rFonts w:ascii="MS Gothic" w:eastAsia="MS Gothic" w:hAnsi="MS Gothic" w:cs="MS Gothic"/>
                <w:kern w:val="0"/>
                <w:sz w:val="24"/>
                <w:szCs w:val="24"/>
              </w:rPr>
              <w:t>In the present study, 2,6-xylidine in vitro by human liver microsomes and  recombinant human P450 enzymes was investigated to assess whether the  hemoglobin adduct variability could be attributed to metabolic  differences.</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202466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 the present study, 2,6-DMA oxidation in vitro by human liver microsomes and recombinant P450 enzymes was investigated to assess whether the haemoglobin adduct variability could be attributed to metabolic differences. At micromolar concentrations, the only product detectable (UV) was 4-amino-3,5-dimethylphenol, while at 10 nM, N-(2,6-dimethylphenyl)hydroxylamine) was a substantial product. 2E1 and 2A6 were identified as the major P450s in human liver microsomes responsible for the production of DMAP by using P450-speicifc chemical inhibitors and mouse monoclonal antibodies that selectively inhibit human P450 2E1 and 2A6. 2A6 was identified as the major P450 responsible for the N-hydroxylation. Native p450 2E1 and human liver microsomes catalysed the rearrangement of DHMA to DMAP independent of NADPH. The results suggested that much of the observed inter-individual variability of 2,6-DMA haemoglobin adduct levels could be due to differences in the relative amounts of hepatic 2E1 and 2A6 forms of P450 in human liver microsomes. </w:t>
            </w:r>
          </w:p>
        </w:tc>
      </w:tr>
    </w:tbl>
    <w:p w:rsidR="00BD1219" w:rsidRPr="00BD1219" w:rsidRDefault="00BD1219" w:rsidP="00B6185E">
      <w:pPr>
        <w:pStyle w:val="Heading2"/>
        <w:widowControl/>
        <w:spacing w:before="240"/>
        <w:rPr>
          <w:b/>
          <w:i/>
          <w:sz w:val="28"/>
          <w:szCs w:val="28"/>
        </w:rPr>
      </w:pPr>
      <w:r w:rsidRPr="00BD1219">
        <w:rPr>
          <w:b/>
          <w:i/>
          <w:sz w:val="28"/>
          <w:szCs w:val="28"/>
        </w:rPr>
        <w:t xml:space="preserve">Endpoint study record: Jones CR &amp; Sabbioni G (2003) </w:t>
      </w:r>
    </w:p>
    <w:tbl>
      <w:tblPr>
        <w:tblW w:w="0" w:type="auto"/>
        <w:tblCellSpacing w:w="6" w:type="dxa"/>
        <w:tblCellMar>
          <w:left w:w="0" w:type="dxa"/>
          <w:right w:w="0" w:type="dxa"/>
        </w:tblCellMar>
        <w:tblLook w:val="04A0" w:firstRow="1" w:lastRow="0" w:firstColumn="1" w:lastColumn="0" w:noHBand="0" w:noVBand="1"/>
      </w:tblPr>
      <w:tblGrid>
        <w:gridCol w:w="1041"/>
        <w:gridCol w:w="18"/>
        <w:gridCol w:w="434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29212812"/>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IUC5-7721e80c-a43e-4f5e-b7fb-89961d92f0f3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mariko / National Institute of Health Sciences / Tokyo / Japan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2013-02-06 14:51:40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Administrative Data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40"/>
        <w:gridCol w:w="4779"/>
        <w:gridCol w:w="272"/>
        <w:gridCol w:w="27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Study result type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experimental result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Reliability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 (reliable with restrictions)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Rationale for reliability incl. deficiencies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Meets generally accepted scientific standards with acceptable restrictions.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Data source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Reference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04"/>
        <w:gridCol w:w="861"/>
        <w:gridCol w:w="428"/>
        <w:gridCol w:w="2271"/>
        <w:gridCol w:w="1348"/>
        <w:gridCol w:w="950"/>
        <w:gridCol w:w="632"/>
        <w:gridCol w:w="859"/>
        <w:gridCol w:w="919"/>
        <w:gridCol w:w="646"/>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type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Author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Year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Bibliographic source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Testing laboratory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Owner company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Company study no.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Report date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publication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Jones CR &amp; Sabbioni G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2003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Identification of DNA adducts using HPLC/MS/MS following in vitro and in vivo experiments with arylamines and nitoarenes.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Chem. Res. Toxicol. 16: 1251 - 1263.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Data access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41139119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data submitter is data owner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Materials and methods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effects studied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1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6457682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toxicogenomics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Type of method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84"/>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57832275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In vitro and in vivo.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guideline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44"/>
        <w:gridCol w:w="1771"/>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Qualifier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Guideline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Deviations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according to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guideline: No data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Principles of method if other than guideline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31295322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Female wistar rats were given a single oral dose of the test substance and their analogous nitro derivatives by oral gavage 24 h prior to sacrifice. Hepatic NA and in vitro modified DNA were hydrolysed enzymatically to individual 12'-deoxyribonucleosides. Adducts were determined using HPLC/MS/MS by comparison to synthesised standards. The hydrolysis efficiency was monitored by HPLC with UV detection.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GLP compliance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9961456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materials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Test material identity </w:t>
      </w:r>
    </w:p>
    <w:tbl>
      <w:tblPr>
        <w:tblW w:w="0" w:type="auto"/>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88"/>
        <w:gridCol w:w="882"/>
      </w:tblGrid>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Identifier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center"/>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Identity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name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CAS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EC number </w:t>
            </w:r>
          </w:p>
        </w:tc>
        <w:tc>
          <w:tcPr>
            <w:tcW w:w="0" w:type="auto"/>
            <w:tcBorders>
              <w:top w:val="single" w:sz="6" w:space="0" w:color="auto"/>
              <w:left w:val="single" w:sz="6" w:space="0" w:color="auto"/>
              <w:bottom w:val="single" w:sz="6" w:space="0" w:color="auto"/>
              <w:right w:val="single" w:sz="6" w:space="0" w:color="auto"/>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test material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13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33655016"/>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 Name of test material: 2,6-dimethylaniline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Test animals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Species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900605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rat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Strain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5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901136213"/>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Wistar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Sex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50142934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female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test animals and environmental conditions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88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32599839"/>
              <w:rPr>
                <w:rFonts w:ascii="Helvetica" w:eastAsia="MS PGothic" w:hAnsi="Helvetica" w:cs="Helvetica"/>
                <w:kern w:val="0"/>
                <w:sz w:val="16"/>
                <w:szCs w:val="16"/>
              </w:rPr>
            </w:pPr>
            <w:r w:rsidRPr="00BD1219">
              <w:rPr>
                <w:rFonts w:ascii="Helvetica" w:eastAsia="MS PGothic" w:hAnsi="Helvetica" w:cs="Helvetica"/>
                <w:kern w:val="0"/>
                <w:sz w:val="16"/>
                <w:szCs w:val="16"/>
              </w:rPr>
              <w:t>TEST ANIMALS</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 Source: Zentralinstitut fur Versucgstierzucht (Hannover, Germany)</w:t>
            </w:r>
            <w:r>
              <w:rPr>
                <w:rFonts w:ascii="Helvetica" w:eastAsia="MS PGothic" w:hAnsi="Helvetica" w:cs="Helvetica"/>
                <w:kern w:val="0"/>
                <w:sz w:val="16"/>
                <w:szCs w:val="16"/>
              </w:rPr>
              <w:br/>
            </w:r>
            <w:r w:rsidRPr="00BD1219">
              <w:rPr>
                <w:rFonts w:ascii="Helvetica" w:eastAsia="MS PGothic" w:hAnsi="Helvetica" w:cs="Helvetica"/>
                <w:kern w:val="0"/>
                <w:sz w:val="16"/>
                <w:szCs w:val="16"/>
              </w:rPr>
              <w:t>- Weight at study initiation: 200 - 225 g</w:t>
            </w:r>
            <w:r>
              <w:rPr>
                <w:rFonts w:ascii="Helvetica" w:eastAsia="MS PGothic" w:hAnsi="Helvetica" w:cs="Helvetica"/>
                <w:kern w:val="0"/>
                <w:sz w:val="16"/>
                <w:szCs w:val="16"/>
              </w:rPr>
              <w:br/>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lastRenderedPageBreak/>
        <w:t xml:space="preserve">Administration / exposure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Route of administration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7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70702443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oral: gavage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Vehicle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66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36001744"/>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other: 1,2-propanediol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14187385"/>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3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2496867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Details on analytical verification of doses or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657"/>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01877449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No data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Duration of treatment / exposure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29028611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application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Frequency of treatment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35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31526164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Single application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Post exposure period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408"/>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977026278"/>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24 h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Doses / concentrations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17"/>
        <w:gridCol w:w="1167"/>
      </w:tblGrid>
      <w:tr w:rsidR="00BD1219" w:rsidRPr="00BD1219">
        <w:trPr>
          <w:tblCellSpacing w:w="6" w:type="dxa"/>
        </w:trPr>
        <w:tc>
          <w:tcPr>
            <w:tcW w:w="0" w:type="auto"/>
            <w:gridSpan w:val="2"/>
            <w:tcBorders>
              <w:top w:val="nil"/>
              <w:left w:val="nil"/>
              <w:bottom w:val="nil"/>
              <w:right w:val="nil"/>
            </w:tcBorders>
            <w:hideMark/>
          </w:tcPr>
          <w:p w:rsidR="00BD1219" w:rsidRPr="00BD1219" w:rsidRDefault="00BD1219" w:rsidP="00BD1219">
            <w:pPr>
              <w:widowControl/>
              <w:jc w:val="left"/>
              <w:divId w:val="174228868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0.5 mmol/kg </w:t>
            </w:r>
          </w:p>
        </w:tc>
      </w:tr>
      <w:tr w:rsidR="00BD1219" w:rsidRPr="00BD1219">
        <w:trPr>
          <w:tblCellSpacing w:w="6" w:type="dxa"/>
        </w:trPr>
        <w:tc>
          <w:tcPr>
            <w:tcW w:w="360" w:type="dxa"/>
            <w:tcBorders>
              <w:top w:val="nil"/>
              <w:left w:val="nil"/>
              <w:bottom w:val="nil"/>
              <w:right w:val="nil"/>
            </w:tcBorders>
            <w:hideMark/>
          </w:tcPr>
          <w:p w:rsidR="00BD1219" w:rsidRPr="00BD1219" w:rsidRDefault="00BD1219" w:rsidP="00BD1219">
            <w:pPr>
              <w:widowControl/>
              <w:jc w:val="righ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Basis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actual ingested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No. of animals per sex per dose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399"/>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026061032"/>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Two </w:t>
            </w:r>
          </w:p>
        </w:tc>
      </w:tr>
    </w:tbl>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Control animals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7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84051150"/>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yes, concurrent vehicle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Examinations </w:t>
      </w:r>
    </w:p>
    <w:p w:rsidR="00BD1219" w:rsidRPr="00BD1219" w:rsidRDefault="00BD1219" w:rsidP="00BD1219">
      <w:pPr>
        <w:widowControl/>
        <w:jc w:val="left"/>
        <w:rPr>
          <w:rFonts w:ascii="Helvetica" w:eastAsia="MS PGothic" w:hAnsi="Helvetica" w:cs="Helvetica"/>
          <w:b/>
          <w:bCs/>
          <w:i/>
          <w:iCs/>
          <w:kern w:val="0"/>
          <w:sz w:val="20"/>
          <w:szCs w:val="20"/>
        </w:rPr>
      </w:pPr>
      <w:r w:rsidRPr="00BD1219">
        <w:rPr>
          <w:rFonts w:ascii="Helvetica" w:eastAsia="MS PGothic" w:hAnsi="Helvetica" w:cs="Helvetica"/>
          <w:b/>
          <w:bCs/>
          <w:i/>
          <w:iCs/>
          <w:kern w:val="0"/>
          <w:sz w:val="20"/>
          <w:szCs w:val="20"/>
        </w:rPr>
        <w:t xml:space="preserve">Examinations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298077358"/>
              <w:rPr>
                <w:rFonts w:ascii="Helvetica" w:eastAsia="MS PGothic" w:hAnsi="Helvetica" w:cs="Helvetica"/>
                <w:kern w:val="0"/>
                <w:sz w:val="16"/>
                <w:szCs w:val="16"/>
              </w:rPr>
            </w:pPr>
            <w:r w:rsidRPr="00BD1219">
              <w:rPr>
                <w:rFonts w:ascii="Helvetica" w:eastAsia="MS PGothic" w:hAnsi="Helvetica" w:cs="Helvetica"/>
                <w:kern w:val="0"/>
                <w:sz w:val="16"/>
                <w:szCs w:val="16"/>
              </w:rPr>
              <w:t>After 24 h the animals were anaesthetised with ether and blood (4 - 6 m) was drawn into EDTA tubes by cardiac puncture. The livers were removed, washed with saline solution, then frozen with liquid nitrogen and stored at -20 °C. To confirm the negative results animal experiments were repeated with female Wistar rats at the University of Newcastle.</w:t>
            </w:r>
            <w:r>
              <w:rPr>
                <w:rFonts w:ascii="Helvetica" w:eastAsia="MS PGothic" w:hAnsi="Helvetica" w:cs="Helvetica"/>
                <w:kern w:val="0"/>
                <w:sz w:val="16"/>
                <w:szCs w:val="16"/>
              </w:rPr>
              <w:br/>
            </w:r>
            <w:r w:rsidRPr="00BD1219">
              <w:rPr>
                <w:rFonts w:ascii="Helvetica" w:eastAsia="MS PGothic" w:hAnsi="Helvetica" w:cs="Helvetica"/>
                <w:kern w:val="0"/>
                <w:sz w:val="16"/>
                <w:szCs w:val="16"/>
              </w:rPr>
              <w:lastRenderedPageBreak/>
              <w:t>Isolation of erythrocytes from whole blood: Freshly drawn heparinised blood was centrifuged to separate the erythrocytes from teh plasma phase and stored at -20 °C. The erythrocytes were washed with equal volumes of saline solution (0.9 % NaCl) and then stored at -20 °C.</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Isolation and purification of Hb: An aliquot of thawed erythrocytes was added to ice cold water and maintained at 4 °C for 20 min to facilitate lysis of cellular membranes. The membranes were removed by centrifucation. The supernatant was decanted cto a new tube and precipitated wht EtOH then wasehd with EtOH and EtOH-diethyl ester before drying in a dsiccator over silica gel until a constant weight was attained. The Hb was stored at -20 °C until analysis. </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Determination of Hb adducts: The corresponding internal standard was added to the Hb, gently shaken for 1 h at room temperature and the hydrolysate was extracted with hexane and analysis performed on a Hewlett-Packard chromatograph equipped with autosampler and interfaced to a mass spectrometer.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Results and discussions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Details on results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608149357"/>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adducts were not detected in rats dosed with the test substance.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Applicant's summary and conclusion </w:t>
      </w:r>
    </w:p>
    <w:p w:rsidR="00BD1219" w:rsidRPr="00BD1219" w:rsidRDefault="00BD1219" w:rsidP="00B6185E">
      <w:pPr>
        <w:keepNext/>
        <w:widowControl/>
        <w:spacing w:before="60"/>
        <w:jc w:val="left"/>
        <w:rPr>
          <w:rFonts w:ascii="Helvetica" w:eastAsia="MS PGothic" w:hAnsi="Helvetica" w:cs="Helvetica"/>
          <w:b/>
          <w:bCs/>
          <w:kern w:val="0"/>
          <w:sz w:val="20"/>
          <w:szCs w:val="20"/>
        </w:rPr>
      </w:pPr>
      <w:r w:rsidRPr="00BD1219">
        <w:rPr>
          <w:rFonts w:ascii="Helvetica" w:eastAsia="MS PGothic" w:hAnsi="Helvetica" w:cs="Helvetica"/>
          <w:b/>
          <w:bCs/>
          <w:kern w:val="0"/>
          <w:sz w:val="20"/>
          <w:szCs w:val="20"/>
        </w:rPr>
        <w:t xml:space="preserve">Conclusions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03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133597819"/>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DNA adducts were not detected in rats dosed with the test substance. </w:t>
            </w:r>
          </w:p>
        </w:tc>
      </w:tr>
    </w:tbl>
    <w:p w:rsidR="00FF1625" w:rsidRPr="00FF1625" w:rsidRDefault="00FF1625" w:rsidP="00B6185E">
      <w:pPr>
        <w:pStyle w:val="Heading1"/>
        <w:widowControl/>
        <w:spacing w:before="360"/>
        <w:rPr>
          <w:b/>
          <w:sz w:val="32"/>
          <w:szCs w:val="32"/>
        </w:rPr>
      </w:pPr>
      <w:r w:rsidRPr="00FF1625">
        <w:rPr>
          <w:b/>
          <w:sz w:val="32"/>
          <w:szCs w:val="32"/>
        </w:rPr>
        <w:br w:type="page"/>
      </w:r>
    </w:p>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14 Information requirements </w:t>
      </w:r>
    </w:p>
    <w:p w:rsidR="00BD1219" w:rsidRPr="00BD1219" w:rsidRDefault="00BD1219" w:rsidP="00B6185E">
      <w:pPr>
        <w:pStyle w:val="Heading1"/>
        <w:widowControl/>
        <w:spacing w:before="360"/>
        <w:rPr>
          <w:b/>
          <w:sz w:val="32"/>
          <w:szCs w:val="32"/>
          <w:u w:val="single"/>
        </w:rPr>
      </w:pPr>
      <w:r w:rsidRPr="00BD1219">
        <w:rPr>
          <w:b/>
          <w:sz w:val="32"/>
          <w:szCs w:val="32"/>
          <w:u w:val="single"/>
        </w:rPr>
        <w:t xml:space="preserve">14.2 Alternative name request </w:t>
      </w:r>
    </w:p>
    <w:p w:rsidR="00FF1625" w:rsidRPr="00FF1625" w:rsidRDefault="00FF1625" w:rsidP="00B6185E">
      <w:pPr>
        <w:pStyle w:val="Heading1"/>
        <w:widowControl/>
        <w:spacing w:before="360"/>
        <w:rPr>
          <w:b/>
          <w:sz w:val="32"/>
          <w:szCs w:val="32"/>
        </w:rPr>
      </w:pPr>
      <w:bookmarkStart w:id="6" w:name="ECB5-2d5e673d-5456-4a77-b743-60fb2651a02"/>
      <w:r w:rsidRPr="00FF1625">
        <w:rPr>
          <w:b/>
          <w:sz w:val="32"/>
          <w:szCs w:val="32"/>
        </w:rPr>
        <w:br w:type="page"/>
      </w:r>
    </w:p>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Reference substance: 2,6-xylidine </w:t>
      </w:r>
      <w:bookmarkEnd w:id="6"/>
    </w:p>
    <w:tbl>
      <w:tblPr>
        <w:tblW w:w="0" w:type="auto"/>
        <w:tblCellSpacing w:w="6" w:type="dxa"/>
        <w:tblCellMar>
          <w:left w:w="0" w:type="dxa"/>
          <w:right w:w="0" w:type="dxa"/>
        </w:tblCellMar>
        <w:tblLook w:val="04A0" w:firstRow="1" w:lastRow="0" w:firstColumn="1" w:lastColumn="0" w:noHBand="0" w:noVBand="1"/>
      </w:tblPr>
      <w:tblGrid>
        <w:gridCol w:w="1041"/>
        <w:gridCol w:w="18"/>
        <w:gridCol w:w="350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68984738"/>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ECB5-2d5e673d-5456-4a77-b743-60fb2651a023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2007-05-10 18:00:00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General information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2163"/>
        <w:gridCol w:w="90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Reference substance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EC inventory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69"/>
        <w:gridCol w:w="814"/>
        <w:gridCol w:w="1053"/>
        <w:gridCol w:w="6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EC number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201-758-7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CAS number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EC name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Molecular formula </w:t>
            </w:r>
          </w:p>
        </w:tc>
        <w:tc>
          <w:tcPr>
            <w:tcW w:w="0" w:type="auto"/>
            <w:gridSpan w:val="3"/>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C8H11N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Reference substance information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CAS information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59"/>
        <w:gridCol w:w="64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CAS number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87-62-7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IUPAC name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25"/>
        <w:gridCol w:w="9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1711682501"/>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2,6-dimethylaniline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Synonyms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26"/>
        <w:gridCol w:w="90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2,6-xylidine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26"/>
        <w:gridCol w:w="20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Benzenamine, 2,6-dimethyl- </w:t>
            </w:r>
          </w:p>
        </w:tc>
      </w:tr>
    </w:tbl>
    <w:p w:rsidR="00BD1219" w:rsidRPr="00BD1219" w:rsidRDefault="00BD1219" w:rsidP="00BD1219">
      <w:pPr>
        <w:widowControl/>
        <w:jc w:val="left"/>
        <w:rPr>
          <w:rFonts w:ascii="Helvetica" w:eastAsia="MS PGothic" w:hAnsi="Helvetica" w:cs="Helvetica"/>
          <w:vanish/>
          <w:kern w:val="0"/>
          <w:sz w:val="16"/>
          <w:szCs w:val="16"/>
        </w:rPr>
      </w:pP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526"/>
        <w:gridCol w:w="2083"/>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Benzenamine, 2,6-dimethyl-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Group / category information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6"/>
        <w:gridCol w:w="197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DSL Category: Organics</w:t>
            </w:r>
            <w:r>
              <w:rPr>
                <w:rFonts w:ascii="Helvetica" w:eastAsia="MS PGothic" w:hAnsi="Helvetica" w:cs="Helvetica"/>
                <w:kern w:val="0"/>
                <w:sz w:val="16"/>
                <w:szCs w:val="16"/>
              </w:rPr>
              <w:br/>
            </w:r>
            <w:r w:rsidRPr="00BD1219">
              <w:rPr>
                <w:rFonts w:ascii="Helvetica" w:eastAsia="MS PGothic" w:hAnsi="Helvetica" w:cs="Helvetica"/>
                <w:kern w:val="0"/>
                <w:sz w:val="16"/>
                <w:szCs w:val="16"/>
              </w:rPr>
              <w:t xml:space="preserve">USEPA Category: Anilines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Molecular and structural information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869"/>
        <w:gridCol w:w="5340"/>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Molecular formula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C8H11N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Molecular weight range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121.1796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SMILES notation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Cc1cccc(C)c1N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lastRenderedPageBreak/>
              <w:t xml:space="preserve">InChI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InChI=1/C8H11N/c1-6-4-3-5-7(2)8(6)9/h3-5H,9H2,1-2H3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Structural formula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r>
              <w:rPr>
                <w:rFonts w:ascii="MS PGothic" w:eastAsia="MS PGothic" w:hAnsi="MS PGothic" w:cs="MS PGothic"/>
                <w:noProof/>
                <w:kern w:val="0"/>
                <w:sz w:val="24"/>
                <w:szCs w:val="24"/>
                <w:lang w:val="en-GB" w:eastAsia="en-GB"/>
              </w:rPr>
              <w:drawing>
                <wp:anchor distT="0" distB="0" distL="0" distR="0" simplePos="0" relativeHeight="251662336" behindDoc="0" locked="0" layoutInCell="1" allowOverlap="0" wp14:anchorId="5A1F059A" wp14:editId="7326DDE0">
                  <wp:simplePos x="0" y="0"/>
                  <wp:positionH relativeFrom="column">
                    <wp:align>left</wp:align>
                  </wp:positionH>
                  <wp:positionV relativeFrom="line">
                    <wp:posOffset>0</wp:posOffset>
                  </wp:positionV>
                  <wp:extent cx="3333750" cy="3333750"/>
                  <wp:effectExtent l="0" t="0" r="0" b="0"/>
                  <wp:wrapSquare wrapText="bothSides"/>
                  <wp:docPr id="1" name="図 1" descr="C:\iuclid5\5.4.1\87-62-7-V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uclid5\5.4.1\87-62-7-V2.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33750" cy="33337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FF1625" w:rsidRDefault="00FF1625" w:rsidP="00B6185E">
      <w:pPr>
        <w:pStyle w:val="Heading1"/>
        <w:widowControl/>
        <w:spacing w:before="360"/>
        <w:rPr>
          <w:b/>
          <w:sz w:val="32"/>
          <w:szCs w:val="32"/>
          <w:u w:val="single"/>
        </w:rPr>
      </w:pPr>
      <w:bookmarkStart w:id="7" w:name="IUC4-b036ff75-0f3c-323b-b200-ed5f46cf510"/>
      <w:r>
        <w:rPr>
          <w:b/>
          <w:sz w:val="32"/>
          <w:szCs w:val="32"/>
          <w:u w:val="single"/>
        </w:rPr>
        <w:br w:type="page"/>
      </w:r>
    </w:p>
    <w:p w:rsidR="00BD1219" w:rsidRPr="00BD1219" w:rsidRDefault="00BD1219" w:rsidP="00B6185E">
      <w:pPr>
        <w:pStyle w:val="Heading1"/>
        <w:widowControl/>
        <w:spacing w:before="360"/>
        <w:rPr>
          <w:b/>
          <w:sz w:val="32"/>
          <w:szCs w:val="32"/>
          <w:u w:val="single"/>
        </w:rPr>
      </w:pPr>
      <w:r w:rsidRPr="00BD1219">
        <w:rPr>
          <w:b/>
          <w:sz w:val="32"/>
          <w:szCs w:val="32"/>
          <w:u w:val="single"/>
        </w:rPr>
        <w:lastRenderedPageBreak/>
        <w:t xml:space="preserve">Legal entity: National Institute of Health Sciences </w:t>
      </w:r>
      <w:bookmarkEnd w:id="7"/>
    </w:p>
    <w:tbl>
      <w:tblPr>
        <w:tblW w:w="0" w:type="auto"/>
        <w:tblCellSpacing w:w="6" w:type="dxa"/>
        <w:tblCellMar>
          <w:left w:w="0" w:type="dxa"/>
          <w:right w:w="0" w:type="dxa"/>
        </w:tblCellMar>
        <w:tblLook w:val="04A0" w:firstRow="1" w:lastRow="0" w:firstColumn="1" w:lastColumn="0" w:noHBand="0" w:noVBand="1"/>
      </w:tblPr>
      <w:tblGrid>
        <w:gridCol w:w="1041"/>
        <w:gridCol w:w="18"/>
        <w:gridCol w:w="3256"/>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divId w:val="425469303"/>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IUC4-b036ff75-0f3c-323b-b200-ed5f46cf5101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Dossier UUID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0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Author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XML Transformation V3.0 Plug-In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Date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2009-01-09 13:32:30 JST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color w:val="0000B2"/>
                <w:kern w:val="0"/>
                <w:sz w:val="16"/>
                <w:szCs w:val="16"/>
              </w:rPr>
            </w:pPr>
            <w:r w:rsidRPr="00BD1219">
              <w:rPr>
                <w:rFonts w:ascii="Helvetica" w:eastAsia="MS PGothic" w:hAnsi="Helvetica" w:cs="Helvetica"/>
                <w:b/>
                <w:bCs/>
                <w:color w:val="0000B2"/>
                <w:kern w:val="0"/>
                <w:sz w:val="16"/>
                <w:szCs w:val="16"/>
              </w:rPr>
              <w:t xml:space="preserve">Remarks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color w:val="0000B2"/>
                <w:kern w:val="0"/>
                <w:sz w:val="16"/>
                <w:szCs w:val="16"/>
              </w:rPr>
            </w:pPr>
            <w:r w:rsidRPr="00BD1219">
              <w:rPr>
                <w:rFonts w:ascii="Helvetica" w:eastAsia="MS PGothic" w:hAnsi="Helvetica" w:cs="Helvetica"/>
                <w:color w:val="0000B2"/>
                <w:kern w:val="0"/>
                <w:sz w:val="16"/>
                <w:szCs w:val="16"/>
              </w:rPr>
              <w:t xml:space="preserve">Successfully migrated to IUCLID 5.4 format.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General information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442"/>
        <w:gridCol w:w="26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Legal entity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Institute of Health Sciences </w:t>
            </w:r>
          </w:p>
        </w:tc>
      </w:tr>
    </w:tbl>
    <w:p w:rsidR="00BD1219" w:rsidRPr="00BD1219" w:rsidRDefault="00BD1219" w:rsidP="00B6185E">
      <w:pPr>
        <w:keepNext/>
        <w:widowControl/>
        <w:spacing w:before="320"/>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t xml:space="preserve">Identifiers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Other IT system identifiers </w:t>
      </w:r>
    </w:p>
    <w:tbl>
      <w:tblPr>
        <w:tblW w:w="6750" w:type="dxa"/>
        <w:tblBorders>
          <w:top w:val="single" w:sz="6" w:space="0" w:color="auto"/>
          <w:left w:val="single" w:sz="6" w:space="0" w:color="auto"/>
          <w:bottom w:val="single" w:sz="6" w:space="0" w:color="auto"/>
          <w:right w:val="single" w:sz="6" w:space="0" w:color="auto"/>
        </w:tblBorders>
        <w:tblCellMar>
          <w:top w:w="36" w:type="dxa"/>
          <w:left w:w="36" w:type="dxa"/>
          <w:bottom w:w="36" w:type="dxa"/>
          <w:right w:w="36" w:type="dxa"/>
        </w:tblCellMar>
        <w:tblLook w:val="04A0" w:firstRow="1" w:lastRow="0" w:firstColumn="1" w:lastColumn="0" w:noHBand="0" w:noVBand="1"/>
      </w:tblPr>
      <w:tblGrid>
        <w:gridCol w:w="910"/>
        <w:gridCol w:w="1506"/>
        <w:gridCol w:w="2943"/>
        <w:gridCol w:w="1391"/>
      </w:tblGrid>
      <w:tr w:rsidR="00BD1219" w:rsidRPr="00BD1219">
        <w:tc>
          <w:tcPr>
            <w:tcW w:w="0" w:type="auto"/>
            <w:tcBorders>
              <w:top w:val="outset" w:sz="6" w:space="0" w:color="auto"/>
              <w:left w:val="outset" w:sz="6" w:space="0" w:color="auto"/>
              <w:bottom w:val="outset" w:sz="6" w:space="0" w:color="auto"/>
              <w:right w:val="outset" w:sz="6" w:space="0" w:color="auto"/>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Flags </w:t>
            </w:r>
          </w:p>
        </w:tc>
        <w:tc>
          <w:tcPr>
            <w:tcW w:w="0" w:type="auto"/>
            <w:tcBorders>
              <w:top w:val="outset" w:sz="6" w:space="0" w:color="auto"/>
              <w:left w:val="outset" w:sz="6" w:space="0" w:color="auto"/>
              <w:bottom w:val="outset" w:sz="6" w:space="0" w:color="auto"/>
              <w:right w:val="outset" w:sz="6" w:space="0" w:color="auto"/>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IT system </w:t>
            </w:r>
          </w:p>
        </w:tc>
        <w:tc>
          <w:tcPr>
            <w:tcW w:w="0" w:type="auto"/>
            <w:tcBorders>
              <w:top w:val="outset" w:sz="6" w:space="0" w:color="auto"/>
              <w:left w:val="outset" w:sz="6" w:space="0" w:color="auto"/>
              <w:bottom w:val="outset" w:sz="6" w:space="0" w:color="auto"/>
              <w:right w:val="outset" w:sz="6" w:space="0" w:color="auto"/>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ID </w:t>
            </w:r>
          </w:p>
        </w:tc>
        <w:tc>
          <w:tcPr>
            <w:tcW w:w="0" w:type="auto"/>
            <w:tcBorders>
              <w:top w:val="outset" w:sz="6" w:space="0" w:color="auto"/>
              <w:left w:val="outset" w:sz="6" w:space="0" w:color="auto"/>
              <w:bottom w:val="outset" w:sz="6" w:space="0" w:color="auto"/>
              <w:right w:val="outset" w:sz="6" w:space="0" w:color="auto"/>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Remarks </w:t>
            </w: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LEO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10767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r w:rsidR="00BD1219" w:rsidRPr="00BD1219">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IUCLID4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16558402024DIV750 </w:t>
            </w:r>
          </w:p>
        </w:tc>
        <w:tc>
          <w:tcPr>
            <w:tcW w:w="0" w:type="auto"/>
            <w:tcBorders>
              <w:top w:val="nil"/>
              <w:left w:val="nil"/>
              <w:bottom w:val="nil"/>
              <w:right w:val="nil"/>
            </w:tcBorders>
            <w:hideMark/>
          </w:tcPr>
          <w:p w:rsidR="00BD1219" w:rsidRPr="00BD1219" w:rsidRDefault="00BD1219" w:rsidP="00BD1219">
            <w:pPr>
              <w:widowControl/>
              <w:jc w:val="left"/>
              <w:rPr>
                <w:rFonts w:ascii="MS PGothic" w:eastAsia="MS PGothic" w:hAnsi="MS PGothic" w:cs="MS PGothic"/>
                <w:kern w:val="0"/>
                <w:sz w:val="24"/>
                <w:szCs w:val="24"/>
              </w:rPr>
            </w:pPr>
          </w:p>
        </w:tc>
      </w:tr>
    </w:tbl>
    <w:p w:rsidR="00FF1625" w:rsidRDefault="00572FC5" w:rsidP="00BD1219">
      <w:pPr>
        <w:widowControl/>
        <w:jc w:val="left"/>
        <w:rPr>
          <w:rFonts w:ascii="Helvetica" w:eastAsia="MS PGothic" w:hAnsi="Helvetica" w:cs="Helvetica"/>
          <w:b/>
          <w:bCs/>
          <w:kern w:val="0"/>
          <w:sz w:val="28"/>
          <w:szCs w:val="28"/>
        </w:rPr>
      </w:pPr>
      <w:r>
        <w:rPr>
          <w:rFonts w:ascii="Helvetica" w:eastAsia="MS PGothic" w:hAnsi="Helvetica" w:cs="Helvetica"/>
          <w:kern w:val="0"/>
          <w:sz w:val="16"/>
          <w:szCs w:val="16"/>
        </w:rPr>
        <w:br/>
      </w:r>
      <w:r w:rsidR="00FF1625">
        <w:rPr>
          <w:rFonts w:ascii="Helvetica" w:eastAsia="MS PGothic" w:hAnsi="Helvetica" w:cs="Helvetica"/>
          <w:b/>
          <w:bCs/>
          <w:kern w:val="0"/>
          <w:sz w:val="28"/>
          <w:szCs w:val="28"/>
        </w:rPr>
        <w:br w:type="page"/>
      </w:r>
    </w:p>
    <w:p w:rsidR="00BD1219" w:rsidRPr="00BD1219" w:rsidRDefault="00BD1219" w:rsidP="00BD1219">
      <w:pPr>
        <w:widowControl/>
        <w:jc w:val="left"/>
        <w:rPr>
          <w:rFonts w:ascii="Helvetica" w:eastAsia="MS PGothic" w:hAnsi="Helvetica" w:cs="Helvetica"/>
          <w:b/>
          <w:bCs/>
          <w:kern w:val="0"/>
          <w:sz w:val="28"/>
          <w:szCs w:val="28"/>
        </w:rPr>
      </w:pPr>
      <w:r w:rsidRPr="00BD1219">
        <w:rPr>
          <w:rFonts w:ascii="Helvetica" w:eastAsia="MS PGothic" w:hAnsi="Helvetica" w:cs="Helvetica"/>
          <w:b/>
          <w:bCs/>
          <w:kern w:val="0"/>
          <w:sz w:val="28"/>
          <w:szCs w:val="28"/>
        </w:rPr>
        <w:lastRenderedPageBreak/>
        <w:t xml:space="preserve">Contact information </w:t>
      </w:r>
    </w:p>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Contact address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989"/>
        <w:gridCol w:w="1282"/>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Address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1-18-1 kamiyoga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Address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Setagaya-ku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Postal code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158-8501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Town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Tokyo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Country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Japan </w:t>
            </w:r>
          </w:p>
        </w:tc>
      </w:tr>
    </w:tbl>
    <w:p w:rsidR="00BD1219" w:rsidRPr="00BD1219" w:rsidRDefault="00BD1219" w:rsidP="00B6185E">
      <w:pPr>
        <w:keepNext/>
        <w:widowControl/>
        <w:spacing w:before="120"/>
        <w:jc w:val="left"/>
        <w:rPr>
          <w:rFonts w:ascii="Helvetica" w:eastAsia="MS PGothic" w:hAnsi="Helvetica" w:cs="Helvetica"/>
          <w:b/>
          <w:bCs/>
          <w:kern w:val="0"/>
          <w:sz w:val="24"/>
          <w:szCs w:val="24"/>
        </w:rPr>
      </w:pPr>
      <w:r w:rsidRPr="00BD1219">
        <w:rPr>
          <w:rFonts w:ascii="Helvetica" w:eastAsia="MS PGothic" w:hAnsi="Helvetica" w:cs="Helvetica"/>
          <w:b/>
          <w:bCs/>
          <w:kern w:val="0"/>
          <w:sz w:val="24"/>
          <w:szCs w:val="24"/>
        </w:rPr>
        <w:t xml:space="preserve">Contact persons </w:t>
      </w:r>
    </w:p>
    <w:tbl>
      <w:tblPr>
        <w:tblW w:w="0" w:type="auto"/>
        <w:tblCellSpacing w:w="6" w:type="dxa"/>
        <w:tblCellMar>
          <w:top w:w="36" w:type="dxa"/>
          <w:left w:w="36" w:type="dxa"/>
          <w:bottom w:w="36" w:type="dxa"/>
          <w:right w:w="36" w:type="dxa"/>
        </w:tblCellMar>
        <w:tblLook w:val="04A0" w:firstRow="1" w:lastRow="0" w:firstColumn="1" w:lastColumn="0" w:noHBand="0" w:noVBand="1"/>
      </w:tblPr>
      <w:tblGrid>
        <w:gridCol w:w="1077"/>
        <w:gridCol w:w="2661"/>
      </w:tblGrid>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Organisation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National Institute of Health Sciences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Department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Division of Risk Assessment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Title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Dr.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First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Akihiko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Last name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Hirose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Address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1-18-1 Kamiyoga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Address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Setagaya-ku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Postal code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158-8501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Town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Tokyo </w:t>
            </w:r>
          </w:p>
        </w:tc>
      </w:tr>
      <w:tr w:rsidR="00BD1219" w:rsidRPr="00BD1219">
        <w:trPr>
          <w:tblCellSpacing w:w="6" w:type="dxa"/>
        </w:trPr>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b/>
                <w:bCs/>
                <w:kern w:val="0"/>
                <w:sz w:val="16"/>
                <w:szCs w:val="16"/>
              </w:rPr>
            </w:pPr>
            <w:r w:rsidRPr="00BD1219">
              <w:rPr>
                <w:rFonts w:ascii="Helvetica" w:eastAsia="MS PGothic" w:hAnsi="Helvetica" w:cs="Helvetica"/>
                <w:b/>
                <w:bCs/>
                <w:kern w:val="0"/>
                <w:sz w:val="16"/>
                <w:szCs w:val="16"/>
              </w:rPr>
              <w:t xml:space="preserve">Country </w:t>
            </w:r>
          </w:p>
        </w:tc>
        <w:tc>
          <w:tcPr>
            <w:tcW w:w="0" w:type="auto"/>
            <w:tcBorders>
              <w:top w:val="nil"/>
              <w:left w:val="nil"/>
              <w:bottom w:val="nil"/>
              <w:right w:val="nil"/>
            </w:tcBorders>
            <w:hideMark/>
          </w:tcPr>
          <w:p w:rsidR="00BD1219" w:rsidRPr="00BD1219" w:rsidRDefault="00BD1219" w:rsidP="00BD1219">
            <w:pPr>
              <w:widowControl/>
              <w:jc w:val="left"/>
              <w:rPr>
                <w:rFonts w:ascii="Helvetica" w:eastAsia="MS PGothic" w:hAnsi="Helvetica" w:cs="Helvetica"/>
                <w:kern w:val="0"/>
                <w:sz w:val="16"/>
                <w:szCs w:val="16"/>
              </w:rPr>
            </w:pPr>
            <w:r w:rsidRPr="00BD1219">
              <w:rPr>
                <w:rFonts w:ascii="Helvetica" w:eastAsia="MS PGothic" w:hAnsi="Helvetica" w:cs="Helvetica"/>
                <w:kern w:val="0"/>
                <w:sz w:val="16"/>
                <w:szCs w:val="16"/>
              </w:rPr>
              <w:t xml:space="preserve">Japan </w:t>
            </w:r>
          </w:p>
        </w:tc>
      </w:tr>
    </w:tbl>
    <w:p w:rsidR="00BD1219" w:rsidRDefault="00572FC5" w:rsidP="00BD1219">
      <w:r>
        <w:rPr>
          <w:rFonts w:ascii="Helvetica" w:eastAsia="MS PGothic" w:hAnsi="Helvetica" w:cs="Helvetica"/>
          <w:kern w:val="0"/>
          <w:sz w:val="16"/>
          <w:szCs w:val="16"/>
        </w:rPr>
        <w:br/>
      </w:r>
    </w:p>
    <w:sectPr w:rsidR="00BD1219" w:rsidSect="00DB1B0E">
      <w:footerReference w:type="default" r:id="rId18"/>
      <w:headerReference w:type="first" r:id="rId19"/>
      <w:footerReference w:type="first" r:id="rId20"/>
      <w:pgSz w:w="11906" w:h="16838"/>
      <w:pgMar w:top="1440" w:right="1080" w:bottom="1440" w:left="1080" w:header="851" w:footer="992" w:gutter="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2B08" w:rsidRDefault="00172B08" w:rsidP="00BD1219">
      <w:r>
        <w:separator/>
      </w:r>
    </w:p>
  </w:endnote>
  <w:endnote w:type="continuationSeparator" w:id="0">
    <w:p w:rsidR="00172B08" w:rsidRDefault="00172B08" w:rsidP="00BD12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Helvetica">
    <w:panose1 w:val="020B0604020202020204"/>
    <w:charset w:val="00"/>
    <w:family w:val="swiss"/>
    <w:pitch w:val="variable"/>
    <w:sig w:usb0="20002A87" w:usb1="00000000" w:usb2="00000000" w:usb3="00000000" w:csb0="000001FF" w:csb1="00000000"/>
  </w:font>
  <w:font w:name="MS PGothic">
    <w:altName w:val="ＭＳ Ｐゴシック"/>
    <w:panose1 w:val="020B0600070205080204"/>
    <w:charset w:val="80"/>
    <w:family w:val="swiss"/>
    <w:pitch w:val="variable"/>
    <w:sig w:usb0="E00002FF" w:usb1="6AC7FDFB" w:usb2="00000012" w:usb3="00000000" w:csb0="0002009F" w:csb1="00000000"/>
  </w:font>
  <w:font w:name="-3 0慣誰">
    <w:altName w:val="MS Mincho"/>
    <w:panose1 w:val="00000000000000000000"/>
    <w:charset w:val="80"/>
    <w:family w:val="roman"/>
    <w:notTrueType/>
    <w:pitch w:val="default"/>
    <w:sig w:usb0="00000001" w:usb1="08070000" w:usb2="00000010" w:usb3="00000000" w:csb0="00020000" w:csb1="00000000"/>
  </w:font>
  <w:font w:name="-3 慣誰">
    <w:altName w:val="MS Mincho"/>
    <w:panose1 w:val="00000000000000000000"/>
    <w:charset w:val="80"/>
    <w:family w:val="roman"/>
    <w:notTrueType/>
    <w:pitch w:val="default"/>
    <w:sig w:usb0="00000001" w:usb1="08070000" w:usb2="00000010" w:usb3="00000000" w:csb0="00020000" w:csb1="00000000"/>
  </w:font>
  <w:font w:name="Courier New">
    <w:panose1 w:val="02070309020205020404"/>
    <w:charset w:val="00"/>
    <w:family w:val="modern"/>
    <w:pitch w:val="fixed"/>
    <w:sig w:usb0="E0002AFF" w:usb1="C0007843" w:usb2="00000009" w:usb3="00000000" w:csb0="000001FF" w:csb1="00000000"/>
  </w:font>
  <w:font w:name="unknown">
    <w:altName w:val="Times New Roman"/>
    <w:panose1 w:val="00000000000000000000"/>
    <w:charset w:val="00"/>
    <w:family w:val="roman"/>
    <w:notTrueType/>
    <w:pitch w:val="default"/>
  </w:font>
  <w:font w:name="Times 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2689541"/>
      <w:docPartObj>
        <w:docPartGallery w:val="Page Numbers (Bottom of Page)"/>
        <w:docPartUnique/>
      </w:docPartObj>
    </w:sdtPr>
    <w:sdtEndPr/>
    <w:sdtContent>
      <w:p w:rsidR="00172B08" w:rsidRDefault="00172B08">
        <w:pPr>
          <w:pStyle w:val="Footer"/>
          <w:jc w:val="center"/>
        </w:pPr>
        <w:r>
          <w:fldChar w:fldCharType="begin"/>
        </w:r>
        <w:r>
          <w:instrText>PAGE   \* MERGEFORMAT</w:instrText>
        </w:r>
        <w:r>
          <w:fldChar w:fldCharType="separate"/>
        </w:r>
        <w:r w:rsidR="00DB1B0E" w:rsidRPr="00DB1B0E">
          <w:rPr>
            <w:noProof/>
            <w:lang w:val="ja-JP"/>
          </w:rPr>
          <w:t>2</w:t>
        </w:r>
        <w:r>
          <w:fldChar w:fldCharType="end"/>
        </w:r>
      </w:p>
    </w:sdtContent>
  </w:sdt>
  <w:p w:rsidR="00172B08" w:rsidRDefault="00172B0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1831803"/>
      <w:docPartObj>
        <w:docPartGallery w:val="Page Numbers (Bottom of Page)"/>
        <w:docPartUnique/>
      </w:docPartObj>
    </w:sdtPr>
    <w:sdtEndPr>
      <w:rPr>
        <w:noProof/>
      </w:rPr>
    </w:sdtEndPr>
    <w:sdtContent>
      <w:p w:rsidR="00DB1B0E" w:rsidRDefault="00DB1B0E">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DB1B0E" w:rsidRDefault="00DB1B0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2B08" w:rsidRDefault="00172B08" w:rsidP="00BD1219">
      <w:r>
        <w:separator/>
      </w:r>
    </w:p>
  </w:footnote>
  <w:footnote w:type="continuationSeparator" w:id="0">
    <w:p w:rsidR="00172B08" w:rsidRDefault="00172B08" w:rsidP="00BD121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B0E" w:rsidRPr="00DB1B0E" w:rsidRDefault="00DB1B0E" w:rsidP="00DB1B0E">
    <w:pPr>
      <w:widowControl/>
      <w:pBdr>
        <w:bottom w:val="single" w:sz="6" w:space="2" w:color="auto"/>
      </w:pBdr>
      <w:tabs>
        <w:tab w:val="center" w:pos="4820"/>
        <w:tab w:val="right" w:pos="9639"/>
      </w:tabs>
      <w:overflowPunct w:val="0"/>
      <w:autoSpaceDE w:val="0"/>
      <w:autoSpaceDN w:val="0"/>
      <w:adjustRightInd w:val="0"/>
      <w:jc w:val="left"/>
      <w:rPr>
        <w:rFonts w:ascii="Times Roman" w:eastAsia="Times New Roman" w:hAnsi="Times Roman" w:cs="Times New Roman"/>
        <w:caps/>
        <w:noProof/>
        <w:spacing w:val="10"/>
        <w:kern w:val="0"/>
        <w:sz w:val="24"/>
        <w:szCs w:val="20"/>
        <w:lang w:eastAsia="en-US"/>
      </w:rPr>
    </w:pPr>
    <w:r w:rsidRPr="00DB1B0E">
      <w:rPr>
        <w:rFonts w:ascii="Times Roman" w:eastAsia="Times New Roman" w:hAnsi="Times Roman" w:cs="Times New Roman"/>
        <w:caps/>
        <w:noProof/>
        <w:spacing w:val="10"/>
        <w:kern w:val="0"/>
        <w:sz w:val="24"/>
        <w:szCs w:val="20"/>
        <w:lang w:eastAsia="en-US"/>
      </w:rPr>
      <w:t>oecd sids</w:t>
    </w:r>
    <w:r w:rsidRPr="00DB1B0E">
      <w:rPr>
        <w:rFonts w:ascii="Times Roman" w:eastAsia="Times New Roman" w:hAnsi="Times Roman" w:cs="Times New Roman"/>
        <w:caps/>
        <w:noProof/>
        <w:spacing w:val="10"/>
        <w:kern w:val="0"/>
        <w:sz w:val="24"/>
        <w:szCs w:val="20"/>
        <w:lang w:eastAsia="en-US"/>
      </w:rPr>
      <w:tab/>
    </w:r>
    <w:r w:rsidRPr="00DB1B0E">
      <w:rPr>
        <w:rFonts w:ascii="Times Roman" w:eastAsia="Times New Roman" w:hAnsi="Times Roman" w:cs="Times New Roman"/>
        <w:caps/>
        <w:noProof/>
        <w:spacing w:val="10"/>
        <w:kern w:val="0"/>
        <w:sz w:val="24"/>
        <w:szCs w:val="20"/>
        <w:lang w:eastAsia="en-US"/>
      </w:rPr>
      <w:tab/>
      <w:t>DIMETHYLANILINE category</w:t>
    </w:r>
  </w:p>
  <w:p w:rsidR="00DB1B0E" w:rsidRDefault="00DB1B0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bordersDoNotSurroundHeader/>
  <w:bordersDoNotSurroundFooter/>
  <w:hideSpellingErrors/>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1219"/>
    <w:rsid w:val="00172B08"/>
    <w:rsid w:val="00240C67"/>
    <w:rsid w:val="003D498E"/>
    <w:rsid w:val="0045631A"/>
    <w:rsid w:val="004D38CB"/>
    <w:rsid w:val="00572FC5"/>
    <w:rsid w:val="005C578D"/>
    <w:rsid w:val="007803F5"/>
    <w:rsid w:val="007C7EC3"/>
    <w:rsid w:val="008478CE"/>
    <w:rsid w:val="008D52C9"/>
    <w:rsid w:val="00A06A1E"/>
    <w:rsid w:val="00B6185E"/>
    <w:rsid w:val="00BB161C"/>
    <w:rsid w:val="00BD1219"/>
    <w:rsid w:val="00D0698E"/>
    <w:rsid w:val="00DB1B0E"/>
    <w:rsid w:val="00DC1C45"/>
    <w:rsid w:val="00E1290B"/>
    <w:rsid w:val="00EE3871"/>
    <w:rsid w:val="00FF162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paragraph" w:styleId="Heading1">
    <w:name w:val="heading 1"/>
    <w:basedOn w:val="Normal"/>
    <w:next w:val="Normal"/>
    <w:link w:val="Heading1Char"/>
    <w:uiPriority w:val="9"/>
    <w:qFormat/>
    <w:rsid w:val="00BD1219"/>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unhideWhenUsed/>
    <w:qFormat/>
    <w:rsid w:val="00BD1219"/>
    <w:pPr>
      <w:keepNext/>
      <w:outlineLvl w:val="1"/>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1219"/>
    <w:rPr>
      <w:rFonts w:asciiTheme="majorHAnsi" w:eastAsiaTheme="majorEastAsia" w:hAnsiTheme="majorHAnsi" w:cstheme="majorBidi"/>
      <w:sz w:val="24"/>
      <w:szCs w:val="24"/>
    </w:rPr>
  </w:style>
  <w:style w:type="character" w:customStyle="1" w:styleId="Heading2Char">
    <w:name w:val="Heading 2 Char"/>
    <w:basedOn w:val="DefaultParagraphFont"/>
    <w:link w:val="Heading2"/>
    <w:uiPriority w:val="9"/>
    <w:rsid w:val="00BD1219"/>
    <w:rPr>
      <w:rFonts w:asciiTheme="majorHAnsi" w:eastAsiaTheme="majorEastAsia" w:hAnsiTheme="majorHAnsi" w:cstheme="majorBidi"/>
    </w:rPr>
  </w:style>
  <w:style w:type="character" w:customStyle="1" w:styleId="HTMLPreformattedChar">
    <w:name w:val="HTML Preformatted Char"/>
    <w:basedOn w:val="DefaultParagraphFont"/>
    <w:link w:val="HTMLPreformatted"/>
    <w:uiPriority w:val="99"/>
    <w:rsid w:val="00BD1219"/>
    <w:rPr>
      <w:rFonts w:ascii="MS Gothic" w:eastAsia="MS Gothic" w:hAnsi="MS Gothic" w:cs="MS Gothic"/>
      <w:kern w:val="0"/>
      <w:sz w:val="24"/>
      <w:szCs w:val="24"/>
    </w:rPr>
  </w:style>
  <w:style w:type="paragraph" w:styleId="HTMLPreformatted">
    <w:name w:val="HTML Preformatted"/>
    <w:basedOn w:val="Normal"/>
    <w:link w:val="HTMLPreformattedChar"/>
    <w:uiPriority w:val="99"/>
    <w:unhideWhenUsed/>
    <w:rsid w:val="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MS Gothic" w:eastAsia="MS Gothic" w:hAnsi="MS Gothic" w:cs="MS Gothic"/>
      <w:kern w:val="0"/>
      <w:sz w:val="24"/>
      <w:szCs w:val="24"/>
    </w:rPr>
  </w:style>
  <w:style w:type="paragraph" w:styleId="Header">
    <w:name w:val="header"/>
    <w:basedOn w:val="Normal"/>
    <w:link w:val="HeaderChar"/>
    <w:uiPriority w:val="99"/>
    <w:unhideWhenUsed/>
    <w:rsid w:val="00BD1219"/>
    <w:pPr>
      <w:tabs>
        <w:tab w:val="center" w:pos="4252"/>
        <w:tab w:val="right" w:pos="8504"/>
      </w:tabs>
      <w:snapToGrid w:val="0"/>
    </w:pPr>
  </w:style>
  <w:style w:type="character" w:customStyle="1" w:styleId="HeaderChar">
    <w:name w:val="Header Char"/>
    <w:basedOn w:val="DefaultParagraphFont"/>
    <w:link w:val="Header"/>
    <w:uiPriority w:val="99"/>
    <w:rsid w:val="00BD1219"/>
  </w:style>
  <w:style w:type="paragraph" w:styleId="Footer">
    <w:name w:val="footer"/>
    <w:basedOn w:val="Normal"/>
    <w:link w:val="FooterChar"/>
    <w:uiPriority w:val="99"/>
    <w:unhideWhenUsed/>
    <w:rsid w:val="00BD1219"/>
    <w:pPr>
      <w:tabs>
        <w:tab w:val="center" w:pos="4252"/>
        <w:tab w:val="right" w:pos="8504"/>
      </w:tabs>
      <w:snapToGrid w:val="0"/>
    </w:pPr>
  </w:style>
  <w:style w:type="character" w:customStyle="1" w:styleId="FooterChar">
    <w:name w:val="Footer Char"/>
    <w:basedOn w:val="DefaultParagraphFont"/>
    <w:link w:val="Footer"/>
    <w:uiPriority w:val="99"/>
    <w:rsid w:val="00BD121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paragraph" w:styleId="Heading1">
    <w:name w:val="heading 1"/>
    <w:basedOn w:val="Normal"/>
    <w:next w:val="Normal"/>
    <w:link w:val="Heading1Char"/>
    <w:uiPriority w:val="9"/>
    <w:qFormat/>
    <w:rsid w:val="00BD1219"/>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unhideWhenUsed/>
    <w:qFormat/>
    <w:rsid w:val="00BD1219"/>
    <w:pPr>
      <w:keepNext/>
      <w:outlineLvl w:val="1"/>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1219"/>
    <w:rPr>
      <w:rFonts w:asciiTheme="majorHAnsi" w:eastAsiaTheme="majorEastAsia" w:hAnsiTheme="majorHAnsi" w:cstheme="majorBidi"/>
      <w:sz w:val="24"/>
      <w:szCs w:val="24"/>
    </w:rPr>
  </w:style>
  <w:style w:type="character" w:customStyle="1" w:styleId="Heading2Char">
    <w:name w:val="Heading 2 Char"/>
    <w:basedOn w:val="DefaultParagraphFont"/>
    <w:link w:val="Heading2"/>
    <w:uiPriority w:val="9"/>
    <w:rsid w:val="00BD1219"/>
    <w:rPr>
      <w:rFonts w:asciiTheme="majorHAnsi" w:eastAsiaTheme="majorEastAsia" w:hAnsiTheme="majorHAnsi" w:cstheme="majorBidi"/>
    </w:rPr>
  </w:style>
  <w:style w:type="character" w:customStyle="1" w:styleId="HTMLPreformattedChar">
    <w:name w:val="HTML Preformatted Char"/>
    <w:basedOn w:val="DefaultParagraphFont"/>
    <w:link w:val="HTMLPreformatted"/>
    <w:uiPriority w:val="99"/>
    <w:rsid w:val="00BD1219"/>
    <w:rPr>
      <w:rFonts w:ascii="MS Gothic" w:eastAsia="MS Gothic" w:hAnsi="MS Gothic" w:cs="MS Gothic"/>
      <w:kern w:val="0"/>
      <w:sz w:val="24"/>
      <w:szCs w:val="24"/>
    </w:rPr>
  </w:style>
  <w:style w:type="paragraph" w:styleId="HTMLPreformatted">
    <w:name w:val="HTML Preformatted"/>
    <w:basedOn w:val="Normal"/>
    <w:link w:val="HTMLPreformattedChar"/>
    <w:uiPriority w:val="99"/>
    <w:unhideWhenUsed/>
    <w:rsid w:val="00BD12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MS Gothic" w:eastAsia="MS Gothic" w:hAnsi="MS Gothic" w:cs="MS Gothic"/>
      <w:kern w:val="0"/>
      <w:sz w:val="24"/>
      <w:szCs w:val="24"/>
    </w:rPr>
  </w:style>
  <w:style w:type="paragraph" w:styleId="Header">
    <w:name w:val="header"/>
    <w:basedOn w:val="Normal"/>
    <w:link w:val="HeaderChar"/>
    <w:uiPriority w:val="99"/>
    <w:unhideWhenUsed/>
    <w:rsid w:val="00BD1219"/>
    <w:pPr>
      <w:tabs>
        <w:tab w:val="center" w:pos="4252"/>
        <w:tab w:val="right" w:pos="8504"/>
      </w:tabs>
      <w:snapToGrid w:val="0"/>
    </w:pPr>
  </w:style>
  <w:style w:type="character" w:customStyle="1" w:styleId="HeaderChar">
    <w:name w:val="Header Char"/>
    <w:basedOn w:val="DefaultParagraphFont"/>
    <w:link w:val="Header"/>
    <w:uiPriority w:val="99"/>
    <w:rsid w:val="00BD1219"/>
  </w:style>
  <w:style w:type="paragraph" w:styleId="Footer">
    <w:name w:val="footer"/>
    <w:basedOn w:val="Normal"/>
    <w:link w:val="FooterChar"/>
    <w:uiPriority w:val="99"/>
    <w:unhideWhenUsed/>
    <w:rsid w:val="00BD1219"/>
    <w:pPr>
      <w:tabs>
        <w:tab w:val="center" w:pos="4252"/>
        <w:tab w:val="right" w:pos="8504"/>
      </w:tabs>
      <w:snapToGrid w:val="0"/>
    </w:pPr>
  </w:style>
  <w:style w:type="character" w:customStyle="1" w:styleId="FooterChar">
    <w:name w:val="Footer Char"/>
    <w:basedOn w:val="DefaultParagraphFont"/>
    <w:link w:val="Footer"/>
    <w:uiPriority w:val="99"/>
    <w:rsid w:val="00BD12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8778">
      <w:marLeft w:val="0"/>
      <w:marRight w:val="0"/>
      <w:marTop w:val="0"/>
      <w:marBottom w:val="0"/>
      <w:divBdr>
        <w:top w:val="none" w:sz="0" w:space="0" w:color="auto"/>
        <w:left w:val="none" w:sz="0" w:space="0" w:color="auto"/>
        <w:bottom w:val="none" w:sz="0" w:space="0" w:color="auto"/>
        <w:right w:val="none" w:sz="0" w:space="0" w:color="auto"/>
      </w:divBdr>
    </w:div>
    <w:div w:id="553606">
      <w:marLeft w:val="0"/>
      <w:marRight w:val="0"/>
      <w:marTop w:val="0"/>
      <w:marBottom w:val="0"/>
      <w:divBdr>
        <w:top w:val="none" w:sz="0" w:space="0" w:color="auto"/>
        <w:left w:val="none" w:sz="0" w:space="0" w:color="auto"/>
        <w:bottom w:val="none" w:sz="0" w:space="0" w:color="auto"/>
        <w:right w:val="none" w:sz="0" w:space="0" w:color="auto"/>
      </w:divBdr>
    </w:div>
    <w:div w:id="817169">
      <w:marLeft w:val="0"/>
      <w:marRight w:val="0"/>
      <w:marTop w:val="0"/>
      <w:marBottom w:val="0"/>
      <w:divBdr>
        <w:top w:val="none" w:sz="0" w:space="0" w:color="auto"/>
        <w:left w:val="none" w:sz="0" w:space="0" w:color="auto"/>
        <w:bottom w:val="none" w:sz="0" w:space="0" w:color="auto"/>
        <w:right w:val="none" w:sz="0" w:space="0" w:color="auto"/>
      </w:divBdr>
    </w:div>
    <w:div w:id="1130604">
      <w:marLeft w:val="0"/>
      <w:marRight w:val="0"/>
      <w:marTop w:val="0"/>
      <w:marBottom w:val="0"/>
      <w:divBdr>
        <w:top w:val="none" w:sz="0" w:space="0" w:color="auto"/>
        <w:left w:val="none" w:sz="0" w:space="0" w:color="auto"/>
        <w:bottom w:val="none" w:sz="0" w:space="0" w:color="auto"/>
        <w:right w:val="none" w:sz="0" w:space="0" w:color="auto"/>
      </w:divBdr>
    </w:div>
    <w:div w:id="1662728">
      <w:marLeft w:val="0"/>
      <w:marRight w:val="0"/>
      <w:marTop w:val="0"/>
      <w:marBottom w:val="0"/>
      <w:divBdr>
        <w:top w:val="none" w:sz="0" w:space="0" w:color="auto"/>
        <w:left w:val="none" w:sz="0" w:space="0" w:color="auto"/>
        <w:bottom w:val="none" w:sz="0" w:space="0" w:color="auto"/>
        <w:right w:val="none" w:sz="0" w:space="0" w:color="auto"/>
      </w:divBdr>
    </w:div>
    <w:div w:id="1713366">
      <w:marLeft w:val="0"/>
      <w:marRight w:val="0"/>
      <w:marTop w:val="0"/>
      <w:marBottom w:val="0"/>
      <w:divBdr>
        <w:top w:val="none" w:sz="0" w:space="0" w:color="auto"/>
        <w:left w:val="none" w:sz="0" w:space="0" w:color="auto"/>
        <w:bottom w:val="none" w:sz="0" w:space="0" w:color="auto"/>
        <w:right w:val="none" w:sz="0" w:space="0" w:color="auto"/>
      </w:divBdr>
    </w:div>
    <w:div w:id="2369068">
      <w:marLeft w:val="0"/>
      <w:marRight w:val="0"/>
      <w:marTop w:val="0"/>
      <w:marBottom w:val="0"/>
      <w:divBdr>
        <w:top w:val="none" w:sz="0" w:space="0" w:color="auto"/>
        <w:left w:val="none" w:sz="0" w:space="0" w:color="auto"/>
        <w:bottom w:val="none" w:sz="0" w:space="0" w:color="auto"/>
        <w:right w:val="none" w:sz="0" w:space="0" w:color="auto"/>
      </w:divBdr>
    </w:div>
    <w:div w:id="2632367">
      <w:marLeft w:val="0"/>
      <w:marRight w:val="0"/>
      <w:marTop w:val="0"/>
      <w:marBottom w:val="0"/>
      <w:divBdr>
        <w:top w:val="none" w:sz="0" w:space="0" w:color="auto"/>
        <w:left w:val="none" w:sz="0" w:space="0" w:color="auto"/>
        <w:bottom w:val="none" w:sz="0" w:space="0" w:color="auto"/>
        <w:right w:val="none" w:sz="0" w:space="0" w:color="auto"/>
      </w:divBdr>
    </w:div>
    <w:div w:id="2705277">
      <w:marLeft w:val="0"/>
      <w:marRight w:val="0"/>
      <w:marTop w:val="0"/>
      <w:marBottom w:val="0"/>
      <w:divBdr>
        <w:top w:val="none" w:sz="0" w:space="0" w:color="auto"/>
        <w:left w:val="none" w:sz="0" w:space="0" w:color="auto"/>
        <w:bottom w:val="none" w:sz="0" w:space="0" w:color="auto"/>
        <w:right w:val="none" w:sz="0" w:space="0" w:color="auto"/>
      </w:divBdr>
    </w:div>
    <w:div w:id="2711557">
      <w:marLeft w:val="0"/>
      <w:marRight w:val="0"/>
      <w:marTop w:val="0"/>
      <w:marBottom w:val="0"/>
      <w:divBdr>
        <w:top w:val="none" w:sz="0" w:space="0" w:color="auto"/>
        <w:left w:val="none" w:sz="0" w:space="0" w:color="auto"/>
        <w:bottom w:val="none" w:sz="0" w:space="0" w:color="auto"/>
        <w:right w:val="none" w:sz="0" w:space="0" w:color="auto"/>
      </w:divBdr>
    </w:div>
    <w:div w:id="2784099">
      <w:marLeft w:val="0"/>
      <w:marRight w:val="0"/>
      <w:marTop w:val="0"/>
      <w:marBottom w:val="0"/>
      <w:divBdr>
        <w:top w:val="none" w:sz="0" w:space="0" w:color="auto"/>
        <w:left w:val="none" w:sz="0" w:space="0" w:color="auto"/>
        <w:bottom w:val="none" w:sz="0" w:space="0" w:color="auto"/>
        <w:right w:val="none" w:sz="0" w:space="0" w:color="auto"/>
      </w:divBdr>
    </w:div>
    <w:div w:id="2904619">
      <w:marLeft w:val="0"/>
      <w:marRight w:val="0"/>
      <w:marTop w:val="0"/>
      <w:marBottom w:val="0"/>
      <w:divBdr>
        <w:top w:val="none" w:sz="0" w:space="0" w:color="auto"/>
        <w:left w:val="none" w:sz="0" w:space="0" w:color="auto"/>
        <w:bottom w:val="none" w:sz="0" w:space="0" w:color="auto"/>
        <w:right w:val="none" w:sz="0" w:space="0" w:color="auto"/>
      </w:divBdr>
    </w:div>
    <w:div w:id="3172268">
      <w:marLeft w:val="0"/>
      <w:marRight w:val="0"/>
      <w:marTop w:val="0"/>
      <w:marBottom w:val="0"/>
      <w:divBdr>
        <w:top w:val="none" w:sz="0" w:space="0" w:color="auto"/>
        <w:left w:val="none" w:sz="0" w:space="0" w:color="auto"/>
        <w:bottom w:val="none" w:sz="0" w:space="0" w:color="auto"/>
        <w:right w:val="none" w:sz="0" w:space="0" w:color="auto"/>
      </w:divBdr>
    </w:div>
    <w:div w:id="3820704">
      <w:marLeft w:val="0"/>
      <w:marRight w:val="0"/>
      <w:marTop w:val="0"/>
      <w:marBottom w:val="0"/>
      <w:divBdr>
        <w:top w:val="none" w:sz="0" w:space="0" w:color="auto"/>
        <w:left w:val="none" w:sz="0" w:space="0" w:color="auto"/>
        <w:bottom w:val="none" w:sz="0" w:space="0" w:color="auto"/>
        <w:right w:val="none" w:sz="0" w:space="0" w:color="auto"/>
      </w:divBdr>
    </w:div>
    <w:div w:id="4863671">
      <w:marLeft w:val="0"/>
      <w:marRight w:val="0"/>
      <w:marTop w:val="0"/>
      <w:marBottom w:val="0"/>
      <w:divBdr>
        <w:top w:val="none" w:sz="0" w:space="0" w:color="auto"/>
        <w:left w:val="none" w:sz="0" w:space="0" w:color="auto"/>
        <w:bottom w:val="none" w:sz="0" w:space="0" w:color="auto"/>
        <w:right w:val="none" w:sz="0" w:space="0" w:color="auto"/>
      </w:divBdr>
    </w:div>
    <w:div w:id="4869674">
      <w:marLeft w:val="0"/>
      <w:marRight w:val="0"/>
      <w:marTop w:val="0"/>
      <w:marBottom w:val="0"/>
      <w:divBdr>
        <w:top w:val="none" w:sz="0" w:space="0" w:color="auto"/>
        <w:left w:val="none" w:sz="0" w:space="0" w:color="auto"/>
        <w:bottom w:val="none" w:sz="0" w:space="0" w:color="auto"/>
        <w:right w:val="none" w:sz="0" w:space="0" w:color="auto"/>
      </w:divBdr>
    </w:div>
    <w:div w:id="5206821">
      <w:marLeft w:val="0"/>
      <w:marRight w:val="0"/>
      <w:marTop w:val="0"/>
      <w:marBottom w:val="0"/>
      <w:divBdr>
        <w:top w:val="none" w:sz="0" w:space="0" w:color="auto"/>
        <w:left w:val="none" w:sz="0" w:space="0" w:color="auto"/>
        <w:bottom w:val="none" w:sz="0" w:space="0" w:color="auto"/>
        <w:right w:val="none" w:sz="0" w:space="0" w:color="auto"/>
      </w:divBdr>
    </w:div>
    <w:div w:id="5593934">
      <w:marLeft w:val="0"/>
      <w:marRight w:val="0"/>
      <w:marTop w:val="0"/>
      <w:marBottom w:val="0"/>
      <w:divBdr>
        <w:top w:val="none" w:sz="0" w:space="0" w:color="auto"/>
        <w:left w:val="none" w:sz="0" w:space="0" w:color="auto"/>
        <w:bottom w:val="none" w:sz="0" w:space="0" w:color="auto"/>
        <w:right w:val="none" w:sz="0" w:space="0" w:color="auto"/>
      </w:divBdr>
    </w:div>
    <w:div w:id="5601536">
      <w:marLeft w:val="0"/>
      <w:marRight w:val="0"/>
      <w:marTop w:val="0"/>
      <w:marBottom w:val="0"/>
      <w:divBdr>
        <w:top w:val="none" w:sz="0" w:space="0" w:color="auto"/>
        <w:left w:val="none" w:sz="0" w:space="0" w:color="auto"/>
        <w:bottom w:val="none" w:sz="0" w:space="0" w:color="auto"/>
        <w:right w:val="none" w:sz="0" w:space="0" w:color="auto"/>
      </w:divBdr>
    </w:div>
    <w:div w:id="6056158">
      <w:marLeft w:val="0"/>
      <w:marRight w:val="0"/>
      <w:marTop w:val="0"/>
      <w:marBottom w:val="0"/>
      <w:divBdr>
        <w:top w:val="none" w:sz="0" w:space="0" w:color="auto"/>
        <w:left w:val="none" w:sz="0" w:space="0" w:color="auto"/>
        <w:bottom w:val="none" w:sz="0" w:space="0" w:color="auto"/>
        <w:right w:val="none" w:sz="0" w:space="0" w:color="auto"/>
      </w:divBdr>
    </w:div>
    <w:div w:id="6493869">
      <w:marLeft w:val="0"/>
      <w:marRight w:val="0"/>
      <w:marTop w:val="0"/>
      <w:marBottom w:val="0"/>
      <w:divBdr>
        <w:top w:val="none" w:sz="0" w:space="0" w:color="auto"/>
        <w:left w:val="none" w:sz="0" w:space="0" w:color="auto"/>
        <w:bottom w:val="none" w:sz="0" w:space="0" w:color="auto"/>
        <w:right w:val="none" w:sz="0" w:space="0" w:color="auto"/>
      </w:divBdr>
    </w:div>
    <w:div w:id="6561092">
      <w:marLeft w:val="0"/>
      <w:marRight w:val="0"/>
      <w:marTop w:val="0"/>
      <w:marBottom w:val="0"/>
      <w:divBdr>
        <w:top w:val="none" w:sz="0" w:space="0" w:color="auto"/>
        <w:left w:val="none" w:sz="0" w:space="0" w:color="auto"/>
        <w:bottom w:val="none" w:sz="0" w:space="0" w:color="auto"/>
        <w:right w:val="none" w:sz="0" w:space="0" w:color="auto"/>
      </w:divBdr>
    </w:div>
    <w:div w:id="6638992">
      <w:marLeft w:val="0"/>
      <w:marRight w:val="0"/>
      <w:marTop w:val="0"/>
      <w:marBottom w:val="0"/>
      <w:divBdr>
        <w:top w:val="none" w:sz="0" w:space="0" w:color="auto"/>
        <w:left w:val="none" w:sz="0" w:space="0" w:color="auto"/>
        <w:bottom w:val="none" w:sz="0" w:space="0" w:color="auto"/>
        <w:right w:val="none" w:sz="0" w:space="0" w:color="auto"/>
      </w:divBdr>
    </w:div>
    <w:div w:id="6640119">
      <w:marLeft w:val="0"/>
      <w:marRight w:val="0"/>
      <w:marTop w:val="0"/>
      <w:marBottom w:val="0"/>
      <w:divBdr>
        <w:top w:val="none" w:sz="0" w:space="0" w:color="auto"/>
        <w:left w:val="none" w:sz="0" w:space="0" w:color="auto"/>
        <w:bottom w:val="none" w:sz="0" w:space="0" w:color="auto"/>
        <w:right w:val="none" w:sz="0" w:space="0" w:color="auto"/>
      </w:divBdr>
    </w:div>
    <w:div w:id="6910625">
      <w:marLeft w:val="0"/>
      <w:marRight w:val="0"/>
      <w:marTop w:val="0"/>
      <w:marBottom w:val="0"/>
      <w:divBdr>
        <w:top w:val="none" w:sz="0" w:space="0" w:color="auto"/>
        <w:left w:val="none" w:sz="0" w:space="0" w:color="auto"/>
        <w:bottom w:val="none" w:sz="0" w:space="0" w:color="auto"/>
        <w:right w:val="none" w:sz="0" w:space="0" w:color="auto"/>
      </w:divBdr>
    </w:div>
    <w:div w:id="7102786">
      <w:marLeft w:val="0"/>
      <w:marRight w:val="0"/>
      <w:marTop w:val="0"/>
      <w:marBottom w:val="0"/>
      <w:divBdr>
        <w:top w:val="none" w:sz="0" w:space="0" w:color="auto"/>
        <w:left w:val="none" w:sz="0" w:space="0" w:color="auto"/>
        <w:bottom w:val="none" w:sz="0" w:space="0" w:color="auto"/>
        <w:right w:val="none" w:sz="0" w:space="0" w:color="auto"/>
      </w:divBdr>
    </w:div>
    <w:div w:id="7415663">
      <w:marLeft w:val="0"/>
      <w:marRight w:val="0"/>
      <w:marTop w:val="0"/>
      <w:marBottom w:val="0"/>
      <w:divBdr>
        <w:top w:val="none" w:sz="0" w:space="0" w:color="auto"/>
        <w:left w:val="none" w:sz="0" w:space="0" w:color="auto"/>
        <w:bottom w:val="none" w:sz="0" w:space="0" w:color="auto"/>
        <w:right w:val="none" w:sz="0" w:space="0" w:color="auto"/>
      </w:divBdr>
    </w:div>
    <w:div w:id="8870191">
      <w:marLeft w:val="0"/>
      <w:marRight w:val="0"/>
      <w:marTop w:val="0"/>
      <w:marBottom w:val="0"/>
      <w:divBdr>
        <w:top w:val="none" w:sz="0" w:space="0" w:color="auto"/>
        <w:left w:val="none" w:sz="0" w:space="0" w:color="auto"/>
        <w:bottom w:val="none" w:sz="0" w:space="0" w:color="auto"/>
        <w:right w:val="none" w:sz="0" w:space="0" w:color="auto"/>
      </w:divBdr>
    </w:div>
    <w:div w:id="8877683">
      <w:marLeft w:val="0"/>
      <w:marRight w:val="0"/>
      <w:marTop w:val="0"/>
      <w:marBottom w:val="0"/>
      <w:divBdr>
        <w:top w:val="none" w:sz="0" w:space="0" w:color="auto"/>
        <w:left w:val="none" w:sz="0" w:space="0" w:color="auto"/>
        <w:bottom w:val="none" w:sz="0" w:space="0" w:color="auto"/>
        <w:right w:val="none" w:sz="0" w:space="0" w:color="auto"/>
      </w:divBdr>
    </w:div>
    <w:div w:id="9529387">
      <w:marLeft w:val="0"/>
      <w:marRight w:val="0"/>
      <w:marTop w:val="0"/>
      <w:marBottom w:val="0"/>
      <w:divBdr>
        <w:top w:val="none" w:sz="0" w:space="0" w:color="auto"/>
        <w:left w:val="none" w:sz="0" w:space="0" w:color="auto"/>
        <w:bottom w:val="none" w:sz="0" w:space="0" w:color="auto"/>
        <w:right w:val="none" w:sz="0" w:space="0" w:color="auto"/>
      </w:divBdr>
    </w:div>
    <w:div w:id="9576322">
      <w:marLeft w:val="0"/>
      <w:marRight w:val="0"/>
      <w:marTop w:val="0"/>
      <w:marBottom w:val="0"/>
      <w:divBdr>
        <w:top w:val="none" w:sz="0" w:space="0" w:color="auto"/>
        <w:left w:val="none" w:sz="0" w:space="0" w:color="auto"/>
        <w:bottom w:val="none" w:sz="0" w:space="0" w:color="auto"/>
        <w:right w:val="none" w:sz="0" w:space="0" w:color="auto"/>
      </w:divBdr>
    </w:div>
    <w:div w:id="9915803">
      <w:marLeft w:val="0"/>
      <w:marRight w:val="0"/>
      <w:marTop w:val="0"/>
      <w:marBottom w:val="0"/>
      <w:divBdr>
        <w:top w:val="none" w:sz="0" w:space="0" w:color="auto"/>
        <w:left w:val="none" w:sz="0" w:space="0" w:color="auto"/>
        <w:bottom w:val="none" w:sz="0" w:space="0" w:color="auto"/>
        <w:right w:val="none" w:sz="0" w:space="0" w:color="auto"/>
      </w:divBdr>
    </w:div>
    <w:div w:id="9917230">
      <w:marLeft w:val="0"/>
      <w:marRight w:val="0"/>
      <w:marTop w:val="0"/>
      <w:marBottom w:val="0"/>
      <w:divBdr>
        <w:top w:val="none" w:sz="0" w:space="0" w:color="auto"/>
        <w:left w:val="none" w:sz="0" w:space="0" w:color="auto"/>
        <w:bottom w:val="none" w:sz="0" w:space="0" w:color="auto"/>
        <w:right w:val="none" w:sz="0" w:space="0" w:color="auto"/>
      </w:divBdr>
    </w:div>
    <w:div w:id="10376613">
      <w:marLeft w:val="0"/>
      <w:marRight w:val="0"/>
      <w:marTop w:val="0"/>
      <w:marBottom w:val="0"/>
      <w:divBdr>
        <w:top w:val="none" w:sz="0" w:space="0" w:color="auto"/>
        <w:left w:val="none" w:sz="0" w:space="0" w:color="auto"/>
        <w:bottom w:val="none" w:sz="0" w:space="0" w:color="auto"/>
        <w:right w:val="none" w:sz="0" w:space="0" w:color="auto"/>
      </w:divBdr>
    </w:div>
    <w:div w:id="10451089">
      <w:marLeft w:val="0"/>
      <w:marRight w:val="0"/>
      <w:marTop w:val="0"/>
      <w:marBottom w:val="0"/>
      <w:divBdr>
        <w:top w:val="none" w:sz="0" w:space="0" w:color="auto"/>
        <w:left w:val="none" w:sz="0" w:space="0" w:color="auto"/>
        <w:bottom w:val="none" w:sz="0" w:space="0" w:color="auto"/>
        <w:right w:val="none" w:sz="0" w:space="0" w:color="auto"/>
      </w:divBdr>
    </w:div>
    <w:div w:id="10762934">
      <w:marLeft w:val="0"/>
      <w:marRight w:val="0"/>
      <w:marTop w:val="0"/>
      <w:marBottom w:val="0"/>
      <w:divBdr>
        <w:top w:val="none" w:sz="0" w:space="0" w:color="auto"/>
        <w:left w:val="none" w:sz="0" w:space="0" w:color="auto"/>
        <w:bottom w:val="none" w:sz="0" w:space="0" w:color="auto"/>
        <w:right w:val="none" w:sz="0" w:space="0" w:color="auto"/>
      </w:divBdr>
    </w:div>
    <w:div w:id="10845067">
      <w:marLeft w:val="0"/>
      <w:marRight w:val="0"/>
      <w:marTop w:val="0"/>
      <w:marBottom w:val="0"/>
      <w:divBdr>
        <w:top w:val="none" w:sz="0" w:space="0" w:color="auto"/>
        <w:left w:val="none" w:sz="0" w:space="0" w:color="auto"/>
        <w:bottom w:val="none" w:sz="0" w:space="0" w:color="auto"/>
        <w:right w:val="none" w:sz="0" w:space="0" w:color="auto"/>
      </w:divBdr>
    </w:div>
    <w:div w:id="11031310">
      <w:marLeft w:val="0"/>
      <w:marRight w:val="0"/>
      <w:marTop w:val="0"/>
      <w:marBottom w:val="0"/>
      <w:divBdr>
        <w:top w:val="none" w:sz="0" w:space="0" w:color="auto"/>
        <w:left w:val="none" w:sz="0" w:space="0" w:color="auto"/>
        <w:bottom w:val="none" w:sz="0" w:space="0" w:color="auto"/>
        <w:right w:val="none" w:sz="0" w:space="0" w:color="auto"/>
      </w:divBdr>
    </w:div>
    <w:div w:id="11957164">
      <w:marLeft w:val="0"/>
      <w:marRight w:val="0"/>
      <w:marTop w:val="0"/>
      <w:marBottom w:val="0"/>
      <w:divBdr>
        <w:top w:val="none" w:sz="0" w:space="0" w:color="auto"/>
        <w:left w:val="none" w:sz="0" w:space="0" w:color="auto"/>
        <w:bottom w:val="none" w:sz="0" w:space="0" w:color="auto"/>
        <w:right w:val="none" w:sz="0" w:space="0" w:color="auto"/>
      </w:divBdr>
    </w:div>
    <w:div w:id="12196061">
      <w:marLeft w:val="0"/>
      <w:marRight w:val="0"/>
      <w:marTop w:val="0"/>
      <w:marBottom w:val="0"/>
      <w:divBdr>
        <w:top w:val="none" w:sz="0" w:space="0" w:color="auto"/>
        <w:left w:val="none" w:sz="0" w:space="0" w:color="auto"/>
        <w:bottom w:val="none" w:sz="0" w:space="0" w:color="auto"/>
        <w:right w:val="none" w:sz="0" w:space="0" w:color="auto"/>
      </w:divBdr>
    </w:div>
    <w:div w:id="12264590">
      <w:marLeft w:val="0"/>
      <w:marRight w:val="0"/>
      <w:marTop w:val="0"/>
      <w:marBottom w:val="0"/>
      <w:divBdr>
        <w:top w:val="none" w:sz="0" w:space="0" w:color="auto"/>
        <w:left w:val="none" w:sz="0" w:space="0" w:color="auto"/>
        <w:bottom w:val="none" w:sz="0" w:space="0" w:color="auto"/>
        <w:right w:val="none" w:sz="0" w:space="0" w:color="auto"/>
      </w:divBdr>
    </w:div>
    <w:div w:id="13001162">
      <w:marLeft w:val="0"/>
      <w:marRight w:val="0"/>
      <w:marTop w:val="0"/>
      <w:marBottom w:val="0"/>
      <w:divBdr>
        <w:top w:val="none" w:sz="0" w:space="0" w:color="auto"/>
        <w:left w:val="none" w:sz="0" w:space="0" w:color="auto"/>
        <w:bottom w:val="none" w:sz="0" w:space="0" w:color="auto"/>
        <w:right w:val="none" w:sz="0" w:space="0" w:color="auto"/>
      </w:divBdr>
    </w:div>
    <w:div w:id="13268753">
      <w:marLeft w:val="0"/>
      <w:marRight w:val="0"/>
      <w:marTop w:val="0"/>
      <w:marBottom w:val="0"/>
      <w:divBdr>
        <w:top w:val="none" w:sz="0" w:space="0" w:color="auto"/>
        <w:left w:val="none" w:sz="0" w:space="0" w:color="auto"/>
        <w:bottom w:val="none" w:sz="0" w:space="0" w:color="auto"/>
        <w:right w:val="none" w:sz="0" w:space="0" w:color="auto"/>
      </w:divBdr>
    </w:div>
    <w:div w:id="13307552">
      <w:marLeft w:val="0"/>
      <w:marRight w:val="0"/>
      <w:marTop w:val="0"/>
      <w:marBottom w:val="0"/>
      <w:divBdr>
        <w:top w:val="none" w:sz="0" w:space="0" w:color="auto"/>
        <w:left w:val="none" w:sz="0" w:space="0" w:color="auto"/>
        <w:bottom w:val="none" w:sz="0" w:space="0" w:color="auto"/>
        <w:right w:val="none" w:sz="0" w:space="0" w:color="auto"/>
      </w:divBdr>
    </w:div>
    <w:div w:id="13314035">
      <w:marLeft w:val="0"/>
      <w:marRight w:val="0"/>
      <w:marTop w:val="0"/>
      <w:marBottom w:val="0"/>
      <w:divBdr>
        <w:top w:val="none" w:sz="0" w:space="0" w:color="auto"/>
        <w:left w:val="none" w:sz="0" w:space="0" w:color="auto"/>
        <w:bottom w:val="none" w:sz="0" w:space="0" w:color="auto"/>
        <w:right w:val="none" w:sz="0" w:space="0" w:color="auto"/>
      </w:divBdr>
    </w:div>
    <w:div w:id="13578443">
      <w:marLeft w:val="0"/>
      <w:marRight w:val="0"/>
      <w:marTop w:val="0"/>
      <w:marBottom w:val="0"/>
      <w:divBdr>
        <w:top w:val="none" w:sz="0" w:space="0" w:color="auto"/>
        <w:left w:val="none" w:sz="0" w:space="0" w:color="auto"/>
        <w:bottom w:val="none" w:sz="0" w:space="0" w:color="auto"/>
        <w:right w:val="none" w:sz="0" w:space="0" w:color="auto"/>
      </w:divBdr>
    </w:div>
    <w:div w:id="13772009">
      <w:marLeft w:val="0"/>
      <w:marRight w:val="0"/>
      <w:marTop w:val="0"/>
      <w:marBottom w:val="0"/>
      <w:divBdr>
        <w:top w:val="none" w:sz="0" w:space="0" w:color="auto"/>
        <w:left w:val="none" w:sz="0" w:space="0" w:color="auto"/>
        <w:bottom w:val="none" w:sz="0" w:space="0" w:color="auto"/>
        <w:right w:val="none" w:sz="0" w:space="0" w:color="auto"/>
      </w:divBdr>
    </w:div>
    <w:div w:id="14037855">
      <w:marLeft w:val="0"/>
      <w:marRight w:val="0"/>
      <w:marTop w:val="0"/>
      <w:marBottom w:val="0"/>
      <w:divBdr>
        <w:top w:val="none" w:sz="0" w:space="0" w:color="auto"/>
        <w:left w:val="none" w:sz="0" w:space="0" w:color="auto"/>
        <w:bottom w:val="none" w:sz="0" w:space="0" w:color="auto"/>
        <w:right w:val="none" w:sz="0" w:space="0" w:color="auto"/>
      </w:divBdr>
    </w:div>
    <w:div w:id="14574317">
      <w:marLeft w:val="0"/>
      <w:marRight w:val="0"/>
      <w:marTop w:val="0"/>
      <w:marBottom w:val="0"/>
      <w:divBdr>
        <w:top w:val="none" w:sz="0" w:space="0" w:color="auto"/>
        <w:left w:val="none" w:sz="0" w:space="0" w:color="auto"/>
        <w:bottom w:val="none" w:sz="0" w:space="0" w:color="auto"/>
        <w:right w:val="none" w:sz="0" w:space="0" w:color="auto"/>
      </w:divBdr>
    </w:div>
    <w:div w:id="14581706">
      <w:marLeft w:val="0"/>
      <w:marRight w:val="0"/>
      <w:marTop w:val="0"/>
      <w:marBottom w:val="0"/>
      <w:divBdr>
        <w:top w:val="none" w:sz="0" w:space="0" w:color="auto"/>
        <w:left w:val="none" w:sz="0" w:space="0" w:color="auto"/>
        <w:bottom w:val="none" w:sz="0" w:space="0" w:color="auto"/>
        <w:right w:val="none" w:sz="0" w:space="0" w:color="auto"/>
      </w:divBdr>
    </w:div>
    <w:div w:id="15161387">
      <w:marLeft w:val="0"/>
      <w:marRight w:val="0"/>
      <w:marTop w:val="0"/>
      <w:marBottom w:val="0"/>
      <w:divBdr>
        <w:top w:val="none" w:sz="0" w:space="0" w:color="auto"/>
        <w:left w:val="none" w:sz="0" w:space="0" w:color="auto"/>
        <w:bottom w:val="none" w:sz="0" w:space="0" w:color="auto"/>
        <w:right w:val="none" w:sz="0" w:space="0" w:color="auto"/>
      </w:divBdr>
    </w:div>
    <w:div w:id="15280308">
      <w:marLeft w:val="0"/>
      <w:marRight w:val="0"/>
      <w:marTop w:val="0"/>
      <w:marBottom w:val="0"/>
      <w:divBdr>
        <w:top w:val="none" w:sz="0" w:space="0" w:color="auto"/>
        <w:left w:val="none" w:sz="0" w:space="0" w:color="auto"/>
        <w:bottom w:val="none" w:sz="0" w:space="0" w:color="auto"/>
        <w:right w:val="none" w:sz="0" w:space="0" w:color="auto"/>
      </w:divBdr>
    </w:div>
    <w:div w:id="15281185">
      <w:marLeft w:val="0"/>
      <w:marRight w:val="0"/>
      <w:marTop w:val="0"/>
      <w:marBottom w:val="0"/>
      <w:divBdr>
        <w:top w:val="none" w:sz="0" w:space="0" w:color="auto"/>
        <w:left w:val="none" w:sz="0" w:space="0" w:color="auto"/>
        <w:bottom w:val="none" w:sz="0" w:space="0" w:color="auto"/>
        <w:right w:val="none" w:sz="0" w:space="0" w:color="auto"/>
      </w:divBdr>
    </w:div>
    <w:div w:id="15695498">
      <w:marLeft w:val="0"/>
      <w:marRight w:val="0"/>
      <w:marTop w:val="0"/>
      <w:marBottom w:val="0"/>
      <w:divBdr>
        <w:top w:val="none" w:sz="0" w:space="0" w:color="auto"/>
        <w:left w:val="none" w:sz="0" w:space="0" w:color="auto"/>
        <w:bottom w:val="none" w:sz="0" w:space="0" w:color="auto"/>
        <w:right w:val="none" w:sz="0" w:space="0" w:color="auto"/>
      </w:divBdr>
    </w:div>
    <w:div w:id="15810840">
      <w:marLeft w:val="0"/>
      <w:marRight w:val="0"/>
      <w:marTop w:val="0"/>
      <w:marBottom w:val="0"/>
      <w:divBdr>
        <w:top w:val="none" w:sz="0" w:space="0" w:color="auto"/>
        <w:left w:val="none" w:sz="0" w:space="0" w:color="auto"/>
        <w:bottom w:val="none" w:sz="0" w:space="0" w:color="auto"/>
        <w:right w:val="none" w:sz="0" w:space="0" w:color="auto"/>
      </w:divBdr>
    </w:div>
    <w:div w:id="15814703">
      <w:marLeft w:val="0"/>
      <w:marRight w:val="0"/>
      <w:marTop w:val="0"/>
      <w:marBottom w:val="0"/>
      <w:divBdr>
        <w:top w:val="none" w:sz="0" w:space="0" w:color="auto"/>
        <w:left w:val="none" w:sz="0" w:space="0" w:color="auto"/>
        <w:bottom w:val="none" w:sz="0" w:space="0" w:color="auto"/>
        <w:right w:val="none" w:sz="0" w:space="0" w:color="auto"/>
      </w:divBdr>
    </w:div>
    <w:div w:id="16393383">
      <w:marLeft w:val="0"/>
      <w:marRight w:val="0"/>
      <w:marTop w:val="0"/>
      <w:marBottom w:val="0"/>
      <w:divBdr>
        <w:top w:val="none" w:sz="0" w:space="0" w:color="auto"/>
        <w:left w:val="none" w:sz="0" w:space="0" w:color="auto"/>
        <w:bottom w:val="none" w:sz="0" w:space="0" w:color="auto"/>
        <w:right w:val="none" w:sz="0" w:space="0" w:color="auto"/>
      </w:divBdr>
    </w:div>
    <w:div w:id="16853687">
      <w:marLeft w:val="0"/>
      <w:marRight w:val="0"/>
      <w:marTop w:val="0"/>
      <w:marBottom w:val="0"/>
      <w:divBdr>
        <w:top w:val="none" w:sz="0" w:space="0" w:color="auto"/>
        <w:left w:val="none" w:sz="0" w:space="0" w:color="auto"/>
        <w:bottom w:val="none" w:sz="0" w:space="0" w:color="auto"/>
        <w:right w:val="none" w:sz="0" w:space="0" w:color="auto"/>
      </w:divBdr>
    </w:div>
    <w:div w:id="17779334">
      <w:marLeft w:val="0"/>
      <w:marRight w:val="0"/>
      <w:marTop w:val="0"/>
      <w:marBottom w:val="0"/>
      <w:divBdr>
        <w:top w:val="none" w:sz="0" w:space="0" w:color="auto"/>
        <w:left w:val="none" w:sz="0" w:space="0" w:color="auto"/>
        <w:bottom w:val="none" w:sz="0" w:space="0" w:color="auto"/>
        <w:right w:val="none" w:sz="0" w:space="0" w:color="auto"/>
      </w:divBdr>
    </w:div>
    <w:div w:id="17853438">
      <w:marLeft w:val="0"/>
      <w:marRight w:val="0"/>
      <w:marTop w:val="0"/>
      <w:marBottom w:val="0"/>
      <w:divBdr>
        <w:top w:val="none" w:sz="0" w:space="0" w:color="auto"/>
        <w:left w:val="none" w:sz="0" w:space="0" w:color="auto"/>
        <w:bottom w:val="none" w:sz="0" w:space="0" w:color="auto"/>
        <w:right w:val="none" w:sz="0" w:space="0" w:color="auto"/>
      </w:divBdr>
    </w:div>
    <w:div w:id="18894071">
      <w:marLeft w:val="0"/>
      <w:marRight w:val="0"/>
      <w:marTop w:val="0"/>
      <w:marBottom w:val="0"/>
      <w:divBdr>
        <w:top w:val="none" w:sz="0" w:space="0" w:color="auto"/>
        <w:left w:val="none" w:sz="0" w:space="0" w:color="auto"/>
        <w:bottom w:val="none" w:sz="0" w:space="0" w:color="auto"/>
        <w:right w:val="none" w:sz="0" w:space="0" w:color="auto"/>
      </w:divBdr>
    </w:div>
    <w:div w:id="18971172">
      <w:marLeft w:val="0"/>
      <w:marRight w:val="0"/>
      <w:marTop w:val="0"/>
      <w:marBottom w:val="0"/>
      <w:divBdr>
        <w:top w:val="none" w:sz="0" w:space="0" w:color="auto"/>
        <w:left w:val="none" w:sz="0" w:space="0" w:color="auto"/>
        <w:bottom w:val="none" w:sz="0" w:space="0" w:color="auto"/>
        <w:right w:val="none" w:sz="0" w:space="0" w:color="auto"/>
      </w:divBdr>
    </w:div>
    <w:div w:id="19011841">
      <w:marLeft w:val="0"/>
      <w:marRight w:val="0"/>
      <w:marTop w:val="0"/>
      <w:marBottom w:val="0"/>
      <w:divBdr>
        <w:top w:val="none" w:sz="0" w:space="0" w:color="auto"/>
        <w:left w:val="none" w:sz="0" w:space="0" w:color="auto"/>
        <w:bottom w:val="none" w:sz="0" w:space="0" w:color="auto"/>
        <w:right w:val="none" w:sz="0" w:space="0" w:color="auto"/>
      </w:divBdr>
    </w:div>
    <w:div w:id="19136870">
      <w:marLeft w:val="0"/>
      <w:marRight w:val="0"/>
      <w:marTop w:val="0"/>
      <w:marBottom w:val="0"/>
      <w:divBdr>
        <w:top w:val="none" w:sz="0" w:space="0" w:color="auto"/>
        <w:left w:val="none" w:sz="0" w:space="0" w:color="auto"/>
        <w:bottom w:val="none" w:sz="0" w:space="0" w:color="auto"/>
        <w:right w:val="none" w:sz="0" w:space="0" w:color="auto"/>
      </w:divBdr>
    </w:div>
    <w:div w:id="19358997">
      <w:marLeft w:val="0"/>
      <w:marRight w:val="0"/>
      <w:marTop w:val="0"/>
      <w:marBottom w:val="0"/>
      <w:divBdr>
        <w:top w:val="none" w:sz="0" w:space="0" w:color="auto"/>
        <w:left w:val="none" w:sz="0" w:space="0" w:color="auto"/>
        <w:bottom w:val="none" w:sz="0" w:space="0" w:color="auto"/>
        <w:right w:val="none" w:sz="0" w:space="0" w:color="auto"/>
      </w:divBdr>
    </w:div>
    <w:div w:id="19431357">
      <w:marLeft w:val="0"/>
      <w:marRight w:val="0"/>
      <w:marTop w:val="0"/>
      <w:marBottom w:val="0"/>
      <w:divBdr>
        <w:top w:val="none" w:sz="0" w:space="0" w:color="auto"/>
        <w:left w:val="none" w:sz="0" w:space="0" w:color="auto"/>
        <w:bottom w:val="none" w:sz="0" w:space="0" w:color="auto"/>
        <w:right w:val="none" w:sz="0" w:space="0" w:color="auto"/>
      </w:divBdr>
    </w:div>
    <w:div w:id="19626389">
      <w:marLeft w:val="0"/>
      <w:marRight w:val="0"/>
      <w:marTop w:val="0"/>
      <w:marBottom w:val="0"/>
      <w:divBdr>
        <w:top w:val="none" w:sz="0" w:space="0" w:color="auto"/>
        <w:left w:val="none" w:sz="0" w:space="0" w:color="auto"/>
        <w:bottom w:val="none" w:sz="0" w:space="0" w:color="auto"/>
        <w:right w:val="none" w:sz="0" w:space="0" w:color="auto"/>
      </w:divBdr>
    </w:div>
    <w:div w:id="20865613">
      <w:marLeft w:val="0"/>
      <w:marRight w:val="0"/>
      <w:marTop w:val="0"/>
      <w:marBottom w:val="0"/>
      <w:divBdr>
        <w:top w:val="none" w:sz="0" w:space="0" w:color="auto"/>
        <w:left w:val="none" w:sz="0" w:space="0" w:color="auto"/>
        <w:bottom w:val="none" w:sz="0" w:space="0" w:color="auto"/>
        <w:right w:val="none" w:sz="0" w:space="0" w:color="auto"/>
      </w:divBdr>
    </w:div>
    <w:div w:id="21057593">
      <w:marLeft w:val="0"/>
      <w:marRight w:val="0"/>
      <w:marTop w:val="0"/>
      <w:marBottom w:val="0"/>
      <w:divBdr>
        <w:top w:val="none" w:sz="0" w:space="0" w:color="auto"/>
        <w:left w:val="none" w:sz="0" w:space="0" w:color="auto"/>
        <w:bottom w:val="none" w:sz="0" w:space="0" w:color="auto"/>
        <w:right w:val="none" w:sz="0" w:space="0" w:color="auto"/>
      </w:divBdr>
    </w:div>
    <w:div w:id="21253570">
      <w:marLeft w:val="0"/>
      <w:marRight w:val="0"/>
      <w:marTop w:val="0"/>
      <w:marBottom w:val="0"/>
      <w:divBdr>
        <w:top w:val="none" w:sz="0" w:space="0" w:color="auto"/>
        <w:left w:val="none" w:sz="0" w:space="0" w:color="auto"/>
        <w:bottom w:val="none" w:sz="0" w:space="0" w:color="auto"/>
        <w:right w:val="none" w:sz="0" w:space="0" w:color="auto"/>
      </w:divBdr>
    </w:div>
    <w:div w:id="21319993">
      <w:marLeft w:val="0"/>
      <w:marRight w:val="0"/>
      <w:marTop w:val="0"/>
      <w:marBottom w:val="0"/>
      <w:divBdr>
        <w:top w:val="none" w:sz="0" w:space="0" w:color="auto"/>
        <w:left w:val="none" w:sz="0" w:space="0" w:color="auto"/>
        <w:bottom w:val="none" w:sz="0" w:space="0" w:color="auto"/>
        <w:right w:val="none" w:sz="0" w:space="0" w:color="auto"/>
      </w:divBdr>
    </w:div>
    <w:div w:id="21443065">
      <w:marLeft w:val="0"/>
      <w:marRight w:val="0"/>
      <w:marTop w:val="0"/>
      <w:marBottom w:val="0"/>
      <w:divBdr>
        <w:top w:val="none" w:sz="0" w:space="0" w:color="auto"/>
        <w:left w:val="none" w:sz="0" w:space="0" w:color="auto"/>
        <w:bottom w:val="none" w:sz="0" w:space="0" w:color="auto"/>
        <w:right w:val="none" w:sz="0" w:space="0" w:color="auto"/>
      </w:divBdr>
    </w:div>
    <w:div w:id="22366414">
      <w:marLeft w:val="0"/>
      <w:marRight w:val="0"/>
      <w:marTop w:val="0"/>
      <w:marBottom w:val="0"/>
      <w:divBdr>
        <w:top w:val="none" w:sz="0" w:space="0" w:color="auto"/>
        <w:left w:val="none" w:sz="0" w:space="0" w:color="auto"/>
        <w:bottom w:val="none" w:sz="0" w:space="0" w:color="auto"/>
        <w:right w:val="none" w:sz="0" w:space="0" w:color="auto"/>
      </w:divBdr>
    </w:div>
    <w:div w:id="22413686">
      <w:marLeft w:val="0"/>
      <w:marRight w:val="0"/>
      <w:marTop w:val="0"/>
      <w:marBottom w:val="0"/>
      <w:divBdr>
        <w:top w:val="none" w:sz="0" w:space="0" w:color="auto"/>
        <w:left w:val="none" w:sz="0" w:space="0" w:color="auto"/>
        <w:bottom w:val="none" w:sz="0" w:space="0" w:color="auto"/>
        <w:right w:val="none" w:sz="0" w:space="0" w:color="auto"/>
      </w:divBdr>
    </w:div>
    <w:div w:id="22948147">
      <w:marLeft w:val="0"/>
      <w:marRight w:val="0"/>
      <w:marTop w:val="0"/>
      <w:marBottom w:val="0"/>
      <w:divBdr>
        <w:top w:val="none" w:sz="0" w:space="0" w:color="auto"/>
        <w:left w:val="none" w:sz="0" w:space="0" w:color="auto"/>
        <w:bottom w:val="none" w:sz="0" w:space="0" w:color="auto"/>
        <w:right w:val="none" w:sz="0" w:space="0" w:color="auto"/>
      </w:divBdr>
    </w:div>
    <w:div w:id="23140925">
      <w:marLeft w:val="0"/>
      <w:marRight w:val="0"/>
      <w:marTop w:val="0"/>
      <w:marBottom w:val="0"/>
      <w:divBdr>
        <w:top w:val="none" w:sz="0" w:space="0" w:color="auto"/>
        <w:left w:val="none" w:sz="0" w:space="0" w:color="auto"/>
        <w:bottom w:val="none" w:sz="0" w:space="0" w:color="auto"/>
        <w:right w:val="none" w:sz="0" w:space="0" w:color="auto"/>
      </w:divBdr>
    </w:div>
    <w:div w:id="23755942">
      <w:marLeft w:val="0"/>
      <w:marRight w:val="0"/>
      <w:marTop w:val="0"/>
      <w:marBottom w:val="0"/>
      <w:divBdr>
        <w:top w:val="none" w:sz="0" w:space="0" w:color="auto"/>
        <w:left w:val="none" w:sz="0" w:space="0" w:color="auto"/>
        <w:bottom w:val="none" w:sz="0" w:space="0" w:color="auto"/>
        <w:right w:val="none" w:sz="0" w:space="0" w:color="auto"/>
      </w:divBdr>
    </w:div>
    <w:div w:id="24327438">
      <w:marLeft w:val="0"/>
      <w:marRight w:val="0"/>
      <w:marTop w:val="0"/>
      <w:marBottom w:val="0"/>
      <w:divBdr>
        <w:top w:val="none" w:sz="0" w:space="0" w:color="auto"/>
        <w:left w:val="none" w:sz="0" w:space="0" w:color="auto"/>
        <w:bottom w:val="none" w:sz="0" w:space="0" w:color="auto"/>
        <w:right w:val="none" w:sz="0" w:space="0" w:color="auto"/>
      </w:divBdr>
    </w:div>
    <w:div w:id="25329403">
      <w:marLeft w:val="0"/>
      <w:marRight w:val="0"/>
      <w:marTop w:val="0"/>
      <w:marBottom w:val="0"/>
      <w:divBdr>
        <w:top w:val="none" w:sz="0" w:space="0" w:color="auto"/>
        <w:left w:val="none" w:sz="0" w:space="0" w:color="auto"/>
        <w:bottom w:val="none" w:sz="0" w:space="0" w:color="auto"/>
        <w:right w:val="none" w:sz="0" w:space="0" w:color="auto"/>
      </w:divBdr>
    </w:div>
    <w:div w:id="25372751">
      <w:marLeft w:val="0"/>
      <w:marRight w:val="0"/>
      <w:marTop w:val="0"/>
      <w:marBottom w:val="0"/>
      <w:divBdr>
        <w:top w:val="none" w:sz="0" w:space="0" w:color="auto"/>
        <w:left w:val="none" w:sz="0" w:space="0" w:color="auto"/>
        <w:bottom w:val="none" w:sz="0" w:space="0" w:color="auto"/>
        <w:right w:val="none" w:sz="0" w:space="0" w:color="auto"/>
      </w:divBdr>
    </w:div>
    <w:div w:id="26178988">
      <w:marLeft w:val="0"/>
      <w:marRight w:val="0"/>
      <w:marTop w:val="0"/>
      <w:marBottom w:val="0"/>
      <w:divBdr>
        <w:top w:val="none" w:sz="0" w:space="0" w:color="auto"/>
        <w:left w:val="none" w:sz="0" w:space="0" w:color="auto"/>
        <w:bottom w:val="none" w:sz="0" w:space="0" w:color="auto"/>
        <w:right w:val="none" w:sz="0" w:space="0" w:color="auto"/>
      </w:divBdr>
    </w:div>
    <w:div w:id="26489985">
      <w:marLeft w:val="0"/>
      <w:marRight w:val="0"/>
      <w:marTop w:val="0"/>
      <w:marBottom w:val="0"/>
      <w:divBdr>
        <w:top w:val="none" w:sz="0" w:space="0" w:color="auto"/>
        <w:left w:val="none" w:sz="0" w:space="0" w:color="auto"/>
        <w:bottom w:val="none" w:sz="0" w:space="0" w:color="auto"/>
        <w:right w:val="none" w:sz="0" w:space="0" w:color="auto"/>
      </w:divBdr>
    </w:div>
    <w:div w:id="26493246">
      <w:marLeft w:val="0"/>
      <w:marRight w:val="0"/>
      <w:marTop w:val="0"/>
      <w:marBottom w:val="0"/>
      <w:divBdr>
        <w:top w:val="none" w:sz="0" w:space="0" w:color="auto"/>
        <w:left w:val="none" w:sz="0" w:space="0" w:color="auto"/>
        <w:bottom w:val="none" w:sz="0" w:space="0" w:color="auto"/>
        <w:right w:val="none" w:sz="0" w:space="0" w:color="auto"/>
      </w:divBdr>
    </w:div>
    <w:div w:id="26563044">
      <w:marLeft w:val="0"/>
      <w:marRight w:val="0"/>
      <w:marTop w:val="0"/>
      <w:marBottom w:val="0"/>
      <w:divBdr>
        <w:top w:val="none" w:sz="0" w:space="0" w:color="auto"/>
        <w:left w:val="none" w:sz="0" w:space="0" w:color="auto"/>
        <w:bottom w:val="none" w:sz="0" w:space="0" w:color="auto"/>
        <w:right w:val="none" w:sz="0" w:space="0" w:color="auto"/>
      </w:divBdr>
    </w:div>
    <w:div w:id="26567687">
      <w:marLeft w:val="0"/>
      <w:marRight w:val="0"/>
      <w:marTop w:val="0"/>
      <w:marBottom w:val="0"/>
      <w:divBdr>
        <w:top w:val="none" w:sz="0" w:space="0" w:color="auto"/>
        <w:left w:val="none" w:sz="0" w:space="0" w:color="auto"/>
        <w:bottom w:val="none" w:sz="0" w:space="0" w:color="auto"/>
        <w:right w:val="none" w:sz="0" w:space="0" w:color="auto"/>
      </w:divBdr>
    </w:div>
    <w:div w:id="26611532">
      <w:marLeft w:val="0"/>
      <w:marRight w:val="0"/>
      <w:marTop w:val="0"/>
      <w:marBottom w:val="0"/>
      <w:divBdr>
        <w:top w:val="none" w:sz="0" w:space="0" w:color="auto"/>
        <w:left w:val="none" w:sz="0" w:space="0" w:color="auto"/>
        <w:bottom w:val="none" w:sz="0" w:space="0" w:color="auto"/>
        <w:right w:val="none" w:sz="0" w:space="0" w:color="auto"/>
      </w:divBdr>
    </w:div>
    <w:div w:id="26687094">
      <w:marLeft w:val="0"/>
      <w:marRight w:val="0"/>
      <w:marTop w:val="0"/>
      <w:marBottom w:val="0"/>
      <w:divBdr>
        <w:top w:val="none" w:sz="0" w:space="0" w:color="auto"/>
        <w:left w:val="none" w:sz="0" w:space="0" w:color="auto"/>
        <w:bottom w:val="none" w:sz="0" w:space="0" w:color="auto"/>
        <w:right w:val="none" w:sz="0" w:space="0" w:color="auto"/>
      </w:divBdr>
    </w:div>
    <w:div w:id="27147510">
      <w:marLeft w:val="0"/>
      <w:marRight w:val="0"/>
      <w:marTop w:val="0"/>
      <w:marBottom w:val="0"/>
      <w:divBdr>
        <w:top w:val="none" w:sz="0" w:space="0" w:color="auto"/>
        <w:left w:val="none" w:sz="0" w:space="0" w:color="auto"/>
        <w:bottom w:val="none" w:sz="0" w:space="0" w:color="auto"/>
        <w:right w:val="none" w:sz="0" w:space="0" w:color="auto"/>
      </w:divBdr>
    </w:div>
    <w:div w:id="27217399">
      <w:marLeft w:val="0"/>
      <w:marRight w:val="0"/>
      <w:marTop w:val="0"/>
      <w:marBottom w:val="0"/>
      <w:divBdr>
        <w:top w:val="none" w:sz="0" w:space="0" w:color="auto"/>
        <w:left w:val="none" w:sz="0" w:space="0" w:color="auto"/>
        <w:bottom w:val="none" w:sz="0" w:space="0" w:color="auto"/>
        <w:right w:val="none" w:sz="0" w:space="0" w:color="auto"/>
      </w:divBdr>
    </w:div>
    <w:div w:id="27266523">
      <w:marLeft w:val="0"/>
      <w:marRight w:val="0"/>
      <w:marTop w:val="0"/>
      <w:marBottom w:val="0"/>
      <w:divBdr>
        <w:top w:val="none" w:sz="0" w:space="0" w:color="auto"/>
        <w:left w:val="none" w:sz="0" w:space="0" w:color="auto"/>
        <w:bottom w:val="none" w:sz="0" w:space="0" w:color="auto"/>
        <w:right w:val="none" w:sz="0" w:space="0" w:color="auto"/>
      </w:divBdr>
    </w:div>
    <w:div w:id="27342905">
      <w:marLeft w:val="0"/>
      <w:marRight w:val="0"/>
      <w:marTop w:val="0"/>
      <w:marBottom w:val="0"/>
      <w:divBdr>
        <w:top w:val="none" w:sz="0" w:space="0" w:color="auto"/>
        <w:left w:val="none" w:sz="0" w:space="0" w:color="auto"/>
        <w:bottom w:val="none" w:sz="0" w:space="0" w:color="auto"/>
        <w:right w:val="none" w:sz="0" w:space="0" w:color="auto"/>
      </w:divBdr>
    </w:div>
    <w:div w:id="27877672">
      <w:marLeft w:val="0"/>
      <w:marRight w:val="0"/>
      <w:marTop w:val="0"/>
      <w:marBottom w:val="0"/>
      <w:divBdr>
        <w:top w:val="none" w:sz="0" w:space="0" w:color="auto"/>
        <w:left w:val="none" w:sz="0" w:space="0" w:color="auto"/>
        <w:bottom w:val="none" w:sz="0" w:space="0" w:color="auto"/>
        <w:right w:val="none" w:sz="0" w:space="0" w:color="auto"/>
      </w:divBdr>
    </w:div>
    <w:div w:id="28265273">
      <w:marLeft w:val="0"/>
      <w:marRight w:val="0"/>
      <w:marTop w:val="0"/>
      <w:marBottom w:val="0"/>
      <w:divBdr>
        <w:top w:val="none" w:sz="0" w:space="0" w:color="auto"/>
        <w:left w:val="none" w:sz="0" w:space="0" w:color="auto"/>
        <w:bottom w:val="none" w:sz="0" w:space="0" w:color="auto"/>
        <w:right w:val="none" w:sz="0" w:space="0" w:color="auto"/>
      </w:divBdr>
    </w:div>
    <w:div w:id="28381860">
      <w:marLeft w:val="0"/>
      <w:marRight w:val="0"/>
      <w:marTop w:val="0"/>
      <w:marBottom w:val="0"/>
      <w:divBdr>
        <w:top w:val="none" w:sz="0" w:space="0" w:color="auto"/>
        <w:left w:val="none" w:sz="0" w:space="0" w:color="auto"/>
        <w:bottom w:val="none" w:sz="0" w:space="0" w:color="auto"/>
        <w:right w:val="none" w:sz="0" w:space="0" w:color="auto"/>
      </w:divBdr>
    </w:div>
    <w:div w:id="28529550">
      <w:marLeft w:val="0"/>
      <w:marRight w:val="0"/>
      <w:marTop w:val="0"/>
      <w:marBottom w:val="0"/>
      <w:divBdr>
        <w:top w:val="none" w:sz="0" w:space="0" w:color="auto"/>
        <w:left w:val="none" w:sz="0" w:space="0" w:color="auto"/>
        <w:bottom w:val="none" w:sz="0" w:space="0" w:color="auto"/>
        <w:right w:val="none" w:sz="0" w:space="0" w:color="auto"/>
      </w:divBdr>
    </w:div>
    <w:div w:id="28840675">
      <w:marLeft w:val="0"/>
      <w:marRight w:val="0"/>
      <w:marTop w:val="0"/>
      <w:marBottom w:val="0"/>
      <w:divBdr>
        <w:top w:val="none" w:sz="0" w:space="0" w:color="auto"/>
        <w:left w:val="none" w:sz="0" w:space="0" w:color="auto"/>
        <w:bottom w:val="none" w:sz="0" w:space="0" w:color="auto"/>
        <w:right w:val="none" w:sz="0" w:space="0" w:color="auto"/>
      </w:divBdr>
    </w:div>
    <w:div w:id="29182787">
      <w:marLeft w:val="0"/>
      <w:marRight w:val="0"/>
      <w:marTop w:val="0"/>
      <w:marBottom w:val="0"/>
      <w:divBdr>
        <w:top w:val="none" w:sz="0" w:space="0" w:color="auto"/>
        <w:left w:val="none" w:sz="0" w:space="0" w:color="auto"/>
        <w:bottom w:val="none" w:sz="0" w:space="0" w:color="auto"/>
        <w:right w:val="none" w:sz="0" w:space="0" w:color="auto"/>
      </w:divBdr>
    </w:div>
    <w:div w:id="29310163">
      <w:marLeft w:val="0"/>
      <w:marRight w:val="0"/>
      <w:marTop w:val="0"/>
      <w:marBottom w:val="0"/>
      <w:divBdr>
        <w:top w:val="none" w:sz="0" w:space="0" w:color="auto"/>
        <w:left w:val="none" w:sz="0" w:space="0" w:color="auto"/>
        <w:bottom w:val="none" w:sz="0" w:space="0" w:color="auto"/>
        <w:right w:val="none" w:sz="0" w:space="0" w:color="auto"/>
      </w:divBdr>
    </w:div>
    <w:div w:id="29378812">
      <w:marLeft w:val="0"/>
      <w:marRight w:val="0"/>
      <w:marTop w:val="0"/>
      <w:marBottom w:val="0"/>
      <w:divBdr>
        <w:top w:val="none" w:sz="0" w:space="0" w:color="auto"/>
        <w:left w:val="none" w:sz="0" w:space="0" w:color="auto"/>
        <w:bottom w:val="none" w:sz="0" w:space="0" w:color="auto"/>
        <w:right w:val="none" w:sz="0" w:space="0" w:color="auto"/>
      </w:divBdr>
    </w:div>
    <w:div w:id="29914954">
      <w:marLeft w:val="0"/>
      <w:marRight w:val="0"/>
      <w:marTop w:val="0"/>
      <w:marBottom w:val="0"/>
      <w:divBdr>
        <w:top w:val="none" w:sz="0" w:space="0" w:color="auto"/>
        <w:left w:val="none" w:sz="0" w:space="0" w:color="auto"/>
        <w:bottom w:val="none" w:sz="0" w:space="0" w:color="auto"/>
        <w:right w:val="none" w:sz="0" w:space="0" w:color="auto"/>
      </w:divBdr>
    </w:div>
    <w:div w:id="29959841">
      <w:marLeft w:val="0"/>
      <w:marRight w:val="0"/>
      <w:marTop w:val="0"/>
      <w:marBottom w:val="0"/>
      <w:divBdr>
        <w:top w:val="none" w:sz="0" w:space="0" w:color="auto"/>
        <w:left w:val="none" w:sz="0" w:space="0" w:color="auto"/>
        <w:bottom w:val="none" w:sz="0" w:space="0" w:color="auto"/>
        <w:right w:val="none" w:sz="0" w:space="0" w:color="auto"/>
      </w:divBdr>
    </w:div>
    <w:div w:id="30153351">
      <w:marLeft w:val="0"/>
      <w:marRight w:val="0"/>
      <w:marTop w:val="0"/>
      <w:marBottom w:val="0"/>
      <w:divBdr>
        <w:top w:val="none" w:sz="0" w:space="0" w:color="auto"/>
        <w:left w:val="none" w:sz="0" w:space="0" w:color="auto"/>
        <w:bottom w:val="none" w:sz="0" w:space="0" w:color="auto"/>
        <w:right w:val="none" w:sz="0" w:space="0" w:color="auto"/>
      </w:divBdr>
    </w:div>
    <w:div w:id="30156797">
      <w:marLeft w:val="0"/>
      <w:marRight w:val="0"/>
      <w:marTop w:val="0"/>
      <w:marBottom w:val="0"/>
      <w:divBdr>
        <w:top w:val="none" w:sz="0" w:space="0" w:color="auto"/>
        <w:left w:val="none" w:sz="0" w:space="0" w:color="auto"/>
        <w:bottom w:val="none" w:sz="0" w:space="0" w:color="auto"/>
        <w:right w:val="none" w:sz="0" w:space="0" w:color="auto"/>
      </w:divBdr>
    </w:div>
    <w:div w:id="30301580">
      <w:marLeft w:val="0"/>
      <w:marRight w:val="0"/>
      <w:marTop w:val="0"/>
      <w:marBottom w:val="0"/>
      <w:divBdr>
        <w:top w:val="none" w:sz="0" w:space="0" w:color="auto"/>
        <w:left w:val="none" w:sz="0" w:space="0" w:color="auto"/>
        <w:bottom w:val="none" w:sz="0" w:space="0" w:color="auto"/>
        <w:right w:val="none" w:sz="0" w:space="0" w:color="auto"/>
      </w:divBdr>
    </w:div>
    <w:div w:id="30344512">
      <w:marLeft w:val="0"/>
      <w:marRight w:val="0"/>
      <w:marTop w:val="0"/>
      <w:marBottom w:val="0"/>
      <w:divBdr>
        <w:top w:val="none" w:sz="0" w:space="0" w:color="auto"/>
        <w:left w:val="none" w:sz="0" w:space="0" w:color="auto"/>
        <w:bottom w:val="none" w:sz="0" w:space="0" w:color="auto"/>
        <w:right w:val="none" w:sz="0" w:space="0" w:color="auto"/>
      </w:divBdr>
    </w:div>
    <w:div w:id="30424666">
      <w:marLeft w:val="0"/>
      <w:marRight w:val="0"/>
      <w:marTop w:val="0"/>
      <w:marBottom w:val="0"/>
      <w:divBdr>
        <w:top w:val="none" w:sz="0" w:space="0" w:color="auto"/>
        <w:left w:val="none" w:sz="0" w:space="0" w:color="auto"/>
        <w:bottom w:val="none" w:sz="0" w:space="0" w:color="auto"/>
        <w:right w:val="none" w:sz="0" w:space="0" w:color="auto"/>
      </w:divBdr>
    </w:div>
    <w:div w:id="31392409">
      <w:marLeft w:val="0"/>
      <w:marRight w:val="0"/>
      <w:marTop w:val="0"/>
      <w:marBottom w:val="0"/>
      <w:divBdr>
        <w:top w:val="none" w:sz="0" w:space="0" w:color="auto"/>
        <w:left w:val="none" w:sz="0" w:space="0" w:color="auto"/>
        <w:bottom w:val="none" w:sz="0" w:space="0" w:color="auto"/>
        <w:right w:val="none" w:sz="0" w:space="0" w:color="auto"/>
      </w:divBdr>
    </w:div>
    <w:div w:id="31393825">
      <w:marLeft w:val="0"/>
      <w:marRight w:val="0"/>
      <w:marTop w:val="0"/>
      <w:marBottom w:val="0"/>
      <w:divBdr>
        <w:top w:val="none" w:sz="0" w:space="0" w:color="auto"/>
        <w:left w:val="none" w:sz="0" w:space="0" w:color="auto"/>
        <w:bottom w:val="none" w:sz="0" w:space="0" w:color="auto"/>
        <w:right w:val="none" w:sz="0" w:space="0" w:color="auto"/>
      </w:divBdr>
    </w:div>
    <w:div w:id="31925158">
      <w:marLeft w:val="0"/>
      <w:marRight w:val="0"/>
      <w:marTop w:val="0"/>
      <w:marBottom w:val="0"/>
      <w:divBdr>
        <w:top w:val="none" w:sz="0" w:space="0" w:color="auto"/>
        <w:left w:val="none" w:sz="0" w:space="0" w:color="auto"/>
        <w:bottom w:val="none" w:sz="0" w:space="0" w:color="auto"/>
        <w:right w:val="none" w:sz="0" w:space="0" w:color="auto"/>
      </w:divBdr>
    </w:div>
    <w:div w:id="33039693">
      <w:marLeft w:val="0"/>
      <w:marRight w:val="0"/>
      <w:marTop w:val="0"/>
      <w:marBottom w:val="0"/>
      <w:divBdr>
        <w:top w:val="none" w:sz="0" w:space="0" w:color="auto"/>
        <w:left w:val="none" w:sz="0" w:space="0" w:color="auto"/>
        <w:bottom w:val="none" w:sz="0" w:space="0" w:color="auto"/>
        <w:right w:val="none" w:sz="0" w:space="0" w:color="auto"/>
      </w:divBdr>
    </w:div>
    <w:div w:id="33045544">
      <w:marLeft w:val="0"/>
      <w:marRight w:val="0"/>
      <w:marTop w:val="0"/>
      <w:marBottom w:val="0"/>
      <w:divBdr>
        <w:top w:val="none" w:sz="0" w:space="0" w:color="auto"/>
        <w:left w:val="none" w:sz="0" w:space="0" w:color="auto"/>
        <w:bottom w:val="none" w:sz="0" w:space="0" w:color="auto"/>
        <w:right w:val="none" w:sz="0" w:space="0" w:color="auto"/>
      </w:divBdr>
    </w:div>
    <w:div w:id="33820830">
      <w:marLeft w:val="0"/>
      <w:marRight w:val="0"/>
      <w:marTop w:val="0"/>
      <w:marBottom w:val="0"/>
      <w:divBdr>
        <w:top w:val="none" w:sz="0" w:space="0" w:color="auto"/>
        <w:left w:val="none" w:sz="0" w:space="0" w:color="auto"/>
        <w:bottom w:val="none" w:sz="0" w:space="0" w:color="auto"/>
        <w:right w:val="none" w:sz="0" w:space="0" w:color="auto"/>
      </w:divBdr>
    </w:div>
    <w:div w:id="33890528">
      <w:marLeft w:val="0"/>
      <w:marRight w:val="0"/>
      <w:marTop w:val="0"/>
      <w:marBottom w:val="0"/>
      <w:divBdr>
        <w:top w:val="none" w:sz="0" w:space="0" w:color="auto"/>
        <w:left w:val="none" w:sz="0" w:space="0" w:color="auto"/>
        <w:bottom w:val="none" w:sz="0" w:space="0" w:color="auto"/>
        <w:right w:val="none" w:sz="0" w:space="0" w:color="auto"/>
      </w:divBdr>
    </w:div>
    <w:div w:id="33897119">
      <w:marLeft w:val="0"/>
      <w:marRight w:val="0"/>
      <w:marTop w:val="0"/>
      <w:marBottom w:val="0"/>
      <w:divBdr>
        <w:top w:val="none" w:sz="0" w:space="0" w:color="auto"/>
        <w:left w:val="none" w:sz="0" w:space="0" w:color="auto"/>
        <w:bottom w:val="none" w:sz="0" w:space="0" w:color="auto"/>
        <w:right w:val="none" w:sz="0" w:space="0" w:color="auto"/>
      </w:divBdr>
    </w:div>
    <w:div w:id="34084120">
      <w:marLeft w:val="0"/>
      <w:marRight w:val="0"/>
      <w:marTop w:val="0"/>
      <w:marBottom w:val="0"/>
      <w:divBdr>
        <w:top w:val="none" w:sz="0" w:space="0" w:color="auto"/>
        <w:left w:val="none" w:sz="0" w:space="0" w:color="auto"/>
        <w:bottom w:val="none" w:sz="0" w:space="0" w:color="auto"/>
        <w:right w:val="none" w:sz="0" w:space="0" w:color="auto"/>
      </w:divBdr>
    </w:div>
    <w:div w:id="34351602">
      <w:marLeft w:val="0"/>
      <w:marRight w:val="0"/>
      <w:marTop w:val="0"/>
      <w:marBottom w:val="0"/>
      <w:divBdr>
        <w:top w:val="none" w:sz="0" w:space="0" w:color="auto"/>
        <w:left w:val="none" w:sz="0" w:space="0" w:color="auto"/>
        <w:bottom w:val="none" w:sz="0" w:space="0" w:color="auto"/>
        <w:right w:val="none" w:sz="0" w:space="0" w:color="auto"/>
      </w:divBdr>
    </w:div>
    <w:div w:id="34619501">
      <w:marLeft w:val="0"/>
      <w:marRight w:val="0"/>
      <w:marTop w:val="0"/>
      <w:marBottom w:val="0"/>
      <w:divBdr>
        <w:top w:val="none" w:sz="0" w:space="0" w:color="auto"/>
        <w:left w:val="none" w:sz="0" w:space="0" w:color="auto"/>
        <w:bottom w:val="none" w:sz="0" w:space="0" w:color="auto"/>
        <w:right w:val="none" w:sz="0" w:space="0" w:color="auto"/>
      </w:divBdr>
    </w:div>
    <w:div w:id="34620264">
      <w:marLeft w:val="0"/>
      <w:marRight w:val="0"/>
      <w:marTop w:val="0"/>
      <w:marBottom w:val="0"/>
      <w:divBdr>
        <w:top w:val="none" w:sz="0" w:space="0" w:color="auto"/>
        <w:left w:val="none" w:sz="0" w:space="0" w:color="auto"/>
        <w:bottom w:val="none" w:sz="0" w:space="0" w:color="auto"/>
        <w:right w:val="none" w:sz="0" w:space="0" w:color="auto"/>
      </w:divBdr>
    </w:div>
    <w:div w:id="34888298">
      <w:marLeft w:val="0"/>
      <w:marRight w:val="0"/>
      <w:marTop w:val="0"/>
      <w:marBottom w:val="0"/>
      <w:divBdr>
        <w:top w:val="none" w:sz="0" w:space="0" w:color="auto"/>
        <w:left w:val="none" w:sz="0" w:space="0" w:color="auto"/>
        <w:bottom w:val="none" w:sz="0" w:space="0" w:color="auto"/>
        <w:right w:val="none" w:sz="0" w:space="0" w:color="auto"/>
      </w:divBdr>
    </w:div>
    <w:div w:id="35281504">
      <w:marLeft w:val="0"/>
      <w:marRight w:val="0"/>
      <w:marTop w:val="0"/>
      <w:marBottom w:val="0"/>
      <w:divBdr>
        <w:top w:val="none" w:sz="0" w:space="0" w:color="auto"/>
        <w:left w:val="none" w:sz="0" w:space="0" w:color="auto"/>
        <w:bottom w:val="none" w:sz="0" w:space="0" w:color="auto"/>
        <w:right w:val="none" w:sz="0" w:space="0" w:color="auto"/>
      </w:divBdr>
    </w:div>
    <w:div w:id="35588088">
      <w:marLeft w:val="0"/>
      <w:marRight w:val="0"/>
      <w:marTop w:val="0"/>
      <w:marBottom w:val="0"/>
      <w:divBdr>
        <w:top w:val="none" w:sz="0" w:space="0" w:color="auto"/>
        <w:left w:val="none" w:sz="0" w:space="0" w:color="auto"/>
        <w:bottom w:val="none" w:sz="0" w:space="0" w:color="auto"/>
        <w:right w:val="none" w:sz="0" w:space="0" w:color="auto"/>
      </w:divBdr>
    </w:div>
    <w:div w:id="36052112">
      <w:marLeft w:val="0"/>
      <w:marRight w:val="0"/>
      <w:marTop w:val="0"/>
      <w:marBottom w:val="0"/>
      <w:divBdr>
        <w:top w:val="none" w:sz="0" w:space="0" w:color="auto"/>
        <w:left w:val="none" w:sz="0" w:space="0" w:color="auto"/>
        <w:bottom w:val="none" w:sz="0" w:space="0" w:color="auto"/>
        <w:right w:val="none" w:sz="0" w:space="0" w:color="auto"/>
      </w:divBdr>
    </w:div>
    <w:div w:id="36206160">
      <w:marLeft w:val="0"/>
      <w:marRight w:val="0"/>
      <w:marTop w:val="0"/>
      <w:marBottom w:val="0"/>
      <w:divBdr>
        <w:top w:val="none" w:sz="0" w:space="0" w:color="auto"/>
        <w:left w:val="none" w:sz="0" w:space="0" w:color="auto"/>
        <w:bottom w:val="none" w:sz="0" w:space="0" w:color="auto"/>
        <w:right w:val="none" w:sz="0" w:space="0" w:color="auto"/>
      </w:divBdr>
    </w:div>
    <w:div w:id="36391460">
      <w:marLeft w:val="0"/>
      <w:marRight w:val="0"/>
      <w:marTop w:val="0"/>
      <w:marBottom w:val="0"/>
      <w:divBdr>
        <w:top w:val="none" w:sz="0" w:space="0" w:color="auto"/>
        <w:left w:val="none" w:sz="0" w:space="0" w:color="auto"/>
        <w:bottom w:val="none" w:sz="0" w:space="0" w:color="auto"/>
        <w:right w:val="none" w:sz="0" w:space="0" w:color="auto"/>
      </w:divBdr>
    </w:div>
    <w:div w:id="36398618">
      <w:marLeft w:val="0"/>
      <w:marRight w:val="0"/>
      <w:marTop w:val="0"/>
      <w:marBottom w:val="0"/>
      <w:divBdr>
        <w:top w:val="none" w:sz="0" w:space="0" w:color="auto"/>
        <w:left w:val="none" w:sz="0" w:space="0" w:color="auto"/>
        <w:bottom w:val="none" w:sz="0" w:space="0" w:color="auto"/>
        <w:right w:val="none" w:sz="0" w:space="0" w:color="auto"/>
      </w:divBdr>
    </w:div>
    <w:div w:id="36399487">
      <w:marLeft w:val="0"/>
      <w:marRight w:val="0"/>
      <w:marTop w:val="0"/>
      <w:marBottom w:val="0"/>
      <w:divBdr>
        <w:top w:val="none" w:sz="0" w:space="0" w:color="auto"/>
        <w:left w:val="none" w:sz="0" w:space="0" w:color="auto"/>
        <w:bottom w:val="none" w:sz="0" w:space="0" w:color="auto"/>
        <w:right w:val="none" w:sz="0" w:space="0" w:color="auto"/>
      </w:divBdr>
    </w:div>
    <w:div w:id="36470468">
      <w:marLeft w:val="0"/>
      <w:marRight w:val="0"/>
      <w:marTop w:val="0"/>
      <w:marBottom w:val="0"/>
      <w:divBdr>
        <w:top w:val="none" w:sz="0" w:space="0" w:color="auto"/>
        <w:left w:val="none" w:sz="0" w:space="0" w:color="auto"/>
        <w:bottom w:val="none" w:sz="0" w:space="0" w:color="auto"/>
        <w:right w:val="none" w:sz="0" w:space="0" w:color="auto"/>
      </w:divBdr>
    </w:div>
    <w:div w:id="36855644">
      <w:marLeft w:val="0"/>
      <w:marRight w:val="0"/>
      <w:marTop w:val="0"/>
      <w:marBottom w:val="0"/>
      <w:divBdr>
        <w:top w:val="none" w:sz="0" w:space="0" w:color="auto"/>
        <w:left w:val="none" w:sz="0" w:space="0" w:color="auto"/>
        <w:bottom w:val="none" w:sz="0" w:space="0" w:color="auto"/>
        <w:right w:val="none" w:sz="0" w:space="0" w:color="auto"/>
      </w:divBdr>
    </w:div>
    <w:div w:id="37439508">
      <w:marLeft w:val="0"/>
      <w:marRight w:val="0"/>
      <w:marTop w:val="0"/>
      <w:marBottom w:val="0"/>
      <w:divBdr>
        <w:top w:val="none" w:sz="0" w:space="0" w:color="auto"/>
        <w:left w:val="none" w:sz="0" w:space="0" w:color="auto"/>
        <w:bottom w:val="none" w:sz="0" w:space="0" w:color="auto"/>
        <w:right w:val="none" w:sz="0" w:space="0" w:color="auto"/>
      </w:divBdr>
    </w:div>
    <w:div w:id="37824036">
      <w:marLeft w:val="0"/>
      <w:marRight w:val="0"/>
      <w:marTop w:val="0"/>
      <w:marBottom w:val="0"/>
      <w:divBdr>
        <w:top w:val="none" w:sz="0" w:space="0" w:color="auto"/>
        <w:left w:val="none" w:sz="0" w:space="0" w:color="auto"/>
        <w:bottom w:val="none" w:sz="0" w:space="0" w:color="auto"/>
        <w:right w:val="none" w:sz="0" w:space="0" w:color="auto"/>
      </w:divBdr>
    </w:div>
    <w:div w:id="37945692">
      <w:marLeft w:val="0"/>
      <w:marRight w:val="0"/>
      <w:marTop w:val="0"/>
      <w:marBottom w:val="0"/>
      <w:divBdr>
        <w:top w:val="none" w:sz="0" w:space="0" w:color="auto"/>
        <w:left w:val="none" w:sz="0" w:space="0" w:color="auto"/>
        <w:bottom w:val="none" w:sz="0" w:space="0" w:color="auto"/>
        <w:right w:val="none" w:sz="0" w:space="0" w:color="auto"/>
      </w:divBdr>
    </w:div>
    <w:div w:id="38670461">
      <w:marLeft w:val="0"/>
      <w:marRight w:val="0"/>
      <w:marTop w:val="0"/>
      <w:marBottom w:val="0"/>
      <w:divBdr>
        <w:top w:val="none" w:sz="0" w:space="0" w:color="auto"/>
        <w:left w:val="none" w:sz="0" w:space="0" w:color="auto"/>
        <w:bottom w:val="none" w:sz="0" w:space="0" w:color="auto"/>
        <w:right w:val="none" w:sz="0" w:space="0" w:color="auto"/>
      </w:divBdr>
    </w:div>
    <w:div w:id="39131207">
      <w:marLeft w:val="0"/>
      <w:marRight w:val="0"/>
      <w:marTop w:val="0"/>
      <w:marBottom w:val="0"/>
      <w:divBdr>
        <w:top w:val="none" w:sz="0" w:space="0" w:color="auto"/>
        <w:left w:val="none" w:sz="0" w:space="0" w:color="auto"/>
        <w:bottom w:val="none" w:sz="0" w:space="0" w:color="auto"/>
        <w:right w:val="none" w:sz="0" w:space="0" w:color="auto"/>
      </w:divBdr>
    </w:div>
    <w:div w:id="39522089">
      <w:marLeft w:val="0"/>
      <w:marRight w:val="0"/>
      <w:marTop w:val="0"/>
      <w:marBottom w:val="0"/>
      <w:divBdr>
        <w:top w:val="none" w:sz="0" w:space="0" w:color="auto"/>
        <w:left w:val="none" w:sz="0" w:space="0" w:color="auto"/>
        <w:bottom w:val="none" w:sz="0" w:space="0" w:color="auto"/>
        <w:right w:val="none" w:sz="0" w:space="0" w:color="auto"/>
      </w:divBdr>
    </w:div>
    <w:div w:id="39596357">
      <w:marLeft w:val="0"/>
      <w:marRight w:val="0"/>
      <w:marTop w:val="0"/>
      <w:marBottom w:val="0"/>
      <w:divBdr>
        <w:top w:val="none" w:sz="0" w:space="0" w:color="auto"/>
        <w:left w:val="none" w:sz="0" w:space="0" w:color="auto"/>
        <w:bottom w:val="none" w:sz="0" w:space="0" w:color="auto"/>
        <w:right w:val="none" w:sz="0" w:space="0" w:color="auto"/>
      </w:divBdr>
    </w:div>
    <w:div w:id="39670809">
      <w:marLeft w:val="0"/>
      <w:marRight w:val="0"/>
      <w:marTop w:val="0"/>
      <w:marBottom w:val="0"/>
      <w:divBdr>
        <w:top w:val="none" w:sz="0" w:space="0" w:color="auto"/>
        <w:left w:val="none" w:sz="0" w:space="0" w:color="auto"/>
        <w:bottom w:val="none" w:sz="0" w:space="0" w:color="auto"/>
        <w:right w:val="none" w:sz="0" w:space="0" w:color="auto"/>
      </w:divBdr>
    </w:div>
    <w:div w:id="39866541">
      <w:marLeft w:val="0"/>
      <w:marRight w:val="0"/>
      <w:marTop w:val="0"/>
      <w:marBottom w:val="0"/>
      <w:divBdr>
        <w:top w:val="none" w:sz="0" w:space="0" w:color="auto"/>
        <w:left w:val="none" w:sz="0" w:space="0" w:color="auto"/>
        <w:bottom w:val="none" w:sz="0" w:space="0" w:color="auto"/>
        <w:right w:val="none" w:sz="0" w:space="0" w:color="auto"/>
      </w:divBdr>
    </w:div>
    <w:div w:id="40515891">
      <w:marLeft w:val="0"/>
      <w:marRight w:val="0"/>
      <w:marTop w:val="0"/>
      <w:marBottom w:val="0"/>
      <w:divBdr>
        <w:top w:val="none" w:sz="0" w:space="0" w:color="auto"/>
        <w:left w:val="none" w:sz="0" w:space="0" w:color="auto"/>
        <w:bottom w:val="none" w:sz="0" w:space="0" w:color="auto"/>
        <w:right w:val="none" w:sz="0" w:space="0" w:color="auto"/>
      </w:divBdr>
    </w:div>
    <w:div w:id="40598122">
      <w:marLeft w:val="0"/>
      <w:marRight w:val="0"/>
      <w:marTop w:val="0"/>
      <w:marBottom w:val="0"/>
      <w:divBdr>
        <w:top w:val="none" w:sz="0" w:space="0" w:color="auto"/>
        <w:left w:val="none" w:sz="0" w:space="0" w:color="auto"/>
        <w:bottom w:val="none" w:sz="0" w:space="0" w:color="auto"/>
        <w:right w:val="none" w:sz="0" w:space="0" w:color="auto"/>
      </w:divBdr>
    </w:div>
    <w:div w:id="40638712">
      <w:marLeft w:val="0"/>
      <w:marRight w:val="0"/>
      <w:marTop w:val="0"/>
      <w:marBottom w:val="0"/>
      <w:divBdr>
        <w:top w:val="none" w:sz="0" w:space="0" w:color="auto"/>
        <w:left w:val="none" w:sz="0" w:space="0" w:color="auto"/>
        <w:bottom w:val="none" w:sz="0" w:space="0" w:color="auto"/>
        <w:right w:val="none" w:sz="0" w:space="0" w:color="auto"/>
      </w:divBdr>
    </w:div>
    <w:div w:id="40709803">
      <w:marLeft w:val="0"/>
      <w:marRight w:val="0"/>
      <w:marTop w:val="0"/>
      <w:marBottom w:val="0"/>
      <w:divBdr>
        <w:top w:val="none" w:sz="0" w:space="0" w:color="auto"/>
        <w:left w:val="none" w:sz="0" w:space="0" w:color="auto"/>
        <w:bottom w:val="none" w:sz="0" w:space="0" w:color="auto"/>
        <w:right w:val="none" w:sz="0" w:space="0" w:color="auto"/>
      </w:divBdr>
    </w:div>
    <w:div w:id="41291883">
      <w:marLeft w:val="0"/>
      <w:marRight w:val="0"/>
      <w:marTop w:val="0"/>
      <w:marBottom w:val="0"/>
      <w:divBdr>
        <w:top w:val="none" w:sz="0" w:space="0" w:color="auto"/>
        <w:left w:val="none" w:sz="0" w:space="0" w:color="auto"/>
        <w:bottom w:val="none" w:sz="0" w:space="0" w:color="auto"/>
        <w:right w:val="none" w:sz="0" w:space="0" w:color="auto"/>
      </w:divBdr>
    </w:div>
    <w:div w:id="41682921">
      <w:marLeft w:val="0"/>
      <w:marRight w:val="0"/>
      <w:marTop w:val="0"/>
      <w:marBottom w:val="0"/>
      <w:divBdr>
        <w:top w:val="none" w:sz="0" w:space="0" w:color="auto"/>
        <w:left w:val="none" w:sz="0" w:space="0" w:color="auto"/>
        <w:bottom w:val="none" w:sz="0" w:space="0" w:color="auto"/>
        <w:right w:val="none" w:sz="0" w:space="0" w:color="auto"/>
      </w:divBdr>
    </w:div>
    <w:div w:id="41909930">
      <w:marLeft w:val="0"/>
      <w:marRight w:val="0"/>
      <w:marTop w:val="0"/>
      <w:marBottom w:val="0"/>
      <w:divBdr>
        <w:top w:val="none" w:sz="0" w:space="0" w:color="auto"/>
        <w:left w:val="none" w:sz="0" w:space="0" w:color="auto"/>
        <w:bottom w:val="none" w:sz="0" w:space="0" w:color="auto"/>
        <w:right w:val="none" w:sz="0" w:space="0" w:color="auto"/>
      </w:divBdr>
    </w:div>
    <w:div w:id="42095566">
      <w:marLeft w:val="0"/>
      <w:marRight w:val="0"/>
      <w:marTop w:val="0"/>
      <w:marBottom w:val="0"/>
      <w:divBdr>
        <w:top w:val="none" w:sz="0" w:space="0" w:color="auto"/>
        <w:left w:val="none" w:sz="0" w:space="0" w:color="auto"/>
        <w:bottom w:val="none" w:sz="0" w:space="0" w:color="auto"/>
        <w:right w:val="none" w:sz="0" w:space="0" w:color="auto"/>
      </w:divBdr>
    </w:div>
    <w:div w:id="42100826">
      <w:marLeft w:val="0"/>
      <w:marRight w:val="0"/>
      <w:marTop w:val="0"/>
      <w:marBottom w:val="0"/>
      <w:divBdr>
        <w:top w:val="none" w:sz="0" w:space="0" w:color="auto"/>
        <w:left w:val="none" w:sz="0" w:space="0" w:color="auto"/>
        <w:bottom w:val="none" w:sz="0" w:space="0" w:color="auto"/>
        <w:right w:val="none" w:sz="0" w:space="0" w:color="auto"/>
      </w:divBdr>
    </w:div>
    <w:div w:id="42750124">
      <w:marLeft w:val="0"/>
      <w:marRight w:val="0"/>
      <w:marTop w:val="0"/>
      <w:marBottom w:val="0"/>
      <w:divBdr>
        <w:top w:val="none" w:sz="0" w:space="0" w:color="auto"/>
        <w:left w:val="none" w:sz="0" w:space="0" w:color="auto"/>
        <w:bottom w:val="none" w:sz="0" w:space="0" w:color="auto"/>
        <w:right w:val="none" w:sz="0" w:space="0" w:color="auto"/>
      </w:divBdr>
    </w:div>
    <w:div w:id="43679162">
      <w:marLeft w:val="0"/>
      <w:marRight w:val="0"/>
      <w:marTop w:val="0"/>
      <w:marBottom w:val="0"/>
      <w:divBdr>
        <w:top w:val="none" w:sz="0" w:space="0" w:color="auto"/>
        <w:left w:val="none" w:sz="0" w:space="0" w:color="auto"/>
        <w:bottom w:val="none" w:sz="0" w:space="0" w:color="auto"/>
        <w:right w:val="none" w:sz="0" w:space="0" w:color="auto"/>
      </w:divBdr>
    </w:div>
    <w:div w:id="43720063">
      <w:marLeft w:val="0"/>
      <w:marRight w:val="0"/>
      <w:marTop w:val="0"/>
      <w:marBottom w:val="0"/>
      <w:divBdr>
        <w:top w:val="none" w:sz="0" w:space="0" w:color="auto"/>
        <w:left w:val="none" w:sz="0" w:space="0" w:color="auto"/>
        <w:bottom w:val="none" w:sz="0" w:space="0" w:color="auto"/>
        <w:right w:val="none" w:sz="0" w:space="0" w:color="auto"/>
      </w:divBdr>
    </w:div>
    <w:div w:id="43801229">
      <w:marLeft w:val="0"/>
      <w:marRight w:val="0"/>
      <w:marTop w:val="0"/>
      <w:marBottom w:val="0"/>
      <w:divBdr>
        <w:top w:val="none" w:sz="0" w:space="0" w:color="auto"/>
        <w:left w:val="none" w:sz="0" w:space="0" w:color="auto"/>
        <w:bottom w:val="none" w:sz="0" w:space="0" w:color="auto"/>
        <w:right w:val="none" w:sz="0" w:space="0" w:color="auto"/>
      </w:divBdr>
    </w:div>
    <w:div w:id="44186787">
      <w:marLeft w:val="0"/>
      <w:marRight w:val="0"/>
      <w:marTop w:val="0"/>
      <w:marBottom w:val="0"/>
      <w:divBdr>
        <w:top w:val="none" w:sz="0" w:space="0" w:color="auto"/>
        <w:left w:val="none" w:sz="0" w:space="0" w:color="auto"/>
        <w:bottom w:val="none" w:sz="0" w:space="0" w:color="auto"/>
        <w:right w:val="none" w:sz="0" w:space="0" w:color="auto"/>
      </w:divBdr>
    </w:div>
    <w:div w:id="45491397">
      <w:marLeft w:val="0"/>
      <w:marRight w:val="0"/>
      <w:marTop w:val="0"/>
      <w:marBottom w:val="0"/>
      <w:divBdr>
        <w:top w:val="none" w:sz="0" w:space="0" w:color="auto"/>
        <w:left w:val="none" w:sz="0" w:space="0" w:color="auto"/>
        <w:bottom w:val="none" w:sz="0" w:space="0" w:color="auto"/>
        <w:right w:val="none" w:sz="0" w:space="0" w:color="auto"/>
      </w:divBdr>
    </w:div>
    <w:div w:id="45758835">
      <w:marLeft w:val="0"/>
      <w:marRight w:val="0"/>
      <w:marTop w:val="0"/>
      <w:marBottom w:val="0"/>
      <w:divBdr>
        <w:top w:val="none" w:sz="0" w:space="0" w:color="auto"/>
        <w:left w:val="none" w:sz="0" w:space="0" w:color="auto"/>
        <w:bottom w:val="none" w:sz="0" w:space="0" w:color="auto"/>
        <w:right w:val="none" w:sz="0" w:space="0" w:color="auto"/>
      </w:divBdr>
    </w:div>
    <w:div w:id="45838156">
      <w:marLeft w:val="0"/>
      <w:marRight w:val="0"/>
      <w:marTop w:val="0"/>
      <w:marBottom w:val="0"/>
      <w:divBdr>
        <w:top w:val="none" w:sz="0" w:space="0" w:color="auto"/>
        <w:left w:val="none" w:sz="0" w:space="0" w:color="auto"/>
        <w:bottom w:val="none" w:sz="0" w:space="0" w:color="auto"/>
        <w:right w:val="none" w:sz="0" w:space="0" w:color="auto"/>
      </w:divBdr>
    </w:div>
    <w:div w:id="47000014">
      <w:marLeft w:val="0"/>
      <w:marRight w:val="0"/>
      <w:marTop w:val="0"/>
      <w:marBottom w:val="0"/>
      <w:divBdr>
        <w:top w:val="none" w:sz="0" w:space="0" w:color="auto"/>
        <w:left w:val="none" w:sz="0" w:space="0" w:color="auto"/>
        <w:bottom w:val="none" w:sz="0" w:space="0" w:color="auto"/>
        <w:right w:val="none" w:sz="0" w:space="0" w:color="auto"/>
      </w:divBdr>
    </w:div>
    <w:div w:id="47189111">
      <w:marLeft w:val="0"/>
      <w:marRight w:val="0"/>
      <w:marTop w:val="0"/>
      <w:marBottom w:val="0"/>
      <w:divBdr>
        <w:top w:val="none" w:sz="0" w:space="0" w:color="auto"/>
        <w:left w:val="none" w:sz="0" w:space="0" w:color="auto"/>
        <w:bottom w:val="none" w:sz="0" w:space="0" w:color="auto"/>
        <w:right w:val="none" w:sz="0" w:space="0" w:color="auto"/>
      </w:divBdr>
    </w:div>
    <w:div w:id="47268284">
      <w:marLeft w:val="0"/>
      <w:marRight w:val="0"/>
      <w:marTop w:val="0"/>
      <w:marBottom w:val="0"/>
      <w:divBdr>
        <w:top w:val="none" w:sz="0" w:space="0" w:color="auto"/>
        <w:left w:val="none" w:sz="0" w:space="0" w:color="auto"/>
        <w:bottom w:val="none" w:sz="0" w:space="0" w:color="auto"/>
        <w:right w:val="none" w:sz="0" w:space="0" w:color="auto"/>
      </w:divBdr>
    </w:div>
    <w:div w:id="47270310">
      <w:marLeft w:val="0"/>
      <w:marRight w:val="0"/>
      <w:marTop w:val="0"/>
      <w:marBottom w:val="0"/>
      <w:divBdr>
        <w:top w:val="none" w:sz="0" w:space="0" w:color="auto"/>
        <w:left w:val="none" w:sz="0" w:space="0" w:color="auto"/>
        <w:bottom w:val="none" w:sz="0" w:space="0" w:color="auto"/>
        <w:right w:val="none" w:sz="0" w:space="0" w:color="auto"/>
      </w:divBdr>
    </w:div>
    <w:div w:id="47413589">
      <w:marLeft w:val="0"/>
      <w:marRight w:val="0"/>
      <w:marTop w:val="0"/>
      <w:marBottom w:val="0"/>
      <w:divBdr>
        <w:top w:val="none" w:sz="0" w:space="0" w:color="auto"/>
        <w:left w:val="none" w:sz="0" w:space="0" w:color="auto"/>
        <w:bottom w:val="none" w:sz="0" w:space="0" w:color="auto"/>
        <w:right w:val="none" w:sz="0" w:space="0" w:color="auto"/>
      </w:divBdr>
    </w:div>
    <w:div w:id="47609744">
      <w:marLeft w:val="0"/>
      <w:marRight w:val="0"/>
      <w:marTop w:val="0"/>
      <w:marBottom w:val="0"/>
      <w:divBdr>
        <w:top w:val="none" w:sz="0" w:space="0" w:color="auto"/>
        <w:left w:val="none" w:sz="0" w:space="0" w:color="auto"/>
        <w:bottom w:val="none" w:sz="0" w:space="0" w:color="auto"/>
        <w:right w:val="none" w:sz="0" w:space="0" w:color="auto"/>
      </w:divBdr>
    </w:div>
    <w:div w:id="47849611">
      <w:marLeft w:val="0"/>
      <w:marRight w:val="0"/>
      <w:marTop w:val="0"/>
      <w:marBottom w:val="0"/>
      <w:divBdr>
        <w:top w:val="none" w:sz="0" w:space="0" w:color="auto"/>
        <w:left w:val="none" w:sz="0" w:space="0" w:color="auto"/>
        <w:bottom w:val="none" w:sz="0" w:space="0" w:color="auto"/>
        <w:right w:val="none" w:sz="0" w:space="0" w:color="auto"/>
      </w:divBdr>
    </w:div>
    <w:div w:id="47992949">
      <w:marLeft w:val="0"/>
      <w:marRight w:val="0"/>
      <w:marTop w:val="0"/>
      <w:marBottom w:val="0"/>
      <w:divBdr>
        <w:top w:val="none" w:sz="0" w:space="0" w:color="auto"/>
        <w:left w:val="none" w:sz="0" w:space="0" w:color="auto"/>
        <w:bottom w:val="none" w:sz="0" w:space="0" w:color="auto"/>
        <w:right w:val="none" w:sz="0" w:space="0" w:color="auto"/>
      </w:divBdr>
    </w:div>
    <w:div w:id="48038486">
      <w:marLeft w:val="0"/>
      <w:marRight w:val="0"/>
      <w:marTop w:val="0"/>
      <w:marBottom w:val="0"/>
      <w:divBdr>
        <w:top w:val="none" w:sz="0" w:space="0" w:color="auto"/>
        <w:left w:val="none" w:sz="0" w:space="0" w:color="auto"/>
        <w:bottom w:val="none" w:sz="0" w:space="0" w:color="auto"/>
        <w:right w:val="none" w:sz="0" w:space="0" w:color="auto"/>
      </w:divBdr>
    </w:div>
    <w:div w:id="48383246">
      <w:marLeft w:val="0"/>
      <w:marRight w:val="0"/>
      <w:marTop w:val="0"/>
      <w:marBottom w:val="0"/>
      <w:divBdr>
        <w:top w:val="none" w:sz="0" w:space="0" w:color="auto"/>
        <w:left w:val="none" w:sz="0" w:space="0" w:color="auto"/>
        <w:bottom w:val="none" w:sz="0" w:space="0" w:color="auto"/>
        <w:right w:val="none" w:sz="0" w:space="0" w:color="auto"/>
      </w:divBdr>
    </w:div>
    <w:div w:id="48654046">
      <w:marLeft w:val="0"/>
      <w:marRight w:val="0"/>
      <w:marTop w:val="0"/>
      <w:marBottom w:val="0"/>
      <w:divBdr>
        <w:top w:val="none" w:sz="0" w:space="0" w:color="auto"/>
        <w:left w:val="none" w:sz="0" w:space="0" w:color="auto"/>
        <w:bottom w:val="none" w:sz="0" w:space="0" w:color="auto"/>
        <w:right w:val="none" w:sz="0" w:space="0" w:color="auto"/>
      </w:divBdr>
    </w:div>
    <w:div w:id="49111865">
      <w:marLeft w:val="0"/>
      <w:marRight w:val="0"/>
      <w:marTop w:val="0"/>
      <w:marBottom w:val="0"/>
      <w:divBdr>
        <w:top w:val="none" w:sz="0" w:space="0" w:color="auto"/>
        <w:left w:val="none" w:sz="0" w:space="0" w:color="auto"/>
        <w:bottom w:val="none" w:sz="0" w:space="0" w:color="auto"/>
        <w:right w:val="none" w:sz="0" w:space="0" w:color="auto"/>
      </w:divBdr>
    </w:div>
    <w:div w:id="49425215">
      <w:marLeft w:val="0"/>
      <w:marRight w:val="0"/>
      <w:marTop w:val="0"/>
      <w:marBottom w:val="0"/>
      <w:divBdr>
        <w:top w:val="none" w:sz="0" w:space="0" w:color="auto"/>
        <w:left w:val="none" w:sz="0" w:space="0" w:color="auto"/>
        <w:bottom w:val="none" w:sz="0" w:space="0" w:color="auto"/>
        <w:right w:val="none" w:sz="0" w:space="0" w:color="auto"/>
      </w:divBdr>
    </w:div>
    <w:div w:id="49620201">
      <w:marLeft w:val="0"/>
      <w:marRight w:val="0"/>
      <w:marTop w:val="0"/>
      <w:marBottom w:val="0"/>
      <w:divBdr>
        <w:top w:val="none" w:sz="0" w:space="0" w:color="auto"/>
        <w:left w:val="none" w:sz="0" w:space="0" w:color="auto"/>
        <w:bottom w:val="none" w:sz="0" w:space="0" w:color="auto"/>
        <w:right w:val="none" w:sz="0" w:space="0" w:color="auto"/>
      </w:divBdr>
    </w:div>
    <w:div w:id="49958148">
      <w:marLeft w:val="0"/>
      <w:marRight w:val="0"/>
      <w:marTop w:val="0"/>
      <w:marBottom w:val="0"/>
      <w:divBdr>
        <w:top w:val="none" w:sz="0" w:space="0" w:color="auto"/>
        <w:left w:val="none" w:sz="0" w:space="0" w:color="auto"/>
        <w:bottom w:val="none" w:sz="0" w:space="0" w:color="auto"/>
        <w:right w:val="none" w:sz="0" w:space="0" w:color="auto"/>
      </w:divBdr>
    </w:div>
    <w:div w:id="50230359">
      <w:marLeft w:val="0"/>
      <w:marRight w:val="0"/>
      <w:marTop w:val="0"/>
      <w:marBottom w:val="0"/>
      <w:divBdr>
        <w:top w:val="none" w:sz="0" w:space="0" w:color="auto"/>
        <w:left w:val="none" w:sz="0" w:space="0" w:color="auto"/>
        <w:bottom w:val="none" w:sz="0" w:space="0" w:color="auto"/>
        <w:right w:val="none" w:sz="0" w:space="0" w:color="auto"/>
      </w:divBdr>
    </w:div>
    <w:div w:id="50353231">
      <w:marLeft w:val="0"/>
      <w:marRight w:val="0"/>
      <w:marTop w:val="0"/>
      <w:marBottom w:val="0"/>
      <w:divBdr>
        <w:top w:val="none" w:sz="0" w:space="0" w:color="auto"/>
        <w:left w:val="none" w:sz="0" w:space="0" w:color="auto"/>
        <w:bottom w:val="none" w:sz="0" w:space="0" w:color="auto"/>
        <w:right w:val="none" w:sz="0" w:space="0" w:color="auto"/>
      </w:divBdr>
    </w:div>
    <w:div w:id="50424716">
      <w:marLeft w:val="0"/>
      <w:marRight w:val="0"/>
      <w:marTop w:val="0"/>
      <w:marBottom w:val="0"/>
      <w:divBdr>
        <w:top w:val="none" w:sz="0" w:space="0" w:color="auto"/>
        <w:left w:val="none" w:sz="0" w:space="0" w:color="auto"/>
        <w:bottom w:val="none" w:sz="0" w:space="0" w:color="auto"/>
        <w:right w:val="none" w:sz="0" w:space="0" w:color="auto"/>
      </w:divBdr>
    </w:div>
    <w:div w:id="50470275">
      <w:marLeft w:val="0"/>
      <w:marRight w:val="0"/>
      <w:marTop w:val="0"/>
      <w:marBottom w:val="0"/>
      <w:divBdr>
        <w:top w:val="none" w:sz="0" w:space="0" w:color="auto"/>
        <w:left w:val="none" w:sz="0" w:space="0" w:color="auto"/>
        <w:bottom w:val="none" w:sz="0" w:space="0" w:color="auto"/>
        <w:right w:val="none" w:sz="0" w:space="0" w:color="auto"/>
      </w:divBdr>
    </w:div>
    <w:div w:id="50737567">
      <w:marLeft w:val="0"/>
      <w:marRight w:val="0"/>
      <w:marTop w:val="0"/>
      <w:marBottom w:val="0"/>
      <w:divBdr>
        <w:top w:val="none" w:sz="0" w:space="0" w:color="auto"/>
        <w:left w:val="none" w:sz="0" w:space="0" w:color="auto"/>
        <w:bottom w:val="none" w:sz="0" w:space="0" w:color="auto"/>
        <w:right w:val="none" w:sz="0" w:space="0" w:color="auto"/>
      </w:divBdr>
    </w:div>
    <w:div w:id="51084708">
      <w:marLeft w:val="0"/>
      <w:marRight w:val="0"/>
      <w:marTop w:val="0"/>
      <w:marBottom w:val="0"/>
      <w:divBdr>
        <w:top w:val="none" w:sz="0" w:space="0" w:color="auto"/>
        <w:left w:val="none" w:sz="0" w:space="0" w:color="auto"/>
        <w:bottom w:val="none" w:sz="0" w:space="0" w:color="auto"/>
        <w:right w:val="none" w:sz="0" w:space="0" w:color="auto"/>
      </w:divBdr>
    </w:div>
    <w:div w:id="51393863">
      <w:marLeft w:val="0"/>
      <w:marRight w:val="0"/>
      <w:marTop w:val="0"/>
      <w:marBottom w:val="0"/>
      <w:divBdr>
        <w:top w:val="none" w:sz="0" w:space="0" w:color="auto"/>
        <w:left w:val="none" w:sz="0" w:space="0" w:color="auto"/>
        <w:bottom w:val="none" w:sz="0" w:space="0" w:color="auto"/>
        <w:right w:val="none" w:sz="0" w:space="0" w:color="auto"/>
      </w:divBdr>
    </w:div>
    <w:div w:id="51782383">
      <w:marLeft w:val="0"/>
      <w:marRight w:val="0"/>
      <w:marTop w:val="0"/>
      <w:marBottom w:val="0"/>
      <w:divBdr>
        <w:top w:val="none" w:sz="0" w:space="0" w:color="auto"/>
        <w:left w:val="none" w:sz="0" w:space="0" w:color="auto"/>
        <w:bottom w:val="none" w:sz="0" w:space="0" w:color="auto"/>
        <w:right w:val="none" w:sz="0" w:space="0" w:color="auto"/>
      </w:divBdr>
    </w:div>
    <w:div w:id="51926424">
      <w:marLeft w:val="0"/>
      <w:marRight w:val="0"/>
      <w:marTop w:val="0"/>
      <w:marBottom w:val="0"/>
      <w:divBdr>
        <w:top w:val="none" w:sz="0" w:space="0" w:color="auto"/>
        <w:left w:val="none" w:sz="0" w:space="0" w:color="auto"/>
        <w:bottom w:val="none" w:sz="0" w:space="0" w:color="auto"/>
        <w:right w:val="none" w:sz="0" w:space="0" w:color="auto"/>
      </w:divBdr>
    </w:div>
    <w:div w:id="52119475">
      <w:marLeft w:val="0"/>
      <w:marRight w:val="0"/>
      <w:marTop w:val="0"/>
      <w:marBottom w:val="0"/>
      <w:divBdr>
        <w:top w:val="none" w:sz="0" w:space="0" w:color="auto"/>
        <w:left w:val="none" w:sz="0" w:space="0" w:color="auto"/>
        <w:bottom w:val="none" w:sz="0" w:space="0" w:color="auto"/>
        <w:right w:val="none" w:sz="0" w:space="0" w:color="auto"/>
      </w:divBdr>
    </w:div>
    <w:div w:id="52169587">
      <w:marLeft w:val="0"/>
      <w:marRight w:val="0"/>
      <w:marTop w:val="0"/>
      <w:marBottom w:val="0"/>
      <w:divBdr>
        <w:top w:val="none" w:sz="0" w:space="0" w:color="auto"/>
        <w:left w:val="none" w:sz="0" w:space="0" w:color="auto"/>
        <w:bottom w:val="none" w:sz="0" w:space="0" w:color="auto"/>
        <w:right w:val="none" w:sz="0" w:space="0" w:color="auto"/>
      </w:divBdr>
    </w:div>
    <w:div w:id="52316253">
      <w:marLeft w:val="0"/>
      <w:marRight w:val="0"/>
      <w:marTop w:val="0"/>
      <w:marBottom w:val="0"/>
      <w:divBdr>
        <w:top w:val="none" w:sz="0" w:space="0" w:color="auto"/>
        <w:left w:val="none" w:sz="0" w:space="0" w:color="auto"/>
        <w:bottom w:val="none" w:sz="0" w:space="0" w:color="auto"/>
        <w:right w:val="none" w:sz="0" w:space="0" w:color="auto"/>
      </w:divBdr>
    </w:div>
    <w:div w:id="52318265">
      <w:marLeft w:val="0"/>
      <w:marRight w:val="0"/>
      <w:marTop w:val="0"/>
      <w:marBottom w:val="0"/>
      <w:divBdr>
        <w:top w:val="none" w:sz="0" w:space="0" w:color="auto"/>
        <w:left w:val="none" w:sz="0" w:space="0" w:color="auto"/>
        <w:bottom w:val="none" w:sz="0" w:space="0" w:color="auto"/>
        <w:right w:val="none" w:sz="0" w:space="0" w:color="auto"/>
      </w:divBdr>
    </w:div>
    <w:div w:id="52430856">
      <w:marLeft w:val="0"/>
      <w:marRight w:val="0"/>
      <w:marTop w:val="0"/>
      <w:marBottom w:val="0"/>
      <w:divBdr>
        <w:top w:val="none" w:sz="0" w:space="0" w:color="auto"/>
        <w:left w:val="none" w:sz="0" w:space="0" w:color="auto"/>
        <w:bottom w:val="none" w:sz="0" w:space="0" w:color="auto"/>
        <w:right w:val="none" w:sz="0" w:space="0" w:color="auto"/>
      </w:divBdr>
    </w:div>
    <w:div w:id="53086506">
      <w:marLeft w:val="0"/>
      <w:marRight w:val="0"/>
      <w:marTop w:val="0"/>
      <w:marBottom w:val="0"/>
      <w:divBdr>
        <w:top w:val="none" w:sz="0" w:space="0" w:color="auto"/>
        <w:left w:val="none" w:sz="0" w:space="0" w:color="auto"/>
        <w:bottom w:val="none" w:sz="0" w:space="0" w:color="auto"/>
        <w:right w:val="none" w:sz="0" w:space="0" w:color="auto"/>
      </w:divBdr>
    </w:div>
    <w:div w:id="53747973">
      <w:marLeft w:val="0"/>
      <w:marRight w:val="0"/>
      <w:marTop w:val="0"/>
      <w:marBottom w:val="0"/>
      <w:divBdr>
        <w:top w:val="none" w:sz="0" w:space="0" w:color="auto"/>
        <w:left w:val="none" w:sz="0" w:space="0" w:color="auto"/>
        <w:bottom w:val="none" w:sz="0" w:space="0" w:color="auto"/>
        <w:right w:val="none" w:sz="0" w:space="0" w:color="auto"/>
      </w:divBdr>
    </w:div>
    <w:div w:id="53890250">
      <w:marLeft w:val="0"/>
      <w:marRight w:val="0"/>
      <w:marTop w:val="0"/>
      <w:marBottom w:val="0"/>
      <w:divBdr>
        <w:top w:val="none" w:sz="0" w:space="0" w:color="auto"/>
        <w:left w:val="none" w:sz="0" w:space="0" w:color="auto"/>
        <w:bottom w:val="none" w:sz="0" w:space="0" w:color="auto"/>
        <w:right w:val="none" w:sz="0" w:space="0" w:color="auto"/>
      </w:divBdr>
    </w:div>
    <w:div w:id="54008505">
      <w:marLeft w:val="0"/>
      <w:marRight w:val="0"/>
      <w:marTop w:val="0"/>
      <w:marBottom w:val="0"/>
      <w:divBdr>
        <w:top w:val="none" w:sz="0" w:space="0" w:color="auto"/>
        <w:left w:val="none" w:sz="0" w:space="0" w:color="auto"/>
        <w:bottom w:val="none" w:sz="0" w:space="0" w:color="auto"/>
        <w:right w:val="none" w:sz="0" w:space="0" w:color="auto"/>
      </w:divBdr>
    </w:div>
    <w:div w:id="54017254">
      <w:marLeft w:val="0"/>
      <w:marRight w:val="0"/>
      <w:marTop w:val="0"/>
      <w:marBottom w:val="0"/>
      <w:divBdr>
        <w:top w:val="none" w:sz="0" w:space="0" w:color="auto"/>
        <w:left w:val="none" w:sz="0" w:space="0" w:color="auto"/>
        <w:bottom w:val="none" w:sz="0" w:space="0" w:color="auto"/>
        <w:right w:val="none" w:sz="0" w:space="0" w:color="auto"/>
      </w:divBdr>
    </w:div>
    <w:div w:id="54134031">
      <w:marLeft w:val="0"/>
      <w:marRight w:val="0"/>
      <w:marTop w:val="0"/>
      <w:marBottom w:val="0"/>
      <w:divBdr>
        <w:top w:val="none" w:sz="0" w:space="0" w:color="auto"/>
        <w:left w:val="none" w:sz="0" w:space="0" w:color="auto"/>
        <w:bottom w:val="none" w:sz="0" w:space="0" w:color="auto"/>
        <w:right w:val="none" w:sz="0" w:space="0" w:color="auto"/>
      </w:divBdr>
    </w:div>
    <w:div w:id="54670975">
      <w:marLeft w:val="0"/>
      <w:marRight w:val="0"/>
      <w:marTop w:val="0"/>
      <w:marBottom w:val="0"/>
      <w:divBdr>
        <w:top w:val="none" w:sz="0" w:space="0" w:color="auto"/>
        <w:left w:val="none" w:sz="0" w:space="0" w:color="auto"/>
        <w:bottom w:val="none" w:sz="0" w:space="0" w:color="auto"/>
        <w:right w:val="none" w:sz="0" w:space="0" w:color="auto"/>
      </w:divBdr>
    </w:div>
    <w:div w:id="56242232">
      <w:marLeft w:val="0"/>
      <w:marRight w:val="0"/>
      <w:marTop w:val="0"/>
      <w:marBottom w:val="0"/>
      <w:divBdr>
        <w:top w:val="none" w:sz="0" w:space="0" w:color="auto"/>
        <w:left w:val="none" w:sz="0" w:space="0" w:color="auto"/>
        <w:bottom w:val="none" w:sz="0" w:space="0" w:color="auto"/>
        <w:right w:val="none" w:sz="0" w:space="0" w:color="auto"/>
      </w:divBdr>
    </w:div>
    <w:div w:id="56785471">
      <w:marLeft w:val="0"/>
      <w:marRight w:val="0"/>
      <w:marTop w:val="0"/>
      <w:marBottom w:val="0"/>
      <w:divBdr>
        <w:top w:val="none" w:sz="0" w:space="0" w:color="auto"/>
        <w:left w:val="none" w:sz="0" w:space="0" w:color="auto"/>
        <w:bottom w:val="none" w:sz="0" w:space="0" w:color="auto"/>
        <w:right w:val="none" w:sz="0" w:space="0" w:color="auto"/>
      </w:divBdr>
    </w:div>
    <w:div w:id="56785930">
      <w:marLeft w:val="0"/>
      <w:marRight w:val="0"/>
      <w:marTop w:val="0"/>
      <w:marBottom w:val="0"/>
      <w:divBdr>
        <w:top w:val="none" w:sz="0" w:space="0" w:color="auto"/>
        <w:left w:val="none" w:sz="0" w:space="0" w:color="auto"/>
        <w:bottom w:val="none" w:sz="0" w:space="0" w:color="auto"/>
        <w:right w:val="none" w:sz="0" w:space="0" w:color="auto"/>
      </w:divBdr>
    </w:div>
    <w:div w:id="56899568">
      <w:marLeft w:val="0"/>
      <w:marRight w:val="0"/>
      <w:marTop w:val="0"/>
      <w:marBottom w:val="0"/>
      <w:divBdr>
        <w:top w:val="none" w:sz="0" w:space="0" w:color="auto"/>
        <w:left w:val="none" w:sz="0" w:space="0" w:color="auto"/>
        <w:bottom w:val="none" w:sz="0" w:space="0" w:color="auto"/>
        <w:right w:val="none" w:sz="0" w:space="0" w:color="auto"/>
      </w:divBdr>
    </w:div>
    <w:div w:id="57869832">
      <w:marLeft w:val="0"/>
      <w:marRight w:val="0"/>
      <w:marTop w:val="0"/>
      <w:marBottom w:val="0"/>
      <w:divBdr>
        <w:top w:val="none" w:sz="0" w:space="0" w:color="auto"/>
        <w:left w:val="none" w:sz="0" w:space="0" w:color="auto"/>
        <w:bottom w:val="none" w:sz="0" w:space="0" w:color="auto"/>
        <w:right w:val="none" w:sz="0" w:space="0" w:color="auto"/>
      </w:divBdr>
    </w:div>
    <w:div w:id="58019055">
      <w:marLeft w:val="0"/>
      <w:marRight w:val="0"/>
      <w:marTop w:val="0"/>
      <w:marBottom w:val="0"/>
      <w:divBdr>
        <w:top w:val="none" w:sz="0" w:space="0" w:color="auto"/>
        <w:left w:val="none" w:sz="0" w:space="0" w:color="auto"/>
        <w:bottom w:val="none" w:sz="0" w:space="0" w:color="auto"/>
        <w:right w:val="none" w:sz="0" w:space="0" w:color="auto"/>
      </w:divBdr>
    </w:div>
    <w:div w:id="58024366">
      <w:marLeft w:val="0"/>
      <w:marRight w:val="0"/>
      <w:marTop w:val="0"/>
      <w:marBottom w:val="0"/>
      <w:divBdr>
        <w:top w:val="none" w:sz="0" w:space="0" w:color="auto"/>
        <w:left w:val="none" w:sz="0" w:space="0" w:color="auto"/>
        <w:bottom w:val="none" w:sz="0" w:space="0" w:color="auto"/>
        <w:right w:val="none" w:sz="0" w:space="0" w:color="auto"/>
      </w:divBdr>
    </w:div>
    <w:div w:id="58207962">
      <w:marLeft w:val="0"/>
      <w:marRight w:val="0"/>
      <w:marTop w:val="0"/>
      <w:marBottom w:val="0"/>
      <w:divBdr>
        <w:top w:val="none" w:sz="0" w:space="0" w:color="auto"/>
        <w:left w:val="none" w:sz="0" w:space="0" w:color="auto"/>
        <w:bottom w:val="none" w:sz="0" w:space="0" w:color="auto"/>
        <w:right w:val="none" w:sz="0" w:space="0" w:color="auto"/>
      </w:divBdr>
    </w:div>
    <w:div w:id="58215237">
      <w:marLeft w:val="0"/>
      <w:marRight w:val="0"/>
      <w:marTop w:val="0"/>
      <w:marBottom w:val="0"/>
      <w:divBdr>
        <w:top w:val="none" w:sz="0" w:space="0" w:color="auto"/>
        <w:left w:val="none" w:sz="0" w:space="0" w:color="auto"/>
        <w:bottom w:val="none" w:sz="0" w:space="0" w:color="auto"/>
        <w:right w:val="none" w:sz="0" w:space="0" w:color="auto"/>
      </w:divBdr>
    </w:div>
    <w:div w:id="58863369">
      <w:marLeft w:val="0"/>
      <w:marRight w:val="0"/>
      <w:marTop w:val="0"/>
      <w:marBottom w:val="0"/>
      <w:divBdr>
        <w:top w:val="none" w:sz="0" w:space="0" w:color="auto"/>
        <w:left w:val="none" w:sz="0" w:space="0" w:color="auto"/>
        <w:bottom w:val="none" w:sz="0" w:space="0" w:color="auto"/>
        <w:right w:val="none" w:sz="0" w:space="0" w:color="auto"/>
      </w:divBdr>
    </w:div>
    <w:div w:id="58987423">
      <w:marLeft w:val="0"/>
      <w:marRight w:val="0"/>
      <w:marTop w:val="0"/>
      <w:marBottom w:val="0"/>
      <w:divBdr>
        <w:top w:val="none" w:sz="0" w:space="0" w:color="auto"/>
        <w:left w:val="none" w:sz="0" w:space="0" w:color="auto"/>
        <w:bottom w:val="none" w:sz="0" w:space="0" w:color="auto"/>
        <w:right w:val="none" w:sz="0" w:space="0" w:color="auto"/>
      </w:divBdr>
    </w:div>
    <w:div w:id="59179294">
      <w:marLeft w:val="0"/>
      <w:marRight w:val="0"/>
      <w:marTop w:val="0"/>
      <w:marBottom w:val="0"/>
      <w:divBdr>
        <w:top w:val="none" w:sz="0" w:space="0" w:color="auto"/>
        <w:left w:val="none" w:sz="0" w:space="0" w:color="auto"/>
        <w:bottom w:val="none" w:sz="0" w:space="0" w:color="auto"/>
        <w:right w:val="none" w:sz="0" w:space="0" w:color="auto"/>
      </w:divBdr>
    </w:div>
    <w:div w:id="59327500">
      <w:marLeft w:val="0"/>
      <w:marRight w:val="0"/>
      <w:marTop w:val="0"/>
      <w:marBottom w:val="0"/>
      <w:divBdr>
        <w:top w:val="none" w:sz="0" w:space="0" w:color="auto"/>
        <w:left w:val="none" w:sz="0" w:space="0" w:color="auto"/>
        <w:bottom w:val="none" w:sz="0" w:space="0" w:color="auto"/>
        <w:right w:val="none" w:sz="0" w:space="0" w:color="auto"/>
      </w:divBdr>
    </w:div>
    <w:div w:id="59865172">
      <w:marLeft w:val="0"/>
      <w:marRight w:val="0"/>
      <w:marTop w:val="0"/>
      <w:marBottom w:val="0"/>
      <w:divBdr>
        <w:top w:val="none" w:sz="0" w:space="0" w:color="auto"/>
        <w:left w:val="none" w:sz="0" w:space="0" w:color="auto"/>
        <w:bottom w:val="none" w:sz="0" w:space="0" w:color="auto"/>
        <w:right w:val="none" w:sz="0" w:space="0" w:color="auto"/>
      </w:divBdr>
    </w:div>
    <w:div w:id="59981108">
      <w:marLeft w:val="0"/>
      <w:marRight w:val="0"/>
      <w:marTop w:val="0"/>
      <w:marBottom w:val="0"/>
      <w:divBdr>
        <w:top w:val="none" w:sz="0" w:space="0" w:color="auto"/>
        <w:left w:val="none" w:sz="0" w:space="0" w:color="auto"/>
        <w:bottom w:val="none" w:sz="0" w:space="0" w:color="auto"/>
        <w:right w:val="none" w:sz="0" w:space="0" w:color="auto"/>
      </w:divBdr>
    </w:div>
    <w:div w:id="59985622">
      <w:marLeft w:val="0"/>
      <w:marRight w:val="0"/>
      <w:marTop w:val="0"/>
      <w:marBottom w:val="0"/>
      <w:divBdr>
        <w:top w:val="none" w:sz="0" w:space="0" w:color="auto"/>
        <w:left w:val="none" w:sz="0" w:space="0" w:color="auto"/>
        <w:bottom w:val="none" w:sz="0" w:space="0" w:color="auto"/>
        <w:right w:val="none" w:sz="0" w:space="0" w:color="auto"/>
      </w:divBdr>
    </w:div>
    <w:div w:id="59987966">
      <w:marLeft w:val="0"/>
      <w:marRight w:val="0"/>
      <w:marTop w:val="0"/>
      <w:marBottom w:val="0"/>
      <w:divBdr>
        <w:top w:val="none" w:sz="0" w:space="0" w:color="auto"/>
        <w:left w:val="none" w:sz="0" w:space="0" w:color="auto"/>
        <w:bottom w:val="none" w:sz="0" w:space="0" w:color="auto"/>
        <w:right w:val="none" w:sz="0" w:space="0" w:color="auto"/>
      </w:divBdr>
    </w:div>
    <w:div w:id="60493262">
      <w:marLeft w:val="0"/>
      <w:marRight w:val="0"/>
      <w:marTop w:val="0"/>
      <w:marBottom w:val="0"/>
      <w:divBdr>
        <w:top w:val="none" w:sz="0" w:space="0" w:color="auto"/>
        <w:left w:val="none" w:sz="0" w:space="0" w:color="auto"/>
        <w:bottom w:val="none" w:sz="0" w:space="0" w:color="auto"/>
        <w:right w:val="none" w:sz="0" w:space="0" w:color="auto"/>
      </w:divBdr>
    </w:div>
    <w:div w:id="60643312">
      <w:marLeft w:val="0"/>
      <w:marRight w:val="0"/>
      <w:marTop w:val="0"/>
      <w:marBottom w:val="0"/>
      <w:divBdr>
        <w:top w:val="none" w:sz="0" w:space="0" w:color="auto"/>
        <w:left w:val="none" w:sz="0" w:space="0" w:color="auto"/>
        <w:bottom w:val="none" w:sz="0" w:space="0" w:color="auto"/>
        <w:right w:val="none" w:sz="0" w:space="0" w:color="auto"/>
      </w:divBdr>
    </w:div>
    <w:div w:id="60758369">
      <w:marLeft w:val="0"/>
      <w:marRight w:val="0"/>
      <w:marTop w:val="0"/>
      <w:marBottom w:val="0"/>
      <w:divBdr>
        <w:top w:val="none" w:sz="0" w:space="0" w:color="auto"/>
        <w:left w:val="none" w:sz="0" w:space="0" w:color="auto"/>
        <w:bottom w:val="none" w:sz="0" w:space="0" w:color="auto"/>
        <w:right w:val="none" w:sz="0" w:space="0" w:color="auto"/>
      </w:divBdr>
    </w:div>
    <w:div w:id="60763238">
      <w:marLeft w:val="0"/>
      <w:marRight w:val="0"/>
      <w:marTop w:val="0"/>
      <w:marBottom w:val="0"/>
      <w:divBdr>
        <w:top w:val="none" w:sz="0" w:space="0" w:color="auto"/>
        <w:left w:val="none" w:sz="0" w:space="0" w:color="auto"/>
        <w:bottom w:val="none" w:sz="0" w:space="0" w:color="auto"/>
        <w:right w:val="none" w:sz="0" w:space="0" w:color="auto"/>
      </w:divBdr>
    </w:div>
    <w:div w:id="61145502">
      <w:marLeft w:val="0"/>
      <w:marRight w:val="0"/>
      <w:marTop w:val="0"/>
      <w:marBottom w:val="0"/>
      <w:divBdr>
        <w:top w:val="none" w:sz="0" w:space="0" w:color="auto"/>
        <w:left w:val="none" w:sz="0" w:space="0" w:color="auto"/>
        <w:bottom w:val="none" w:sz="0" w:space="0" w:color="auto"/>
        <w:right w:val="none" w:sz="0" w:space="0" w:color="auto"/>
      </w:divBdr>
    </w:div>
    <w:div w:id="61148042">
      <w:marLeft w:val="0"/>
      <w:marRight w:val="0"/>
      <w:marTop w:val="0"/>
      <w:marBottom w:val="0"/>
      <w:divBdr>
        <w:top w:val="none" w:sz="0" w:space="0" w:color="auto"/>
        <w:left w:val="none" w:sz="0" w:space="0" w:color="auto"/>
        <w:bottom w:val="none" w:sz="0" w:space="0" w:color="auto"/>
        <w:right w:val="none" w:sz="0" w:space="0" w:color="auto"/>
      </w:divBdr>
    </w:div>
    <w:div w:id="61176825">
      <w:marLeft w:val="0"/>
      <w:marRight w:val="0"/>
      <w:marTop w:val="0"/>
      <w:marBottom w:val="0"/>
      <w:divBdr>
        <w:top w:val="none" w:sz="0" w:space="0" w:color="auto"/>
        <w:left w:val="none" w:sz="0" w:space="0" w:color="auto"/>
        <w:bottom w:val="none" w:sz="0" w:space="0" w:color="auto"/>
        <w:right w:val="none" w:sz="0" w:space="0" w:color="auto"/>
      </w:divBdr>
    </w:div>
    <w:div w:id="61292248">
      <w:marLeft w:val="0"/>
      <w:marRight w:val="0"/>
      <w:marTop w:val="0"/>
      <w:marBottom w:val="0"/>
      <w:divBdr>
        <w:top w:val="none" w:sz="0" w:space="0" w:color="auto"/>
        <w:left w:val="none" w:sz="0" w:space="0" w:color="auto"/>
        <w:bottom w:val="none" w:sz="0" w:space="0" w:color="auto"/>
        <w:right w:val="none" w:sz="0" w:space="0" w:color="auto"/>
      </w:divBdr>
    </w:div>
    <w:div w:id="61372394">
      <w:marLeft w:val="0"/>
      <w:marRight w:val="0"/>
      <w:marTop w:val="0"/>
      <w:marBottom w:val="0"/>
      <w:divBdr>
        <w:top w:val="none" w:sz="0" w:space="0" w:color="auto"/>
        <w:left w:val="none" w:sz="0" w:space="0" w:color="auto"/>
        <w:bottom w:val="none" w:sz="0" w:space="0" w:color="auto"/>
        <w:right w:val="none" w:sz="0" w:space="0" w:color="auto"/>
      </w:divBdr>
    </w:div>
    <w:div w:id="61755333">
      <w:marLeft w:val="0"/>
      <w:marRight w:val="0"/>
      <w:marTop w:val="0"/>
      <w:marBottom w:val="0"/>
      <w:divBdr>
        <w:top w:val="none" w:sz="0" w:space="0" w:color="auto"/>
        <w:left w:val="none" w:sz="0" w:space="0" w:color="auto"/>
        <w:bottom w:val="none" w:sz="0" w:space="0" w:color="auto"/>
        <w:right w:val="none" w:sz="0" w:space="0" w:color="auto"/>
      </w:divBdr>
    </w:div>
    <w:div w:id="62411672">
      <w:marLeft w:val="0"/>
      <w:marRight w:val="0"/>
      <w:marTop w:val="0"/>
      <w:marBottom w:val="0"/>
      <w:divBdr>
        <w:top w:val="none" w:sz="0" w:space="0" w:color="auto"/>
        <w:left w:val="none" w:sz="0" w:space="0" w:color="auto"/>
        <w:bottom w:val="none" w:sz="0" w:space="0" w:color="auto"/>
        <w:right w:val="none" w:sz="0" w:space="0" w:color="auto"/>
      </w:divBdr>
    </w:div>
    <w:div w:id="62458514">
      <w:marLeft w:val="0"/>
      <w:marRight w:val="0"/>
      <w:marTop w:val="0"/>
      <w:marBottom w:val="0"/>
      <w:divBdr>
        <w:top w:val="none" w:sz="0" w:space="0" w:color="auto"/>
        <w:left w:val="none" w:sz="0" w:space="0" w:color="auto"/>
        <w:bottom w:val="none" w:sz="0" w:space="0" w:color="auto"/>
        <w:right w:val="none" w:sz="0" w:space="0" w:color="auto"/>
      </w:divBdr>
    </w:div>
    <w:div w:id="62460151">
      <w:marLeft w:val="0"/>
      <w:marRight w:val="0"/>
      <w:marTop w:val="0"/>
      <w:marBottom w:val="0"/>
      <w:divBdr>
        <w:top w:val="none" w:sz="0" w:space="0" w:color="auto"/>
        <w:left w:val="none" w:sz="0" w:space="0" w:color="auto"/>
        <w:bottom w:val="none" w:sz="0" w:space="0" w:color="auto"/>
        <w:right w:val="none" w:sz="0" w:space="0" w:color="auto"/>
      </w:divBdr>
    </w:div>
    <w:div w:id="63263183">
      <w:marLeft w:val="0"/>
      <w:marRight w:val="0"/>
      <w:marTop w:val="0"/>
      <w:marBottom w:val="0"/>
      <w:divBdr>
        <w:top w:val="none" w:sz="0" w:space="0" w:color="auto"/>
        <w:left w:val="none" w:sz="0" w:space="0" w:color="auto"/>
        <w:bottom w:val="none" w:sz="0" w:space="0" w:color="auto"/>
        <w:right w:val="none" w:sz="0" w:space="0" w:color="auto"/>
      </w:divBdr>
    </w:div>
    <w:div w:id="63571662">
      <w:marLeft w:val="0"/>
      <w:marRight w:val="0"/>
      <w:marTop w:val="0"/>
      <w:marBottom w:val="0"/>
      <w:divBdr>
        <w:top w:val="none" w:sz="0" w:space="0" w:color="auto"/>
        <w:left w:val="none" w:sz="0" w:space="0" w:color="auto"/>
        <w:bottom w:val="none" w:sz="0" w:space="0" w:color="auto"/>
        <w:right w:val="none" w:sz="0" w:space="0" w:color="auto"/>
      </w:divBdr>
    </w:div>
    <w:div w:id="63644820">
      <w:marLeft w:val="0"/>
      <w:marRight w:val="0"/>
      <w:marTop w:val="0"/>
      <w:marBottom w:val="0"/>
      <w:divBdr>
        <w:top w:val="none" w:sz="0" w:space="0" w:color="auto"/>
        <w:left w:val="none" w:sz="0" w:space="0" w:color="auto"/>
        <w:bottom w:val="none" w:sz="0" w:space="0" w:color="auto"/>
        <w:right w:val="none" w:sz="0" w:space="0" w:color="auto"/>
      </w:divBdr>
    </w:div>
    <w:div w:id="63649138">
      <w:marLeft w:val="0"/>
      <w:marRight w:val="0"/>
      <w:marTop w:val="0"/>
      <w:marBottom w:val="0"/>
      <w:divBdr>
        <w:top w:val="none" w:sz="0" w:space="0" w:color="auto"/>
        <w:left w:val="none" w:sz="0" w:space="0" w:color="auto"/>
        <w:bottom w:val="none" w:sz="0" w:space="0" w:color="auto"/>
        <w:right w:val="none" w:sz="0" w:space="0" w:color="auto"/>
      </w:divBdr>
    </w:div>
    <w:div w:id="64105702">
      <w:marLeft w:val="0"/>
      <w:marRight w:val="0"/>
      <w:marTop w:val="0"/>
      <w:marBottom w:val="0"/>
      <w:divBdr>
        <w:top w:val="none" w:sz="0" w:space="0" w:color="auto"/>
        <w:left w:val="none" w:sz="0" w:space="0" w:color="auto"/>
        <w:bottom w:val="none" w:sz="0" w:space="0" w:color="auto"/>
        <w:right w:val="none" w:sz="0" w:space="0" w:color="auto"/>
      </w:divBdr>
    </w:div>
    <w:div w:id="64229608">
      <w:marLeft w:val="0"/>
      <w:marRight w:val="0"/>
      <w:marTop w:val="0"/>
      <w:marBottom w:val="0"/>
      <w:divBdr>
        <w:top w:val="none" w:sz="0" w:space="0" w:color="auto"/>
        <w:left w:val="none" w:sz="0" w:space="0" w:color="auto"/>
        <w:bottom w:val="none" w:sz="0" w:space="0" w:color="auto"/>
        <w:right w:val="none" w:sz="0" w:space="0" w:color="auto"/>
      </w:divBdr>
    </w:div>
    <w:div w:id="65033219">
      <w:marLeft w:val="0"/>
      <w:marRight w:val="0"/>
      <w:marTop w:val="0"/>
      <w:marBottom w:val="0"/>
      <w:divBdr>
        <w:top w:val="none" w:sz="0" w:space="0" w:color="auto"/>
        <w:left w:val="none" w:sz="0" w:space="0" w:color="auto"/>
        <w:bottom w:val="none" w:sz="0" w:space="0" w:color="auto"/>
        <w:right w:val="none" w:sz="0" w:space="0" w:color="auto"/>
      </w:divBdr>
    </w:div>
    <w:div w:id="65038789">
      <w:marLeft w:val="0"/>
      <w:marRight w:val="0"/>
      <w:marTop w:val="0"/>
      <w:marBottom w:val="0"/>
      <w:divBdr>
        <w:top w:val="none" w:sz="0" w:space="0" w:color="auto"/>
        <w:left w:val="none" w:sz="0" w:space="0" w:color="auto"/>
        <w:bottom w:val="none" w:sz="0" w:space="0" w:color="auto"/>
        <w:right w:val="none" w:sz="0" w:space="0" w:color="auto"/>
      </w:divBdr>
    </w:div>
    <w:div w:id="65108214">
      <w:marLeft w:val="0"/>
      <w:marRight w:val="0"/>
      <w:marTop w:val="0"/>
      <w:marBottom w:val="0"/>
      <w:divBdr>
        <w:top w:val="none" w:sz="0" w:space="0" w:color="auto"/>
        <w:left w:val="none" w:sz="0" w:space="0" w:color="auto"/>
        <w:bottom w:val="none" w:sz="0" w:space="0" w:color="auto"/>
        <w:right w:val="none" w:sz="0" w:space="0" w:color="auto"/>
      </w:divBdr>
    </w:div>
    <w:div w:id="65225777">
      <w:marLeft w:val="0"/>
      <w:marRight w:val="0"/>
      <w:marTop w:val="0"/>
      <w:marBottom w:val="0"/>
      <w:divBdr>
        <w:top w:val="none" w:sz="0" w:space="0" w:color="auto"/>
        <w:left w:val="none" w:sz="0" w:space="0" w:color="auto"/>
        <w:bottom w:val="none" w:sz="0" w:space="0" w:color="auto"/>
        <w:right w:val="none" w:sz="0" w:space="0" w:color="auto"/>
      </w:divBdr>
    </w:div>
    <w:div w:id="65228092">
      <w:marLeft w:val="0"/>
      <w:marRight w:val="0"/>
      <w:marTop w:val="0"/>
      <w:marBottom w:val="0"/>
      <w:divBdr>
        <w:top w:val="none" w:sz="0" w:space="0" w:color="auto"/>
        <w:left w:val="none" w:sz="0" w:space="0" w:color="auto"/>
        <w:bottom w:val="none" w:sz="0" w:space="0" w:color="auto"/>
        <w:right w:val="none" w:sz="0" w:space="0" w:color="auto"/>
      </w:divBdr>
    </w:div>
    <w:div w:id="66272258">
      <w:marLeft w:val="0"/>
      <w:marRight w:val="0"/>
      <w:marTop w:val="0"/>
      <w:marBottom w:val="0"/>
      <w:divBdr>
        <w:top w:val="none" w:sz="0" w:space="0" w:color="auto"/>
        <w:left w:val="none" w:sz="0" w:space="0" w:color="auto"/>
        <w:bottom w:val="none" w:sz="0" w:space="0" w:color="auto"/>
        <w:right w:val="none" w:sz="0" w:space="0" w:color="auto"/>
      </w:divBdr>
    </w:div>
    <w:div w:id="66924477">
      <w:marLeft w:val="0"/>
      <w:marRight w:val="0"/>
      <w:marTop w:val="0"/>
      <w:marBottom w:val="0"/>
      <w:divBdr>
        <w:top w:val="none" w:sz="0" w:space="0" w:color="auto"/>
        <w:left w:val="none" w:sz="0" w:space="0" w:color="auto"/>
        <w:bottom w:val="none" w:sz="0" w:space="0" w:color="auto"/>
        <w:right w:val="none" w:sz="0" w:space="0" w:color="auto"/>
      </w:divBdr>
    </w:div>
    <w:div w:id="66996404">
      <w:marLeft w:val="0"/>
      <w:marRight w:val="0"/>
      <w:marTop w:val="0"/>
      <w:marBottom w:val="0"/>
      <w:divBdr>
        <w:top w:val="none" w:sz="0" w:space="0" w:color="auto"/>
        <w:left w:val="none" w:sz="0" w:space="0" w:color="auto"/>
        <w:bottom w:val="none" w:sz="0" w:space="0" w:color="auto"/>
        <w:right w:val="none" w:sz="0" w:space="0" w:color="auto"/>
      </w:divBdr>
    </w:div>
    <w:div w:id="67388413">
      <w:marLeft w:val="0"/>
      <w:marRight w:val="0"/>
      <w:marTop w:val="0"/>
      <w:marBottom w:val="0"/>
      <w:divBdr>
        <w:top w:val="none" w:sz="0" w:space="0" w:color="auto"/>
        <w:left w:val="none" w:sz="0" w:space="0" w:color="auto"/>
        <w:bottom w:val="none" w:sz="0" w:space="0" w:color="auto"/>
        <w:right w:val="none" w:sz="0" w:space="0" w:color="auto"/>
      </w:divBdr>
    </w:div>
    <w:div w:id="68116816">
      <w:marLeft w:val="0"/>
      <w:marRight w:val="0"/>
      <w:marTop w:val="0"/>
      <w:marBottom w:val="0"/>
      <w:divBdr>
        <w:top w:val="none" w:sz="0" w:space="0" w:color="auto"/>
        <w:left w:val="none" w:sz="0" w:space="0" w:color="auto"/>
        <w:bottom w:val="none" w:sz="0" w:space="0" w:color="auto"/>
        <w:right w:val="none" w:sz="0" w:space="0" w:color="auto"/>
      </w:divBdr>
    </w:div>
    <w:div w:id="68233927">
      <w:marLeft w:val="0"/>
      <w:marRight w:val="0"/>
      <w:marTop w:val="0"/>
      <w:marBottom w:val="0"/>
      <w:divBdr>
        <w:top w:val="none" w:sz="0" w:space="0" w:color="auto"/>
        <w:left w:val="none" w:sz="0" w:space="0" w:color="auto"/>
        <w:bottom w:val="none" w:sz="0" w:space="0" w:color="auto"/>
        <w:right w:val="none" w:sz="0" w:space="0" w:color="auto"/>
      </w:divBdr>
    </w:div>
    <w:div w:id="68238066">
      <w:marLeft w:val="0"/>
      <w:marRight w:val="0"/>
      <w:marTop w:val="0"/>
      <w:marBottom w:val="0"/>
      <w:divBdr>
        <w:top w:val="none" w:sz="0" w:space="0" w:color="auto"/>
        <w:left w:val="none" w:sz="0" w:space="0" w:color="auto"/>
        <w:bottom w:val="none" w:sz="0" w:space="0" w:color="auto"/>
        <w:right w:val="none" w:sz="0" w:space="0" w:color="auto"/>
      </w:divBdr>
    </w:div>
    <w:div w:id="68307046">
      <w:marLeft w:val="0"/>
      <w:marRight w:val="0"/>
      <w:marTop w:val="0"/>
      <w:marBottom w:val="0"/>
      <w:divBdr>
        <w:top w:val="none" w:sz="0" w:space="0" w:color="auto"/>
        <w:left w:val="none" w:sz="0" w:space="0" w:color="auto"/>
        <w:bottom w:val="none" w:sz="0" w:space="0" w:color="auto"/>
        <w:right w:val="none" w:sz="0" w:space="0" w:color="auto"/>
      </w:divBdr>
    </w:div>
    <w:div w:id="68576093">
      <w:marLeft w:val="0"/>
      <w:marRight w:val="0"/>
      <w:marTop w:val="0"/>
      <w:marBottom w:val="0"/>
      <w:divBdr>
        <w:top w:val="none" w:sz="0" w:space="0" w:color="auto"/>
        <w:left w:val="none" w:sz="0" w:space="0" w:color="auto"/>
        <w:bottom w:val="none" w:sz="0" w:space="0" w:color="auto"/>
        <w:right w:val="none" w:sz="0" w:space="0" w:color="auto"/>
      </w:divBdr>
    </w:div>
    <w:div w:id="69157396">
      <w:marLeft w:val="0"/>
      <w:marRight w:val="0"/>
      <w:marTop w:val="0"/>
      <w:marBottom w:val="0"/>
      <w:divBdr>
        <w:top w:val="none" w:sz="0" w:space="0" w:color="auto"/>
        <w:left w:val="none" w:sz="0" w:space="0" w:color="auto"/>
        <w:bottom w:val="none" w:sz="0" w:space="0" w:color="auto"/>
        <w:right w:val="none" w:sz="0" w:space="0" w:color="auto"/>
      </w:divBdr>
    </w:div>
    <w:div w:id="69668488">
      <w:marLeft w:val="0"/>
      <w:marRight w:val="0"/>
      <w:marTop w:val="0"/>
      <w:marBottom w:val="0"/>
      <w:divBdr>
        <w:top w:val="none" w:sz="0" w:space="0" w:color="auto"/>
        <w:left w:val="none" w:sz="0" w:space="0" w:color="auto"/>
        <w:bottom w:val="none" w:sz="0" w:space="0" w:color="auto"/>
        <w:right w:val="none" w:sz="0" w:space="0" w:color="auto"/>
      </w:divBdr>
    </w:div>
    <w:div w:id="69886215">
      <w:marLeft w:val="0"/>
      <w:marRight w:val="0"/>
      <w:marTop w:val="0"/>
      <w:marBottom w:val="0"/>
      <w:divBdr>
        <w:top w:val="none" w:sz="0" w:space="0" w:color="auto"/>
        <w:left w:val="none" w:sz="0" w:space="0" w:color="auto"/>
        <w:bottom w:val="none" w:sz="0" w:space="0" w:color="auto"/>
        <w:right w:val="none" w:sz="0" w:space="0" w:color="auto"/>
      </w:divBdr>
    </w:div>
    <w:div w:id="69888690">
      <w:marLeft w:val="0"/>
      <w:marRight w:val="0"/>
      <w:marTop w:val="0"/>
      <w:marBottom w:val="0"/>
      <w:divBdr>
        <w:top w:val="none" w:sz="0" w:space="0" w:color="auto"/>
        <w:left w:val="none" w:sz="0" w:space="0" w:color="auto"/>
        <w:bottom w:val="none" w:sz="0" w:space="0" w:color="auto"/>
        <w:right w:val="none" w:sz="0" w:space="0" w:color="auto"/>
      </w:divBdr>
    </w:div>
    <w:div w:id="70008022">
      <w:marLeft w:val="0"/>
      <w:marRight w:val="0"/>
      <w:marTop w:val="0"/>
      <w:marBottom w:val="0"/>
      <w:divBdr>
        <w:top w:val="none" w:sz="0" w:space="0" w:color="auto"/>
        <w:left w:val="none" w:sz="0" w:space="0" w:color="auto"/>
        <w:bottom w:val="none" w:sz="0" w:space="0" w:color="auto"/>
        <w:right w:val="none" w:sz="0" w:space="0" w:color="auto"/>
      </w:divBdr>
    </w:div>
    <w:div w:id="70542935">
      <w:marLeft w:val="0"/>
      <w:marRight w:val="0"/>
      <w:marTop w:val="0"/>
      <w:marBottom w:val="0"/>
      <w:divBdr>
        <w:top w:val="none" w:sz="0" w:space="0" w:color="auto"/>
        <w:left w:val="none" w:sz="0" w:space="0" w:color="auto"/>
        <w:bottom w:val="none" w:sz="0" w:space="0" w:color="auto"/>
        <w:right w:val="none" w:sz="0" w:space="0" w:color="auto"/>
      </w:divBdr>
    </w:div>
    <w:div w:id="70664554">
      <w:marLeft w:val="0"/>
      <w:marRight w:val="0"/>
      <w:marTop w:val="0"/>
      <w:marBottom w:val="0"/>
      <w:divBdr>
        <w:top w:val="none" w:sz="0" w:space="0" w:color="auto"/>
        <w:left w:val="none" w:sz="0" w:space="0" w:color="auto"/>
        <w:bottom w:val="none" w:sz="0" w:space="0" w:color="auto"/>
        <w:right w:val="none" w:sz="0" w:space="0" w:color="auto"/>
      </w:divBdr>
    </w:div>
    <w:div w:id="70780912">
      <w:marLeft w:val="0"/>
      <w:marRight w:val="0"/>
      <w:marTop w:val="0"/>
      <w:marBottom w:val="0"/>
      <w:divBdr>
        <w:top w:val="none" w:sz="0" w:space="0" w:color="auto"/>
        <w:left w:val="none" w:sz="0" w:space="0" w:color="auto"/>
        <w:bottom w:val="none" w:sz="0" w:space="0" w:color="auto"/>
        <w:right w:val="none" w:sz="0" w:space="0" w:color="auto"/>
      </w:divBdr>
    </w:div>
    <w:div w:id="70977579">
      <w:marLeft w:val="0"/>
      <w:marRight w:val="0"/>
      <w:marTop w:val="0"/>
      <w:marBottom w:val="0"/>
      <w:divBdr>
        <w:top w:val="none" w:sz="0" w:space="0" w:color="auto"/>
        <w:left w:val="none" w:sz="0" w:space="0" w:color="auto"/>
        <w:bottom w:val="none" w:sz="0" w:space="0" w:color="auto"/>
        <w:right w:val="none" w:sz="0" w:space="0" w:color="auto"/>
      </w:divBdr>
    </w:div>
    <w:div w:id="71121479">
      <w:marLeft w:val="0"/>
      <w:marRight w:val="0"/>
      <w:marTop w:val="0"/>
      <w:marBottom w:val="0"/>
      <w:divBdr>
        <w:top w:val="none" w:sz="0" w:space="0" w:color="auto"/>
        <w:left w:val="none" w:sz="0" w:space="0" w:color="auto"/>
        <w:bottom w:val="none" w:sz="0" w:space="0" w:color="auto"/>
        <w:right w:val="none" w:sz="0" w:space="0" w:color="auto"/>
      </w:divBdr>
    </w:div>
    <w:div w:id="71239242">
      <w:marLeft w:val="0"/>
      <w:marRight w:val="0"/>
      <w:marTop w:val="0"/>
      <w:marBottom w:val="0"/>
      <w:divBdr>
        <w:top w:val="none" w:sz="0" w:space="0" w:color="auto"/>
        <w:left w:val="none" w:sz="0" w:space="0" w:color="auto"/>
        <w:bottom w:val="none" w:sz="0" w:space="0" w:color="auto"/>
        <w:right w:val="none" w:sz="0" w:space="0" w:color="auto"/>
      </w:divBdr>
    </w:div>
    <w:div w:id="71390938">
      <w:marLeft w:val="0"/>
      <w:marRight w:val="0"/>
      <w:marTop w:val="0"/>
      <w:marBottom w:val="0"/>
      <w:divBdr>
        <w:top w:val="none" w:sz="0" w:space="0" w:color="auto"/>
        <w:left w:val="none" w:sz="0" w:space="0" w:color="auto"/>
        <w:bottom w:val="none" w:sz="0" w:space="0" w:color="auto"/>
        <w:right w:val="none" w:sz="0" w:space="0" w:color="auto"/>
      </w:divBdr>
    </w:div>
    <w:div w:id="71514868">
      <w:marLeft w:val="0"/>
      <w:marRight w:val="0"/>
      <w:marTop w:val="0"/>
      <w:marBottom w:val="0"/>
      <w:divBdr>
        <w:top w:val="none" w:sz="0" w:space="0" w:color="auto"/>
        <w:left w:val="none" w:sz="0" w:space="0" w:color="auto"/>
        <w:bottom w:val="none" w:sz="0" w:space="0" w:color="auto"/>
        <w:right w:val="none" w:sz="0" w:space="0" w:color="auto"/>
      </w:divBdr>
    </w:div>
    <w:div w:id="72048828">
      <w:marLeft w:val="0"/>
      <w:marRight w:val="0"/>
      <w:marTop w:val="0"/>
      <w:marBottom w:val="0"/>
      <w:divBdr>
        <w:top w:val="none" w:sz="0" w:space="0" w:color="auto"/>
        <w:left w:val="none" w:sz="0" w:space="0" w:color="auto"/>
        <w:bottom w:val="none" w:sz="0" w:space="0" w:color="auto"/>
        <w:right w:val="none" w:sz="0" w:space="0" w:color="auto"/>
      </w:divBdr>
    </w:div>
    <w:div w:id="72164952">
      <w:marLeft w:val="0"/>
      <w:marRight w:val="0"/>
      <w:marTop w:val="0"/>
      <w:marBottom w:val="0"/>
      <w:divBdr>
        <w:top w:val="none" w:sz="0" w:space="0" w:color="auto"/>
        <w:left w:val="none" w:sz="0" w:space="0" w:color="auto"/>
        <w:bottom w:val="none" w:sz="0" w:space="0" w:color="auto"/>
        <w:right w:val="none" w:sz="0" w:space="0" w:color="auto"/>
      </w:divBdr>
    </w:div>
    <w:div w:id="72510544">
      <w:marLeft w:val="0"/>
      <w:marRight w:val="0"/>
      <w:marTop w:val="0"/>
      <w:marBottom w:val="0"/>
      <w:divBdr>
        <w:top w:val="none" w:sz="0" w:space="0" w:color="auto"/>
        <w:left w:val="none" w:sz="0" w:space="0" w:color="auto"/>
        <w:bottom w:val="none" w:sz="0" w:space="0" w:color="auto"/>
        <w:right w:val="none" w:sz="0" w:space="0" w:color="auto"/>
      </w:divBdr>
    </w:div>
    <w:div w:id="72700991">
      <w:marLeft w:val="0"/>
      <w:marRight w:val="0"/>
      <w:marTop w:val="0"/>
      <w:marBottom w:val="0"/>
      <w:divBdr>
        <w:top w:val="none" w:sz="0" w:space="0" w:color="auto"/>
        <w:left w:val="none" w:sz="0" w:space="0" w:color="auto"/>
        <w:bottom w:val="none" w:sz="0" w:space="0" w:color="auto"/>
        <w:right w:val="none" w:sz="0" w:space="0" w:color="auto"/>
      </w:divBdr>
    </w:div>
    <w:div w:id="73094648">
      <w:marLeft w:val="0"/>
      <w:marRight w:val="0"/>
      <w:marTop w:val="0"/>
      <w:marBottom w:val="0"/>
      <w:divBdr>
        <w:top w:val="none" w:sz="0" w:space="0" w:color="auto"/>
        <w:left w:val="none" w:sz="0" w:space="0" w:color="auto"/>
        <w:bottom w:val="none" w:sz="0" w:space="0" w:color="auto"/>
        <w:right w:val="none" w:sz="0" w:space="0" w:color="auto"/>
      </w:divBdr>
    </w:div>
    <w:div w:id="73624402">
      <w:marLeft w:val="0"/>
      <w:marRight w:val="0"/>
      <w:marTop w:val="0"/>
      <w:marBottom w:val="0"/>
      <w:divBdr>
        <w:top w:val="none" w:sz="0" w:space="0" w:color="auto"/>
        <w:left w:val="none" w:sz="0" w:space="0" w:color="auto"/>
        <w:bottom w:val="none" w:sz="0" w:space="0" w:color="auto"/>
        <w:right w:val="none" w:sz="0" w:space="0" w:color="auto"/>
      </w:divBdr>
    </w:div>
    <w:div w:id="73668955">
      <w:marLeft w:val="0"/>
      <w:marRight w:val="0"/>
      <w:marTop w:val="0"/>
      <w:marBottom w:val="0"/>
      <w:divBdr>
        <w:top w:val="none" w:sz="0" w:space="0" w:color="auto"/>
        <w:left w:val="none" w:sz="0" w:space="0" w:color="auto"/>
        <w:bottom w:val="none" w:sz="0" w:space="0" w:color="auto"/>
        <w:right w:val="none" w:sz="0" w:space="0" w:color="auto"/>
      </w:divBdr>
    </w:div>
    <w:div w:id="73860135">
      <w:marLeft w:val="0"/>
      <w:marRight w:val="0"/>
      <w:marTop w:val="0"/>
      <w:marBottom w:val="0"/>
      <w:divBdr>
        <w:top w:val="none" w:sz="0" w:space="0" w:color="auto"/>
        <w:left w:val="none" w:sz="0" w:space="0" w:color="auto"/>
        <w:bottom w:val="none" w:sz="0" w:space="0" w:color="auto"/>
        <w:right w:val="none" w:sz="0" w:space="0" w:color="auto"/>
      </w:divBdr>
    </w:div>
    <w:div w:id="73943687">
      <w:marLeft w:val="0"/>
      <w:marRight w:val="0"/>
      <w:marTop w:val="0"/>
      <w:marBottom w:val="0"/>
      <w:divBdr>
        <w:top w:val="none" w:sz="0" w:space="0" w:color="auto"/>
        <w:left w:val="none" w:sz="0" w:space="0" w:color="auto"/>
        <w:bottom w:val="none" w:sz="0" w:space="0" w:color="auto"/>
        <w:right w:val="none" w:sz="0" w:space="0" w:color="auto"/>
      </w:divBdr>
    </w:div>
    <w:div w:id="74326482">
      <w:marLeft w:val="0"/>
      <w:marRight w:val="0"/>
      <w:marTop w:val="0"/>
      <w:marBottom w:val="0"/>
      <w:divBdr>
        <w:top w:val="none" w:sz="0" w:space="0" w:color="auto"/>
        <w:left w:val="none" w:sz="0" w:space="0" w:color="auto"/>
        <w:bottom w:val="none" w:sz="0" w:space="0" w:color="auto"/>
        <w:right w:val="none" w:sz="0" w:space="0" w:color="auto"/>
      </w:divBdr>
    </w:div>
    <w:div w:id="74479535">
      <w:marLeft w:val="0"/>
      <w:marRight w:val="0"/>
      <w:marTop w:val="0"/>
      <w:marBottom w:val="0"/>
      <w:divBdr>
        <w:top w:val="none" w:sz="0" w:space="0" w:color="auto"/>
        <w:left w:val="none" w:sz="0" w:space="0" w:color="auto"/>
        <w:bottom w:val="none" w:sz="0" w:space="0" w:color="auto"/>
        <w:right w:val="none" w:sz="0" w:space="0" w:color="auto"/>
      </w:divBdr>
    </w:div>
    <w:div w:id="75252364">
      <w:marLeft w:val="0"/>
      <w:marRight w:val="0"/>
      <w:marTop w:val="0"/>
      <w:marBottom w:val="0"/>
      <w:divBdr>
        <w:top w:val="none" w:sz="0" w:space="0" w:color="auto"/>
        <w:left w:val="none" w:sz="0" w:space="0" w:color="auto"/>
        <w:bottom w:val="none" w:sz="0" w:space="0" w:color="auto"/>
        <w:right w:val="none" w:sz="0" w:space="0" w:color="auto"/>
      </w:divBdr>
    </w:div>
    <w:div w:id="75325590">
      <w:marLeft w:val="0"/>
      <w:marRight w:val="0"/>
      <w:marTop w:val="0"/>
      <w:marBottom w:val="0"/>
      <w:divBdr>
        <w:top w:val="none" w:sz="0" w:space="0" w:color="auto"/>
        <w:left w:val="none" w:sz="0" w:space="0" w:color="auto"/>
        <w:bottom w:val="none" w:sz="0" w:space="0" w:color="auto"/>
        <w:right w:val="none" w:sz="0" w:space="0" w:color="auto"/>
      </w:divBdr>
    </w:div>
    <w:div w:id="75983750">
      <w:marLeft w:val="0"/>
      <w:marRight w:val="0"/>
      <w:marTop w:val="0"/>
      <w:marBottom w:val="0"/>
      <w:divBdr>
        <w:top w:val="none" w:sz="0" w:space="0" w:color="auto"/>
        <w:left w:val="none" w:sz="0" w:space="0" w:color="auto"/>
        <w:bottom w:val="none" w:sz="0" w:space="0" w:color="auto"/>
        <w:right w:val="none" w:sz="0" w:space="0" w:color="auto"/>
      </w:divBdr>
    </w:div>
    <w:div w:id="76173986">
      <w:marLeft w:val="0"/>
      <w:marRight w:val="0"/>
      <w:marTop w:val="0"/>
      <w:marBottom w:val="0"/>
      <w:divBdr>
        <w:top w:val="none" w:sz="0" w:space="0" w:color="auto"/>
        <w:left w:val="none" w:sz="0" w:space="0" w:color="auto"/>
        <w:bottom w:val="none" w:sz="0" w:space="0" w:color="auto"/>
        <w:right w:val="none" w:sz="0" w:space="0" w:color="auto"/>
      </w:divBdr>
    </w:div>
    <w:div w:id="77410830">
      <w:marLeft w:val="0"/>
      <w:marRight w:val="0"/>
      <w:marTop w:val="0"/>
      <w:marBottom w:val="0"/>
      <w:divBdr>
        <w:top w:val="none" w:sz="0" w:space="0" w:color="auto"/>
        <w:left w:val="none" w:sz="0" w:space="0" w:color="auto"/>
        <w:bottom w:val="none" w:sz="0" w:space="0" w:color="auto"/>
        <w:right w:val="none" w:sz="0" w:space="0" w:color="auto"/>
      </w:divBdr>
    </w:div>
    <w:div w:id="78061208">
      <w:marLeft w:val="0"/>
      <w:marRight w:val="0"/>
      <w:marTop w:val="0"/>
      <w:marBottom w:val="0"/>
      <w:divBdr>
        <w:top w:val="none" w:sz="0" w:space="0" w:color="auto"/>
        <w:left w:val="none" w:sz="0" w:space="0" w:color="auto"/>
        <w:bottom w:val="none" w:sz="0" w:space="0" w:color="auto"/>
        <w:right w:val="none" w:sz="0" w:space="0" w:color="auto"/>
      </w:divBdr>
    </w:div>
    <w:div w:id="78453630">
      <w:marLeft w:val="0"/>
      <w:marRight w:val="0"/>
      <w:marTop w:val="0"/>
      <w:marBottom w:val="0"/>
      <w:divBdr>
        <w:top w:val="none" w:sz="0" w:space="0" w:color="auto"/>
        <w:left w:val="none" w:sz="0" w:space="0" w:color="auto"/>
        <w:bottom w:val="none" w:sz="0" w:space="0" w:color="auto"/>
        <w:right w:val="none" w:sz="0" w:space="0" w:color="auto"/>
      </w:divBdr>
    </w:div>
    <w:div w:id="78717439">
      <w:marLeft w:val="0"/>
      <w:marRight w:val="0"/>
      <w:marTop w:val="0"/>
      <w:marBottom w:val="0"/>
      <w:divBdr>
        <w:top w:val="none" w:sz="0" w:space="0" w:color="auto"/>
        <w:left w:val="none" w:sz="0" w:space="0" w:color="auto"/>
        <w:bottom w:val="none" w:sz="0" w:space="0" w:color="auto"/>
        <w:right w:val="none" w:sz="0" w:space="0" w:color="auto"/>
      </w:divBdr>
    </w:div>
    <w:div w:id="79910482">
      <w:marLeft w:val="0"/>
      <w:marRight w:val="0"/>
      <w:marTop w:val="0"/>
      <w:marBottom w:val="0"/>
      <w:divBdr>
        <w:top w:val="none" w:sz="0" w:space="0" w:color="auto"/>
        <w:left w:val="none" w:sz="0" w:space="0" w:color="auto"/>
        <w:bottom w:val="none" w:sz="0" w:space="0" w:color="auto"/>
        <w:right w:val="none" w:sz="0" w:space="0" w:color="auto"/>
      </w:divBdr>
    </w:div>
    <w:div w:id="80180928">
      <w:marLeft w:val="0"/>
      <w:marRight w:val="0"/>
      <w:marTop w:val="0"/>
      <w:marBottom w:val="0"/>
      <w:divBdr>
        <w:top w:val="none" w:sz="0" w:space="0" w:color="auto"/>
        <w:left w:val="none" w:sz="0" w:space="0" w:color="auto"/>
        <w:bottom w:val="none" w:sz="0" w:space="0" w:color="auto"/>
        <w:right w:val="none" w:sz="0" w:space="0" w:color="auto"/>
      </w:divBdr>
    </w:div>
    <w:div w:id="80374152">
      <w:marLeft w:val="0"/>
      <w:marRight w:val="0"/>
      <w:marTop w:val="0"/>
      <w:marBottom w:val="0"/>
      <w:divBdr>
        <w:top w:val="none" w:sz="0" w:space="0" w:color="auto"/>
        <w:left w:val="none" w:sz="0" w:space="0" w:color="auto"/>
        <w:bottom w:val="none" w:sz="0" w:space="0" w:color="auto"/>
        <w:right w:val="none" w:sz="0" w:space="0" w:color="auto"/>
      </w:divBdr>
    </w:div>
    <w:div w:id="80445094">
      <w:marLeft w:val="0"/>
      <w:marRight w:val="0"/>
      <w:marTop w:val="0"/>
      <w:marBottom w:val="0"/>
      <w:divBdr>
        <w:top w:val="none" w:sz="0" w:space="0" w:color="auto"/>
        <w:left w:val="none" w:sz="0" w:space="0" w:color="auto"/>
        <w:bottom w:val="none" w:sz="0" w:space="0" w:color="auto"/>
        <w:right w:val="none" w:sz="0" w:space="0" w:color="auto"/>
      </w:divBdr>
    </w:div>
    <w:div w:id="80764029">
      <w:marLeft w:val="0"/>
      <w:marRight w:val="0"/>
      <w:marTop w:val="0"/>
      <w:marBottom w:val="0"/>
      <w:divBdr>
        <w:top w:val="none" w:sz="0" w:space="0" w:color="auto"/>
        <w:left w:val="none" w:sz="0" w:space="0" w:color="auto"/>
        <w:bottom w:val="none" w:sz="0" w:space="0" w:color="auto"/>
        <w:right w:val="none" w:sz="0" w:space="0" w:color="auto"/>
      </w:divBdr>
    </w:div>
    <w:div w:id="80832375">
      <w:marLeft w:val="0"/>
      <w:marRight w:val="0"/>
      <w:marTop w:val="0"/>
      <w:marBottom w:val="0"/>
      <w:divBdr>
        <w:top w:val="none" w:sz="0" w:space="0" w:color="auto"/>
        <w:left w:val="none" w:sz="0" w:space="0" w:color="auto"/>
        <w:bottom w:val="none" w:sz="0" w:space="0" w:color="auto"/>
        <w:right w:val="none" w:sz="0" w:space="0" w:color="auto"/>
      </w:divBdr>
    </w:div>
    <w:div w:id="81226794">
      <w:marLeft w:val="0"/>
      <w:marRight w:val="0"/>
      <w:marTop w:val="0"/>
      <w:marBottom w:val="0"/>
      <w:divBdr>
        <w:top w:val="none" w:sz="0" w:space="0" w:color="auto"/>
        <w:left w:val="none" w:sz="0" w:space="0" w:color="auto"/>
        <w:bottom w:val="none" w:sz="0" w:space="0" w:color="auto"/>
        <w:right w:val="none" w:sz="0" w:space="0" w:color="auto"/>
      </w:divBdr>
    </w:div>
    <w:div w:id="81724452">
      <w:marLeft w:val="0"/>
      <w:marRight w:val="0"/>
      <w:marTop w:val="0"/>
      <w:marBottom w:val="0"/>
      <w:divBdr>
        <w:top w:val="none" w:sz="0" w:space="0" w:color="auto"/>
        <w:left w:val="none" w:sz="0" w:space="0" w:color="auto"/>
        <w:bottom w:val="none" w:sz="0" w:space="0" w:color="auto"/>
        <w:right w:val="none" w:sz="0" w:space="0" w:color="auto"/>
      </w:divBdr>
    </w:div>
    <w:div w:id="81803426">
      <w:marLeft w:val="0"/>
      <w:marRight w:val="0"/>
      <w:marTop w:val="0"/>
      <w:marBottom w:val="0"/>
      <w:divBdr>
        <w:top w:val="none" w:sz="0" w:space="0" w:color="auto"/>
        <w:left w:val="none" w:sz="0" w:space="0" w:color="auto"/>
        <w:bottom w:val="none" w:sz="0" w:space="0" w:color="auto"/>
        <w:right w:val="none" w:sz="0" w:space="0" w:color="auto"/>
      </w:divBdr>
    </w:div>
    <w:div w:id="82535563">
      <w:marLeft w:val="0"/>
      <w:marRight w:val="0"/>
      <w:marTop w:val="0"/>
      <w:marBottom w:val="0"/>
      <w:divBdr>
        <w:top w:val="none" w:sz="0" w:space="0" w:color="auto"/>
        <w:left w:val="none" w:sz="0" w:space="0" w:color="auto"/>
        <w:bottom w:val="none" w:sz="0" w:space="0" w:color="auto"/>
        <w:right w:val="none" w:sz="0" w:space="0" w:color="auto"/>
      </w:divBdr>
    </w:div>
    <w:div w:id="83040391">
      <w:marLeft w:val="0"/>
      <w:marRight w:val="0"/>
      <w:marTop w:val="0"/>
      <w:marBottom w:val="0"/>
      <w:divBdr>
        <w:top w:val="none" w:sz="0" w:space="0" w:color="auto"/>
        <w:left w:val="none" w:sz="0" w:space="0" w:color="auto"/>
        <w:bottom w:val="none" w:sz="0" w:space="0" w:color="auto"/>
        <w:right w:val="none" w:sz="0" w:space="0" w:color="auto"/>
      </w:divBdr>
    </w:div>
    <w:div w:id="83110327">
      <w:marLeft w:val="0"/>
      <w:marRight w:val="0"/>
      <w:marTop w:val="0"/>
      <w:marBottom w:val="0"/>
      <w:divBdr>
        <w:top w:val="none" w:sz="0" w:space="0" w:color="auto"/>
        <w:left w:val="none" w:sz="0" w:space="0" w:color="auto"/>
        <w:bottom w:val="none" w:sz="0" w:space="0" w:color="auto"/>
        <w:right w:val="none" w:sz="0" w:space="0" w:color="auto"/>
      </w:divBdr>
    </w:div>
    <w:div w:id="83575911">
      <w:marLeft w:val="0"/>
      <w:marRight w:val="0"/>
      <w:marTop w:val="0"/>
      <w:marBottom w:val="0"/>
      <w:divBdr>
        <w:top w:val="none" w:sz="0" w:space="0" w:color="auto"/>
        <w:left w:val="none" w:sz="0" w:space="0" w:color="auto"/>
        <w:bottom w:val="none" w:sz="0" w:space="0" w:color="auto"/>
        <w:right w:val="none" w:sz="0" w:space="0" w:color="auto"/>
      </w:divBdr>
    </w:div>
    <w:div w:id="83647238">
      <w:marLeft w:val="0"/>
      <w:marRight w:val="0"/>
      <w:marTop w:val="0"/>
      <w:marBottom w:val="0"/>
      <w:divBdr>
        <w:top w:val="none" w:sz="0" w:space="0" w:color="auto"/>
        <w:left w:val="none" w:sz="0" w:space="0" w:color="auto"/>
        <w:bottom w:val="none" w:sz="0" w:space="0" w:color="auto"/>
        <w:right w:val="none" w:sz="0" w:space="0" w:color="auto"/>
      </w:divBdr>
    </w:div>
    <w:div w:id="84889821">
      <w:marLeft w:val="0"/>
      <w:marRight w:val="0"/>
      <w:marTop w:val="0"/>
      <w:marBottom w:val="0"/>
      <w:divBdr>
        <w:top w:val="none" w:sz="0" w:space="0" w:color="auto"/>
        <w:left w:val="none" w:sz="0" w:space="0" w:color="auto"/>
        <w:bottom w:val="none" w:sz="0" w:space="0" w:color="auto"/>
        <w:right w:val="none" w:sz="0" w:space="0" w:color="auto"/>
      </w:divBdr>
    </w:div>
    <w:div w:id="85075238">
      <w:marLeft w:val="0"/>
      <w:marRight w:val="0"/>
      <w:marTop w:val="0"/>
      <w:marBottom w:val="0"/>
      <w:divBdr>
        <w:top w:val="none" w:sz="0" w:space="0" w:color="auto"/>
        <w:left w:val="none" w:sz="0" w:space="0" w:color="auto"/>
        <w:bottom w:val="none" w:sz="0" w:space="0" w:color="auto"/>
        <w:right w:val="none" w:sz="0" w:space="0" w:color="auto"/>
      </w:divBdr>
    </w:div>
    <w:div w:id="85394277">
      <w:marLeft w:val="0"/>
      <w:marRight w:val="0"/>
      <w:marTop w:val="0"/>
      <w:marBottom w:val="0"/>
      <w:divBdr>
        <w:top w:val="none" w:sz="0" w:space="0" w:color="auto"/>
        <w:left w:val="none" w:sz="0" w:space="0" w:color="auto"/>
        <w:bottom w:val="none" w:sz="0" w:space="0" w:color="auto"/>
        <w:right w:val="none" w:sz="0" w:space="0" w:color="auto"/>
      </w:divBdr>
    </w:div>
    <w:div w:id="85467845">
      <w:marLeft w:val="0"/>
      <w:marRight w:val="0"/>
      <w:marTop w:val="0"/>
      <w:marBottom w:val="0"/>
      <w:divBdr>
        <w:top w:val="none" w:sz="0" w:space="0" w:color="auto"/>
        <w:left w:val="none" w:sz="0" w:space="0" w:color="auto"/>
        <w:bottom w:val="none" w:sz="0" w:space="0" w:color="auto"/>
        <w:right w:val="none" w:sz="0" w:space="0" w:color="auto"/>
      </w:divBdr>
    </w:div>
    <w:div w:id="85660533">
      <w:marLeft w:val="0"/>
      <w:marRight w:val="0"/>
      <w:marTop w:val="0"/>
      <w:marBottom w:val="0"/>
      <w:divBdr>
        <w:top w:val="none" w:sz="0" w:space="0" w:color="auto"/>
        <w:left w:val="none" w:sz="0" w:space="0" w:color="auto"/>
        <w:bottom w:val="none" w:sz="0" w:space="0" w:color="auto"/>
        <w:right w:val="none" w:sz="0" w:space="0" w:color="auto"/>
      </w:divBdr>
    </w:div>
    <w:div w:id="85688297">
      <w:marLeft w:val="0"/>
      <w:marRight w:val="0"/>
      <w:marTop w:val="0"/>
      <w:marBottom w:val="0"/>
      <w:divBdr>
        <w:top w:val="none" w:sz="0" w:space="0" w:color="auto"/>
        <w:left w:val="none" w:sz="0" w:space="0" w:color="auto"/>
        <w:bottom w:val="none" w:sz="0" w:space="0" w:color="auto"/>
        <w:right w:val="none" w:sz="0" w:space="0" w:color="auto"/>
      </w:divBdr>
    </w:div>
    <w:div w:id="86077916">
      <w:marLeft w:val="0"/>
      <w:marRight w:val="0"/>
      <w:marTop w:val="0"/>
      <w:marBottom w:val="0"/>
      <w:divBdr>
        <w:top w:val="none" w:sz="0" w:space="0" w:color="auto"/>
        <w:left w:val="none" w:sz="0" w:space="0" w:color="auto"/>
        <w:bottom w:val="none" w:sz="0" w:space="0" w:color="auto"/>
        <w:right w:val="none" w:sz="0" w:space="0" w:color="auto"/>
      </w:divBdr>
    </w:div>
    <w:div w:id="86192581">
      <w:marLeft w:val="0"/>
      <w:marRight w:val="0"/>
      <w:marTop w:val="0"/>
      <w:marBottom w:val="0"/>
      <w:divBdr>
        <w:top w:val="none" w:sz="0" w:space="0" w:color="auto"/>
        <w:left w:val="none" w:sz="0" w:space="0" w:color="auto"/>
        <w:bottom w:val="none" w:sz="0" w:space="0" w:color="auto"/>
        <w:right w:val="none" w:sz="0" w:space="0" w:color="auto"/>
      </w:divBdr>
    </w:div>
    <w:div w:id="86266850">
      <w:marLeft w:val="0"/>
      <w:marRight w:val="0"/>
      <w:marTop w:val="0"/>
      <w:marBottom w:val="0"/>
      <w:divBdr>
        <w:top w:val="none" w:sz="0" w:space="0" w:color="auto"/>
        <w:left w:val="none" w:sz="0" w:space="0" w:color="auto"/>
        <w:bottom w:val="none" w:sz="0" w:space="0" w:color="auto"/>
        <w:right w:val="none" w:sz="0" w:space="0" w:color="auto"/>
      </w:divBdr>
    </w:div>
    <w:div w:id="86460117">
      <w:marLeft w:val="0"/>
      <w:marRight w:val="0"/>
      <w:marTop w:val="0"/>
      <w:marBottom w:val="0"/>
      <w:divBdr>
        <w:top w:val="none" w:sz="0" w:space="0" w:color="auto"/>
        <w:left w:val="none" w:sz="0" w:space="0" w:color="auto"/>
        <w:bottom w:val="none" w:sz="0" w:space="0" w:color="auto"/>
        <w:right w:val="none" w:sz="0" w:space="0" w:color="auto"/>
      </w:divBdr>
    </w:div>
    <w:div w:id="86579546">
      <w:marLeft w:val="0"/>
      <w:marRight w:val="0"/>
      <w:marTop w:val="0"/>
      <w:marBottom w:val="0"/>
      <w:divBdr>
        <w:top w:val="none" w:sz="0" w:space="0" w:color="auto"/>
        <w:left w:val="none" w:sz="0" w:space="0" w:color="auto"/>
        <w:bottom w:val="none" w:sz="0" w:space="0" w:color="auto"/>
        <w:right w:val="none" w:sz="0" w:space="0" w:color="auto"/>
      </w:divBdr>
    </w:div>
    <w:div w:id="86731229">
      <w:marLeft w:val="0"/>
      <w:marRight w:val="0"/>
      <w:marTop w:val="0"/>
      <w:marBottom w:val="0"/>
      <w:divBdr>
        <w:top w:val="none" w:sz="0" w:space="0" w:color="auto"/>
        <w:left w:val="none" w:sz="0" w:space="0" w:color="auto"/>
        <w:bottom w:val="none" w:sz="0" w:space="0" w:color="auto"/>
        <w:right w:val="none" w:sz="0" w:space="0" w:color="auto"/>
      </w:divBdr>
    </w:div>
    <w:div w:id="86847253">
      <w:marLeft w:val="0"/>
      <w:marRight w:val="0"/>
      <w:marTop w:val="0"/>
      <w:marBottom w:val="0"/>
      <w:divBdr>
        <w:top w:val="none" w:sz="0" w:space="0" w:color="auto"/>
        <w:left w:val="none" w:sz="0" w:space="0" w:color="auto"/>
        <w:bottom w:val="none" w:sz="0" w:space="0" w:color="auto"/>
        <w:right w:val="none" w:sz="0" w:space="0" w:color="auto"/>
      </w:divBdr>
    </w:div>
    <w:div w:id="87123325">
      <w:marLeft w:val="0"/>
      <w:marRight w:val="0"/>
      <w:marTop w:val="0"/>
      <w:marBottom w:val="0"/>
      <w:divBdr>
        <w:top w:val="none" w:sz="0" w:space="0" w:color="auto"/>
        <w:left w:val="none" w:sz="0" w:space="0" w:color="auto"/>
        <w:bottom w:val="none" w:sz="0" w:space="0" w:color="auto"/>
        <w:right w:val="none" w:sz="0" w:space="0" w:color="auto"/>
      </w:divBdr>
    </w:div>
    <w:div w:id="87313732">
      <w:marLeft w:val="0"/>
      <w:marRight w:val="0"/>
      <w:marTop w:val="0"/>
      <w:marBottom w:val="0"/>
      <w:divBdr>
        <w:top w:val="none" w:sz="0" w:space="0" w:color="auto"/>
        <w:left w:val="none" w:sz="0" w:space="0" w:color="auto"/>
        <w:bottom w:val="none" w:sz="0" w:space="0" w:color="auto"/>
        <w:right w:val="none" w:sz="0" w:space="0" w:color="auto"/>
      </w:divBdr>
    </w:div>
    <w:div w:id="88091184">
      <w:marLeft w:val="0"/>
      <w:marRight w:val="0"/>
      <w:marTop w:val="0"/>
      <w:marBottom w:val="0"/>
      <w:divBdr>
        <w:top w:val="none" w:sz="0" w:space="0" w:color="auto"/>
        <w:left w:val="none" w:sz="0" w:space="0" w:color="auto"/>
        <w:bottom w:val="none" w:sz="0" w:space="0" w:color="auto"/>
        <w:right w:val="none" w:sz="0" w:space="0" w:color="auto"/>
      </w:divBdr>
    </w:div>
    <w:div w:id="88237558">
      <w:marLeft w:val="0"/>
      <w:marRight w:val="0"/>
      <w:marTop w:val="0"/>
      <w:marBottom w:val="0"/>
      <w:divBdr>
        <w:top w:val="none" w:sz="0" w:space="0" w:color="auto"/>
        <w:left w:val="none" w:sz="0" w:space="0" w:color="auto"/>
        <w:bottom w:val="none" w:sz="0" w:space="0" w:color="auto"/>
        <w:right w:val="none" w:sz="0" w:space="0" w:color="auto"/>
      </w:divBdr>
    </w:div>
    <w:div w:id="88433662">
      <w:marLeft w:val="0"/>
      <w:marRight w:val="0"/>
      <w:marTop w:val="0"/>
      <w:marBottom w:val="0"/>
      <w:divBdr>
        <w:top w:val="none" w:sz="0" w:space="0" w:color="auto"/>
        <w:left w:val="none" w:sz="0" w:space="0" w:color="auto"/>
        <w:bottom w:val="none" w:sz="0" w:space="0" w:color="auto"/>
        <w:right w:val="none" w:sz="0" w:space="0" w:color="auto"/>
      </w:divBdr>
    </w:div>
    <w:div w:id="88670221">
      <w:marLeft w:val="0"/>
      <w:marRight w:val="0"/>
      <w:marTop w:val="0"/>
      <w:marBottom w:val="0"/>
      <w:divBdr>
        <w:top w:val="none" w:sz="0" w:space="0" w:color="auto"/>
        <w:left w:val="none" w:sz="0" w:space="0" w:color="auto"/>
        <w:bottom w:val="none" w:sz="0" w:space="0" w:color="auto"/>
        <w:right w:val="none" w:sz="0" w:space="0" w:color="auto"/>
      </w:divBdr>
    </w:div>
    <w:div w:id="88745219">
      <w:marLeft w:val="0"/>
      <w:marRight w:val="0"/>
      <w:marTop w:val="0"/>
      <w:marBottom w:val="0"/>
      <w:divBdr>
        <w:top w:val="none" w:sz="0" w:space="0" w:color="auto"/>
        <w:left w:val="none" w:sz="0" w:space="0" w:color="auto"/>
        <w:bottom w:val="none" w:sz="0" w:space="0" w:color="auto"/>
        <w:right w:val="none" w:sz="0" w:space="0" w:color="auto"/>
      </w:divBdr>
    </w:div>
    <w:div w:id="89474547">
      <w:marLeft w:val="0"/>
      <w:marRight w:val="0"/>
      <w:marTop w:val="0"/>
      <w:marBottom w:val="0"/>
      <w:divBdr>
        <w:top w:val="none" w:sz="0" w:space="0" w:color="auto"/>
        <w:left w:val="none" w:sz="0" w:space="0" w:color="auto"/>
        <w:bottom w:val="none" w:sz="0" w:space="0" w:color="auto"/>
        <w:right w:val="none" w:sz="0" w:space="0" w:color="auto"/>
      </w:divBdr>
    </w:div>
    <w:div w:id="89476675">
      <w:marLeft w:val="0"/>
      <w:marRight w:val="0"/>
      <w:marTop w:val="0"/>
      <w:marBottom w:val="0"/>
      <w:divBdr>
        <w:top w:val="none" w:sz="0" w:space="0" w:color="auto"/>
        <w:left w:val="none" w:sz="0" w:space="0" w:color="auto"/>
        <w:bottom w:val="none" w:sz="0" w:space="0" w:color="auto"/>
        <w:right w:val="none" w:sz="0" w:space="0" w:color="auto"/>
      </w:divBdr>
    </w:div>
    <w:div w:id="89476996">
      <w:marLeft w:val="0"/>
      <w:marRight w:val="0"/>
      <w:marTop w:val="0"/>
      <w:marBottom w:val="0"/>
      <w:divBdr>
        <w:top w:val="none" w:sz="0" w:space="0" w:color="auto"/>
        <w:left w:val="none" w:sz="0" w:space="0" w:color="auto"/>
        <w:bottom w:val="none" w:sz="0" w:space="0" w:color="auto"/>
        <w:right w:val="none" w:sz="0" w:space="0" w:color="auto"/>
      </w:divBdr>
    </w:div>
    <w:div w:id="89861114">
      <w:marLeft w:val="0"/>
      <w:marRight w:val="0"/>
      <w:marTop w:val="0"/>
      <w:marBottom w:val="0"/>
      <w:divBdr>
        <w:top w:val="none" w:sz="0" w:space="0" w:color="auto"/>
        <w:left w:val="none" w:sz="0" w:space="0" w:color="auto"/>
        <w:bottom w:val="none" w:sz="0" w:space="0" w:color="auto"/>
        <w:right w:val="none" w:sz="0" w:space="0" w:color="auto"/>
      </w:divBdr>
    </w:div>
    <w:div w:id="90048644">
      <w:marLeft w:val="0"/>
      <w:marRight w:val="0"/>
      <w:marTop w:val="0"/>
      <w:marBottom w:val="0"/>
      <w:divBdr>
        <w:top w:val="none" w:sz="0" w:space="0" w:color="auto"/>
        <w:left w:val="none" w:sz="0" w:space="0" w:color="auto"/>
        <w:bottom w:val="none" w:sz="0" w:space="0" w:color="auto"/>
        <w:right w:val="none" w:sz="0" w:space="0" w:color="auto"/>
      </w:divBdr>
    </w:div>
    <w:div w:id="90131655">
      <w:marLeft w:val="0"/>
      <w:marRight w:val="0"/>
      <w:marTop w:val="0"/>
      <w:marBottom w:val="0"/>
      <w:divBdr>
        <w:top w:val="none" w:sz="0" w:space="0" w:color="auto"/>
        <w:left w:val="none" w:sz="0" w:space="0" w:color="auto"/>
        <w:bottom w:val="none" w:sz="0" w:space="0" w:color="auto"/>
        <w:right w:val="none" w:sz="0" w:space="0" w:color="auto"/>
      </w:divBdr>
    </w:div>
    <w:div w:id="90471728">
      <w:marLeft w:val="0"/>
      <w:marRight w:val="0"/>
      <w:marTop w:val="0"/>
      <w:marBottom w:val="0"/>
      <w:divBdr>
        <w:top w:val="none" w:sz="0" w:space="0" w:color="auto"/>
        <w:left w:val="none" w:sz="0" w:space="0" w:color="auto"/>
        <w:bottom w:val="none" w:sz="0" w:space="0" w:color="auto"/>
        <w:right w:val="none" w:sz="0" w:space="0" w:color="auto"/>
      </w:divBdr>
    </w:div>
    <w:div w:id="90779606">
      <w:marLeft w:val="0"/>
      <w:marRight w:val="0"/>
      <w:marTop w:val="0"/>
      <w:marBottom w:val="0"/>
      <w:divBdr>
        <w:top w:val="none" w:sz="0" w:space="0" w:color="auto"/>
        <w:left w:val="none" w:sz="0" w:space="0" w:color="auto"/>
        <w:bottom w:val="none" w:sz="0" w:space="0" w:color="auto"/>
        <w:right w:val="none" w:sz="0" w:space="0" w:color="auto"/>
      </w:divBdr>
    </w:div>
    <w:div w:id="90861039">
      <w:marLeft w:val="0"/>
      <w:marRight w:val="0"/>
      <w:marTop w:val="0"/>
      <w:marBottom w:val="0"/>
      <w:divBdr>
        <w:top w:val="none" w:sz="0" w:space="0" w:color="auto"/>
        <w:left w:val="none" w:sz="0" w:space="0" w:color="auto"/>
        <w:bottom w:val="none" w:sz="0" w:space="0" w:color="auto"/>
        <w:right w:val="none" w:sz="0" w:space="0" w:color="auto"/>
      </w:divBdr>
    </w:div>
    <w:div w:id="91362110">
      <w:marLeft w:val="0"/>
      <w:marRight w:val="0"/>
      <w:marTop w:val="0"/>
      <w:marBottom w:val="0"/>
      <w:divBdr>
        <w:top w:val="none" w:sz="0" w:space="0" w:color="auto"/>
        <w:left w:val="none" w:sz="0" w:space="0" w:color="auto"/>
        <w:bottom w:val="none" w:sz="0" w:space="0" w:color="auto"/>
        <w:right w:val="none" w:sz="0" w:space="0" w:color="auto"/>
      </w:divBdr>
    </w:div>
    <w:div w:id="91978221">
      <w:marLeft w:val="0"/>
      <w:marRight w:val="0"/>
      <w:marTop w:val="0"/>
      <w:marBottom w:val="0"/>
      <w:divBdr>
        <w:top w:val="none" w:sz="0" w:space="0" w:color="auto"/>
        <w:left w:val="none" w:sz="0" w:space="0" w:color="auto"/>
        <w:bottom w:val="none" w:sz="0" w:space="0" w:color="auto"/>
        <w:right w:val="none" w:sz="0" w:space="0" w:color="auto"/>
      </w:divBdr>
    </w:div>
    <w:div w:id="92015907">
      <w:marLeft w:val="0"/>
      <w:marRight w:val="0"/>
      <w:marTop w:val="0"/>
      <w:marBottom w:val="0"/>
      <w:divBdr>
        <w:top w:val="none" w:sz="0" w:space="0" w:color="auto"/>
        <w:left w:val="none" w:sz="0" w:space="0" w:color="auto"/>
        <w:bottom w:val="none" w:sz="0" w:space="0" w:color="auto"/>
        <w:right w:val="none" w:sz="0" w:space="0" w:color="auto"/>
      </w:divBdr>
    </w:div>
    <w:div w:id="92095461">
      <w:marLeft w:val="0"/>
      <w:marRight w:val="0"/>
      <w:marTop w:val="0"/>
      <w:marBottom w:val="0"/>
      <w:divBdr>
        <w:top w:val="none" w:sz="0" w:space="0" w:color="auto"/>
        <w:left w:val="none" w:sz="0" w:space="0" w:color="auto"/>
        <w:bottom w:val="none" w:sz="0" w:space="0" w:color="auto"/>
        <w:right w:val="none" w:sz="0" w:space="0" w:color="auto"/>
      </w:divBdr>
    </w:div>
    <w:div w:id="92164376">
      <w:marLeft w:val="0"/>
      <w:marRight w:val="0"/>
      <w:marTop w:val="0"/>
      <w:marBottom w:val="0"/>
      <w:divBdr>
        <w:top w:val="none" w:sz="0" w:space="0" w:color="auto"/>
        <w:left w:val="none" w:sz="0" w:space="0" w:color="auto"/>
        <w:bottom w:val="none" w:sz="0" w:space="0" w:color="auto"/>
        <w:right w:val="none" w:sz="0" w:space="0" w:color="auto"/>
      </w:divBdr>
    </w:div>
    <w:div w:id="92672890">
      <w:marLeft w:val="0"/>
      <w:marRight w:val="0"/>
      <w:marTop w:val="0"/>
      <w:marBottom w:val="0"/>
      <w:divBdr>
        <w:top w:val="none" w:sz="0" w:space="0" w:color="auto"/>
        <w:left w:val="none" w:sz="0" w:space="0" w:color="auto"/>
        <w:bottom w:val="none" w:sz="0" w:space="0" w:color="auto"/>
        <w:right w:val="none" w:sz="0" w:space="0" w:color="auto"/>
      </w:divBdr>
    </w:div>
    <w:div w:id="92747045">
      <w:marLeft w:val="0"/>
      <w:marRight w:val="0"/>
      <w:marTop w:val="0"/>
      <w:marBottom w:val="0"/>
      <w:divBdr>
        <w:top w:val="none" w:sz="0" w:space="0" w:color="auto"/>
        <w:left w:val="none" w:sz="0" w:space="0" w:color="auto"/>
        <w:bottom w:val="none" w:sz="0" w:space="0" w:color="auto"/>
        <w:right w:val="none" w:sz="0" w:space="0" w:color="auto"/>
      </w:divBdr>
    </w:div>
    <w:div w:id="93062791">
      <w:marLeft w:val="0"/>
      <w:marRight w:val="0"/>
      <w:marTop w:val="0"/>
      <w:marBottom w:val="0"/>
      <w:divBdr>
        <w:top w:val="none" w:sz="0" w:space="0" w:color="auto"/>
        <w:left w:val="none" w:sz="0" w:space="0" w:color="auto"/>
        <w:bottom w:val="none" w:sz="0" w:space="0" w:color="auto"/>
        <w:right w:val="none" w:sz="0" w:space="0" w:color="auto"/>
      </w:divBdr>
    </w:div>
    <w:div w:id="93328242">
      <w:marLeft w:val="0"/>
      <w:marRight w:val="0"/>
      <w:marTop w:val="0"/>
      <w:marBottom w:val="0"/>
      <w:divBdr>
        <w:top w:val="none" w:sz="0" w:space="0" w:color="auto"/>
        <w:left w:val="none" w:sz="0" w:space="0" w:color="auto"/>
        <w:bottom w:val="none" w:sz="0" w:space="0" w:color="auto"/>
        <w:right w:val="none" w:sz="0" w:space="0" w:color="auto"/>
      </w:divBdr>
    </w:div>
    <w:div w:id="93944133">
      <w:marLeft w:val="0"/>
      <w:marRight w:val="0"/>
      <w:marTop w:val="0"/>
      <w:marBottom w:val="0"/>
      <w:divBdr>
        <w:top w:val="none" w:sz="0" w:space="0" w:color="auto"/>
        <w:left w:val="none" w:sz="0" w:space="0" w:color="auto"/>
        <w:bottom w:val="none" w:sz="0" w:space="0" w:color="auto"/>
        <w:right w:val="none" w:sz="0" w:space="0" w:color="auto"/>
      </w:divBdr>
    </w:div>
    <w:div w:id="94057029">
      <w:marLeft w:val="0"/>
      <w:marRight w:val="0"/>
      <w:marTop w:val="0"/>
      <w:marBottom w:val="0"/>
      <w:divBdr>
        <w:top w:val="none" w:sz="0" w:space="0" w:color="auto"/>
        <w:left w:val="none" w:sz="0" w:space="0" w:color="auto"/>
        <w:bottom w:val="none" w:sz="0" w:space="0" w:color="auto"/>
        <w:right w:val="none" w:sz="0" w:space="0" w:color="auto"/>
      </w:divBdr>
    </w:div>
    <w:div w:id="94982001">
      <w:marLeft w:val="0"/>
      <w:marRight w:val="0"/>
      <w:marTop w:val="0"/>
      <w:marBottom w:val="0"/>
      <w:divBdr>
        <w:top w:val="none" w:sz="0" w:space="0" w:color="auto"/>
        <w:left w:val="none" w:sz="0" w:space="0" w:color="auto"/>
        <w:bottom w:val="none" w:sz="0" w:space="0" w:color="auto"/>
        <w:right w:val="none" w:sz="0" w:space="0" w:color="auto"/>
      </w:divBdr>
    </w:div>
    <w:div w:id="95250830">
      <w:marLeft w:val="0"/>
      <w:marRight w:val="0"/>
      <w:marTop w:val="0"/>
      <w:marBottom w:val="0"/>
      <w:divBdr>
        <w:top w:val="none" w:sz="0" w:space="0" w:color="auto"/>
        <w:left w:val="none" w:sz="0" w:space="0" w:color="auto"/>
        <w:bottom w:val="none" w:sz="0" w:space="0" w:color="auto"/>
        <w:right w:val="none" w:sz="0" w:space="0" w:color="auto"/>
      </w:divBdr>
    </w:div>
    <w:div w:id="95833441">
      <w:marLeft w:val="0"/>
      <w:marRight w:val="0"/>
      <w:marTop w:val="0"/>
      <w:marBottom w:val="0"/>
      <w:divBdr>
        <w:top w:val="none" w:sz="0" w:space="0" w:color="auto"/>
        <w:left w:val="none" w:sz="0" w:space="0" w:color="auto"/>
        <w:bottom w:val="none" w:sz="0" w:space="0" w:color="auto"/>
        <w:right w:val="none" w:sz="0" w:space="0" w:color="auto"/>
      </w:divBdr>
    </w:div>
    <w:div w:id="96028776">
      <w:marLeft w:val="0"/>
      <w:marRight w:val="0"/>
      <w:marTop w:val="0"/>
      <w:marBottom w:val="0"/>
      <w:divBdr>
        <w:top w:val="none" w:sz="0" w:space="0" w:color="auto"/>
        <w:left w:val="none" w:sz="0" w:space="0" w:color="auto"/>
        <w:bottom w:val="none" w:sz="0" w:space="0" w:color="auto"/>
        <w:right w:val="none" w:sz="0" w:space="0" w:color="auto"/>
      </w:divBdr>
    </w:div>
    <w:div w:id="96414411">
      <w:marLeft w:val="0"/>
      <w:marRight w:val="0"/>
      <w:marTop w:val="0"/>
      <w:marBottom w:val="0"/>
      <w:divBdr>
        <w:top w:val="none" w:sz="0" w:space="0" w:color="auto"/>
        <w:left w:val="none" w:sz="0" w:space="0" w:color="auto"/>
        <w:bottom w:val="none" w:sz="0" w:space="0" w:color="auto"/>
        <w:right w:val="none" w:sz="0" w:space="0" w:color="auto"/>
      </w:divBdr>
    </w:div>
    <w:div w:id="96482365">
      <w:marLeft w:val="0"/>
      <w:marRight w:val="0"/>
      <w:marTop w:val="0"/>
      <w:marBottom w:val="0"/>
      <w:divBdr>
        <w:top w:val="none" w:sz="0" w:space="0" w:color="auto"/>
        <w:left w:val="none" w:sz="0" w:space="0" w:color="auto"/>
        <w:bottom w:val="none" w:sz="0" w:space="0" w:color="auto"/>
        <w:right w:val="none" w:sz="0" w:space="0" w:color="auto"/>
      </w:divBdr>
    </w:div>
    <w:div w:id="96486321">
      <w:marLeft w:val="0"/>
      <w:marRight w:val="0"/>
      <w:marTop w:val="0"/>
      <w:marBottom w:val="0"/>
      <w:divBdr>
        <w:top w:val="none" w:sz="0" w:space="0" w:color="auto"/>
        <w:left w:val="none" w:sz="0" w:space="0" w:color="auto"/>
        <w:bottom w:val="none" w:sz="0" w:space="0" w:color="auto"/>
        <w:right w:val="none" w:sz="0" w:space="0" w:color="auto"/>
      </w:divBdr>
    </w:div>
    <w:div w:id="96559037">
      <w:marLeft w:val="0"/>
      <w:marRight w:val="0"/>
      <w:marTop w:val="0"/>
      <w:marBottom w:val="0"/>
      <w:divBdr>
        <w:top w:val="none" w:sz="0" w:space="0" w:color="auto"/>
        <w:left w:val="none" w:sz="0" w:space="0" w:color="auto"/>
        <w:bottom w:val="none" w:sz="0" w:space="0" w:color="auto"/>
        <w:right w:val="none" w:sz="0" w:space="0" w:color="auto"/>
      </w:divBdr>
    </w:div>
    <w:div w:id="96608526">
      <w:marLeft w:val="0"/>
      <w:marRight w:val="0"/>
      <w:marTop w:val="0"/>
      <w:marBottom w:val="0"/>
      <w:divBdr>
        <w:top w:val="none" w:sz="0" w:space="0" w:color="auto"/>
        <w:left w:val="none" w:sz="0" w:space="0" w:color="auto"/>
        <w:bottom w:val="none" w:sz="0" w:space="0" w:color="auto"/>
        <w:right w:val="none" w:sz="0" w:space="0" w:color="auto"/>
      </w:divBdr>
    </w:div>
    <w:div w:id="96796692">
      <w:marLeft w:val="0"/>
      <w:marRight w:val="0"/>
      <w:marTop w:val="0"/>
      <w:marBottom w:val="0"/>
      <w:divBdr>
        <w:top w:val="none" w:sz="0" w:space="0" w:color="auto"/>
        <w:left w:val="none" w:sz="0" w:space="0" w:color="auto"/>
        <w:bottom w:val="none" w:sz="0" w:space="0" w:color="auto"/>
        <w:right w:val="none" w:sz="0" w:space="0" w:color="auto"/>
      </w:divBdr>
    </w:div>
    <w:div w:id="96872508">
      <w:marLeft w:val="0"/>
      <w:marRight w:val="0"/>
      <w:marTop w:val="0"/>
      <w:marBottom w:val="0"/>
      <w:divBdr>
        <w:top w:val="none" w:sz="0" w:space="0" w:color="auto"/>
        <w:left w:val="none" w:sz="0" w:space="0" w:color="auto"/>
        <w:bottom w:val="none" w:sz="0" w:space="0" w:color="auto"/>
        <w:right w:val="none" w:sz="0" w:space="0" w:color="auto"/>
      </w:divBdr>
    </w:div>
    <w:div w:id="97062865">
      <w:marLeft w:val="0"/>
      <w:marRight w:val="0"/>
      <w:marTop w:val="0"/>
      <w:marBottom w:val="0"/>
      <w:divBdr>
        <w:top w:val="none" w:sz="0" w:space="0" w:color="auto"/>
        <w:left w:val="none" w:sz="0" w:space="0" w:color="auto"/>
        <w:bottom w:val="none" w:sz="0" w:space="0" w:color="auto"/>
        <w:right w:val="none" w:sz="0" w:space="0" w:color="auto"/>
      </w:divBdr>
    </w:div>
    <w:div w:id="97723262">
      <w:marLeft w:val="0"/>
      <w:marRight w:val="0"/>
      <w:marTop w:val="0"/>
      <w:marBottom w:val="0"/>
      <w:divBdr>
        <w:top w:val="none" w:sz="0" w:space="0" w:color="auto"/>
        <w:left w:val="none" w:sz="0" w:space="0" w:color="auto"/>
        <w:bottom w:val="none" w:sz="0" w:space="0" w:color="auto"/>
        <w:right w:val="none" w:sz="0" w:space="0" w:color="auto"/>
      </w:divBdr>
    </w:div>
    <w:div w:id="98184066">
      <w:marLeft w:val="0"/>
      <w:marRight w:val="0"/>
      <w:marTop w:val="0"/>
      <w:marBottom w:val="0"/>
      <w:divBdr>
        <w:top w:val="none" w:sz="0" w:space="0" w:color="auto"/>
        <w:left w:val="none" w:sz="0" w:space="0" w:color="auto"/>
        <w:bottom w:val="none" w:sz="0" w:space="0" w:color="auto"/>
        <w:right w:val="none" w:sz="0" w:space="0" w:color="auto"/>
      </w:divBdr>
    </w:div>
    <w:div w:id="98374227">
      <w:marLeft w:val="0"/>
      <w:marRight w:val="0"/>
      <w:marTop w:val="0"/>
      <w:marBottom w:val="0"/>
      <w:divBdr>
        <w:top w:val="none" w:sz="0" w:space="0" w:color="auto"/>
        <w:left w:val="none" w:sz="0" w:space="0" w:color="auto"/>
        <w:bottom w:val="none" w:sz="0" w:space="0" w:color="auto"/>
        <w:right w:val="none" w:sz="0" w:space="0" w:color="auto"/>
      </w:divBdr>
    </w:div>
    <w:div w:id="98524215">
      <w:marLeft w:val="0"/>
      <w:marRight w:val="0"/>
      <w:marTop w:val="0"/>
      <w:marBottom w:val="0"/>
      <w:divBdr>
        <w:top w:val="none" w:sz="0" w:space="0" w:color="auto"/>
        <w:left w:val="none" w:sz="0" w:space="0" w:color="auto"/>
        <w:bottom w:val="none" w:sz="0" w:space="0" w:color="auto"/>
        <w:right w:val="none" w:sz="0" w:space="0" w:color="auto"/>
      </w:divBdr>
    </w:div>
    <w:div w:id="98649804">
      <w:marLeft w:val="0"/>
      <w:marRight w:val="0"/>
      <w:marTop w:val="0"/>
      <w:marBottom w:val="0"/>
      <w:divBdr>
        <w:top w:val="none" w:sz="0" w:space="0" w:color="auto"/>
        <w:left w:val="none" w:sz="0" w:space="0" w:color="auto"/>
        <w:bottom w:val="none" w:sz="0" w:space="0" w:color="auto"/>
        <w:right w:val="none" w:sz="0" w:space="0" w:color="auto"/>
      </w:divBdr>
    </w:div>
    <w:div w:id="98721074">
      <w:marLeft w:val="0"/>
      <w:marRight w:val="0"/>
      <w:marTop w:val="0"/>
      <w:marBottom w:val="0"/>
      <w:divBdr>
        <w:top w:val="none" w:sz="0" w:space="0" w:color="auto"/>
        <w:left w:val="none" w:sz="0" w:space="0" w:color="auto"/>
        <w:bottom w:val="none" w:sz="0" w:space="0" w:color="auto"/>
        <w:right w:val="none" w:sz="0" w:space="0" w:color="auto"/>
      </w:divBdr>
    </w:div>
    <w:div w:id="99106829">
      <w:marLeft w:val="0"/>
      <w:marRight w:val="0"/>
      <w:marTop w:val="0"/>
      <w:marBottom w:val="0"/>
      <w:divBdr>
        <w:top w:val="none" w:sz="0" w:space="0" w:color="auto"/>
        <w:left w:val="none" w:sz="0" w:space="0" w:color="auto"/>
        <w:bottom w:val="none" w:sz="0" w:space="0" w:color="auto"/>
        <w:right w:val="none" w:sz="0" w:space="0" w:color="auto"/>
      </w:divBdr>
    </w:div>
    <w:div w:id="99221619">
      <w:marLeft w:val="0"/>
      <w:marRight w:val="0"/>
      <w:marTop w:val="0"/>
      <w:marBottom w:val="0"/>
      <w:divBdr>
        <w:top w:val="none" w:sz="0" w:space="0" w:color="auto"/>
        <w:left w:val="none" w:sz="0" w:space="0" w:color="auto"/>
        <w:bottom w:val="none" w:sz="0" w:space="0" w:color="auto"/>
        <w:right w:val="none" w:sz="0" w:space="0" w:color="auto"/>
      </w:divBdr>
    </w:div>
    <w:div w:id="99297013">
      <w:marLeft w:val="0"/>
      <w:marRight w:val="0"/>
      <w:marTop w:val="0"/>
      <w:marBottom w:val="0"/>
      <w:divBdr>
        <w:top w:val="none" w:sz="0" w:space="0" w:color="auto"/>
        <w:left w:val="none" w:sz="0" w:space="0" w:color="auto"/>
        <w:bottom w:val="none" w:sz="0" w:space="0" w:color="auto"/>
        <w:right w:val="none" w:sz="0" w:space="0" w:color="auto"/>
      </w:divBdr>
    </w:div>
    <w:div w:id="99499558">
      <w:marLeft w:val="0"/>
      <w:marRight w:val="0"/>
      <w:marTop w:val="0"/>
      <w:marBottom w:val="0"/>
      <w:divBdr>
        <w:top w:val="none" w:sz="0" w:space="0" w:color="auto"/>
        <w:left w:val="none" w:sz="0" w:space="0" w:color="auto"/>
        <w:bottom w:val="none" w:sz="0" w:space="0" w:color="auto"/>
        <w:right w:val="none" w:sz="0" w:space="0" w:color="auto"/>
      </w:divBdr>
    </w:div>
    <w:div w:id="99684845">
      <w:marLeft w:val="0"/>
      <w:marRight w:val="0"/>
      <w:marTop w:val="0"/>
      <w:marBottom w:val="0"/>
      <w:divBdr>
        <w:top w:val="none" w:sz="0" w:space="0" w:color="auto"/>
        <w:left w:val="none" w:sz="0" w:space="0" w:color="auto"/>
        <w:bottom w:val="none" w:sz="0" w:space="0" w:color="auto"/>
        <w:right w:val="none" w:sz="0" w:space="0" w:color="auto"/>
      </w:divBdr>
    </w:div>
    <w:div w:id="99879419">
      <w:marLeft w:val="0"/>
      <w:marRight w:val="0"/>
      <w:marTop w:val="0"/>
      <w:marBottom w:val="0"/>
      <w:divBdr>
        <w:top w:val="none" w:sz="0" w:space="0" w:color="auto"/>
        <w:left w:val="none" w:sz="0" w:space="0" w:color="auto"/>
        <w:bottom w:val="none" w:sz="0" w:space="0" w:color="auto"/>
        <w:right w:val="none" w:sz="0" w:space="0" w:color="auto"/>
      </w:divBdr>
    </w:div>
    <w:div w:id="99884635">
      <w:marLeft w:val="0"/>
      <w:marRight w:val="0"/>
      <w:marTop w:val="0"/>
      <w:marBottom w:val="0"/>
      <w:divBdr>
        <w:top w:val="none" w:sz="0" w:space="0" w:color="auto"/>
        <w:left w:val="none" w:sz="0" w:space="0" w:color="auto"/>
        <w:bottom w:val="none" w:sz="0" w:space="0" w:color="auto"/>
        <w:right w:val="none" w:sz="0" w:space="0" w:color="auto"/>
      </w:divBdr>
    </w:div>
    <w:div w:id="100030419">
      <w:marLeft w:val="0"/>
      <w:marRight w:val="0"/>
      <w:marTop w:val="0"/>
      <w:marBottom w:val="0"/>
      <w:divBdr>
        <w:top w:val="none" w:sz="0" w:space="0" w:color="auto"/>
        <w:left w:val="none" w:sz="0" w:space="0" w:color="auto"/>
        <w:bottom w:val="none" w:sz="0" w:space="0" w:color="auto"/>
        <w:right w:val="none" w:sz="0" w:space="0" w:color="auto"/>
      </w:divBdr>
    </w:div>
    <w:div w:id="100103452">
      <w:marLeft w:val="0"/>
      <w:marRight w:val="0"/>
      <w:marTop w:val="0"/>
      <w:marBottom w:val="0"/>
      <w:divBdr>
        <w:top w:val="none" w:sz="0" w:space="0" w:color="auto"/>
        <w:left w:val="none" w:sz="0" w:space="0" w:color="auto"/>
        <w:bottom w:val="none" w:sz="0" w:space="0" w:color="auto"/>
        <w:right w:val="none" w:sz="0" w:space="0" w:color="auto"/>
      </w:divBdr>
    </w:div>
    <w:div w:id="101536951">
      <w:marLeft w:val="0"/>
      <w:marRight w:val="0"/>
      <w:marTop w:val="0"/>
      <w:marBottom w:val="0"/>
      <w:divBdr>
        <w:top w:val="none" w:sz="0" w:space="0" w:color="auto"/>
        <w:left w:val="none" w:sz="0" w:space="0" w:color="auto"/>
        <w:bottom w:val="none" w:sz="0" w:space="0" w:color="auto"/>
        <w:right w:val="none" w:sz="0" w:space="0" w:color="auto"/>
      </w:divBdr>
    </w:div>
    <w:div w:id="101851136">
      <w:marLeft w:val="0"/>
      <w:marRight w:val="0"/>
      <w:marTop w:val="0"/>
      <w:marBottom w:val="0"/>
      <w:divBdr>
        <w:top w:val="none" w:sz="0" w:space="0" w:color="auto"/>
        <w:left w:val="none" w:sz="0" w:space="0" w:color="auto"/>
        <w:bottom w:val="none" w:sz="0" w:space="0" w:color="auto"/>
        <w:right w:val="none" w:sz="0" w:space="0" w:color="auto"/>
      </w:divBdr>
    </w:div>
    <w:div w:id="102042608">
      <w:marLeft w:val="0"/>
      <w:marRight w:val="0"/>
      <w:marTop w:val="0"/>
      <w:marBottom w:val="0"/>
      <w:divBdr>
        <w:top w:val="none" w:sz="0" w:space="0" w:color="auto"/>
        <w:left w:val="none" w:sz="0" w:space="0" w:color="auto"/>
        <w:bottom w:val="none" w:sz="0" w:space="0" w:color="auto"/>
        <w:right w:val="none" w:sz="0" w:space="0" w:color="auto"/>
      </w:divBdr>
    </w:div>
    <w:div w:id="102726490">
      <w:bodyDiv w:val="1"/>
      <w:marLeft w:val="0"/>
      <w:marRight w:val="0"/>
      <w:marTop w:val="0"/>
      <w:marBottom w:val="0"/>
      <w:divBdr>
        <w:top w:val="none" w:sz="0" w:space="0" w:color="auto"/>
        <w:left w:val="none" w:sz="0" w:space="0" w:color="auto"/>
        <w:bottom w:val="none" w:sz="0" w:space="0" w:color="auto"/>
        <w:right w:val="none" w:sz="0" w:space="0" w:color="auto"/>
      </w:divBdr>
    </w:div>
    <w:div w:id="102769286">
      <w:marLeft w:val="0"/>
      <w:marRight w:val="0"/>
      <w:marTop w:val="0"/>
      <w:marBottom w:val="0"/>
      <w:divBdr>
        <w:top w:val="none" w:sz="0" w:space="0" w:color="auto"/>
        <w:left w:val="none" w:sz="0" w:space="0" w:color="auto"/>
        <w:bottom w:val="none" w:sz="0" w:space="0" w:color="auto"/>
        <w:right w:val="none" w:sz="0" w:space="0" w:color="auto"/>
      </w:divBdr>
    </w:div>
    <w:div w:id="102847878">
      <w:marLeft w:val="0"/>
      <w:marRight w:val="0"/>
      <w:marTop w:val="0"/>
      <w:marBottom w:val="0"/>
      <w:divBdr>
        <w:top w:val="none" w:sz="0" w:space="0" w:color="auto"/>
        <w:left w:val="none" w:sz="0" w:space="0" w:color="auto"/>
        <w:bottom w:val="none" w:sz="0" w:space="0" w:color="auto"/>
        <w:right w:val="none" w:sz="0" w:space="0" w:color="auto"/>
      </w:divBdr>
    </w:div>
    <w:div w:id="103117399">
      <w:marLeft w:val="0"/>
      <w:marRight w:val="0"/>
      <w:marTop w:val="0"/>
      <w:marBottom w:val="0"/>
      <w:divBdr>
        <w:top w:val="none" w:sz="0" w:space="0" w:color="auto"/>
        <w:left w:val="none" w:sz="0" w:space="0" w:color="auto"/>
        <w:bottom w:val="none" w:sz="0" w:space="0" w:color="auto"/>
        <w:right w:val="none" w:sz="0" w:space="0" w:color="auto"/>
      </w:divBdr>
    </w:div>
    <w:div w:id="103304644">
      <w:marLeft w:val="0"/>
      <w:marRight w:val="0"/>
      <w:marTop w:val="0"/>
      <w:marBottom w:val="0"/>
      <w:divBdr>
        <w:top w:val="none" w:sz="0" w:space="0" w:color="auto"/>
        <w:left w:val="none" w:sz="0" w:space="0" w:color="auto"/>
        <w:bottom w:val="none" w:sz="0" w:space="0" w:color="auto"/>
        <w:right w:val="none" w:sz="0" w:space="0" w:color="auto"/>
      </w:divBdr>
    </w:div>
    <w:div w:id="103309458">
      <w:marLeft w:val="0"/>
      <w:marRight w:val="0"/>
      <w:marTop w:val="0"/>
      <w:marBottom w:val="0"/>
      <w:divBdr>
        <w:top w:val="none" w:sz="0" w:space="0" w:color="auto"/>
        <w:left w:val="none" w:sz="0" w:space="0" w:color="auto"/>
        <w:bottom w:val="none" w:sz="0" w:space="0" w:color="auto"/>
        <w:right w:val="none" w:sz="0" w:space="0" w:color="auto"/>
      </w:divBdr>
    </w:div>
    <w:div w:id="103425230">
      <w:marLeft w:val="0"/>
      <w:marRight w:val="0"/>
      <w:marTop w:val="0"/>
      <w:marBottom w:val="0"/>
      <w:divBdr>
        <w:top w:val="none" w:sz="0" w:space="0" w:color="auto"/>
        <w:left w:val="none" w:sz="0" w:space="0" w:color="auto"/>
        <w:bottom w:val="none" w:sz="0" w:space="0" w:color="auto"/>
        <w:right w:val="none" w:sz="0" w:space="0" w:color="auto"/>
      </w:divBdr>
    </w:div>
    <w:div w:id="103623885">
      <w:marLeft w:val="0"/>
      <w:marRight w:val="0"/>
      <w:marTop w:val="0"/>
      <w:marBottom w:val="0"/>
      <w:divBdr>
        <w:top w:val="none" w:sz="0" w:space="0" w:color="auto"/>
        <w:left w:val="none" w:sz="0" w:space="0" w:color="auto"/>
        <w:bottom w:val="none" w:sz="0" w:space="0" w:color="auto"/>
        <w:right w:val="none" w:sz="0" w:space="0" w:color="auto"/>
      </w:divBdr>
    </w:div>
    <w:div w:id="103623999">
      <w:marLeft w:val="0"/>
      <w:marRight w:val="0"/>
      <w:marTop w:val="0"/>
      <w:marBottom w:val="0"/>
      <w:divBdr>
        <w:top w:val="none" w:sz="0" w:space="0" w:color="auto"/>
        <w:left w:val="none" w:sz="0" w:space="0" w:color="auto"/>
        <w:bottom w:val="none" w:sz="0" w:space="0" w:color="auto"/>
        <w:right w:val="none" w:sz="0" w:space="0" w:color="auto"/>
      </w:divBdr>
    </w:div>
    <w:div w:id="103888491">
      <w:marLeft w:val="0"/>
      <w:marRight w:val="0"/>
      <w:marTop w:val="0"/>
      <w:marBottom w:val="0"/>
      <w:divBdr>
        <w:top w:val="none" w:sz="0" w:space="0" w:color="auto"/>
        <w:left w:val="none" w:sz="0" w:space="0" w:color="auto"/>
        <w:bottom w:val="none" w:sz="0" w:space="0" w:color="auto"/>
        <w:right w:val="none" w:sz="0" w:space="0" w:color="auto"/>
      </w:divBdr>
    </w:div>
    <w:div w:id="104270993">
      <w:marLeft w:val="0"/>
      <w:marRight w:val="0"/>
      <w:marTop w:val="0"/>
      <w:marBottom w:val="0"/>
      <w:divBdr>
        <w:top w:val="none" w:sz="0" w:space="0" w:color="auto"/>
        <w:left w:val="none" w:sz="0" w:space="0" w:color="auto"/>
        <w:bottom w:val="none" w:sz="0" w:space="0" w:color="auto"/>
        <w:right w:val="none" w:sz="0" w:space="0" w:color="auto"/>
      </w:divBdr>
    </w:div>
    <w:div w:id="104422594">
      <w:marLeft w:val="0"/>
      <w:marRight w:val="0"/>
      <w:marTop w:val="0"/>
      <w:marBottom w:val="0"/>
      <w:divBdr>
        <w:top w:val="none" w:sz="0" w:space="0" w:color="auto"/>
        <w:left w:val="none" w:sz="0" w:space="0" w:color="auto"/>
        <w:bottom w:val="none" w:sz="0" w:space="0" w:color="auto"/>
        <w:right w:val="none" w:sz="0" w:space="0" w:color="auto"/>
      </w:divBdr>
    </w:div>
    <w:div w:id="104692586">
      <w:marLeft w:val="0"/>
      <w:marRight w:val="0"/>
      <w:marTop w:val="0"/>
      <w:marBottom w:val="0"/>
      <w:divBdr>
        <w:top w:val="none" w:sz="0" w:space="0" w:color="auto"/>
        <w:left w:val="none" w:sz="0" w:space="0" w:color="auto"/>
        <w:bottom w:val="none" w:sz="0" w:space="0" w:color="auto"/>
        <w:right w:val="none" w:sz="0" w:space="0" w:color="auto"/>
      </w:divBdr>
    </w:div>
    <w:div w:id="104810850">
      <w:marLeft w:val="0"/>
      <w:marRight w:val="0"/>
      <w:marTop w:val="0"/>
      <w:marBottom w:val="0"/>
      <w:divBdr>
        <w:top w:val="none" w:sz="0" w:space="0" w:color="auto"/>
        <w:left w:val="none" w:sz="0" w:space="0" w:color="auto"/>
        <w:bottom w:val="none" w:sz="0" w:space="0" w:color="auto"/>
        <w:right w:val="none" w:sz="0" w:space="0" w:color="auto"/>
      </w:divBdr>
    </w:div>
    <w:div w:id="105202763">
      <w:marLeft w:val="0"/>
      <w:marRight w:val="0"/>
      <w:marTop w:val="0"/>
      <w:marBottom w:val="0"/>
      <w:divBdr>
        <w:top w:val="none" w:sz="0" w:space="0" w:color="auto"/>
        <w:left w:val="none" w:sz="0" w:space="0" w:color="auto"/>
        <w:bottom w:val="none" w:sz="0" w:space="0" w:color="auto"/>
        <w:right w:val="none" w:sz="0" w:space="0" w:color="auto"/>
      </w:divBdr>
    </w:div>
    <w:div w:id="105513647">
      <w:marLeft w:val="0"/>
      <w:marRight w:val="0"/>
      <w:marTop w:val="0"/>
      <w:marBottom w:val="0"/>
      <w:divBdr>
        <w:top w:val="none" w:sz="0" w:space="0" w:color="auto"/>
        <w:left w:val="none" w:sz="0" w:space="0" w:color="auto"/>
        <w:bottom w:val="none" w:sz="0" w:space="0" w:color="auto"/>
        <w:right w:val="none" w:sz="0" w:space="0" w:color="auto"/>
      </w:divBdr>
    </w:div>
    <w:div w:id="105582882">
      <w:marLeft w:val="0"/>
      <w:marRight w:val="0"/>
      <w:marTop w:val="0"/>
      <w:marBottom w:val="0"/>
      <w:divBdr>
        <w:top w:val="none" w:sz="0" w:space="0" w:color="auto"/>
        <w:left w:val="none" w:sz="0" w:space="0" w:color="auto"/>
        <w:bottom w:val="none" w:sz="0" w:space="0" w:color="auto"/>
        <w:right w:val="none" w:sz="0" w:space="0" w:color="auto"/>
      </w:divBdr>
    </w:div>
    <w:div w:id="106044641">
      <w:marLeft w:val="0"/>
      <w:marRight w:val="0"/>
      <w:marTop w:val="0"/>
      <w:marBottom w:val="0"/>
      <w:divBdr>
        <w:top w:val="none" w:sz="0" w:space="0" w:color="auto"/>
        <w:left w:val="none" w:sz="0" w:space="0" w:color="auto"/>
        <w:bottom w:val="none" w:sz="0" w:space="0" w:color="auto"/>
        <w:right w:val="none" w:sz="0" w:space="0" w:color="auto"/>
      </w:divBdr>
    </w:div>
    <w:div w:id="106432479">
      <w:marLeft w:val="0"/>
      <w:marRight w:val="0"/>
      <w:marTop w:val="0"/>
      <w:marBottom w:val="0"/>
      <w:divBdr>
        <w:top w:val="none" w:sz="0" w:space="0" w:color="auto"/>
        <w:left w:val="none" w:sz="0" w:space="0" w:color="auto"/>
        <w:bottom w:val="none" w:sz="0" w:space="0" w:color="auto"/>
        <w:right w:val="none" w:sz="0" w:space="0" w:color="auto"/>
      </w:divBdr>
    </w:div>
    <w:div w:id="106512067">
      <w:marLeft w:val="0"/>
      <w:marRight w:val="0"/>
      <w:marTop w:val="0"/>
      <w:marBottom w:val="0"/>
      <w:divBdr>
        <w:top w:val="none" w:sz="0" w:space="0" w:color="auto"/>
        <w:left w:val="none" w:sz="0" w:space="0" w:color="auto"/>
        <w:bottom w:val="none" w:sz="0" w:space="0" w:color="auto"/>
        <w:right w:val="none" w:sz="0" w:space="0" w:color="auto"/>
      </w:divBdr>
    </w:div>
    <w:div w:id="106583696">
      <w:marLeft w:val="0"/>
      <w:marRight w:val="0"/>
      <w:marTop w:val="0"/>
      <w:marBottom w:val="0"/>
      <w:divBdr>
        <w:top w:val="none" w:sz="0" w:space="0" w:color="auto"/>
        <w:left w:val="none" w:sz="0" w:space="0" w:color="auto"/>
        <w:bottom w:val="none" w:sz="0" w:space="0" w:color="auto"/>
        <w:right w:val="none" w:sz="0" w:space="0" w:color="auto"/>
      </w:divBdr>
    </w:div>
    <w:div w:id="107162533">
      <w:marLeft w:val="0"/>
      <w:marRight w:val="0"/>
      <w:marTop w:val="0"/>
      <w:marBottom w:val="0"/>
      <w:divBdr>
        <w:top w:val="none" w:sz="0" w:space="0" w:color="auto"/>
        <w:left w:val="none" w:sz="0" w:space="0" w:color="auto"/>
        <w:bottom w:val="none" w:sz="0" w:space="0" w:color="auto"/>
        <w:right w:val="none" w:sz="0" w:space="0" w:color="auto"/>
      </w:divBdr>
    </w:div>
    <w:div w:id="107243989">
      <w:marLeft w:val="0"/>
      <w:marRight w:val="0"/>
      <w:marTop w:val="0"/>
      <w:marBottom w:val="0"/>
      <w:divBdr>
        <w:top w:val="none" w:sz="0" w:space="0" w:color="auto"/>
        <w:left w:val="none" w:sz="0" w:space="0" w:color="auto"/>
        <w:bottom w:val="none" w:sz="0" w:space="0" w:color="auto"/>
        <w:right w:val="none" w:sz="0" w:space="0" w:color="auto"/>
      </w:divBdr>
    </w:div>
    <w:div w:id="107623489">
      <w:marLeft w:val="0"/>
      <w:marRight w:val="0"/>
      <w:marTop w:val="0"/>
      <w:marBottom w:val="0"/>
      <w:divBdr>
        <w:top w:val="none" w:sz="0" w:space="0" w:color="auto"/>
        <w:left w:val="none" w:sz="0" w:space="0" w:color="auto"/>
        <w:bottom w:val="none" w:sz="0" w:space="0" w:color="auto"/>
        <w:right w:val="none" w:sz="0" w:space="0" w:color="auto"/>
      </w:divBdr>
    </w:div>
    <w:div w:id="107705237">
      <w:marLeft w:val="0"/>
      <w:marRight w:val="0"/>
      <w:marTop w:val="0"/>
      <w:marBottom w:val="0"/>
      <w:divBdr>
        <w:top w:val="none" w:sz="0" w:space="0" w:color="auto"/>
        <w:left w:val="none" w:sz="0" w:space="0" w:color="auto"/>
        <w:bottom w:val="none" w:sz="0" w:space="0" w:color="auto"/>
        <w:right w:val="none" w:sz="0" w:space="0" w:color="auto"/>
      </w:divBdr>
    </w:div>
    <w:div w:id="107741727">
      <w:marLeft w:val="0"/>
      <w:marRight w:val="0"/>
      <w:marTop w:val="0"/>
      <w:marBottom w:val="0"/>
      <w:divBdr>
        <w:top w:val="none" w:sz="0" w:space="0" w:color="auto"/>
        <w:left w:val="none" w:sz="0" w:space="0" w:color="auto"/>
        <w:bottom w:val="none" w:sz="0" w:space="0" w:color="auto"/>
        <w:right w:val="none" w:sz="0" w:space="0" w:color="auto"/>
      </w:divBdr>
    </w:div>
    <w:div w:id="107744573">
      <w:marLeft w:val="0"/>
      <w:marRight w:val="0"/>
      <w:marTop w:val="0"/>
      <w:marBottom w:val="0"/>
      <w:divBdr>
        <w:top w:val="none" w:sz="0" w:space="0" w:color="auto"/>
        <w:left w:val="none" w:sz="0" w:space="0" w:color="auto"/>
        <w:bottom w:val="none" w:sz="0" w:space="0" w:color="auto"/>
        <w:right w:val="none" w:sz="0" w:space="0" w:color="auto"/>
      </w:divBdr>
    </w:div>
    <w:div w:id="107898251">
      <w:marLeft w:val="0"/>
      <w:marRight w:val="0"/>
      <w:marTop w:val="0"/>
      <w:marBottom w:val="0"/>
      <w:divBdr>
        <w:top w:val="none" w:sz="0" w:space="0" w:color="auto"/>
        <w:left w:val="none" w:sz="0" w:space="0" w:color="auto"/>
        <w:bottom w:val="none" w:sz="0" w:space="0" w:color="auto"/>
        <w:right w:val="none" w:sz="0" w:space="0" w:color="auto"/>
      </w:divBdr>
    </w:div>
    <w:div w:id="107970350">
      <w:marLeft w:val="0"/>
      <w:marRight w:val="0"/>
      <w:marTop w:val="0"/>
      <w:marBottom w:val="0"/>
      <w:divBdr>
        <w:top w:val="none" w:sz="0" w:space="0" w:color="auto"/>
        <w:left w:val="none" w:sz="0" w:space="0" w:color="auto"/>
        <w:bottom w:val="none" w:sz="0" w:space="0" w:color="auto"/>
        <w:right w:val="none" w:sz="0" w:space="0" w:color="auto"/>
      </w:divBdr>
    </w:div>
    <w:div w:id="108087810">
      <w:marLeft w:val="0"/>
      <w:marRight w:val="0"/>
      <w:marTop w:val="0"/>
      <w:marBottom w:val="0"/>
      <w:divBdr>
        <w:top w:val="none" w:sz="0" w:space="0" w:color="auto"/>
        <w:left w:val="none" w:sz="0" w:space="0" w:color="auto"/>
        <w:bottom w:val="none" w:sz="0" w:space="0" w:color="auto"/>
        <w:right w:val="none" w:sz="0" w:space="0" w:color="auto"/>
      </w:divBdr>
    </w:div>
    <w:div w:id="108164306">
      <w:marLeft w:val="0"/>
      <w:marRight w:val="0"/>
      <w:marTop w:val="0"/>
      <w:marBottom w:val="0"/>
      <w:divBdr>
        <w:top w:val="none" w:sz="0" w:space="0" w:color="auto"/>
        <w:left w:val="none" w:sz="0" w:space="0" w:color="auto"/>
        <w:bottom w:val="none" w:sz="0" w:space="0" w:color="auto"/>
        <w:right w:val="none" w:sz="0" w:space="0" w:color="auto"/>
      </w:divBdr>
    </w:div>
    <w:div w:id="108283228">
      <w:marLeft w:val="0"/>
      <w:marRight w:val="0"/>
      <w:marTop w:val="0"/>
      <w:marBottom w:val="0"/>
      <w:divBdr>
        <w:top w:val="none" w:sz="0" w:space="0" w:color="auto"/>
        <w:left w:val="none" w:sz="0" w:space="0" w:color="auto"/>
        <w:bottom w:val="none" w:sz="0" w:space="0" w:color="auto"/>
        <w:right w:val="none" w:sz="0" w:space="0" w:color="auto"/>
      </w:divBdr>
    </w:div>
    <w:div w:id="108859039">
      <w:marLeft w:val="0"/>
      <w:marRight w:val="0"/>
      <w:marTop w:val="0"/>
      <w:marBottom w:val="0"/>
      <w:divBdr>
        <w:top w:val="none" w:sz="0" w:space="0" w:color="auto"/>
        <w:left w:val="none" w:sz="0" w:space="0" w:color="auto"/>
        <w:bottom w:val="none" w:sz="0" w:space="0" w:color="auto"/>
        <w:right w:val="none" w:sz="0" w:space="0" w:color="auto"/>
      </w:divBdr>
    </w:div>
    <w:div w:id="109857530">
      <w:marLeft w:val="0"/>
      <w:marRight w:val="0"/>
      <w:marTop w:val="0"/>
      <w:marBottom w:val="0"/>
      <w:divBdr>
        <w:top w:val="none" w:sz="0" w:space="0" w:color="auto"/>
        <w:left w:val="none" w:sz="0" w:space="0" w:color="auto"/>
        <w:bottom w:val="none" w:sz="0" w:space="0" w:color="auto"/>
        <w:right w:val="none" w:sz="0" w:space="0" w:color="auto"/>
      </w:divBdr>
    </w:div>
    <w:div w:id="109932524">
      <w:marLeft w:val="0"/>
      <w:marRight w:val="0"/>
      <w:marTop w:val="0"/>
      <w:marBottom w:val="0"/>
      <w:divBdr>
        <w:top w:val="none" w:sz="0" w:space="0" w:color="auto"/>
        <w:left w:val="none" w:sz="0" w:space="0" w:color="auto"/>
        <w:bottom w:val="none" w:sz="0" w:space="0" w:color="auto"/>
        <w:right w:val="none" w:sz="0" w:space="0" w:color="auto"/>
      </w:divBdr>
    </w:div>
    <w:div w:id="110101374">
      <w:marLeft w:val="0"/>
      <w:marRight w:val="0"/>
      <w:marTop w:val="0"/>
      <w:marBottom w:val="0"/>
      <w:divBdr>
        <w:top w:val="none" w:sz="0" w:space="0" w:color="auto"/>
        <w:left w:val="none" w:sz="0" w:space="0" w:color="auto"/>
        <w:bottom w:val="none" w:sz="0" w:space="0" w:color="auto"/>
        <w:right w:val="none" w:sz="0" w:space="0" w:color="auto"/>
      </w:divBdr>
    </w:div>
    <w:div w:id="110319199">
      <w:marLeft w:val="0"/>
      <w:marRight w:val="0"/>
      <w:marTop w:val="0"/>
      <w:marBottom w:val="0"/>
      <w:divBdr>
        <w:top w:val="none" w:sz="0" w:space="0" w:color="auto"/>
        <w:left w:val="none" w:sz="0" w:space="0" w:color="auto"/>
        <w:bottom w:val="none" w:sz="0" w:space="0" w:color="auto"/>
        <w:right w:val="none" w:sz="0" w:space="0" w:color="auto"/>
      </w:divBdr>
    </w:div>
    <w:div w:id="110631646">
      <w:marLeft w:val="0"/>
      <w:marRight w:val="0"/>
      <w:marTop w:val="0"/>
      <w:marBottom w:val="0"/>
      <w:divBdr>
        <w:top w:val="none" w:sz="0" w:space="0" w:color="auto"/>
        <w:left w:val="none" w:sz="0" w:space="0" w:color="auto"/>
        <w:bottom w:val="none" w:sz="0" w:space="0" w:color="auto"/>
        <w:right w:val="none" w:sz="0" w:space="0" w:color="auto"/>
      </w:divBdr>
    </w:div>
    <w:div w:id="110708196">
      <w:marLeft w:val="0"/>
      <w:marRight w:val="0"/>
      <w:marTop w:val="0"/>
      <w:marBottom w:val="0"/>
      <w:divBdr>
        <w:top w:val="none" w:sz="0" w:space="0" w:color="auto"/>
        <w:left w:val="none" w:sz="0" w:space="0" w:color="auto"/>
        <w:bottom w:val="none" w:sz="0" w:space="0" w:color="auto"/>
        <w:right w:val="none" w:sz="0" w:space="0" w:color="auto"/>
      </w:divBdr>
    </w:div>
    <w:div w:id="110907056">
      <w:marLeft w:val="0"/>
      <w:marRight w:val="0"/>
      <w:marTop w:val="0"/>
      <w:marBottom w:val="0"/>
      <w:divBdr>
        <w:top w:val="none" w:sz="0" w:space="0" w:color="auto"/>
        <w:left w:val="none" w:sz="0" w:space="0" w:color="auto"/>
        <w:bottom w:val="none" w:sz="0" w:space="0" w:color="auto"/>
        <w:right w:val="none" w:sz="0" w:space="0" w:color="auto"/>
      </w:divBdr>
    </w:div>
    <w:div w:id="111020041">
      <w:marLeft w:val="0"/>
      <w:marRight w:val="0"/>
      <w:marTop w:val="0"/>
      <w:marBottom w:val="0"/>
      <w:divBdr>
        <w:top w:val="none" w:sz="0" w:space="0" w:color="auto"/>
        <w:left w:val="none" w:sz="0" w:space="0" w:color="auto"/>
        <w:bottom w:val="none" w:sz="0" w:space="0" w:color="auto"/>
        <w:right w:val="none" w:sz="0" w:space="0" w:color="auto"/>
      </w:divBdr>
    </w:div>
    <w:div w:id="111021008">
      <w:marLeft w:val="0"/>
      <w:marRight w:val="0"/>
      <w:marTop w:val="0"/>
      <w:marBottom w:val="0"/>
      <w:divBdr>
        <w:top w:val="none" w:sz="0" w:space="0" w:color="auto"/>
        <w:left w:val="none" w:sz="0" w:space="0" w:color="auto"/>
        <w:bottom w:val="none" w:sz="0" w:space="0" w:color="auto"/>
        <w:right w:val="none" w:sz="0" w:space="0" w:color="auto"/>
      </w:divBdr>
    </w:div>
    <w:div w:id="111440069">
      <w:marLeft w:val="0"/>
      <w:marRight w:val="0"/>
      <w:marTop w:val="0"/>
      <w:marBottom w:val="0"/>
      <w:divBdr>
        <w:top w:val="none" w:sz="0" w:space="0" w:color="auto"/>
        <w:left w:val="none" w:sz="0" w:space="0" w:color="auto"/>
        <w:bottom w:val="none" w:sz="0" w:space="0" w:color="auto"/>
        <w:right w:val="none" w:sz="0" w:space="0" w:color="auto"/>
      </w:divBdr>
    </w:div>
    <w:div w:id="111628965">
      <w:marLeft w:val="0"/>
      <w:marRight w:val="0"/>
      <w:marTop w:val="0"/>
      <w:marBottom w:val="0"/>
      <w:divBdr>
        <w:top w:val="none" w:sz="0" w:space="0" w:color="auto"/>
        <w:left w:val="none" w:sz="0" w:space="0" w:color="auto"/>
        <w:bottom w:val="none" w:sz="0" w:space="0" w:color="auto"/>
        <w:right w:val="none" w:sz="0" w:space="0" w:color="auto"/>
      </w:divBdr>
    </w:div>
    <w:div w:id="111705286">
      <w:marLeft w:val="0"/>
      <w:marRight w:val="0"/>
      <w:marTop w:val="0"/>
      <w:marBottom w:val="0"/>
      <w:divBdr>
        <w:top w:val="none" w:sz="0" w:space="0" w:color="auto"/>
        <w:left w:val="none" w:sz="0" w:space="0" w:color="auto"/>
        <w:bottom w:val="none" w:sz="0" w:space="0" w:color="auto"/>
        <w:right w:val="none" w:sz="0" w:space="0" w:color="auto"/>
      </w:divBdr>
    </w:div>
    <w:div w:id="112097463">
      <w:marLeft w:val="0"/>
      <w:marRight w:val="0"/>
      <w:marTop w:val="0"/>
      <w:marBottom w:val="0"/>
      <w:divBdr>
        <w:top w:val="none" w:sz="0" w:space="0" w:color="auto"/>
        <w:left w:val="none" w:sz="0" w:space="0" w:color="auto"/>
        <w:bottom w:val="none" w:sz="0" w:space="0" w:color="auto"/>
        <w:right w:val="none" w:sz="0" w:space="0" w:color="auto"/>
      </w:divBdr>
    </w:div>
    <w:div w:id="112335922">
      <w:marLeft w:val="0"/>
      <w:marRight w:val="0"/>
      <w:marTop w:val="0"/>
      <w:marBottom w:val="0"/>
      <w:divBdr>
        <w:top w:val="none" w:sz="0" w:space="0" w:color="auto"/>
        <w:left w:val="none" w:sz="0" w:space="0" w:color="auto"/>
        <w:bottom w:val="none" w:sz="0" w:space="0" w:color="auto"/>
        <w:right w:val="none" w:sz="0" w:space="0" w:color="auto"/>
      </w:divBdr>
    </w:div>
    <w:div w:id="112408222">
      <w:marLeft w:val="0"/>
      <w:marRight w:val="0"/>
      <w:marTop w:val="0"/>
      <w:marBottom w:val="0"/>
      <w:divBdr>
        <w:top w:val="none" w:sz="0" w:space="0" w:color="auto"/>
        <w:left w:val="none" w:sz="0" w:space="0" w:color="auto"/>
        <w:bottom w:val="none" w:sz="0" w:space="0" w:color="auto"/>
        <w:right w:val="none" w:sz="0" w:space="0" w:color="auto"/>
      </w:divBdr>
    </w:div>
    <w:div w:id="112484100">
      <w:marLeft w:val="0"/>
      <w:marRight w:val="0"/>
      <w:marTop w:val="0"/>
      <w:marBottom w:val="0"/>
      <w:divBdr>
        <w:top w:val="none" w:sz="0" w:space="0" w:color="auto"/>
        <w:left w:val="none" w:sz="0" w:space="0" w:color="auto"/>
        <w:bottom w:val="none" w:sz="0" w:space="0" w:color="auto"/>
        <w:right w:val="none" w:sz="0" w:space="0" w:color="auto"/>
      </w:divBdr>
    </w:div>
    <w:div w:id="112529186">
      <w:marLeft w:val="0"/>
      <w:marRight w:val="0"/>
      <w:marTop w:val="0"/>
      <w:marBottom w:val="0"/>
      <w:divBdr>
        <w:top w:val="none" w:sz="0" w:space="0" w:color="auto"/>
        <w:left w:val="none" w:sz="0" w:space="0" w:color="auto"/>
        <w:bottom w:val="none" w:sz="0" w:space="0" w:color="auto"/>
        <w:right w:val="none" w:sz="0" w:space="0" w:color="auto"/>
      </w:divBdr>
    </w:div>
    <w:div w:id="112555903">
      <w:marLeft w:val="0"/>
      <w:marRight w:val="0"/>
      <w:marTop w:val="0"/>
      <w:marBottom w:val="0"/>
      <w:divBdr>
        <w:top w:val="none" w:sz="0" w:space="0" w:color="auto"/>
        <w:left w:val="none" w:sz="0" w:space="0" w:color="auto"/>
        <w:bottom w:val="none" w:sz="0" w:space="0" w:color="auto"/>
        <w:right w:val="none" w:sz="0" w:space="0" w:color="auto"/>
      </w:divBdr>
    </w:div>
    <w:div w:id="112558068">
      <w:marLeft w:val="0"/>
      <w:marRight w:val="0"/>
      <w:marTop w:val="0"/>
      <w:marBottom w:val="0"/>
      <w:divBdr>
        <w:top w:val="none" w:sz="0" w:space="0" w:color="auto"/>
        <w:left w:val="none" w:sz="0" w:space="0" w:color="auto"/>
        <w:bottom w:val="none" w:sz="0" w:space="0" w:color="auto"/>
        <w:right w:val="none" w:sz="0" w:space="0" w:color="auto"/>
      </w:divBdr>
    </w:div>
    <w:div w:id="112754546">
      <w:marLeft w:val="0"/>
      <w:marRight w:val="0"/>
      <w:marTop w:val="0"/>
      <w:marBottom w:val="0"/>
      <w:divBdr>
        <w:top w:val="none" w:sz="0" w:space="0" w:color="auto"/>
        <w:left w:val="none" w:sz="0" w:space="0" w:color="auto"/>
        <w:bottom w:val="none" w:sz="0" w:space="0" w:color="auto"/>
        <w:right w:val="none" w:sz="0" w:space="0" w:color="auto"/>
      </w:divBdr>
    </w:div>
    <w:div w:id="112790194">
      <w:marLeft w:val="0"/>
      <w:marRight w:val="0"/>
      <w:marTop w:val="0"/>
      <w:marBottom w:val="0"/>
      <w:divBdr>
        <w:top w:val="none" w:sz="0" w:space="0" w:color="auto"/>
        <w:left w:val="none" w:sz="0" w:space="0" w:color="auto"/>
        <w:bottom w:val="none" w:sz="0" w:space="0" w:color="auto"/>
        <w:right w:val="none" w:sz="0" w:space="0" w:color="auto"/>
      </w:divBdr>
    </w:div>
    <w:div w:id="112946693">
      <w:marLeft w:val="0"/>
      <w:marRight w:val="0"/>
      <w:marTop w:val="0"/>
      <w:marBottom w:val="0"/>
      <w:divBdr>
        <w:top w:val="none" w:sz="0" w:space="0" w:color="auto"/>
        <w:left w:val="none" w:sz="0" w:space="0" w:color="auto"/>
        <w:bottom w:val="none" w:sz="0" w:space="0" w:color="auto"/>
        <w:right w:val="none" w:sz="0" w:space="0" w:color="auto"/>
      </w:divBdr>
    </w:div>
    <w:div w:id="113256146">
      <w:marLeft w:val="0"/>
      <w:marRight w:val="0"/>
      <w:marTop w:val="0"/>
      <w:marBottom w:val="0"/>
      <w:divBdr>
        <w:top w:val="none" w:sz="0" w:space="0" w:color="auto"/>
        <w:left w:val="none" w:sz="0" w:space="0" w:color="auto"/>
        <w:bottom w:val="none" w:sz="0" w:space="0" w:color="auto"/>
        <w:right w:val="none" w:sz="0" w:space="0" w:color="auto"/>
      </w:divBdr>
    </w:div>
    <w:div w:id="113258348">
      <w:marLeft w:val="0"/>
      <w:marRight w:val="0"/>
      <w:marTop w:val="0"/>
      <w:marBottom w:val="0"/>
      <w:divBdr>
        <w:top w:val="none" w:sz="0" w:space="0" w:color="auto"/>
        <w:left w:val="none" w:sz="0" w:space="0" w:color="auto"/>
        <w:bottom w:val="none" w:sz="0" w:space="0" w:color="auto"/>
        <w:right w:val="none" w:sz="0" w:space="0" w:color="auto"/>
      </w:divBdr>
    </w:div>
    <w:div w:id="113331361">
      <w:marLeft w:val="0"/>
      <w:marRight w:val="0"/>
      <w:marTop w:val="0"/>
      <w:marBottom w:val="0"/>
      <w:divBdr>
        <w:top w:val="none" w:sz="0" w:space="0" w:color="auto"/>
        <w:left w:val="none" w:sz="0" w:space="0" w:color="auto"/>
        <w:bottom w:val="none" w:sz="0" w:space="0" w:color="auto"/>
        <w:right w:val="none" w:sz="0" w:space="0" w:color="auto"/>
      </w:divBdr>
    </w:div>
    <w:div w:id="114178306">
      <w:marLeft w:val="0"/>
      <w:marRight w:val="0"/>
      <w:marTop w:val="0"/>
      <w:marBottom w:val="0"/>
      <w:divBdr>
        <w:top w:val="none" w:sz="0" w:space="0" w:color="auto"/>
        <w:left w:val="none" w:sz="0" w:space="0" w:color="auto"/>
        <w:bottom w:val="none" w:sz="0" w:space="0" w:color="auto"/>
        <w:right w:val="none" w:sz="0" w:space="0" w:color="auto"/>
      </w:divBdr>
    </w:div>
    <w:div w:id="114568828">
      <w:marLeft w:val="0"/>
      <w:marRight w:val="0"/>
      <w:marTop w:val="0"/>
      <w:marBottom w:val="0"/>
      <w:divBdr>
        <w:top w:val="none" w:sz="0" w:space="0" w:color="auto"/>
        <w:left w:val="none" w:sz="0" w:space="0" w:color="auto"/>
        <w:bottom w:val="none" w:sz="0" w:space="0" w:color="auto"/>
        <w:right w:val="none" w:sz="0" w:space="0" w:color="auto"/>
      </w:divBdr>
    </w:div>
    <w:div w:id="114713284">
      <w:marLeft w:val="0"/>
      <w:marRight w:val="0"/>
      <w:marTop w:val="0"/>
      <w:marBottom w:val="0"/>
      <w:divBdr>
        <w:top w:val="none" w:sz="0" w:space="0" w:color="auto"/>
        <w:left w:val="none" w:sz="0" w:space="0" w:color="auto"/>
        <w:bottom w:val="none" w:sz="0" w:space="0" w:color="auto"/>
        <w:right w:val="none" w:sz="0" w:space="0" w:color="auto"/>
      </w:divBdr>
    </w:div>
    <w:div w:id="114716114">
      <w:marLeft w:val="0"/>
      <w:marRight w:val="0"/>
      <w:marTop w:val="0"/>
      <w:marBottom w:val="0"/>
      <w:divBdr>
        <w:top w:val="none" w:sz="0" w:space="0" w:color="auto"/>
        <w:left w:val="none" w:sz="0" w:space="0" w:color="auto"/>
        <w:bottom w:val="none" w:sz="0" w:space="0" w:color="auto"/>
        <w:right w:val="none" w:sz="0" w:space="0" w:color="auto"/>
      </w:divBdr>
    </w:div>
    <w:div w:id="114762672">
      <w:marLeft w:val="0"/>
      <w:marRight w:val="0"/>
      <w:marTop w:val="0"/>
      <w:marBottom w:val="0"/>
      <w:divBdr>
        <w:top w:val="none" w:sz="0" w:space="0" w:color="auto"/>
        <w:left w:val="none" w:sz="0" w:space="0" w:color="auto"/>
        <w:bottom w:val="none" w:sz="0" w:space="0" w:color="auto"/>
        <w:right w:val="none" w:sz="0" w:space="0" w:color="auto"/>
      </w:divBdr>
    </w:div>
    <w:div w:id="115029148">
      <w:marLeft w:val="0"/>
      <w:marRight w:val="0"/>
      <w:marTop w:val="0"/>
      <w:marBottom w:val="0"/>
      <w:divBdr>
        <w:top w:val="none" w:sz="0" w:space="0" w:color="auto"/>
        <w:left w:val="none" w:sz="0" w:space="0" w:color="auto"/>
        <w:bottom w:val="none" w:sz="0" w:space="0" w:color="auto"/>
        <w:right w:val="none" w:sz="0" w:space="0" w:color="auto"/>
      </w:divBdr>
    </w:div>
    <w:div w:id="115102890">
      <w:marLeft w:val="0"/>
      <w:marRight w:val="0"/>
      <w:marTop w:val="0"/>
      <w:marBottom w:val="0"/>
      <w:divBdr>
        <w:top w:val="none" w:sz="0" w:space="0" w:color="auto"/>
        <w:left w:val="none" w:sz="0" w:space="0" w:color="auto"/>
        <w:bottom w:val="none" w:sz="0" w:space="0" w:color="auto"/>
        <w:right w:val="none" w:sz="0" w:space="0" w:color="auto"/>
      </w:divBdr>
    </w:div>
    <w:div w:id="115756750">
      <w:marLeft w:val="0"/>
      <w:marRight w:val="0"/>
      <w:marTop w:val="0"/>
      <w:marBottom w:val="0"/>
      <w:divBdr>
        <w:top w:val="none" w:sz="0" w:space="0" w:color="auto"/>
        <w:left w:val="none" w:sz="0" w:space="0" w:color="auto"/>
        <w:bottom w:val="none" w:sz="0" w:space="0" w:color="auto"/>
        <w:right w:val="none" w:sz="0" w:space="0" w:color="auto"/>
      </w:divBdr>
    </w:div>
    <w:div w:id="116414114">
      <w:marLeft w:val="0"/>
      <w:marRight w:val="0"/>
      <w:marTop w:val="0"/>
      <w:marBottom w:val="0"/>
      <w:divBdr>
        <w:top w:val="none" w:sz="0" w:space="0" w:color="auto"/>
        <w:left w:val="none" w:sz="0" w:space="0" w:color="auto"/>
        <w:bottom w:val="none" w:sz="0" w:space="0" w:color="auto"/>
        <w:right w:val="none" w:sz="0" w:space="0" w:color="auto"/>
      </w:divBdr>
    </w:div>
    <w:div w:id="116459837">
      <w:marLeft w:val="0"/>
      <w:marRight w:val="0"/>
      <w:marTop w:val="0"/>
      <w:marBottom w:val="0"/>
      <w:divBdr>
        <w:top w:val="none" w:sz="0" w:space="0" w:color="auto"/>
        <w:left w:val="none" w:sz="0" w:space="0" w:color="auto"/>
        <w:bottom w:val="none" w:sz="0" w:space="0" w:color="auto"/>
        <w:right w:val="none" w:sz="0" w:space="0" w:color="auto"/>
      </w:divBdr>
    </w:div>
    <w:div w:id="116533069">
      <w:marLeft w:val="0"/>
      <w:marRight w:val="0"/>
      <w:marTop w:val="0"/>
      <w:marBottom w:val="0"/>
      <w:divBdr>
        <w:top w:val="none" w:sz="0" w:space="0" w:color="auto"/>
        <w:left w:val="none" w:sz="0" w:space="0" w:color="auto"/>
        <w:bottom w:val="none" w:sz="0" w:space="0" w:color="auto"/>
        <w:right w:val="none" w:sz="0" w:space="0" w:color="auto"/>
      </w:divBdr>
    </w:div>
    <w:div w:id="116606295">
      <w:marLeft w:val="0"/>
      <w:marRight w:val="0"/>
      <w:marTop w:val="0"/>
      <w:marBottom w:val="0"/>
      <w:divBdr>
        <w:top w:val="none" w:sz="0" w:space="0" w:color="auto"/>
        <w:left w:val="none" w:sz="0" w:space="0" w:color="auto"/>
        <w:bottom w:val="none" w:sz="0" w:space="0" w:color="auto"/>
        <w:right w:val="none" w:sz="0" w:space="0" w:color="auto"/>
      </w:divBdr>
    </w:div>
    <w:div w:id="116684146">
      <w:marLeft w:val="0"/>
      <w:marRight w:val="0"/>
      <w:marTop w:val="0"/>
      <w:marBottom w:val="0"/>
      <w:divBdr>
        <w:top w:val="none" w:sz="0" w:space="0" w:color="auto"/>
        <w:left w:val="none" w:sz="0" w:space="0" w:color="auto"/>
        <w:bottom w:val="none" w:sz="0" w:space="0" w:color="auto"/>
        <w:right w:val="none" w:sz="0" w:space="0" w:color="auto"/>
      </w:divBdr>
    </w:div>
    <w:div w:id="116804839">
      <w:marLeft w:val="0"/>
      <w:marRight w:val="0"/>
      <w:marTop w:val="0"/>
      <w:marBottom w:val="0"/>
      <w:divBdr>
        <w:top w:val="none" w:sz="0" w:space="0" w:color="auto"/>
        <w:left w:val="none" w:sz="0" w:space="0" w:color="auto"/>
        <w:bottom w:val="none" w:sz="0" w:space="0" w:color="auto"/>
        <w:right w:val="none" w:sz="0" w:space="0" w:color="auto"/>
      </w:divBdr>
    </w:div>
    <w:div w:id="117577184">
      <w:marLeft w:val="0"/>
      <w:marRight w:val="0"/>
      <w:marTop w:val="0"/>
      <w:marBottom w:val="0"/>
      <w:divBdr>
        <w:top w:val="none" w:sz="0" w:space="0" w:color="auto"/>
        <w:left w:val="none" w:sz="0" w:space="0" w:color="auto"/>
        <w:bottom w:val="none" w:sz="0" w:space="0" w:color="auto"/>
        <w:right w:val="none" w:sz="0" w:space="0" w:color="auto"/>
      </w:divBdr>
    </w:div>
    <w:div w:id="118035475">
      <w:marLeft w:val="0"/>
      <w:marRight w:val="0"/>
      <w:marTop w:val="0"/>
      <w:marBottom w:val="0"/>
      <w:divBdr>
        <w:top w:val="none" w:sz="0" w:space="0" w:color="auto"/>
        <w:left w:val="none" w:sz="0" w:space="0" w:color="auto"/>
        <w:bottom w:val="none" w:sz="0" w:space="0" w:color="auto"/>
        <w:right w:val="none" w:sz="0" w:space="0" w:color="auto"/>
      </w:divBdr>
    </w:div>
    <w:div w:id="118307635">
      <w:marLeft w:val="0"/>
      <w:marRight w:val="0"/>
      <w:marTop w:val="0"/>
      <w:marBottom w:val="0"/>
      <w:divBdr>
        <w:top w:val="none" w:sz="0" w:space="0" w:color="auto"/>
        <w:left w:val="none" w:sz="0" w:space="0" w:color="auto"/>
        <w:bottom w:val="none" w:sz="0" w:space="0" w:color="auto"/>
        <w:right w:val="none" w:sz="0" w:space="0" w:color="auto"/>
      </w:divBdr>
    </w:div>
    <w:div w:id="118424558">
      <w:marLeft w:val="0"/>
      <w:marRight w:val="0"/>
      <w:marTop w:val="0"/>
      <w:marBottom w:val="0"/>
      <w:divBdr>
        <w:top w:val="none" w:sz="0" w:space="0" w:color="auto"/>
        <w:left w:val="none" w:sz="0" w:space="0" w:color="auto"/>
        <w:bottom w:val="none" w:sz="0" w:space="0" w:color="auto"/>
        <w:right w:val="none" w:sz="0" w:space="0" w:color="auto"/>
      </w:divBdr>
    </w:div>
    <w:div w:id="118571999">
      <w:marLeft w:val="0"/>
      <w:marRight w:val="0"/>
      <w:marTop w:val="0"/>
      <w:marBottom w:val="0"/>
      <w:divBdr>
        <w:top w:val="none" w:sz="0" w:space="0" w:color="auto"/>
        <w:left w:val="none" w:sz="0" w:space="0" w:color="auto"/>
        <w:bottom w:val="none" w:sz="0" w:space="0" w:color="auto"/>
        <w:right w:val="none" w:sz="0" w:space="0" w:color="auto"/>
      </w:divBdr>
      <w:divsChild>
        <w:div w:id="1693845793">
          <w:marLeft w:val="0"/>
          <w:marRight w:val="0"/>
          <w:marTop w:val="0"/>
          <w:marBottom w:val="0"/>
          <w:divBdr>
            <w:top w:val="none" w:sz="0" w:space="0" w:color="auto"/>
            <w:left w:val="none" w:sz="0" w:space="0" w:color="auto"/>
            <w:bottom w:val="none" w:sz="0" w:space="0" w:color="auto"/>
            <w:right w:val="none" w:sz="0" w:space="0" w:color="auto"/>
          </w:divBdr>
        </w:div>
      </w:divsChild>
    </w:div>
    <w:div w:id="118645663">
      <w:marLeft w:val="0"/>
      <w:marRight w:val="0"/>
      <w:marTop w:val="0"/>
      <w:marBottom w:val="0"/>
      <w:divBdr>
        <w:top w:val="none" w:sz="0" w:space="0" w:color="auto"/>
        <w:left w:val="none" w:sz="0" w:space="0" w:color="auto"/>
        <w:bottom w:val="none" w:sz="0" w:space="0" w:color="auto"/>
        <w:right w:val="none" w:sz="0" w:space="0" w:color="auto"/>
      </w:divBdr>
    </w:div>
    <w:div w:id="118845481">
      <w:marLeft w:val="0"/>
      <w:marRight w:val="0"/>
      <w:marTop w:val="0"/>
      <w:marBottom w:val="0"/>
      <w:divBdr>
        <w:top w:val="none" w:sz="0" w:space="0" w:color="auto"/>
        <w:left w:val="none" w:sz="0" w:space="0" w:color="auto"/>
        <w:bottom w:val="none" w:sz="0" w:space="0" w:color="auto"/>
        <w:right w:val="none" w:sz="0" w:space="0" w:color="auto"/>
      </w:divBdr>
    </w:div>
    <w:div w:id="119569534">
      <w:marLeft w:val="0"/>
      <w:marRight w:val="0"/>
      <w:marTop w:val="0"/>
      <w:marBottom w:val="0"/>
      <w:divBdr>
        <w:top w:val="none" w:sz="0" w:space="0" w:color="auto"/>
        <w:left w:val="none" w:sz="0" w:space="0" w:color="auto"/>
        <w:bottom w:val="none" w:sz="0" w:space="0" w:color="auto"/>
        <w:right w:val="none" w:sz="0" w:space="0" w:color="auto"/>
      </w:divBdr>
    </w:div>
    <w:div w:id="119760969">
      <w:marLeft w:val="0"/>
      <w:marRight w:val="0"/>
      <w:marTop w:val="0"/>
      <w:marBottom w:val="0"/>
      <w:divBdr>
        <w:top w:val="none" w:sz="0" w:space="0" w:color="auto"/>
        <w:left w:val="none" w:sz="0" w:space="0" w:color="auto"/>
        <w:bottom w:val="none" w:sz="0" w:space="0" w:color="auto"/>
        <w:right w:val="none" w:sz="0" w:space="0" w:color="auto"/>
      </w:divBdr>
    </w:div>
    <w:div w:id="119882682">
      <w:marLeft w:val="0"/>
      <w:marRight w:val="0"/>
      <w:marTop w:val="0"/>
      <w:marBottom w:val="0"/>
      <w:divBdr>
        <w:top w:val="none" w:sz="0" w:space="0" w:color="auto"/>
        <w:left w:val="none" w:sz="0" w:space="0" w:color="auto"/>
        <w:bottom w:val="none" w:sz="0" w:space="0" w:color="auto"/>
        <w:right w:val="none" w:sz="0" w:space="0" w:color="auto"/>
      </w:divBdr>
    </w:div>
    <w:div w:id="119954611">
      <w:marLeft w:val="0"/>
      <w:marRight w:val="0"/>
      <w:marTop w:val="0"/>
      <w:marBottom w:val="0"/>
      <w:divBdr>
        <w:top w:val="none" w:sz="0" w:space="0" w:color="auto"/>
        <w:left w:val="none" w:sz="0" w:space="0" w:color="auto"/>
        <w:bottom w:val="none" w:sz="0" w:space="0" w:color="auto"/>
        <w:right w:val="none" w:sz="0" w:space="0" w:color="auto"/>
      </w:divBdr>
    </w:div>
    <w:div w:id="119963635">
      <w:marLeft w:val="0"/>
      <w:marRight w:val="0"/>
      <w:marTop w:val="0"/>
      <w:marBottom w:val="0"/>
      <w:divBdr>
        <w:top w:val="none" w:sz="0" w:space="0" w:color="auto"/>
        <w:left w:val="none" w:sz="0" w:space="0" w:color="auto"/>
        <w:bottom w:val="none" w:sz="0" w:space="0" w:color="auto"/>
        <w:right w:val="none" w:sz="0" w:space="0" w:color="auto"/>
      </w:divBdr>
    </w:div>
    <w:div w:id="119999008">
      <w:marLeft w:val="0"/>
      <w:marRight w:val="0"/>
      <w:marTop w:val="0"/>
      <w:marBottom w:val="0"/>
      <w:divBdr>
        <w:top w:val="none" w:sz="0" w:space="0" w:color="auto"/>
        <w:left w:val="none" w:sz="0" w:space="0" w:color="auto"/>
        <w:bottom w:val="none" w:sz="0" w:space="0" w:color="auto"/>
        <w:right w:val="none" w:sz="0" w:space="0" w:color="auto"/>
      </w:divBdr>
    </w:div>
    <w:div w:id="120077377">
      <w:marLeft w:val="0"/>
      <w:marRight w:val="0"/>
      <w:marTop w:val="0"/>
      <w:marBottom w:val="0"/>
      <w:divBdr>
        <w:top w:val="none" w:sz="0" w:space="0" w:color="auto"/>
        <w:left w:val="none" w:sz="0" w:space="0" w:color="auto"/>
        <w:bottom w:val="none" w:sz="0" w:space="0" w:color="auto"/>
        <w:right w:val="none" w:sz="0" w:space="0" w:color="auto"/>
      </w:divBdr>
    </w:div>
    <w:div w:id="120080920">
      <w:marLeft w:val="0"/>
      <w:marRight w:val="0"/>
      <w:marTop w:val="0"/>
      <w:marBottom w:val="0"/>
      <w:divBdr>
        <w:top w:val="none" w:sz="0" w:space="0" w:color="auto"/>
        <w:left w:val="none" w:sz="0" w:space="0" w:color="auto"/>
        <w:bottom w:val="none" w:sz="0" w:space="0" w:color="auto"/>
        <w:right w:val="none" w:sz="0" w:space="0" w:color="auto"/>
      </w:divBdr>
    </w:div>
    <w:div w:id="120081029">
      <w:marLeft w:val="0"/>
      <w:marRight w:val="0"/>
      <w:marTop w:val="0"/>
      <w:marBottom w:val="0"/>
      <w:divBdr>
        <w:top w:val="none" w:sz="0" w:space="0" w:color="auto"/>
        <w:left w:val="none" w:sz="0" w:space="0" w:color="auto"/>
        <w:bottom w:val="none" w:sz="0" w:space="0" w:color="auto"/>
        <w:right w:val="none" w:sz="0" w:space="0" w:color="auto"/>
      </w:divBdr>
    </w:div>
    <w:div w:id="120349433">
      <w:marLeft w:val="0"/>
      <w:marRight w:val="0"/>
      <w:marTop w:val="0"/>
      <w:marBottom w:val="0"/>
      <w:divBdr>
        <w:top w:val="none" w:sz="0" w:space="0" w:color="auto"/>
        <w:left w:val="none" w:sz="0" w:space="0" w:color="auto"/>
        <w:bottom w:val="none" w:sz="0" w:space="0" w:color="auto"/>
        <w:right w:val="none" w:sz="0" w:space="0" w:color="auto"/>
      </w:divBdr>
    </w:div>
    <w:div w:id="120849408">
      <w:marLeft w:val="0"/>
      <w:marRight w:val="0"/>
      <w:marTop w:val="0"/>
      <w:marBottom w:val="0"/>
      <w:divBdr>
        <w:top w:val="none" w:sz="0" w:space="0" w:color="auto"/>
        <w:left w:val="none" w:sz="0" w:space="0" w:color="auto"/>
        <w:bottom w:val="none" w:sz="0" w:space="0" w:color="auto"/>
        <w:right w:val="none" w:sz="0" w:space="0" w:color="auto"/>
      </w:divBdr>
    </w:div>
    <w:div w:id="121119917">
      <w:marLeft w:val="0"/>
      <w:marRight w:val="0"/>
      <w:marTop w:val="0"/>
      <w:marBottom w:val="0"/>
      <w:divBdr>
        <w:top w:val="none" w:sz="0" w:space="0" w:color="auto"/>
        <w:left w:val="none" w:sz="0" w:space="0" w:color="auto"/>
        <w:bottom w:val="none" w:sz="0" w:space="0" w:color="auto"/>
        <w:right w:val="none" w:sz="0" w:space="0" w:color="auto"/>
      </w:divBdr>
    </w:div>
    <w:div w:id="121457889">
      <w:marLeft w:val="0"/>
      <w:marRight w:val="0"/>
      <w:marTop w:val="0"/>
      <w:marBottom w:val="0"/>
      <w:divBdr>
        <w:top w:val="none" w:sz="0" w:space="0" w:color="auto"/>
        <w:left w:val="none" w:sz="0" w:space="0" w:color="auto"/>
        <w:bottom w:val="none" w:sz="0" w:space="0" w:color="auto"/>
        <w:right w:val="none" w:sz="0" w:space="0" w:color="auto"/>
      </w:divBdr>
    </w:div>
    <w:div w:id="121846304">
      <w:marLeft w:val="0"/>
      <w:marRight w:val="0"/>
      <w:marTop w:val="0"/>
      <w:marBottom w:val="0"/>
      <w:divBdr>
        <w:top w:val="none" w:sz="0" w:space="0" w:color="auto"/>
        <w:left w:val="none" w:sz="0" w:space="0" w:color="auto"/>
        <w:bottom w:val="none" w:sz="0" w:space="0" w:color="auto"/>
        <w:right w:val="none" w:sz="0" w:space="0" w:color="auto"/>
      </w:divBdr>
    </w:div>
    <w:div w:id="122121208">
      <w:marLeft w:val="0"/>
      <w:marRight w:val="0"/>
      <w:marTop w:val="0"/>
      <w:marBottom w:val="0"/>
      <w:divBdr>
        <w:top w:val="none" w:sz="0" w:space="0" w:color="auto"/>
        <w:left w:val="none" w:sz="0" w:space="0" w:color="auto"/>
        <w:bottom w:val="none" w:sz="0" w:space="0" w:color="auto"/>
        <w:right w:val="none" w:sz="0" w:space="0" w:color="auto"/>
      </w:divBdr>
    </w:div>
    <w:div w:id="122499823">
      <w:marLeft w:val="0"/>
      <w:marRight w:val="0"/>
      <w:marTop w:val="0"/>
      <w:marBottom w:val="0"/>
      <w:divBdr>
        <w:top w:val="none" w:sz="0" w:space="0" w:color="auto"/>
        <w:left w:val="none" w:sz="0" w:space="0" w:color="auto"/>
        <w:bottom w:val="none" w:sz="0" w:space="0" w:color="auto"/>
        <w:right w:val="none" w:sz="0" w:space="0" w:color="auto"/>
      </w:divBdr>
    </w:div>
    <w:div w:id="122499997">
      <w:marLeft w:val="0"/>
      <w:marRight w:val="0"/>
      <w:marTop w:val="0"/>
      <w:marBottom w:val="0"/>
      <w:divBdr>
        <w:top w:val="none" w:sz="0" w:space="0" w:color="auto"/>
        <w:left w:val="none" w:sz="0" w:space="0" w:color="auto"/>
        <w:bottom w:val="none" w:sz="0" w:space="0" w:color="auto"/>
        <w:right w:val="none" w:sz="0" w:space="0" w:color="auto"/>
      </w:divBdr>
    </w:div>
    <w:div w:id="122583298">
      <w:marLeft w:val="0"/>
      <w:marRight w:val="0"/>
      <w:marTop w:val="0"/>
      <w:marBottom w:val="0"/>
      <w:divBdr>
        <w:top w:val="none" w:sz="0" w:space="0" w:color="auto"/>
        <w:left w:val="none" w:sz="0" w:space="0" w:color="auto"/>
        <w:bottom w:val="none" w:sz="0" w:space="0" w:color="auto"/>
        <w:right w:val="none" w:sz="0" w:space="0" w:color="auto"/>
      </w:divBdr>
    </w:div>
    <w:div w:id="122626904">
      <w:marLeft w:val="0"/>
      <w:marRight w:val="0"/>
      <w:marTop w:val="0"/>
      <w:marBottom w:val="0"/>
      <w:divBdr>
        <w:top w:val="none" w:sz="0" w:space="0" w:color="auto"/>
        <w:left w:val="none" w:sz="0" w:space="0" w:color="auto"/>
        <w:bottom w:val="none" w:sz="0" w:space="0" w:color="auto"/>
        <w:right w:val="none" w:sz="0" w:space="0" w:color="auto"/>
      </w:divBdr>
    </w:div>
    <w:div w:id="123626166">
      <w:marLeft w:val="0"/>
      <w:marRight w:val="0"/>
      <w:marTop w:val="0"/>
      <w:marBottom w:val="0"/>
      <w:divBdr>
        <w:top w:val="none" w:sz="0" w:space="0" w:color="auto"/>
        <w:left w:val="none" w:sz="0" w:space="0" w:color="auto"/>
        <w:bottom w:val="none" w:sz="0" w:space="0" w:color="auto"/>
        <w:right w:val="none" w:sz="0" w:space="0" w:color="auto"/>
      </w:divBdr>
    </w:div>
    <w:div w:id="124010140">
      <w:marLeft w:val="0"/>
      <w:marRight w:val="0"/>
      <w:marTop w:val="0"/>
      <w:marBottom w:val="0"/>
      <w:divBdr>
        <w:top w:val="none" w:sz="0" w:space="0" w:color="auto"/>
        <w:left w:val="none" w:sz="0" w:space="0" w:color="auto"/>
        <w:bottom w:val="none" w:sz="0" w:space="0" w:color="auto"/>
        <w:right w:val="none" w:sz="0" w:space="0" w:color="auto"/>
      </w:divBdr>
    </w:div>
    <w:div w:id="124082187">
      <w:marLeft w:val="0"/>
      <w:marRight w:val="0"/>
      <w:marTop w:val="0"/>
      <w:marBottom w:val="0"/>
      <w:divBdr>
        <w:top w:val="none" w:sz="0" w:space="0" w:color="auto"/>
        <w:left w:val="none" w:sz="0" w:space="0" w:color="auto"/>
        <w:bottom w:val="none" w:sz="0" w:space="0" w:color="auto"/>
        <w:right w:val="none" w:sz="0" w:space="0" w:color="auto"/>
      </w:divBdr>
    </w:div>
    <w:div w:id="124616454">
      <w:marLeft w:val="0"/>
      <w:marRight w:val="0"/>
      <w:marTop w:val="0"/>
      <w:marBottom w:val="0"/>
      <w:divBdr>
        <w:top w:val="none" w:sz="0" w:space="0" w:color="auto"/>
        <w:left w:val="none" w:sz="0" w:space="0" w:color="auto"/>
        <w:bottom w:val="none" w:sz="0" w:space="0" w:color="auto"/>
        <w:right w:val="none" w:sz="0" w:space="0" w:color="auto"/>
      </w:divBdr>
    </w:div>
    <w:div w:id="124666824">
      <w:marLeft w:val="0"/>
      <w:marRight w:val="0"/>
      <w:marTop w:val="0"/>
      <w:marBottom w:val="0"/>
      <w:divBdr>
        <w:top w:val="none" w:sz="0" w:space="0" w:color="auto"/>
        <w:left w:val="none" w:sz="0" w:space="0" w:color="auto"/>
        <w:bottom w:val="none" w:sz="0" w:space="0" w:color="auto"/>
        <w:right w:val="none" w:sz="0" w:space="0" w:color="auto"/>
      </w:divBdr>
    </w:div>
    <w:div w:id="124737249">
      <w:marLeft w:val="0"/>
      <w:marRight w:val="0"/>
      <w:marTop w:val="0"/>
      <w:marBottom w:val="0"/>
      <w:divBdr>
        <w:top w:val="none" w:sz="0" w:space="0" w:color="auto"/>
        <w:left w:val="none" w:sz="0" w:space="0" w:color="auto"/>
        <w:bottom w:val="none" w:sz="0" w:space="0" w:color="auto"/>
        <w:right w:val="none" w:sz="0" w:space="0" w:color="auto"/>
      </w:divBdr>
    </w:div>
    <w:div w:id="125583650">
      <w:marLeft w:val="0"/>
      <w:marRight w:val="0"/>
      <w:marTop w:val="0"/>
      <w:marBottom w:val="0"/>
      <w:divBdr>
        <w:top w:val="none" w:sz="0" w:space="0" w:color="auto"/>
        <w:left w:val="none" w:sz="0" w:space="0" w:color="auto"/>
        <w:bottom w:val="none" w:sz="0" w:space="0" w:color="auto"/>
        <w:right w:val="none" w:sz="0" w:space="0" w:color="auto"/>
      </w:divBdr>
    </w:div>
    <w:div w:id="125851469">
      <w:marLeft w:val="0"/>
      <w:marRight w:val="0"/>
      <w:marTop w:val="0"/>
      <w:marBottom w:val="0"/>
      <w:divBdr>
        <w:top w:val="none" w:sz="0" w:space="0" w:color="auto"/>
        <w:left w:val="none" w:sz="0" w:space="0" w:color="auto"/>
        <w:bottom w:val="none" w:sz="0" w:space="0" w:color="auto"/>
        <w:right w:val="none" w:sz="0" w:space="0" w:color="auto"/>
      </w:divBdr>
    </w:div>
    <w:div w:id="125895507">
      <w:marLeft w:val="0"/>
      <w:marRight w:val="0"/>
      <w:marTop w:val="0"/>
      <w:marBottom w:val="0"/>
      <w:divBdr>
        <w:top w:val="none" w:sz="0" w:space="0" w:color="auto"/>
        <w:left w:val="none" w:sz="0" w:space="0" w:color="auto"/>
        <w:bottom w:val="none" w:sz="0" w:space="0" w:color="auto"/>
        <w:right w:val="none" w:sz="0" w:space="0" w:color="auto"/>
      </w:divBdr>
    </w:div>
    <w:div w:id="125972273">
      <w:marLeft w:val="0"/>
      <w:marRight w:val="0"/>
      <w:marTop w:val="0"/>
      <w:marBottom w:val="0"/>
      <w:divBdr>
        <w:top w:val="none" w:sz="0" w:space="0" w:color="auto"/>
        <w:left w:val="none" w:sz="0" w:space="0" w:color="auto"/>
        <w:bottom w:val="none" w:sz="0" w:space="0" w:color="auto"/>
        <w:right w:val="none" w:sz="0" w:space="0" w:color="auto"/>
      </w:divBdr>
    </w:div>
    <w:div w:id="126356631">
      <w:marLeft w:val="0"/>
      <w:marRight w:val="0"/>
      <w:marTop w:val="0"/>
      <w:marBottom w:val="0"/>
      <w:divBdr>
        <w:top w:val="none" w:sz="0" w:space="0" w:color="auto"/>
        <w:left w:val="none" w:sz="0" w:space="0" w:color="auto"/>
        <w:bottom w:val="none" w:sz="0" w:space="0" w:color="auto"/>
        <w:right w:val="none" w:sz="0" w:space="0" w:color="auto"/>
      </w:divBdr>
    </w:div>
    <w:div w:id="126362345">
      <w:marLeft w:val="0"/>
      <w:marRight w:val="0"/>
      <w:marTop w:val="0"/>
      <w:marBottom w:val="0"/>
      <w:divBdr>
        <w:top w:val="none" w:sz="0" w:space="0" w:color="auto"/>
        <w:left w:val="none" w:sz="0" w:space="0" w:color="auto"/>
        <w:bottom w:val="none" w:sz="0" w:space="0" w:color="auto"/>
        <w:right w:val="none" w:sz="0" w:space="0" w:color="auto"/>
      </w:divBdr>
    </w:div>
    <w:div w:id="126507965">
      <w:marLeft w:val="0"/>
      <w:marRight w:val="0"/>
      <w:marTop w:val="0"/>
      <w:marBottom w:val="0"/>
      <w:divBdr>
        <w:top w:val="none" w:sz="0" w:space="0" w:color="auto"/>
        <w:left w:val="none" w:sz="0" w:space="0" w:color="auto"/>
        <w:bottom w:val="none" w:sz="0" w:space="0" w:color="auto"/>
        <w:right w:val="none" w:sz="0" w:space="0" w:color="auto"/>
      </w:divBdr>
    </w:div>
    <w:div w:id="126820528">
      <w:bodyDiv w:val="1"/>
      <w:marLeft w:val="0"/>
      <w:marRight w:val="0"/>
      <w:marTop w:val="0"/>
      <w:marBottom w:val="0"/>
      <w:divBdr>
        <w:top w:val="none" w:sz="0" w:space="0" w:color="auto"/>
        <w:left w:val="none" w:sz="0" w:space="0" w:color="auto"/>
        <w:bottom w:val="none" w:sz="0" w:space="0" w:color="auto"/>
        <w:right w:val="none" w:sz="0" w:space="0" w:color="auto"/>
      </w:divBdr>
      <w:divsChild>
        <w:div w:id="968164059">
          <w:marLeft w:val="0"/>
          <w:marRight w:val="0"/>
          <w:marTop w:val="0"/>
          <w:marBottom w:val="0"/>
          <w:divBdr>
            <w:top w:val="none" w:sz="0" w:space="0" w:color="auto"/>
            <w:left w:val="none" w:sz="0" w:space="0" w:color="auto"/>
            <w:bottom w:val="none" w:sz="0" w:space="0" w:color="auto"/>
            <w:right w:val="none" w:sz="0" w:space="0" w:color="auto"/>
          </w:divBdr>
        </w:div>
      </w:divsChild>
    </w:div>
    <w:div w:id="126821050">
      <w:marLeft w:val="0"/>
      <w:marRight w:val="0"/>
      <w:marTop w:val="0"/>
      <w:marBottom w:val="0"/>
      <w:divBdr>
        <w:top w:val="none" w:sz="0" w:space="0" w:color="auto"/>
        <w:left w:val="none" w:sz="0" w:space="0" w:color="auto"/>
        <w:bottom w:val="none" w:sz="0" w:space="0" w:color="auto"/>
        <w:right w:val="none" w:sz="0" w:space="0" w:color="auto"/>
      </w:divBdr>
    </w:div>
    <w:div w:id="126826609">
      <w:marLeft w:val="0"/>
      <w:marRight w:val="0"/>
      <w:marTop w:val="0"/>
      <w:marBottom w:val="0"/>
      <w:divBdr>
        <w:top w:val="none" w:sz="0" w:space="0" w:color="auto"/>
        <w:left w:val="none" w:sz="0" w:space="0" w:color="auto"/>
        <w:bottom w:val="none" w:sz="0" w:space="0" w:color="auto"/>
        <w:right w:val="none" w:sz="0" w:space="0" w:color="auto"/>
      </w:divBdr>
    </w:div>
    <w:div w:id="127014372">
      <w:marLeft w:val="0"/>
      <w:marRight w:val="0"/>
      <w:marTop w:val="0"/>
      <w:marBottom w:val="0"/>
      <w:divBdr>
        <w:top w:val="none" w:sz="0" w:space="0" w:color="auto"/>
        <w:left w:val="none" w:sz="0" w:space="0" w:color="auto"/>
        <w:bottom w:val="none" w:sz="0" w:space="0" w:color="auto"/>
        <w:right w:val="none" w:sz="0" w:space="0" w:color="auto"/>
      </w:divBdr>
    </w:div>
    <w:div w:id="127020035">
      <w:marLeft w:val="0"/>
      <w:marRight w:val="0"/>
      <w:marTop w:val="0"/>
      <w:marBottom w:val="0"/>
      <w:divBdr>
        <w:top w:val="none" w:sz="0" w:space="0" w:color="auto"/>
        <w:left w:val="none" w:sz="0" w:space="0" w:color="auto"/>
        <w:bottom w:val="none" w:sz="0" w:space="0" w:color="auto"/>
        <w:right w:val="none" w:sz="0" w:space="0" w:color="auto"/>
      </w:divBdr>
    </w:div>
    <w:div w:id="127020833">
      <w:marLeft w:val="0"/>
      <w:marRight w:val="0"/>
      <w:marTop w:val="0"/>
      <w:marBottom w:val="0"/>
      <w:divBdr>
        <w:top w:val="none" w:sz="0" w:space="0" w:color="auto"/>
        <w:left w:val="none" w:sz="0" w:space="0" w:color="auto"/>
        <w:bottom w:val="none" w:sz="0" w:space="0" w:color="auto"/>
        <w:right w:val="none" w:sz="0" w:space="0" w:color="auto"/>
      </w:divBdr>
    </w:div>
    <w:div w:id="127862595">
      <w:marLeft w:val="0"/>
      <w:marRight w:val="0"/>
      <w:marTop w:val="0"/>
      <w:marBottom w:val="0"/>
      <w:divBdr>
        <w:top w:val="none" w:sz="0" w:space="0" w:color="auto"/>
        <w:left w:val="none" w:sz="0" w:space="0" w:color="auto"/>
        <w:bottom w:val="none" w:sz="0" w:space="0" w:color="auto"/>
        <w:right w:val="none" w:sz="0" w:space="0" w:color="auto"/>
      </w:divBdr>
    </w:div>
    <w:div w:id="127866057">
      <w:marLeft w:val="0"/>
      <w:marRight w:val="0"/>
      <w:marTop w:val="0"/>
      <w:marBottom w:val="0"/>
      <w:divBdr>
        <w:top w:val="none" w:sz="0" w:space="0" w:color="auto"/>
        <w:left w:val="none" w:sz="0" w:space="0" w:color="auto"/>
        <w:bottom w:val="none" w:sz="0" w:space="0" w:color="auto"/>
        <w:right w:val="none" w:sz="0" w:space="0" w:color="auto"/>
      </w:divBdr>
    </w:div>
    <w:div w:id="128086372">
      <w:marLeft w:val="0"/>
      <w:marRight w:val="0"/>
      <w:marTop w:val="0"/>
      <w:marBottom w:val="0"/>
      <w:divBdr>
        <w:top w:val="none" w:sz="0" w:space="0" w:color="auto"/>
        <w:left w:val="none" w:sz="0" w:space="0" w:color="auto"/>
        <w:bottom w:val="none" w:sz="0" w:space="0" w:color="auto"/>
        <w:right w:val="none" w:sz="0" w:space="0" w:color="auto"/>
      </w:divBdr>
    </w:div>
    <w:div w:id="128087369">
      <w:marLeft w:val="0"/>
      <w:marRight w:val="0"/>
      <w:marTop w:val="0"/>
      <w:marBottom w:val="0"/>
      <w:divBdr>
        <w:top w:val="none" w:sz="0" w:space="0" w:color="auto"/>
        <w:left w:val="none" w:sz="0" w:space="0" w:color="auto"/>
        <w:bottom w:val="none" w:sz="0" w:space="0" w:color="auto"/>
        <w:right w:val="none" w:sz="0" w:space="0" w:color="auto"/>
      </w:divBdr>
    </w:div>
    <w:div w:id="128210150">
      <w:marLeft w:val="0"/>
      <w:marRight w:val="0"/>
      <w:marTop w:val="0"/>
      <w:marBottom w:val="0"/>
      <w:divBdr>
        <w:top w:val="none" w:sz="0" w:space="0" w:color="auto"/>
        <w:left w:val="none" w:sz="0" w:space="0" w:color="auto"/>
        <w:bottom w:val="none" w:sz="0" w:space="0" w:color="auto"/>
        <w:right w:val="none" w:sz="0" w:space="0" w:color="auto"/>
      </w:divBdr>
    </w:div>
    <w:div w:id="128397170">
      <w:marLeft w:val="0"/>
      <w:marRight w:val="0"/>
      <w:marTop w:val="0"/>
      <w:marBottom w:val="0"/>
      <w:divBdr>
        <w:top w:val="none" w:sz="0" w:space="0" w:color="auto"/>
        <w:left w:val="none" w:sz="0" w:space="0" w:color="auto"/>
        <w:bottom w:val="none" w:sz="0" w:space="0" w:color="auto"/>
        <w:right w:val="none" w:sz="0" w:space="0" w:color="auto"/>
      </w:divBdr>
    </w:div>
    <w:div w:id="128591478">
      <w:marLeft w:val="0"/>
      <w:marRight w:val="0"/>
      <w:marTop w:val="0"/>
      <w:marBottom w:val="0"/>
      <w:divBdr>
        <w:top w:val="none" w:sz="0" w:space="0" w:color="auto"/>
        <w:left w:val="none" w:sz="0" w:space="0" w:color="auto"/>
        <w:bottom w:val="none" w:sz="0" w:space="0" w:color="auto"/>
        <w:right w:val="none" w:sz="0" w:space="0" w:color="auto"/>
      </w:divBdr>
    </w:div>
    <w:div w:id="128786705">
      <w:marLeft w:val="0"/>
      <w:marRight w:val="0"/>
      <w:marTop w:val="0"/>
      <w:marBottom w:val="0"/>
      <w:divBdr>
        <w:top w:val="none" w:sz="0" w:space="0" w:color="auto"/>
        <w:left w:val="none" w:sz="0" w:space="0" w:color="auto"/>
        <w:bottom w:val="none" w:sz="0" w:space="0" w:color="auto"/>
        <w:right w:val="none" w:sz="0" w:space="0" w:color="auto"/>
      </w:divBdr>
    </w:div>
    <w:div w:id="129833706">
      <w:marLeft w:val="0"/>
      <w:marRight w:val="0"/>
      <w:marTop w:val="0"/>
      <w:marBottom w:val="0"/>
      <w:divBdr>
        <w:top w:val="none" w:sz="0" w:space="0" w:color="auto"/>
        <w:left w:val="none" w:sz="0" w:space="0" w:color="auto"/>
        <w:bottom w:val="none" w:sz="0" w:space="0" w:color="auto"/>
        <w:right w:val="none" w:sz="0" w:space="0" w:color="auto"/>
      </w:divBdr>
    </w:div>
    <w:div w:id="129984939">
      <w:marLeft w:val="0"/>
      <w:marRight w:val="0"/>
      <w:marTop w:val="0"/>
      <w:marBottom w:val="0"/>
      <w:divBdr>
        <w:top w:val="none" w:sz="0" w:space="0" w:color="auto"/>
        <w:left w:val="none" w:sz="0" w:space="0" w:color="auto"/>
        <w:bottom w:val="none" w:sz="0" w:space="0" w:color="auto"/>
        <w:right w:val="none" w:sz="0" w:space="0" w:color="auto"/>
      </w:divBdr>
    </w:div>
    <w:div w:id="130564948">
      <w:marLeft w:val="0"/>
      <w:marRight w:val="0"/>
      <w:marTop w:val="0"/>
      <w:marBottom w:val="0"/>
      <w:divBdr>
        <w:top w:val="none" w:sz="0" w:space="0" w:color="auto"/>
        <w:left w:val="none" w:sz="0" w:space="0" w:color="auto"/>
        <w:bottom w:val="none" w:sz="0" w:space="0" w:color="auto"/>
        <w:right w:val="none" w:sz="0" w:space="0" w:color="auto"/>
      </w:divBdr>
      <w:divsChild>
        <w:div w:id="78066427">
          <w:marLeft w:val="0"/>
          <w:marRight w:val="0"/>
          <w:marTop w:val="0"/>
          <w:marBottom w:val="0"/>
          <w:divBdr>
            <w:top w:val="none" w:sz="0" w:space="0" w:color="auto"/>
            <w:left w:val="none" w:sz="0" w:space="0" w:color="auto"/>
            <w:bottom w:val="none" w:sz="0" w:space="0" w:color="auto"/>
            <w:right w:val="none" w:sz="0" w:space="0" w:color="auto"/>
          </w:divBdr>
        </w:div>
      </w:divsChild>
    </w:div>
    <w:div w:id="130950616">
      <w:marLeft w:val="0"/>
      <w:marRight w:val="0"/>
      <w:marTop w:val="0"/>
      <w:marBottom w:val="0"/>
      <w:divBdr>
        <w:top w:val="none" w:sz="0" w:space="0" w:color="auto"/>
        <w:left w:val="none" w:sz="0" w:space="0" w:color="auto"/>
        <w:bottom w:val="none" w:sz="0" w:space="0" w:color="auto"/>
        <w:right w:val="none" w:sz="0" w:space="0" w:color="auto"/>
      </w:divBdr>
    </w:div>
    <w:div w:id="131489503">
      <w:marLeft w:val="0"/>
      <w:marRight w:val="0"/>
      <w:marTop w:val="0"/>
      <w:marBottom w:val="0"/>
      <w:divBdr>
        <w:top w:val="none" w:sz="0" w:space="0" w:color="auto"/>
        <w:left w:val="none" w:sz="0" w:space="0" w:color="auto"/>
        <w:bottom w:val="none" w:sz="0" w:space="0" w:color="auto"/>
        <w:right w:val="none" w:sz="0" w:space="0" w:color="auto"/>
      </w:divBdr>
    </w:div>
    <w:div w:id="131557383">
      <w:marLeft w:val="0"/>
      <w:marRight w:val="0"/>
      <w:marTop w:val="0"/>
      <w:marBottom w:val="0"/>
      <w:divBdr>
        <w:top w:val="none" w:sz="0" w:space="0" w:color="auto"/>
        <w:left w:val="none" w:sz="0" w:space="0" w:color="auto"/>
        <w:bottom w:val="none" w:sz="0" w:space="0" w:color="auto"/>
        <w:right w:val="none" w:sz="0" w:space="0" w:color="auto"/>
      </w:divBdr>
    </w:div>
    <w:div w:id="131599768">
      <w:marLeft w:val="0"/>
      <w:marRight w:val="0"/>
      <w:marTop w:val="0"/>
      <w:marBottom w:val="0"/>
      <w:divBdr>
        <w:top w:val="none" w:sz="0" w:space="0" w:color="auto"/>
        <w:left w:val="none" w:sz="0" w:space="0" w:color="auto"/>
        <w:bottom w:val="none" w:sz="0" w:space="0" w:color="auto"/>
        <w:right w:val="none" w:sz="0" w:space="0" w:color="auto"/>
      </w:divBdr>
    </w:div>
    <w:div w:id="131757065">
      <w:marLeft w:val="0"/>
      <w:marRight w:val="0"/>
      <w:marTop w:val="0"/>
      <w:marBottom w:val="0"/>
      <w:divBdr>
        <w:top w:val="none" w:sz="0" w:space="0" w:color="auto"/>
        <w:left w:val="none" w:sz="0" w:space="0" w:color="auto"/>
        <w:bottom w:val="none" w:sz="0" w:space="0" w:color="auto"/>
        <w:right w:val="none" w:sz="0" w:space="0" w:color="auto"/>
      </w:divBdr>
    </w:div>
    <w:div w:id="131875391">
      <w:marLeft w:val="0"/>
      <w:marRight w:val="0"/>
      <w:marTop w:val="0"/>
      <w:marBottom w:val="0"/>
      <w:divBdr>
        <w:top w:val="none" w:sz="0" w:space="0" w:color="auto"/>
        <w:left w:val="none" w:sz="0" w:space="0" w:color="auto"/>
        <w:bottom w:val="none" w:sz="0" w:space="0" w:color="auto"/>
        <w:right w:val="none" w:sz="0" w:space="0" w:color="auto"/>
      </w:divBdr>
    </w:div>
    <w:div w:id="131994141">
      <w:marLeft w:val="0"/>
      <w:marRight w:val="0"/>
      <w:marTop w:val="0"/>
      <w:marBottom w:val="0"/>
      <w:divBdr>
        <w:top w:val="none" w:sz="0" w:space="0" w:color="auto"/>
        <w:left w:val="none" w:sz="0" w:space="0" w:color="auto"/>
        <w:bottom w:val="none" w:sz="0" w:space="0" w:color="auto"/>
        <w:right w:val="none" w:sz="0" w:space="0" w:color="auto"/>
      </w:divBdr>
    </w:div>
    <w:div w:id="132136305">
      <w:marLeft w:val="0"/>
      <w:marRight w:val="0"/>
      <w:marTop w:val="0"/>
      <w:marBottom w:val="0"/>
      <w:divBdr>
        <w:top w:val="none" w:sz="0" w:space="0" w:color="auto"/>
        <w:left w:val="none" w:sz="0" w:space="0" w:color="auto"/>
        <w:bottom w:val="none" w:sz="0" w:space="0" w:color="auto"/>
        <w:right w:val="none" w:sz="0" w:space="0" w:color="auto"/>
      </w:divBdr>
    </w:div>
    <w:div w:id="132143874">
      <w:marLeft w:val="0"/>
      <w:marRight w:val="0"/>
      <w:marTop w:val="0"/>
      <w:marBottom w:val="0"/>
      <w:divBdr>
        <w:top w:val="none" w:sz="0" w:space="0" w:color="auto"/>
        <w:left w:val="none" w:sz="0" w:space="0" w:color="auto"/>
        <w:bottom w:val="none" w:sz="0" w:space="0" w:color="auto"/>
        <w:right w:val="none" w:sz="0" w:space="0" w:color="auto"/>
      </w:divBdr>
    </w:div>
    <w:div w:id="132257820">
      <w:marLeft w:val="0"/>
      <w:marRight w:val="0"/>
      <w:marTop w:val="0"/>
      <w:marBottom w:val="0"/>
      <w:divBdr>
        <w:top w:val="none" w:sz="0" w:space="0" w:color="auto"/>
        <w:left w:val="none" w:sz="0" w:space="0" w:color="auto"/>
        <w:bottom w:val="none" w:sz="0" w:space="0" w:color="auto"/>
        <w:right w:val="none" w:sz="0" w:space="0" w:color="auto"/>
      </w:divBdr>
    </w:div>
    <w:div w:id="132456008">
      <w:marLeft w:val="0"/>
      <w:marRight w:val="0"/>
      <w:marTop w:val="0"/>
      <w:marBottom w:val="0"/>
      <w:divBdr>
        <w:top w:val="none" w:sz="0" w:space="0" w:color="auto"/>
        <w:left w:val="none" w:sz="0" w:space="0" w:color="auto"/>
        <w:bottom w:val="none" w:sz="0" w:space="0" w:color="auto"/>
        <w:right w:val="none" w:sz="0" w:space="0" w:color="auto"/>
      </w:divBdr>
    </w:div>
    <w:div w:id="132606324">
      <w:marLeft w:val="0"/>
      <w:marRight w:val="0"/>
      <w:marTop w:val="0"/>
      <w:marBottom w:val="0"/>
      <w:divBdr>
        <w:top w:val="none" w:sz="0" w:space="0" w:color="auto"/>
        <w:left w:val="none" w:sz="0" w:space="0" w:color="auto"/>
        <w:bottom w:val="none" w:sz="0" w:space="0" w:color="auto"/>
        <w:right w:val="none" w:sz="0" w:space="0" w:color="auto"/>
      </w:divBdr>
    </w:div>
    <w:div w:id="133261899">
      <w:marLeft w:val="0"/>
      <w:marRight w:val="0"/>
      <w:marTop w:val="0"/>
      <w:marBottom w:val="0"/>
      <w:divBdr>
        <w:top w:val="none" w:sz="0" w:space="0" w:color="auto"/>
        <w:left w:val="none" w:sz="0" w:space="0" w:color="auto"/>
        <w:bottom w:val="none" w:sz="0" w:space="0" w:color="auto"/>
        <w:right w:val="none" w:sz="0" w:space="0" w:color="auto"/>
      </w:divBdr>
    </w:div>
    <w:div w:id="133841750">
      <w:marLeft w:val="0"/>
      <w:marRight w:val="0"/>
      <w:marTop w:val="0"/>
      <w:marBottom w:val="0"/>
      <w:divBdr>
        <w:top w:val="none" w:sz="0" w:space="0" w:color="auto"/>
        <w:left w:val="none" w:sz="0" w:space="0" w:color="auto"/>
        <w:bottom w:val="none" w:sz="0" w:space="0" w:color="auto"/>
        <w:right w:val="none" w:sz="0" w:space="0" w:color="auto"/>
      </w:divBdr>
    </w:div>
    <w:div w:id="134613155">
      <w:marLeft w:val="0"/>
      <w:marRight w:val="0"/>
      <w:marTop w:val="0"/>
      <w:marBottom w:val="0"/>
      <w:divBdr>
        <w:top w:val="none" w:sz="0" w:space="0" w:color="auto"/>
        <w:left w:val="none" w:sz="0" w:space="0" w:color="auto"/>
        <w:bottom w:val="none" w:sz="0" w:space="0" w:color="auto"/>
        <w:right w:val="none" w:sz="0" w:space="0" w:color="auto"/>
      </w:divBdr>
    </w:div>
    <w:div w:id="134683883">
      <w:marLeft w:val="0"/>
      <w:marRight w:val="0"/>
      <w:marTop w:val="0"/>
      <w:marBottom w:val="0"/>
      <w:divBdr>
        <w:top w:val="none" w:sz="0" w:space="0" w:color="auto"/>
        <w:left w:val="none" w:sz="0" w:space="0" w:color="auto"/>
        <w:bottom w:val="none" w:sz="0" w:space="0" w:color="auto"/>
        <w:right w:val="none" w:sz="0" w:space="0" w:color="auto"/>
      </w:divBdr>
    </w:div>
    <w:div w:id="134953414">
      <w:marLeft w:val="0"/>
      <w:marRight w:val="0"/>
      <w:marTop w:val="0"/>
      <w:marBottom w:val="0"/>
      <w:divBdr>
        <w:top w:val="none" w:sz="0" w:space="0" w:color="auto"/>
        <w:left w:val="none" w:sz="0" w:space="0" w:color="auto"/>
        <w:bottom w:val="none" w:sz="0" w:space="0" w:color="auto"/>
        <w:right w:val="none" w:sz="0" w:space="0" w:color="auto"/>
      </w:divBdr>
    </w:div>
    <w:div w:id="134956686">
      <w:marLeft w:val="0"/>
      <w:marRight w:val="0"/>
      <w:marTop w:val="0"/>
      <w:marBottom w:val="0"/>
      <w:divBdr>
        <w:top w:val="none" w:sz="0" w:space="0" w:color="auto"/>
        <w:left w:val="none" w:sz="0" w:space="0" w:color="auto"/>
        <w:bottom w:val="none" w:sz="0" w:space="0" w:color="auto"/>
        <w:right w:val="none" w:sz="0" w:space="0" w:color="auto"/>
      </w:divBdr>
    </w:div>
    <w:div w:id="135072755">
      <w:marLeft w:val="0"/>
      <w:marRight w:val="0"/>
      <w:marTop w:val="0"/>
      <w:marBottom w:val="0"/>
      <w:divBdr>
        <w:top w:val="none" w:sz="0" w:space="0" w:color="auto"/>
        <w:left w:val="none" w:sz="0" w:space="0" w:color="auto"/>
        <w:bottom w:val="none" w:sz="0" w:space="0" w:color="auto"/>
        <w:right w:val="none" w:sz="0" w:space="0" w:color="auto"/>
      </w:divBdr>
    </w:div>
    <w:div w:id="135612255">
      <w:marLeft w:val="0"/>
      <w:marRight w:val="0"/>
      <w:marTop w:val="0"/>
      <w:marBottom w:val="0"/>
      <w:divBdr>
        <w:top w:val="none" w:sz="0" w:space="0" w:color="auto"/>
        <w:left w:val="none" w:sz="0" w:space="0" w:color="auto"/>
        <w:bottom w:val="none" w:sz="0" w:space="0" w:color="auto"/>
        <w:right w:val="none" w:sz="0" w:space="0" w:color="auto"/>
      </w:divBdr>
    </w:div>
    <w:div w:id="136071631">
      <w:marLeft w:val="0"/>
      <w:marRight w:val="0"/>
      <w:marTop w:val="0"/>
      <w:marBottom w:val="0"/>
      <w:divBdr>
        <w:top w:val="none" w:sz="0" w:space="0" w:color="auto"/>
        <w:left w:val="none" w:sz="0" w:space="0" w:color="auto"/>
        <w:bottom w:val="none" w:sz="0" w:space="0" w:color="auto"/>
        <w:right w:val="none" w:sz="0" w:space="0" w:color="auto"/>
      </w:divBdr>
    </w:div>
    <w:div w:id="136118281">
      <w:marLeft w:val="0"/>
      <w:marRight w:val="0"/>
      <w:marTop w:val="0"/>
      <w:marBottom w:val="0"/>
      <w:divBdr>
        <w:top w:val="none" w:sz="0" w:space="0" w:color="auto"/>
        <w:left w:val="none" w:sz="0" w:space="0" w:color="auto"/>
        <w:bottom w:val="none" w:sz="0" w:space="0" w:color="auto"/>
        <w:right w:val="none" w:sz="0" w:space="0" w:color="auto"/>
      </w:divBdr>
    </w:div>
    <w:div w:id="136118338">
      <w:marLeft w:val="0"/>
      <w:marRight w:val="0"/>
      <w:marTop w:val="0"/>
      <w:marBottom w:val="0"/>
      <w:divBdr>
        <w:top w:val="none" w:sz="0" w:space="0" w:color="auto"/>
        <w:left w:val="none" w:sz="0" w:space="0" w:color="auto"/>
        <w:bottom w:val="none" w:sz="0" w:space="0" w:color="auto"/>
        <w:right w:val="none" w:sz="0" w:space="0" w:color="auto"/>
      </w:divBdr>
    </w:div>
    <w:div w:id="136190280">
      <w:marLeft w:val="0"/>
      <w:marRight w:val="0"/>
      <w:marTop w:val="0"/>
      <w:marBottom w:val="0"/>
      <w:divBdr>
        <w:top w:val="none" w:sz="0" w:space="0" w:color="auto"/>
        <w:left w:val="none" w:sz="0" w:space="0" w:color="auto"/>
        <w:bottom w:val="none" w:sz="0" w:space="0" w:color="auto"/>
        <w:right w:val="none" w:sz="0" w:space="0" w:color="auto"/>
      </w:divBdr>
    </w:div>
    <w:div w:id="136383409">
      <w:marLeft w:val="0"/>
      <w:marRight w:val="0"/>
      <w:marTop w:val="0"/>
      <w:marBottom w:val="0"/>
      <w:divBdr>
        <w:top w:val="none" w:sz="0" w:space="0" w:color="auto"/>
        <w:left w:val="none" w:sz="0" w:space="0" w:color="auto"/>
        <w:bottom w:val="none" w:sz="0" w:space="0" w:color="auto"/>
        <w:right w:val="none" w:sz="0" w:space="0" w:color="auto"/>
      </w:divBdr>
    </w:div>
    <w:div w:id="136604453">
      <w:marLeft w:val="0"/>
      <w:marRight w:val="0"/>
      <w:marTop w:val="0"/>
      <w:marBottom w:val="0"/>
      <w:divBdr>
        <w:top w:val="none" w:sz="0" w:space="0" w:color="auto"/>
        <w:left w:val="none" w:sz="0" w:space="0" w:color="auto"/>
        <w:bottom w:val="none" w:sz="0" w:space="0" w:color="auto"/>
        <w:right w:val="none" w:sz="0" w:space="0" w:color="auto"/>
      </w:divBdr>
    </w:div>
    <w:div w:id="136916612">
      <w:marLeft w:val="0"/>
      <w:marRight w:val="0"/>
      <w:marTop w:val="0"/>
      <w:marBottom w:val="0"/>
      <w:divBdr>
        <w:top w:val="none" w:sz="0" w:space="0" w:color="auto"/>
        <w:left w:val="none" w:sz="0" w:space="0" w:color="auto"/>
        <w:bottom w:val="none" w:sz="0" w:space="0" w:color="auto"/>
        <w:right w:val="none" w:sz="0" w:space="0" w:color="auto"/>
      </w:divBdr>
    </w:div>
    <w:div w:id="136917176">
      <w:marLeft w:val="0"/>
      <w:marRight w:val="0"/>
      <w:marTop w:val="0"/>
      <w:marBottom w:val="0"/>
      <w:divBdr>
        <w:top w:val="none" w:sz="0" w:space="0" w:color="auto"/>
        <w:left w:val="none" w:sz="0" w:space="0" w:color="auto"/>
        <w:bottom w:val="none" w:sz="0" w:space="0" w:color="auto"/>
        <w:right w:val="none" w:sz="0" w:space="0" w:color="auto"/>
      </w:divBdr>
    </w:div>
    <w:div w:id="137117869">
      <w:marLeft w:val="0"/>
      <w:marRight w:val="0"/>
      <w:marTop w:val="0"/>
      <w:marBottom w:val="0"/>
      <w:divBdr>
        <w:top w:val="none" w:sz="0" w:space="0" w:color="auto"/>
        <w:left w:val="none" w:sz="0" w:space="0" w:color="auto"/>
        <w:bottom w:val="none" w:sz="0" w:space="0" w:color="auto"/>
        <w:right w:val="none" w:sz="0" w:space="0" w:color="auto"/>
      </w:divBdr>
    </w:div>
    <w:div w:id="137378150">
      <w:marLeft w:val="0"/>
      <w:marRight w:val="0"/>
      <w:marTop w:val="0"/>
      <w:marBottom w:val="0"/>
      <w:divBdr>
        <w:top w:val="none" w:sz="0" w:space="0" w:color="auto"/>
        <w:left w:val="none" w:sz="0" w:space="0" w:color="auto"/>
        <w:bottom w:val="none" w:sz="0" w:space="0" w:color="auto"/>
        <w:right w:val="none" w:sz="0" w:space="0" w:color="auto"/>
      </w:divBdr>
    </w:div>
    <w:div w:id="137889547">
      <w:marLeft w:val="0"/>
      <w:marRight w:val="0"/>
      <w:marTop w:val="0"/>
      <w:marBottom w:val="0"/>
      <w:divBdr>
        <w:top w:val="none" w:sz="0" w:space="0" w:color="auto"/>
        <w:left w:val="none" w:sz="0" w:space="0" w:color="auto"/>
        <w:bottom w:val="none" w:sz="0" w:space="0" w:color="auto"/>
        <w:right w:val="none" w:sz="0" w:space="0" w:color="auto"/>
      </w:divBdr>
    </w:div>
    <w:div w:id="137918739">
      <w:marLeft w:val="0"/>
      <w:marRight w:val="0"/>
      <w:marTop w:val="0"/>
      <w:marBottom w:val="0"/>
      <w:divBdr>
        <w:top w:val="none" w:sz="0" w:space="0" w:color="auto"/>
        <w:left w:val="none" w:sz="0" w:space="0" w:color="auto"/>
        <w:bottom w:val="none" w:sz="0" w:space="0" w:color="auto"/>
        <w:right w:val="none" w:sz="0" w:space="0" w:color="auto"/>
      </w:divBdr>
    </w:div>
    <w:div w:id="137960537">
      <w:marLeft w:val="0"/>
      <w:marRight w:val="0"/>
      <w:marTop w:val="0"/>
      <w:marBottom w:val="0"/>
      <w:divBdr>
        <w:top w:val="none" w:sz="0" w:space="0" w:color="auto"/>
        <w:left w:val="none" w:sz="0" w:space="0" w:color="auto"/>
        <w:bottom w:val="none" w:sz="0" w:space="0" w:color="auto"/>
        <w:right w:val="none" w:sz="0" w:space="0" w:color="auto"/>
      </w:divBdr>
    </w:div>
    <w:div w:id="138231350">
      <w:marLeft w:val="0"/>
      <w:marRight w:val="0"/>
      <w:marTop w:val="0"/>
      <w:marBottom w:val="0"/>
      <w:divBdr>
        <w:top w:val="none" w:sz="0" w:space="0" w:color="auto"/>
        <w:left w:val="none" w:sz="0" w:space="0" w:color="auto"/>
        <w:bottom w:val="none" w:sz="0" w:space="0" w:color="auto"/>
        <w:right w:val="none" w:sz="0" w:space="0" w:color="auto"/>
      </w:divBdr>
    </w:div>
    <w:div w:id="138885064">
      <w:marLeft w:val="0"/>
      <w:marRight w:val="0"/>
      <w:marTop w:val="0"/>
      <w:marBottom w:val="0"/>
      <w:divBdr>
        <w:top w:val="none" w:sz="0" w:space="0" w:color="auto"/>
        <w:left w:val="none" w:sz="0" w:space="0" w:color="auto"/>
        <w:bottom w:val="none" w:sz="0" w:space="0" w:color="auto"/>
        <w:right w:val="none" w:sz="0" w:space="0" w:color="auto"/>
      </w:divBdr>
    </w:div>
    <w:div w:id="139159692">
      <w:marLeft w:val="0"/>
      <w:marRight w:val="0"/>
      <w:marTop w:val="0"/>
      <w:marBottom w:val="0"/>
      <w:divBdr>
        <w:top w:val="none" w:sz="0" w:space="0" w:color="auto"/>
        <w:left w:val="none" w:sz="0" w:space="0" w:color="auto"/>
        <w:bottom w:val="none" w:sz="0" w:space="0" w:color="auto"/>
        <w:right w:val="none" w:sz="0" w:space="0" w:color="auto"/>
      </w:divBdr>
    </w:div>
    <w:div w:id="139276934">
      <w:marLeft w:val="0"/>
      <w:marRight w:val="0"/>
      <w:marTop w:val="0"/>
      <w:marBottom w:val="0"/>
      <w:divBdr>
        <w:top w:val="none" w:sz="0" w:space="0" w:color="auto"/>
        <w:left w:val="none" w:sz="0" w:space="0" w:color="auto"/>
        <w:bottom w:val="none" w:sz="0" w:space="0" w:color="auto"/>
        <w:right w:val="none" w:sz="0" w:space="0" w:color="auto"/>
      </w:divBdr>
    </w:div>
    <w:div w:id="139543757">
      <w:marLeft w:val="0"/>
      <w:marRight w:val="0"/>
      <w:marTop w:val="0"/>
      <w:marBottom w:val="0"/>
      <w:divBdr>
        <w:top w:val="none" w:sz="0" w:space="0" w:color="auto"/>
        <w:left w:val="none" w:sz="0" w:space="0" w:color="auto"/>
        <w:bottom w:val="none" w:sz="0" w:space="0" w:color="auto"/>
        <w:right w:val="none" w:sz="0" w:space="0" w:color="auto"/>
      </w:divBdr>
    </w:div>
    <w:div w:id="140123375">
      <w:marLeft w:val="0"/>
      <w:marRight w:val="0"/>
      <w:marTop w:val="0"/>
      <w:marBottom w:val="0"/>
      <w:divBdr>
        <w:top w:val="none" w:sz="0" w:space="0" w:color="auto"/>
        <w:left w:val="none" w:sz="0" w:space="0" w:color="auto"/>
        <w:bottom w:val="none" w:sz="0" w:space="0" w:color="auto"/>
        <w:right w:val="none" w:sz="0" w:space="0" w:color="auto"/>
      </w:divBdr>
    </w:div>
    <w:div w:id="140192014">
      <w:marLeft w:val="0"/>
      <w:marRight w:val="0"/>
      <w:marTop w:val="0"/>
      <w:marBottom w:val="0"/>
      <w:divBdr>
        <w:top w:val="none" w:sz="0" w:space="0" w:color="auto"/>
        <w:left w:val="none" w:sz="0" w:space="0" w:color="auto"/>
        <w:bottom w:val="none" w:sz="0" w:space="0" w:color="auto"/>
        <w:right w:val="none" w:sz="0" w:space="0" w:color="auto"/>
      </w:divBdr>
    </w:div>
    <w:div w:id="140538208">
      <w:marLeft w:val="0"/>
      <w:marRight w:val="0"/>
      <w:marTop w:val="0"/>
      <w:marBottom w:val="0"/>
      <w:divBdr>
        <w:top w:val="none" w:sz="0" w:space="0" w:color="auto"/>
        <w:left w:val="none" w:sz="0" w:space="0" w:color="auto"/>
        <w:bottom w:val="none" w:sz="0" w:space="0" w:color="auto"/>
        <w:right w:val="none" w:sz="0" w:space="0" w:color="auto"/>
      </w:divBdr>
    </w:div>
    <w:div w:id="140654064">
      <w:marLeft w:val="0"/>
      <w:marRight w:val="0"/>
      <w:marTop w:val="0"/>
      <w:marBottom w:val="0"/>
      <w:divBdr>
        <w:top w:val="none" w:sz="0" w:space="0" w:color="auto"/>
        <w:left w:val="none" w:sz="0" w:space="0" w:color="auto"/>
        <w:bottom w:val="none" w:sz="0" w:space="0" w:color="auto"/>
        <w:right w:val="none" w:sz="0" w:space="0" w:color="auto"/>
      </w:divBdr>
    </w:div>
    <w:div w:id="140735528">
      <w:marLeft w:val="0"/>
      <w:marRight w:val="0"/>
      <w:marTop w:val="0"/>
      <w:marBottom w:val="0"/>
      <w:divBdr>
        <w:top w:val="none" w:sz="0" w:space="0" w:color="auto"/>
        <w:left w:val="none" w:sz="0" w:space="0" w:color="auto"/>
        <w:bottom w:val="none" w:sz="0" w:space="0" w:color="auto"/>
        <w:right w:val="none" w:sz="0" w:space="0" w:color="auto"/>
      </w:divBdr>
    </w:div>
    <w:div w:id="140775094">
      <w:marLeft w:val="0"/>
      <w:marRight w:val="0"/>
      <w:marTop w:val="0"/>
      <w:marBottom w:val="0"/>
      <w:divBdr>
        <w:top w:val="none" w:sz="0" w:space="0" w:color="auto"/>
        <w:left w:val="none" w:sz="0" w:space="0" w:color="auto"/>
        <w:bottom w:val="none" w:sz="0" w:space="0" w:color="auto"/>
        <w:right w:val="none" w:sz="0" w:space="0" w:color="auto"/>
      </w:divBdr>
    </w:div>
    <w:div w:id="141047021">
      <w:marLeft w:val="0"/>
      <w:marRight w:val="0"/>
      <w:marTop w:val="0"/>
      <w:marBottom w:val="0"/>
      <w:divBdr>
        <w:top w:val="none" w:sz="0" w:space="0" w:color="auto"/>
        <w:left w:val="none" w:sz="0" w:space="0" w:color="auto"/>
        <w:bottom w:val="none" w:sz="0" w:space="0" w:color="auto"/>
        <w:right w:val="none" w:sz="0" w:space="0" w:color="auto"/>
      </w:divBdr>
    </w:div>
    <w:div w:id="141124160">
      <w:marLeft w:val="0"/>
      <w:marRight w:val="0"/>
      <w:marTop w:val="0"/>
      <w:marBottom w:val="0"/>
      <w:divBdr>
        <w:top w:val="none" w:sz="0" w:space="0" w:color="auto"/>
        <w:left w:val="none" w:sz="0" w:space="0" w:color="auto"/>
        <w:bottom w:val="none" w:sz="0" w:space="0" w:color="auto"/>
        <w:right w:val="none" w:sz="0" w:space="0" w:color="auto"/>
      </w:divBdr>
    </w:div>
    <w:div w:id="141390142">
      <w:marLeft w:val="0"/>
      <w:marRight w:val="0"/>
      <w:marTop w:val="0"/>
      <w:marBottom w:val="0"/>
      <w:divBdr>
        <w:top w:val="none" w:sz="0" w:space="0" w:color="auto"/>
        <w:left w:val="none" w:sz="0" w:space="0" w:color="auto"/>
        <w:bottom w:val="none" w:sz="0" w:space="0" w:color="auto"/>
        <w:right w:val="none" w:sz="0" w:space="0" w:color="auto"/>
      </w:divBdr>
    </w:div>
    <w:div w:id="141821817">
      <w:marLeft w:val="0"/>
      <w:marRight w:val="0"/>
      <w:marTop w:val="0"/>
      <w:marBottom w:val="0"/>
      <w:divBdr>
        <w:top w:val="none" w:sz="0" w:space="0" w:color="auto"/>
        <w:left w:val="none" w:sz="0" w:space="0" w:color="auto"/>
        <w:bottom w:val="none" w:sz="0" w:space="0" w:color="auto"/>
        <w:right w:val="none" w:sz="0" w:space="0" w:color="auto"/>
      </w:divBdr>
    </w:div>
    <w:div w:id="142236843">
      <w:marLeft w:val="0"/>
      <w:marRight w:val="0"/>
      <w:marTop w:val="0"/>
      <w:marBottom w:val="0"/>
      <w:divBdr>
        <w:top w:val="none" w:sz="0" w:space="0" w:color="auto"/>
        <w:left w:val="none" w:sz="0" w:space="0" w:color="auto"/>
        <w:bottom w:val="none" w:sz="0" w:space="0" w:color="auto"/>
        <w:right w:val="none" w:sz="0" w:space="0" w:color="auto"/>
      </w:divBdr>
    </w:div>
    <w:div w:id="143546557">
      <w:marLeft w:val="0"/>
      <w:marRight w:val="0"/>
      <w:marTop w:val="0"/>
      <w:marBottom w:val="0"/>
      <w:divBdr>
        <w:top w:val="none" w:sz="0" w:space="0" w:color="auto"/>
        <w:left w:val="none" w:sz="0" w:space="0" w:color="auto"/>
        <w:bottom w:val="none" w:sz="0" w:space="0" w:color="auto"/>
        <w:right w:val="none" w:sz="0" w:space="0" w:color="auto"/>
      </w:divBdr>
    </w:div>
    <w:div w:id="145442902">
      <w:marLeft w:val="0"/>
      <w:marRight w:val="0"/>
      <w:marTop w:val="0"/>
      <w:marBottom w:val="0"/>
      <w:divBdr>
        <w:top w:val="none" w:sz="0" w:space="0" w:color="auto"/>
        <w:left w:val="none" w:sz="0" w:space="0" w:color="auto"/>
        <w:bottom w:val="none" w:sz="0" w:space="0" w:color="auto"/>
        <w:right w:val="none" w:sz="0" w:space="0" w:color="auto"/>
      </w:divBdr>
    </w:div>
    <w:div w:id="145780374">
      <w:marLeft w:val="0"/>
      <w:marRight w:val="0"/>
      <w:marTop w:val="0"/>
      <w:marBottom w:val="0"/>
      <w:divBdr>
        <w:top w:val="none" w:sz="0" w:space="0" w:color="auto"/>
        <w:left w:val="none" w:sz="0" w:space="0" w:color="auto"/>
        <w:bottom w:val="none" w:sz="0" w:space="0" w:color="auto"/>
        <w:right w:val="none" w:sz="0" w:space="0" w:color="auto"/>
      </w:divBdr>
    </w:div>
    <w:div w:id="145825463">
      <w:marLeft w:val="0"/>
      <w:marRight w:val="0"/>
      <w:marTop w:val="0"/>
      <w:marBottom w:val="0"/>
      <w:divBdr>
        <w:top w:val="none" w:sz="0" w:space="0" w:color="auto"/>
        <w:left w:val="none" w:sz="0" w:space="0" w:color="auto"/>
        <w:bottom w:val="none" w:sz="0" w:space="0" w:color="auto"/>
        <w:right w:val="none" w:sz="0" w:space="0" w:color="auto"/>
      </w:divBdr>
    </w:div>
    <w:div w:id="146634204">
      <w:marLeft w:val="0"/>
      <w:marRight w:val="0"/>
      <w:marTop w:val="0"/>
      <w:marBottom w:val="0"/>
      <w:divBdr>
        <w:top w:val="none" w:sz="0" w:space="0" w:color="auto"/>
        <w:left w:val="none" w:sz="0" w:space="0" w:color="auto"/>
        <w:bottom w:val="none" w:sz="0" w:space="0" w:color="auto"/>
        <w:right w:val="none" w:sz="0" w:space="0" w:color="auto"/>
      </w:divBdr>
    </w:div>
    <w:div w:id="146752542">
      <w:marLeft w:val="0"/>
      <w:marRight w:val="0"/>
      <w:marTop w:val="0"/>
      <w:marBottom w:val="0"/>
      <w:divBdr>
        <w:top w:val="none" w:sz="0" w:space="0" w:color="auto"/>
        <w:left w:val="none" w:sz="0" w:space="0" w:color="auto"/>
        <w:bottom w:val="none" w:sz="0" w:space="0" w:color="auto"/>
        <w:right w:val="none" w:sz="0" w:space="0" w:color="auto"/>
      </w:divBdr>
    </w:div>
    <w:div w:id="146825622">
      <w:marLeft w:val="0"/>
      <w:marRight w:val="0"/>
      <w:marTop w:val="0"/>
      <w:marBottom w:val="0"/>
      <w:divBdr>
        <w:top w:val="none" w:sz="0" w:space="0" w:color="auto"/>
        <w:left w:val="none" w:sz="0" w:space="0" w:color="auto"/>
        <w:bottom w:val="none" w:sz="0" w:space="0" w:color="auto"/>
        <w:right w:val="none" w:sz="0" w:space="0" w:color="auto"/>
      </w:divBdr>
    </w:div>
    <w:div w:id="147747696">
      <w:marLeft w:val="0"/>
      <w:marRight w:val="0"/>
      <w:marTop w:val="0"/>
      <w:marBottom w:val="0"/>
      <w:divBdr>
        <w:top w:val="none" w:sz="0" w:space="0" w:color="auto"/>
        <w:left w:val="none" w:sz="0" w:space="0" w:color="auto"/>
        <w:bottom w:val="none" w:sz="0" w:space="0" w:color="auto"/>
        <w:right w:val="none" w:sz="0" w:space="0" w:color="auto"/>
      </w:divBdr>
    </w:div>
    <w:div w:id="148177122">
      <w:marLeft w:val="0"/>
      <w:marRight w:val="0"/>
      <w:marTop w:val="0"/>
      <w:marBottom w:val="0"/>
      <w:divBdr>
        <w:top w:val="none" w:sz="0" w:space="0" w:color="auto"/>
        <w:left w:val="none" w:sz="0" w:space="0" w:color="auto"/>
        <w:bottom w:val="none" w:sz="0" w:space="0" w:color="auto"/>
        <w:right w:val="none" w:sz="0" w:space="0" w:color="auto"/>
      </w:divBdr>
    </w:div>
    <w:div w:id="148642326">
      <w:marLeft w:val="0"/>
      <w:marRight w:val="0"/>
      <w:marTop w:val="0"/>
      <w:marBottom w:val="0"/>
      <w:divBdr>
        <w:top w:val="none" w:sz="0" w:space="0" w:color="auto"/>
        <w:left w:val="none" w:sz="0" w:space="0" w:color="auto"/>
        <w:bottom w:val="none" w:sz="0" w:space="0" w:color="auto"/>
        <w:right w:val="none" w:sz="0" w:space="0" w:color="auto"/>
      </w:divBdr>
    </w:div>
    <w:div w:id="148984668">
      <w:marLeft w:val="0"/>
      <w:marRight w:val="0"/>
      <w:marTop w:val="0"/>
      <w:marBottom w:val="0"/>
      <w:divBdr>
        <w:top w:val="none" w:sz="0" w:space="0" w:color="auto"/>
        <w:left w:val="none" w:sz="0" w:space="0" w:color="auto"/>
        <w:bottom w:val="none" w:sz="0" w:space="0" w:color="auto"/>
        <w:right w:val="none" w:sz="0" w:space="0" w:color="auto"/>
      </w:divBdr>
    </w:div>
    <w:div w:id="149370524">
      <w:marLeft w:val="0"/>
      <w:marRight w:val="0"/>
      <w:marTop w:val="0"/>
      <w:marBottom w:val="0"/>
      <w:divBdr>
        <w:top w:val="none" w:sz="0" w:space="0" w:color="auto"/>
        <w:left w:val="none" w:sz="0" w:space="0" w:color="auto"/>
        <w:bottom w:val="none" w:sz="0" w:space="0" w:color="auto"/>
        <w:right w:val="none" w:sz="0" w:space="0" w:color="auto"/>
      </w:divBdr>
    </w:div>
    <w:div w:id="149635345">
      <w:marLeft w:val="0"/>
      <w:marRight w:val="0"/>
      <w:marTop w:val="0"/>
      <w:marBottom w:val="0"/>
      <w:divBdr>
        <w:top w:val="none" w:sz="0" w:space="0" w:color="auto"/>
        <w:left w:val="none" w:sz="0" w:space="0" w:color="auto"/>
        <w:bottom w:val="none" w:sz="0" w:space="0" w:color="auto"/>
        <w:right w:val="none" w:sz="0" w:space="0" w:color="auto"/>
      </w:divBdr>
    </w:div>
    <w:div w:id="149714032">
      <w:marLeft w:val="0"/>
      <w:marRight w:val="0"/>
      <w:marTop w:val="0"/>
      <w:marBottom w:val="0"/>
      <w:divBdr>
        <w:top w:val="none" w:sz="0" w:space="0" w:color="auto"/>
        <w:left w:val="none" w:sz="0" w:space="0" w:color="auto"/>
        <w:bottom w:val="none" w:sz="0" w:space="0" w:color="auto"/>
        <w:right w:val="none" w:sz="0" w:space="0" w:color="auto"/>
      </w:divBdr>
    </w:div>
    <w:div w:id="150145724">
      <w:marLeft w:val="0"/>
      <w:marRight w:val="0"/>
      <w:marTop w:val="0"/>
      <w:marBottom w:val="0"/>
      <w:divBdr>
        <w:top w:val="none" w:sz="0" w:space="0" w:color="auto"/>
        <w:left w:val="none" w:sz="0" w:space="0" w:color="auto"/>
        <w:bottom w:val="none" w:sz="0" w:space="0" w:color="auto"/>
        <w:right w:val="none" w:sz="0" w:space="0" w:color="auto"/>
      </w:divBdr>
    </w:div>
    <w:div w:id="150680248">
      <w:marLeft w:val="0"/>
      <w:marRight w:val="0"/>
      <w:marTop w:val="0"/>
      <w:marBottom w:val="0"/>
      <w:divBdr>
        <w:top w:val="none" w:sz="0" w:space="0" w:color="auto"/>
        <w:left w:val="none" w:sz="0" w:space="0" w:color="auto"/>
        <w:bottom w:val="none" w:sz="0" w:space="0" w:color="auto"/>
        <w:right w:val="none" w:sz="0" w:space="0" w:color="auto"/>
      </w:divBdr>
    </w:div>
    <w:div w:id="150799298">
      <w:marLeft w:val="0"/>
      <w:marRight w:val="0"/>
      <w:marTop w:val="0"/>
      <w:marBottom w:val="0"/>
      <w:divBdr>
        <w:top w:val="none" w:sz="0" w:space="0" w:color="auto"/>
        <w:left w:val="none" w:sz="0" w:space="0" w:color="auto"/>
        <w:bottom w:val="none" w:sz="0" w:space="0" w:color="auto"/>
        <w:right w:val="none" w:sz="0" w:space="0" w:color="auto"/>
      </w:divBdr>
    </w:div>
    <w:div w:id="151340968">
      <w:marLeft w:val="0"/>
      <w:marRight w:val="0"/>
      <w:marTop w:val="0"/>
      <w:marBottom w:val="0"/>
      <w:divBdr>
        <w:top w:val="none" w:sz="0" w:space="0" w:color="auto"/>
        <w:left w:val="none" w:sz="0" w:space="0" w:color="auto"/>
        <w:bottom w:val="none" w:sz="0" w:space="0" w:color="auto"/>
        <w:right w:val="none" w:sz="0" w:space="0" w:color="auto"/>
      </w:divBdr>
    </w:div>
    <w:div w:id="151411744">
      <w:marLeft w:val="0"/>
      <w:marRight w:val="0"/>
      <w:marTop w:val="0"/>
      <w:marBottom w:val="0"/>
      <w:divBdr>
        <w:top w:val="none" w:sz="0" w:space="0" w:color="auto"/>
        <w:left w:val="none" w:sz="0" w:space="0" w:color="auto"/>
        <w:bottom w:val="none" w:sz="0" w:space="0" w:color="auto"/>
        <w:right w:val="none" w:sz="0" w:space="0" w:color="auto"/>
      </w:divBdr>
    </w:div>
    <w:div w:id="151607343">
      <w:marLeft w:val="0"/>
      <w:marRight w:val="0"/>
      <w:marTop w:val="0"/>
      <w:marBottom w:val="0"/>
      <w:divBdr>
        <w:top w:val="none" w:sz="0" w:space="0" w:color="auto"/>
        <w:left w:val="none" w:sz="0" w:space="0" w:color="auto"/>
        <w:bottom w:val="none" w:sz="0" w:space="0" w:color="auto"/>
        <w:right w:val="none" w:sz="0" w:space="0" w:color="auto"/>
      </w:divBdr>
    </w:div>
    <w:div w:id="151724955">
      <w:marLeft w:val="0"/>
      <w:marRight w:val="0"/>
      <w:marTop w:val="0"/>
      <w:marBottom w:val="0"/>
      <w:divBdr>
        <w:top w:val="none" w:sz="0" w:space="0" w:color="auto"/>
        <w:left w:val="none" w:sz="0" w:space="0" w:color="auto"/>
        <w:bottom w:val="none" w:sz="0" w:space="0" w:color="auto"/>
        <w:right w:val="none" w:sz="0" w:space="0" w:color="auto"/>
      </w:divBdr>
    </w:div>
    <w:div w:id="152257777">
      <w:marLeft w:val="0"/>
      <w:marRight w:val="0"/>
      <w:marTop w:val="0"/>
      <w:marBottom w:val="0"/>
      <w:divBdr>
        <w:top w:val="none" w:sz="0" w:space="0" w:color="auto"/>
        <w:left w:val="none" w:sz="0" w:space="0" w:color="auto"/>
        <w:bottom w:val="none" w:sz="0" w:space="0" w:color="auto"/>
        <w:right w:val="none" w:sz="0" w:space="0" w:color="auto"/>
      </w:divBdr>
    </w:div>
    <w:div w:id="153107511">
      <w:marLeft w:val="0"/>
      <w:marRight w:val="0"/>
      <w:marTop w:val="0"/>
      <w:marBottom w:val="0"/>
      <w:divBdr>
        <w:top w:val="none" w:sz="0" w:space="0" w:color="auto"/>
        <w:left w:val="none" w:sz="0" w:space="0" w:color="auto"/>
        <w:bottom w:val="none" w:sz="0" w:space="0" w:color="auto"/>
        <w:right w:val="none" w:sz="0" w:space="0" w:color="auto"/>
      </w:divBdr>
    </w:div>
    <w:div w:id="153223538">
      <w:marLeft w:val="0"/>
      <w:marRight w:val="0"/>
      <w:marTop w:val="0"/>
      <w:marBottom w:val="0"/>
      <w:divBdr>
        <w:top w:val="none" w:sz="0" w:space="0" w:color="auto"/>
        <w:left w:val="none" w:sz="0" w:space="0" w:color="auto"/>
        <w:bottom w:val="none" w:sz="0" w:space="0" w:color="auto"/>
        <w:right w:val="none" w:sz="0" w:space="0" w:color="auto"/>
      </w:divBdr>
    </w:div>
    <w:div w:id="153685416">
      <w:marLeft w:val="0"/>
      <w:marRight w:val="0"/>
      <w:marTop w:val="0"/>
      <w:marBottom w:val="0"/>
      <w:divBdr>
        <w:top w:val="none" w:sz="0" w:space="0" w:color="auto"/>
        <w:left w:val="none" w:sz="0" w:space="0" w:color="auto"/>
        <w:bottom w:val="none" w:sz="0" w:space="0" w:color="auto"/>
        <w:right w:val="none" w:sz="0" w:space="0" w:color="auto"/>
      </w:divBdr>
    </w:div>
    <w:div w:id="153840778">
      <w:marLeft w:val="0"/>
      <w:marRight w:val="0"/>
      <w:marTop w:val="0"/>
      <w:marBottom w:val="0"/>
      <w:divBdr>
        <w:top w:val="none" w:sz="0" w:space="0" w:color="auto"/>
        <w:left w:val="none" w:sz="0" w:space="0" w:color="auto"/>
        <w:bottom w:val="none" w:sz="0" w:space="0" w:color="auto"/>
        <w:right w:val="none" w:sz="0" w:space="0" w:color="auto"/>
      </w:divBdr>
    </w:div>
    <w:div w:id="153886195">
      <w:marLeft w:val="0"/>
      <w:marRight w:val="0"/>
      <w:marTop w:val="0"/>
      <w:marBottom w:val="0"/>
      <w:divBdr>
        <w:top w:val="none" w:sz="0" w:space="0" w:color="auto"/>
        <w:left w:val="none" w:sz="0" w:space="0" w:color="auto"/>
        <w:bottom w:val="none" w:sz="0" w:space="0" w:color="auto"/>
        <w:right w:val="none" w:sz="0" w:space="0" w:color="auto"/>
      </w:divBdr>
    </w:div>
    <w:div w:id="154029837">
      <w:marLeft w:val="0"/>
      <w:marRight w:val="0"/>
      <w:marTop w:val="0"/>
      <w:marBottom w:val="0"/>
      <w:divBdr>
        <w:top w:val="none" w:sz="0" w:space="0" w:color="auto"/>
        <w:left w:val="none" w:sz="0" w:space="0" w:color="auto"/>
        <w:bottom w:val="none" w:sz="0" w:space="0" w:color="auto"/>
        <w:right w:val="none" w:sz="0" w:space="0" w:color="auto"/>
      </w:divBdr>
    </w:div>
    <w:div w:id="154878499">
      <w:marLeft w:val="0"/>
      <w:marRight w:val="0"/>
      <w:marTop w:val="0"/>
      <w:marBottom w:val="0"/>
      <w:divBdr>
        <w:top w:val="none" w:sz="0" w:space="0" w:color="auto"/>
        <w:left w:val="none" w:sz="0" w:space="0" w:color="auto"/>
        <w:bottom w:val="none" w:sz="0" w:space="0" w:color="auto"/>
        <w:right w:val="none" w:sz="0" w:space="0" w:color="auto"/>
      </w:divBdr>
    </w:div>
    <w:div w:id="154885511">
      <w:marLeft w:val="0"/>
      <w:marRight w:val="0"/>
      <w:marTop w:val="0"/>
      <w:marBottom w:val="0"/>
      <w:divBdr>
        <w:top w:val="none" w:sz="0" w:space="0" w:color="auto"/>
        <w:left w:val="none" w:sz="0" w:space="0" w:color="auto"/>
        <w:bottom w:val="none" w:sz="0" w:space="0" w:color="auto"/>
        <w:right w:val="none" w:sz="0" w:space="0" w:color="auto"/>
      </w:divBdr>
    </w:div>
    <w:div w:id="155804598">
      <w:marLeft w:val="0"/>
      <w:marRight w:val="0"/>
      <w:marTop w:val="0"/>
      <w:marBottom w:val="0"/>
      <w:divBdr>
        <w:top w:val="none" w:sz="0" w:space="0" w:color="auto"/>
        <w:left w:val="none" w:sz="0" w:space="0" w:color="auto"/>
        <w:bottom w:val="none" w:sz="0" w:space="0" w:color="auto"/>
        <w:right w:val="none" w:sz="0" w:space="0" w:color="auto"/>
      </w:divBdr>
    </w:div>
    <w:div w:id="155852054">
      <w:marLeft w:val="0"/>
      <w:marRight w:val="0"/>
      <w:marTop w:val="0"/>
      <w:marBottom w:val="0"/>
      <w:divBdr>
        <w:top w:val="none" w:sz="0" w:space="0" w:color="auto"/>
        <w:left w:val="none" w:sz="0" w:space="0" w:color="auto"/>
        <w:bottom w:val="none" w:sz="0" w:space="0" w:color="auto"/>
        <w:right w:val="none" w:sz="0" w:space="0" w:color="auto"/>
      </w:divBdr>
    </w:div>
    <w:div w:id="156000099">
      <w:marLeft w:val="0"/>
      <w:marRight w:val="0"/>
      <w:marTop w:val="0"/>
      <w:marBottom w:val="0"/>
      <w:divBdr>
        <w:top w:val="none" w:sz="0" w:space="0" w:color="auto"/>
        <w:left w:val="none" w:sz="0" w:space="0" w:color="auto"/>
        <w:bottom w:val="none" w:sz="0" w:space="0" w:color="auto"/>
        <w:right w:val="none" w:sz="0" w:space="0" w:color="auto"/>
      </w:divBdr>
    </w:div>
    <w:div w:id="156071765">
      <w:marLeft w:val="0"/>
      <w:marRight w:val="0"/>
      <w:marTop w:val="0"/>
      <w:marBottom w:val="0"/>
      <w:divBdr>
        <w:top w:val="none" w:sz="0" w:space="0" w:color="auto"/>
        <w:left w:val="none" w:sz="0" w:space="0" w:color="auto"/>
        <w:bottom w:val="none" w:sz="0" w:space="0" w:color="auto"/>
        <w:right w:val="none" w:sz="0" w:space="0" w:color="auto"/>
      </w:divBdr>
    </w:div>
    <w:div w:id="156072203">
      <w:marLeft w:val="0"/>
      <w:marRight w:val="0"/>
      <w:marTop w:val="0"/>
      <w:marBottom w:val="0"/>
      <w:divBdr>
        <w:top w:val="none" w:sz="0" w:space="0" w:color="auto"/>
        <w:left w:val="none" w:sz="0" w:space="0" w:color="auto"/>
        <w:bottom w:val="none" w:sz="0" w:space="0" w:color="auto"/>
        <w:right w:val="none" w:sz="0" w:space="0" w:color="auto"/>
      </w:divBdr>
    </w:div>
    <w:div w:id="156268387">
      <w:marLeft w:val="0"/>
      <w:marRight w:val="0"/>
      <w:marTop w:val="0"/>
      <w:marBottom w:val="0"/>
      <w:divBdr>
        <w:top w:val="none" w:sz="0" w:space="0" w:color="auto"/>
        <w:left w:val="none" w:sz="0" w:space="0" w:color="auto"/>
        <w:bottom w:val="none" w:sz="0" w:space="0" w:color="auto"/>
        <w:right w:val="none" w:sz="0" w:space="0" w:color="auto"/>
      </w:divBdr>
    </w:div>
    <w:div w:id="156921120">
      <w:marLeft w:val="0"/>
      <w:marRight w:val="0"/>
      <w:marTop w:val="0"/>
      <w:marBottom w:val="0"/>
      <w:divBdr>
        <w:top w:val="none" w:sz="0" w:space="0" w:color="auto"/>
        <w:left w:val="none" w:sz="0" w:space="0" w:color="auto"/>
        <w:bottom w:val="none" w:sz="0" w:space="0" w:color="auto"/>
        <w:right w:val="none" w:sz="0" w:space="0" w:color="auto"/>
      </w:divBdr>
    </w:div>
    <w:div w:id="156925822">
      <w:marLeft w:val="0"/>
      <w:marRight w:val="0"/>
      <w:marTop w:val="0"/>
      <w:marBottom w:val="0"/>
      <w:divBdr>
        <w:top w:val="none" w:sz="0" w:space="0" w:color="auto"/>
        <w:left w:val="none" w:sz="0" w:space="0" w:color="auto"/>
        <w:bottom w:val="none" w:sz="0" w:space="0" w:color="auto"/>
        <w:right w:val="none" w:sz="0" w:space="0" w:color="auto"/>
      </w:divBdr>
    </w:div>
    <w:div w:id="157036364">
      <w:marLeft w:val="0"/>
      <w:marRight w:val="0"/>
      <w:marTop w:val="0"/>
      <w:marBottom w:val="0"/>
      <w:divBdr>
        <w:top w:val="none" w:sz="0" w:space="0" w:color="auto"/>
        <w:left w:val="none" w:sz="0" w:space="0" w:color="auto"/>
        <w:bottom w:val="none" w:sz="0" w:space="0" w:color="auto"/>
        <w:right w:val="none" w:sz="0" w:space="0" w:color="auto"/>
      </w:divBdr>
    </w:div>
    <w:div w:id="157157947">
      <w:marLeft w:val="0"/>
      <w:marRight w:val="0"/>
      <w:marTop w:val="0"/>
      <w:marBottom w:val="0"/>
      <w:divBdr>
        <w:top w:val="none" w:sz="0" w:space="0" w:color="auto"/>
        <w:left w:val="none" w:sz="0" w:space="0" w:color="auto"/>
        <w:bottom w:val="none" w:sz="0" w:space="0" w:color="auto"/>
        <w:right w:val="none" w:sz="0" w:space="0" w:color="auto"/>
      </w:divBdr>
    </w:div>
    <w:div w:id="157576635">
      <w:marLeft w:val="0"/>
      <w:marRight w:val="0"/>
      <w:marTop w:val="0"/>
      <w:marBottom w:val="0"/>
      <w:divBdr>
        <w:top w:val="none" w:sz="0" w:space="0" w:color="auto"/>
        <w:left w:val="none" w:sz="0" w:space="0" w:color="auto"/>
        <w:bottom w:val="none" w:sz="0" w:space="0" w:color="auto"/>
        <w:right w:val="none" w:sz="0" w:space="0" w:color="auto"/>
      </w:divBdr>
    </w:div>
    <w:div w:id="158082598">
      <w:marLeft w:val="0"/>
      <w:marRight w:val="0"/>
      <w:marTop w:val="0"/>
      <w:marBottom w:val="0"/>
      <w:divBdr>
        <w:top w:val="none" w:sz="0" w:space="0" w:color="auto"/>
        <w:left w:val="none" w:sz="0" w:space="0" w:color="auto"/>
        <w:bottom w:val="none" w:sz="0" w:space="0" w:color="auto"/>
        <w:right w:val="none" w:sz="0" w:space="0" w:color="auto"/>
      </w:divBdr>
    </w:div>
    <w:div w:id="158272301">
      <w:marLeft w:val="0"/>
      <w:marRight w:val="0"/>
      <w:marTop w:val="0"/>
      <w:marBottom w:val="0"/>
      <w:divBdr>
        <w:top w:val="none" w:sz="0" w:space="0" w:color="auto"/>
        <w:left w:val="none" w:sz="0" w:space="0" w:color="auto"/>
        <w:bottom w:val="none" w:sz="0" w:space="0" w:color="auto"/>
        <w:right w:val="none" w:sz="0" w:space="0" w:color="auto"/>
      </w:divBdr>
    </w:div>
    <w:div w:id="158739816">
      <w:marLeft w:val="0"/>
      <w:marRight w:val="0"/>
      <w:marTop w:val="0"/>
      <w:marBottom w:val="0"/>
      <w:divBdr>
        <w:top w:val="none" w:sz="0" w:space="0" w:color="auto"/>
        <w:left w:val="none" w:sz="0" w:space="0" w:color="auto"/>
        <w:bottom w:val="none" w:sz="0" w:space="0" w:color="auto"/>
        <w:right w:val="none" w:sz="0" w:space="0" w:color="auto"/>
      </w:divBdr>
    </w:div>
    <w:div w:id="159199197">
      <w:marLeft w:val="0"/>
      <w:marRight w:val="0"/>
      <w:marTop w:val="0"/>
      <w:marBottom w:val="0"/>
      <w:divBdr>
        <w:top w:val="none" w:sz="0" w:space="0" w:color="auto"/>
        <w:left w:val="none" w:sz="0" w:space="0" w:color="auto"/>
        <w:bottom w:val="none" w:sz="0" w:space="0" w:color="auto"/>
        <w:right w:val="none" w:sz="0" w:space="0" w:color="auto"/>
      </w:divBdr>
    </w:div>
    <w:div w:id="159199920">
      <w:marLeft w:val="0"/>
      <w:marRight w:val="0"/>
      <w:marTop w:val="0"/>
      <w:marBottom w:val="0"/>
      <w:divBdr>
        <w:top w:val="none" w:sz="0" w:space="0" w:color="auto"/>
        <w:left w:val="none" w:sz="0" w:space="0" w:color="auto"/>
        <w:bottom w:val="none" w:sz="0" w:space="0" w:color="auto"/>
        <w:right w:val="none" w:sz="0" w:space="0" w:color="auto"/>
      </w:divBdr>
    </w:div>
    <w:div w:id="159466059">
      <w:marLeft w:val="0"/>
      <w:marRight w:val="0"/>
      <w:marTop w:val="0"/>
      <w:marBottom w:val="0"/>
      <w:divBdr>
        <w:top w:val="none" w:sz="0" w:space="0" w:color="auto"/>
        <w:left w:val="none" w:sz="0" w:space="0" w:color="auto"/>
        <w:bottom w:val="none" w:sz="0" w:space="0" w:color="auto"/>
        <w:right w:val="none" w:sz="0" w:space="0" w:color="auto"/>
      </w:divBdr>
    </w:div>
    <w:div w:id="159541768">
      <w:marLeft w:val="0"/>
      <w:marRight w:val="0"/>
      <w:marTop w:val="0"/>
      <w:marBottom w:val="0"/>
      <w:divBdr>
        <w:top w:val="none" w:sz="0" w:space="0" w:color="auto"/>
        <w:left w:val="none" w:sz="0" w:space="0" w:color="auto"/>
        <w:bottom w:val="none" w:sz="0" w:space="0" w:color="auto"/>
        <w:right w:val="none" w:sz="0" w:space="0" w:color="auto"/>
      </w:divBdr>
    </w:div>
    <w:div w:id="159661114">
      <w:marLeft w:val="0"/>
      <w:marRight w:val="0"/>
      <w:marTop w:val="0"/>
      <w:marBottom w:val="0"/>
      <w:divBdr>
        <w:top w:val="none" w:sz="0" w:space="0" w:color="auto"/>
        <w:left w:val="none" w:sz="0" w:space="0" w:color="auto"/>
        <w:bottom w:val="none" w:sz="0" w:space="0" w:color="auto"/>
        <w:right w:val="none" w:sz="0" w:space="0" w:color="auto"/>
      </w:divBdr>
    </w:div>
    <w:div w:id="159734791">
      <w:marLeft w:val="0"/>
      <w:marRight w:val="0"/>
      <w:marTop w:val="0"/>
      <w:marBottom w:val="0"/>
      <w:divBdr>
        <w:top w:val="none" w:sz="0" w:space="0" w:color="auto"/>
        <w:left w:val="none" w:sz="0" w:space="0" w:color="auto"/>
        <w:bottom w:val="none" w:sz="0" w:space="0" w:color="auto"/>
        <w:right w:val="none" w:sz="0" w:space="0" w:color="auto"/>
      </w:divBdr>
    </w:div>
    <w:div w:id="160391704">
      <w:marLeft w:val="0"/>
      <w:marRight w:val="0"/>
      <w:marTop w:val="0"/>
      <w:marBottom w:val="0"/>
      <w:divBdr>
        <w:top w:val="none" w:sz="0" w:space="0" w:color="auto"/>
        <w:left w:val="none" w:sz="0" w:space="0" w:color="auto"/>
        <w:bottom w:val="none" w:sz="0" w:space="0" w:color="auto"/>
        <w:right w:val="none" w:sz="0" w:space="0" w:color="auto"/>
      </w:divBdr>
    </w:div>
    <w:div w:id="160433993">
      <w:marLeft w:val="0"/>
      <w:marRight w:val="0"/>
      <w:marTop w:val="0"/>
      <w:marBottom w:val="0"/>
      <w:divBdr>
        <w:top w:val="none" w:sz="0" w:space="0" w:color="auto"/>
        <w:left w:val="none" w:sz="0" w:space="0" w:color="auto"/>
        <w:bottom w:val="none" w:sz="0" w:space="0" w:color="auto"/>
        <w:right w:val="none" w:sz="0" w:space="0" w:color="auto"/>
      </w:divBdr>
    </w:div>
    <w:div w:id="161355953">
      <w:marLeft w:val="0"/>
      <w:marRight w:val="0"/>
      <w:marTop w:val="0"/>
      <w:marBottom w:val="0"/>
      <w:divBdr>
        <w:top w:val="none" w:sz="0" w:space="0" w:color="auto"/>
        <w:left w:val="none" w:sz="0" w:space="0" w:color="auto"/>
        <w:bottom w:val="none" w:sz="0" w:space="0" w:color="auto"/>
        <w:right w:val="none" w:sz="0" w:space="0" w:color="auto"/>
      </w:divBdr>
    </w:div>
    <w:div w:id="161553470">
      <w:marLeft w:val="0"/>
      <w:marRight w:val="0"/>
      <w:marTop w:val="0"/>
      <w:marBottom w:val="0"/>
      <w:divBdr>
        <w:top w:val="none" w:sz="0" w:space="0" w:color="auto"/>
        <w:left w:val="none" w:sz="0" w:space="0" w:color="auto"/>
        <w:bottom w:val="none" w:sz="0" w:space="0" w:color="auto"/>
        <w:right w:val="none" w:sz="0" w:space="0" w:color="auto"/>
      </w:divBdr>
    </w:div>
    <w:div w:id="161624193">
      <w:marLeft w:val="0"/>
      <w:marRight w:val="0"/>
      <w:marTop w:val="0"/>
      <w:marBottom w:val="0"/>
      <w:divBdr>
        <w:top w:val="none" w:sz="0" w:space="0" w:color="auto"/>
        <w:left w:val="none" w:sz="0" w:space="0" w:color="auto"/>
        <w:bottom w:val="none" w:sz="0" w:space="0" w:color="auto"/>
        <w:right w:val="none" w:sz="0" w:space="0" w:color="auto"/>
      </w:divBdr>
    </w:div>
    <w:div w:id="161704485">
      <w:marLeft w:val="0"/>
      <w:marRight w:val="0"/>
      <w:marTop w:val="0"/>
      <w:marBottom w:val="0"/>
      <w:divBdr>
        <w:top w:val="none" w:sz="0" w:space="0" w:color="auto"/>
        <w:left w:val="none" w:sz="0" w:space="0" w:color="auto"/>
        <w:bottom w:val="none" w:sz="0" w:space="0" w:color="auto"/>
        <w:right w:val="none" w:sz="0" w:space="0" w:color="auto"/>
      </w:divBdr>
    </w:div>
    <w:div w:id="161825575">
      <w:marLeft w:val="0"/>
      <w:marRight w:val="0"/>
      <w:marTop w:val="0"/>
      <w:marBottom w:val="0"/>
      <w:divBdr>
        <w:top w:val="none" w:sz="0" w:space="0" w:color="auto"/>
        <w:left w:val="none" w:sz="0" w:space="0" w:color="auto"/>
        <w:bottom w:val="none" w:sz="0" w:space="0" w:color="auto"/>
        <w:right w:val="none" w:sz="0" w:space="0" w:color="auto"/>
      </w:divBdr>
    </w:div>
    <w:div w:id="162402923">
      <w:marLeft w:val="0"/>
      <w:marRight w:val="0"/>
      <w:marTop w:val="0"/>
      <w:marBottom w:val="0"/>
      <w:divBdr>
        <w:top w:val="none" w:sz="0" w:space="0" w:color="auto"/>
        <w:left w:val="none" w:sz="0" w:space="0" w:color="auto"/>
        <w:bottom w:val="none" w:sz="0" w:space="0" w:color="auto"/>
        <w:right w:val="none" w:sz="0" w:space="0" w:color="auto"/>
      </w:divBdr>
    </w:div>
    <w:div w:id="162553205">
      <w:marLeft w:val="0"/>
      <w:marRight w:val="0"/>
      <w:marTop w:val="0"/>
      <w:marBottom w:val="0"/>
      <w:divBdr>
        <w:top w:val="none" w:sz="0" w:space="0" w:color="auto"/>
        <w:left w:val="none" w:sz="0" w:space="0" w:color="auto"/>
        <w:bottom w:val="none" w:sz="0" w:space="0" w:color="auto"/>
        <w:right w:val="none" w:sz="0" w:space="0" w:color="auto"/>
      </w:divBdr>
    </w:div>
    <w:div w:id="163205678">
      <w:marLeft w:val="0"/>
      <w:marRight w:val="0"/>
      <w:marTop w:val="0"/>
      <w:marBottom w:val="0"/>
      <w:divBdr>
        <w:top w:val="none" w:sz="0" w:space="0" w:color="auto"/>
        <w:left w:val="none" w:sz="0" w:space="0" w:color="auto"/>
        <w:bottom w:val="none" w:sz="0" w:space="0" w:color="auto"/>
        <w:right w:val="none" w:sz="0" w:space="0" w:color="auto"/>
      </w:divBdr>
    </w:div>
    <w:div w:id="163402383">
      <w:marLeft w:val="0"/>
      <w:marRight w:val="0"/>
      <w:marTop w:val="0"/>
      <w:marBottom w:val="0"/>
      <w:divBdr>
        <w:top w:val="none" w:sz="0" w:space="0" w:color="auto"/>
        <w:left w:val="none" w:sz="0" w:space="0" w:color="auto"/>
        <w:bottom w:val="none" w:sz="0" w:space="0" w:color="auto"/>
        <w:right w:val="none" w:sz="0" w:space="0" w:color="auto"/>
      </w:divBdr>
    </w:div>
    <w:div w:id="163403122">
      <w:marLeft w:val="0"/>
      <w:marRight w:val="0"/>
      <w:marTop w:val="0"/>
      <w:marBottom w:val="0"/>
      <w:divBdr>
        <w:top w:val="none" w:sz="0" w:space="0" w:color="auto"/>
        <w:left w:val="none" w:sz="0" w:space="0" w:color="auto"/>
        <w:bottom w:val="none" w:sz="0" w:space="0" w:color="auto"/>
        <w:right w:val="none" w:sz="0" w:space="0" w:color="auto"/>
      </w:divBdr>
    </w:div>
    <w:div w:id="163591910">
      <w:marLeft w:val="0"/>
      <w:marRight w:val="0"/>
      <w:marTop w:val="0"/>
      <w:marBottom w:val="0"/>
      <w:divBdr>
        <w:top w:val="none" w:sz="0" w:space="0" w:color="auto"/>
        <w:left w:val="none" w:sz="0" w:space="0" w:color="auto"/>
        <w:bottom w:val="none" w:sz="0" w:space="0" w:color="auto"/>
        <w:right w:val="none" w:sz="0" w:space="0" w:color="auto"/>
      </w:divBdr>
    </w:div>
    <w:div w:id="163596890">
      <w:marLeft w:val="0"/>
      <w:marRight w:val="0"/>
      <w:marTop w:val="0"/>
      <w:marBottom w:val="0"/>
      <w:divBdr>
        <w:top w:val="none" w:sz="0" w:space="0" w:color="auto"/>
        <w:left w:val="none" w:sz="0" w:space="0" w:color="auto"/>
        <w:bottom w:val="none" w:sz="0" w:space="0" w:color="auto"/>
        <w:right w:val="none" w:sz="0" w:space="0" w:color="auto"/>
      </w:divBdr>
    </w:div>
    <w:div w:id="163673360">
      <w:marLeft w:val="0"/>
      <w:marRight w:val="0"/>
      <w:marTop w:val="0"/>
      <w:marBottom w:val="0"/>
      <w:divBdr>
        <w:top w:val="none" w:sz="0" w:space="0" w:color="auto"/>
        <w:left w:val="none" w:sz="0" w:space="0" w:color="auto"/>
        <w:bottom w:val="none" w:sz="0" w:space="0" w:color="auto"/>
        <w:right w:val="none" w:sz="0" w:space="0" w:color="auto"/>
      </w:divBdr>
    </w:div>
    <w:div w:id="163937376">
      <w:marLeft w:val="0"/>
      <w:marRight w:val="0"/>
      <w:marTop w:val="0"/>
      <w:marBottom w:val="0"/>
      <w:divBdr>
        <w:top w:val="none" w:sz="0" w:space="0" w:color="auto"/>
        <w:left w:val="none" w:sz="0" w:space="0" w:color="auto"/>
        <w:bottom w:val="none" w:sz="0" w:space="0" w:color="auto"/>
        <w:right w:val="none" w:sz="0" w:space="0" w:color="auto"/>
      </w:divBdr>
    </w:div>
    <w:div w:id="164632652">
      <w:marLeft w:val="0"/>
      <w:marRight w:val="0"/>
      <w:marTop w:val="0"/>
      <w:marBottom w:val="0"/>
      <w:divBdr>
        <w:top w:val="none" w:sz="0" w:space="0" w:color="auto"/>
        <w:left w:val="none" w:sz="0" w:space="0" w:color="auto"/>
        <w:bottom w:val="none" w:sz="0" w:space="0" w:color="auto"/>
        <w:right w:val="none" w:sz="0" w:space="0" w:color="auto"/>
      </w:divBdr>
    </w:div>
    <w:div w:id="165025536">
      <w:marLeft w:val="0"/>
      <w:marRight w:val="0"/>
      <w:marTop w:val="0"/>
      <w:marBottom w:val="0"/>
      <w:divBdr>
        <w:top w:val="none" w:sz="0" w:space="0" w:color="auto"/>
        <w:left w:val="none" w:sz="0" w:space="0" w:color="auto"/>
        <w:bottom w:val="none" w:sz="0" w:space="0" w:color="auto"/>
        <w:right w:val="none" w:sz="0" w:space="0" w:color="auto"/>
      </w:divBdr>
    </w:div>
    <w:div w:id="165244357">
      <w:marLeft w:val="0"/>
      <w:marRight w:val="0"/>
      <w:marTop w:val="0"/>
      <w:marBottom w:val="0"/>
      <w:divBdr>
        <w:top w:val="none" w:sz="0" w:space="0" w:color="auto"/>
        <w:left w:val="none" w:sz="0" w:space="0" w:color="auto"/>
        <w:bottom w:val="none" w:sz="0" w:space="0" w:color="auto"/>
        <w:right w:val="none" w:sz="0" w:space="0" w:color="auto"/>
      </w:divBdr>
    </w:div>
    <w:div w:id="165365044">
      <w:marLeft w:val="0"/>
      <w:marRight w:val="0"/>
      <w:marTop w:val="0"/>
      <w:marBottom w:val="0"/>
      <w:divBdr>
        <w:top w:val="none" w:sz="0" w:space="0" w:color="auto"/>
        <w:left w:val="none" w:sz="0" w:space="0" w:color="auto"/>
        <w:bottom w:val="none" w:sz="0" w:space="0" w:color="auto"/>
        <w:right w:val="none" w:sz="0" w:space="0" w:color="auto"/>
      </w:divBdr>
    </w:div>
    <w:div w:id="165481498">
      <w:marLeft w:val="0"/>
      <w:marRight w:val="0"/>
      <w:marTop w:val="0"/>
      <w:marBottom w:val="0"/>
      <w:divBdr>
        <w:top w:val="none" w:sz="0" w:space="0" w:color="auto"/>
        <w:left w:val="none" w:sz="0" w:space="0" w:color="auto"/>
        <w:bottom w:val="none" w:sz="0" w:space="0" w:color="auto"/>
        <w:right w:val="none" w:sz="0" w:space="0" w:color="auto"/>
      </w:divBdr>
    </w:div>
    <w:div w:id="166024306">
      <w:marLeft w:val="0"/>
      <w:marRight w:val="0"/>
      <w:marTop w:val="0"/>
      <w:marBottom w:val="0"/>
      <w:divBdr>
        <w:top w:val="none" w:sz="0" w:space="0" w:color="auto"/>
        <w:left w:val="none" w:sz="0" w:space="0" w:color="auto"/>
        <w:bottom w:val="none" w:sz="0" w:space="0" w:color="auto"/>
        <w:right w:val="none" w:sz="0" w:space="0" w:color="auto"/>
      </w:divBdr>
    </w:div>
    <w:div w:id="166097050">
      <w:marLeft w:val="0"/>
      <w:marRight w:val="0"/>
      <w:marTop w:val="0"/>
      <w:marBottom w:val="0"/>
      <w:divBdr>
        <w:top w:val="none" w:sz="0" w:space="0" w:color="auto"/>
        <w:left w:val="none" w:sz="0" w:space="0" w:color="auto"/>
        <w:bottom w:val="none" w:sz="0" w:space="0" w:color="auto"/>
        <w:right w:val="none" w:sz="0" w:space="0" w:color="auto"/>
      </w:divBdr>
    </w:div>
    <w:div w:id="166141509">
      <w:marLeft w:val="0"/>
      <w:marRight w:val="0"/>
      <w:marTop w:val="0"/>
      <w:marBottom w:val="0"/>
      <w:divBdr>
        <w:top w:val="none" w:sz="0" w:space="0" w:color="auto"/>
        <w:left w:val="none" w:sz="0" w:space="0" w:color="auto"/>
        <w:bottom w:val="none" w:sz="0" w:space="0" w:color="auto"/>
        <w:right w:val="none" w:sz="0" w:space="0" w:color="auto"/>
      </w:divBdr>
    </w:div>
    <w:div w:id="166210603">
      <w:marLeft w:val="0"/>
      <w:marRight w:val="0"/>
      <w:marTop w:val="0"/>
      <w:marBottom w:val="0"/>
      <w:divBdr>
        <w:top w:val="none" w:sz="0" w:space="0" w:color="auto"/>
        <w:left w:val="none" w:sz="0" w:space="0" w:color="auto"/>
        <w:bottom w:val="none" w:sz="0" w:space="0" w:color="auto"/>
        <w:right w:val="none" w:sz="0" w:space="0" w:color="auto"/>
      </w:divBdr>
    </w:div>
    <w:div w:id="166557874">
      <w:marLeft w:val="0"/>
      <w:marRight w:val="0"/>
      <w:marTop w:val="0"/>
      <w:marBottom w:val="0"/>
      <w:divBdr>
        <w:top w:val="none" w:sz="0" w:space="0" w:color="auto"/>
        <w:left w:val="none" w:sz="0" w:space="0" w:color="auto"/>
        <w:bottom w:val="none" w:sz="0" w:space="0" w:color="auto"/>
        <w:right w:val="none" w:sz="0" w:space="0" w:color="auto"/>
      </w:divBdr>
    </w:div>
    <w:div w:id="166749027">
      <w:marLeft w:val="0"/>
      <w:marRight w:val="0"/>
      <w:marTop w:val="0"/>
      <w:marBottom w:val="0"/>
      <w:divBdr>
        <w:top w:val="none" w:sz="0" w:space="0" w:color="auto"/>
        <w:left w:val="none" w:sz="0" w:space="0" w:color="auto"/>
        <w:bottom w:val="none" w:sz="0" w:space="0" w:color="auto"/>
        <w:right w:val="none" w:sz="0" w:space="0" w:color="auto"/>
      </w:divBdr>
    </w:div>
    <w:div w:id="167444924">
      <w:marLeft w:val="0"/>
      <w:marRight w:val="0"/>
      <w:marTop w:val="0"/>
      <w:marBottom w:val="0"/>
      <w:divBdr>
        <w:top w:val="none" w:sz="0" w:space="0" w:color="auto"/>
        <w:left w:val="none" w:sz="0" w:space="0" w:color="auto"/>
        <w:bottom w:val="none" w:sz="0" w:space="0" w:color="auto"/>
        <w:right w:val="none" w:sz="0" w:space="0" w:color="auto"/>
      </w:divBdr>
    </w:div>
    <w:div w:id="167520894">
      <w:marLeft w:val="0"/>
      <w:marRight w:val="0"/>
      <w:marTop w:val="0"/>
      <w:marBottom w:val="0"/>
      <w:divBdr>
        <w:top w:val="none" w:sz="0" w:space="0" w:color="auto"/>
        <w:left w:val="none" w:sz="0" w:space="0" w:color="auto"/>
        <w:bottom w:val="none" w:sz="0" w:space="0" w:color="auto"/>
        <w:right w:val="none" w:sz="0" w:space="0" w:color="auto"/>
      </w:divBdr>
    </w:div>
    <w:div w:id="167790625">
      <w:marLeft w:val="0"/>
      <w:marRight w:val="0"/>
      <w:marTop w:val="0"/>
      <w:marBottom w:val="0"/>
      <w:divBdr>
        <w:top w:val="none" w:sz="0" w:space="0" w:color="auto"/>
        <w:left w:val="none" w:sz="0" w:space="0" w:color="auto"/>
        <w:bottom w:val="none" w:sz="0" w:space="0" w:color="auto"/>
        <w:right w:val="none" w:sz="0" w:space="0" w:color="auto"/>
      </w:divBdr>
    </w:div>
    <w:div w:id="168183023">
      <w:marLeft w:val="0"/>
      <w:marRight w:val="0"/>
      <w:marTop w:val="0"/>
      <w:marBottom w:val="0"/>
      <w:divBdr>
        <w:top w:val="none" w:sz="0" w:space="0" w:color="auto"/>
        <w:left w:val="none" w:sz="0" w:space="0" w:color="auto"/>
        <w:bottom w:val="none" w:sz="0" w:space="0" w:color="auto"/>
        <w:right w:val="none" w:sz="0" w:space="0" w:color="auto"/>
      </w:divBdr>
    </w:div>
    <w:div w:id="168301247">
      <w:marLeft w:val="0"/>
      <w:marRight w:val="0"/>
      <w:marTop w:val="0"/>
      <w:marBottom w:val="0"/>
      <w:divBdr>
        <w:top w:val="none" w:sz="0" w:space="0" w:color="auto"/>
        <w:left w:val="none" w:sz="0" w:space="0" w:color="auto"/>
        <w:bottom w:val="none" w:sz="0" w:space="0" w:color="auto"/>
        <w:right w:val="none" w:sz="0" w:space="0" w:color="auto"/>
      </w:divBdr>
    </w:div>
    <w:div w:id="168328196">
      <w:marLeft w:val="0"/>
      <w:marRight w:val="0"/>
      <w:marTop w:val="0"/>
      <w:marBottom w:val="0"/>
      <w:divBdr>
        <w:top w:val="none" w:sz="0" w:space="0" w:color="auto"/>
        <w:left w:val="none" w:sz="0" w:space="0" w:color="auto"/>
        <w:bottom w:val="none" w:sz="0" w:space="0" w:color="auto"/>
        <w:right w:val="none" w:sz="0" w:space="0" w:color="auto"/>
      </w:divBdr>
    </w:div>
    <w:div w:id="168372421">
      <w:marLeft w:val="0"/>
      <w:marRight w:val="0"/>
      <w:marTop w:val="0"/>
      <w:marBottom w:val="0"/>
      <w:divBdr>
        <w:top w:val="none" w:sz="0" w:space="0" w:color="auto"/>
        <w:left w:val="none" w:sz="0" w:space="0" w:color="auto"/>
        <w:bottom w:val="none" w:sz="0" w:space="0" w:color="auto"/>
        <w:right w:val="none" w:sz="0" w:space="0" w:color="auto"/>
      </w:divBdr>
    </w:div>
    <w:div w:id="168763168">
      <w:marLeft w:val="0"/>
      <w:marRight w:val="0"/>
      <w:marTop w:val="0"/>
      <w:marBottom w:val="0"/>
      <w:divBdr>
        <w:top w:val="none" w:sz="0" w:space="0" w:color="auto"/>
        <w:left w:val="none" w:sz="0" w:space="0" w:color="auto"/>
        <w:bottom w:val="none" w:sz="0" w:space="0" w:color="auto"/>
        <w:right w:val="none" w:sz="0" w:space="0" w:color="auto"/>
      </w:divBdr>
    </w:div>
    <w:div w:id="169103264">
      <w:marLeft w:val="0"/>
      <w:marRight w:val="0"/>
      <w:marTop w:val="0"/>
      <w:marBottom w:val="0"/>
      <w:divBdr>
        <w:top w:val="none" w:sz="0" w:space="0" w:color="auto"/>
        <w:left w:val="none" w:sz="0" w:space="0" w:color="auto"/>
        <w:bottom w:val="none" w:sz="0" w:space="0" w:color="auto"/>
        <w:right w:val="none" w:sz="0" w:space="0" w:color="auto"/>
      </w:divBdr>
    </w:div>
    <w:div w:id="169297209">
      <w:marLeft w:val="0"/>
      <w:marRight w:val="0"/>
      <w:marTop w:val="0"/>
      <w:marBottom w:val="0"/>
      <w:divBdr>
        <w:top w:val="none" w:sz="0" w:space="0" w:color="auto"/>
        <w:left w:val="none" w:sz="0" w:space="0" w:color="auto"/>
        <w:bottom w:val="none" w:sz="0" w:space="0" w:color="auto"/>
        <w:right w:val="none" w:sz="0" w:space="0" w:color="auto"/>
      </w:divBdr>
    </w:div>
    <w:div w:id="169611782">
      <w:marLeft w:val="0"/>
      <w:marRight w:val="0"/>
      <w:marTop w:val="0"/>
      <w:marBottom w:val="0"/>
      <w:divBdr>
        <w:top w:val="none" w:sz="0" w:space="0" w:color="auto"/>
        <w:left w:val="none" w:sz="0" w:space="0" w:color="auto"/>
        <w:bottom w:val="none" w:sz="0" w:space="0" w:color="auto"/>
        <w:right w:val="none" w:sz="0" w:space="0" w:color="auto"/>
      </w:divBdr>
    </w:div>
    <w:div w:id="169681647">
      <w:marLeft w:val="0"/>
      <w:marRight w:val="0"/>
      <w:marTop w:val="0"/>
      <w:marBottom w:val="0"/>
      <w:divBdr>
        <w:top w:val="none" w:sz="0" w:space="0" w:color="auto"/>
        <w:left w:val="none" w:sz="0" w:space="0" w:color="auto"/>
        <w:bottom w:val="none" w:sz="0" w:space="0" w:color="auto"/>
        <w:right w:val="none" w:sz="0" w:space="0" w:color="auto"/>
      </w:divBdr>
    </w:div>
    <w:div w:id="170149152">
      <w:marLeft w:val="0"/>
      <w:marRight w:val="0"/>
      <w:marTop w:val="0"/>
      <w:marBottom w:val="0"/>
      <w:divBdr>
        <w:top w:val="none" w:sz="0" w:space="0" w:color="auto"/>
        <w:left w:val="none" w:sz="0" w:space="0" w:color="auto"/>
        <w:bottom w:val="none" w:sz="0" w:space="0" w:color="auto"/>
        <w:right w:val="none" w:sz="0" w:space="0" w:color="auto"/>
      </w:divBdr>
    </w:div>
    <w:div w:id="170460822">
      <w:marLeft w:val="0"/>
      <w:marRight w:val="0"/>
      <w:marTop w:val="0"/>
      <w:marBottom w:val="0"/>
      <w:divBdr>
        <w:top w:val="none" w:sz="0" w:space="0" w:color="auto"/>
        <w:left w:val="none" w:sz="0" w:space="0" w:color="auto"/>
        <w:bottom w:val="none" w:sz="0" w:space="0" w:color="auto"/>
        <w:right w:val="none" w:sz="0" w:space="0" w:color="auto"/>
      </w:divBdr>
    </w:div>
    <w:div w:id="170725846">
      <w:marLeft w:val="0"/>
      <w:marRight w:val="0"/>
      <w:marTop w:val="0"/>
      <w:marBottom w:val="0"/>
      <w:divBdr>
        <w:top w:val="none" w:sz="0" w:space="0" w:color="auto"/>
        <w:left w:val="none" w:sz="0" w:space="0" w:color="auto"/>
        <w:bottom w:val="none" w:sz="0" w:space="0" w:color="auto"/>
        <w:right w:val="none" w:sz="0" w:space="0" w:color="auto"/>
      </w:divBdr>
    </w:div>
    <w:div w:id="170923573">
      <w:marLeft w:val="0"/>
      <w:marRight w:val="0"/>
      <w:marTop w:val="0"/>
      <w:marBottom w:val="0"/>
      <w:divBdr>
        <w:top w:val="none" w:sz="0" w:space="0" w:color="auto"/>
        <w:left w:val="none" w:sz="0" w:space="0" w:color="auto"/>
        <w:bottom w:val="none" w:sz="0" w:space="0" w:color="auto"/>
        <w:right w:val="none" w:sz="0" w:space="0" w:color="auto"/>
      </w:divBdr>
    </w:div>
    <w:div w:id="171145277">
      <w:marLeft w:val="0"/>
      <w:marRight w:val="0"/>
      <w:marTop w:val="0"/>
      <w:marBottom w:val="0"/>
      <w:divBdr>
        <w:top w:val="none" w:sz="0" w:space="0" w:color="auto"/>
        <w:left w:val="none" w:sz="0" w:space="0" w:color="auto"/>
        <w:bottom w:val="none" w:sz="0" w:space="0" w:color="auto"/>
        <w:right w:val="none" w:sz="0" w:space="0" w:color="auto"/>
      </w:divBdr>
    </w:div>
    <w:div w:id="172576982">
      <w:marLeft w:val="0"/>
      <w:marRight w:val="0"/>
      <w:marTop w:val="0"/>
      <w:marBottom w:val="0"/>
      <w:divBdr>
        <w:top w:val="none" w:sz="0" w:space="0" w:color="auto"/>
        <w:left w:val="none" w:sz="0" w:space="0" w:color="auto"/>
        <w:bottom w:val="none" w:sz="0" w:space="0" w:color="auto"/>
        <w:right w:val="none" w:sz="0" w:space="0" w:color="auto"/>
      </w:divBdr>
    </w:div>
    <w:div w:id="172577106">
      <w:marLeft w:val="0"/>
      <w:marRight w:val="0"/>
      <w:marTop w:val="0"/>
      <w:marBottom w:val="0"/>
      <w:divBdr>
        <w:top w:val="none" w:sz="0" w:space="0" w:color="auto"/>
        <w:left w:val="none" w:sz="0" w:space="0" w:color="auto"/>
        <w:bottom w:val="none" w:sz="0" w:space="0" w:color="auto"/>
        <w:right w:val="none" w:sz="0" w:space="0" w:color="auto"/>
      </w:divBdr>
    </w:div>
    <w:div w:id="173616967">
      <w:marLeft w:val="0"/>
      <w:marRight w:val="0"/>
      <w:marTop w:val="0"/>
      <w:marBottom w:val="0"/>
      <w:divBdr>
        <w:top w:val="none" w:sz="0" w:space="0" w:color="auto"/>
        <w:left w:val="none" w:sz="0" w:space="0" w:color="auto"/>
        <w:bottom w:val="none" w:sz="0" w:space="0" w:color="auto"/>
        <w:right w:val="none" w:sz="0" w:space="0" w:color="auto"/>
      </w:divBdr>
    </w:div>
    <w:div w:id="173762433">
      <w:marLeft w:val="0"/>
      <w:marRight w:val="0"/>
      <w:marTop w:val="0"/>
      <w:marBottom w:val="0"/>
      <w:divBdr>
        <w:top w:val="none" w:sz="0" w:space="0" w:color="auto"/>
        <w:left w:val="none" w:sz="0" w:space="0" w:color="auto"/>
        <w:bottom w:val="none" w:sz="0" w:space="0" w:color="auto"/>
        <w:right w:val="none" w:sz="0" w:space="0" w:color="auto"/>
      </w:divBdr>
    </w:div>
    <w:div w:id="174155749">
      <w:marLeft w:val="0"/>
      <w:marRight w:val="0"/>
      <w:marTop w:val="0"/>
      <w:marBottom w:val="0"/>
      <w:divBdr>
        <w:top w:val="none" w:sz="0" w:space="0" w:color="auto"/>
        <w:left w:val="none" w:sz="0" w:space="0" w:color="auto"/>
        <w:bottom w:val="none" w:sz="0" w:space="0" w:color="auto"/>
        <w:right w:val="none" w:sz="0" w:space="0" w:color="auto"/>
      </w:divBdr>
    </w:div>
    <w:div w:id="174349492">
      <w:marLeft w:val="0"/>
      <w:marRight w:val="0"/>
      <w:marTop w:val="0"/>
      <w:marBottom w:val="0"/>
      <w:divBdr>
        <w:top w:val="none" w:sz="0" w:space="0" w:color="auto"/>
        <w:left w:val="none" w:sz="0" w:space="0" w:color="auto"/>
        <w:bottom w:val="none" w:sz="0" w:space="0" w:color="auto"/>
        <w:right w:val="none" w:sz="0" w:space="0" w:color="auto"/>
      </w:divBdr>
    </w:div>
    <w:div w:id="174417681">
      <w:marLeft w:val="0"/>
      <w:marRight w:val="0"/>
      <w:marTop w:val="0"/>
      <w:marBottom w:val="0"/>
      <w:divBdr>
        <w:top w:val="none" w:sz="0" w:space="0" w:color="auto"/>
        <w:left w:val="none" w:sz="0" w:space="0" w:color="auto"/>
        <w:bottom w:val="none" w:sz="0" w:space="0" w:color="auto"/>
        <w:right w:val="none" w:sz="0" w:space="0" w:color="auto"/>
      </w:divBdr>
    </w:div>
    <w:div w:id="174654469">
      <w:marLeft w:val="0"/>
      <w:marRight w:val="0"/>
      <w:marTop w:val="0"/>
      <w:marBottom w:val="0"/>
      <w:divBdr>
        <w:top w:val="none" w:sz="0" w:space="0" w:color="auto"/>
        <w:left w:val="none" w:sz="0" w:space="0" w:color="auto"/>
        <w:bottom w:val="none" w:sz="0" w:space="0" w:color="auto"/>
        <w:right w:val="none" w:sz="0" w:space="0" w:color="auto"/>
      </w:divBdr>
    </w:div>
    <w:div w:id="174654802">
      <w:marLeft w:val="0"/>
      <w:marRight w:val="0"/>
      <w:marTop w:val="0"/>
      <w:marBottom w:val="0"/>
      <w:divBdr>
        <w:top w:val="none" w:sz="0" w:space="0" w:color="auto"/>
        <w:left w:val="none" w:sz="0" w:space="0" w:color="auto"/>
        <w:bottom w:val="none" w:sz="0" w:space="0" w:color="auto"/>
        <w:right w:val="none" w:sz="0" w:space="0" w:color="auto"/>
      </w:divBdr>
    </w:div>
    <w:div w:id="174854033">
      <w:marLeft w:val="0"/>
      <w:marRight w:val="0"/>
      <w:marTop w:val="0"/>
      <w:marBottom w:val="0"/>
      <w:divBdr>
        <w:top w:val="none" w:sz="0" w:space="0" w:color="auto"/>
        <w:left w:val="none" w:sz="0" w:space="0" w:color="auto"/>
        <w:bottom w:val="none" w:sz="0" w:space="0" w:color="auto"/>
        <w:right w:val="none" w:sz="0" w:space="0" w:color="auto"/>
      </w:divBdr>
    </w:div>
    <w:div w:id="174923378">
      <w:marLeft w:val="0"/>
      <w:marRight w:val="0"/>
      <w:marTop w:val="0"/>
      <w:marBottom w:val="0"/>
      <w:divBdr>
        <w:top w:val="none" w:sz="0" w:space="0" w:color="auto"/>
        <w:left w:val="none" w:sz="0" w:space="0" w:color="auto"/>
        <w:bottom w:val="none" w:sz="0" w:space="0" w:color="auto"/>
        <w:right w:val="none" w:sz="0" w:space="0" w:color="auto"/>
      </w:divBdr>
    </w:div>
    <w:div w:id="174999681">
      <w:marLeft w:val="0"/>
      <w:marRight w:val="0"/>
      <w:marTop w:val="0"/>
      <w:marBottom w:val="0"/>
      <w:divBdr>
        <w:top w:val="none" w:sz="0" w:space="0" w:color="auto"/>
        <w:left w:val="none" w:sz="0" w:space="0" w:color="auto"/>
        <w:bottom w:val="none" w:sz="0" w:space="0" w:color="auto"/>
        <w:right w:val="none" w:sz="0" w:space="0" w:color="auto"/>
      </w:divBdr>
    </w:div>
    <w:div w:id="175006199">
      <w:marLeft w:val="0"/>
      <w:marRight w:val="0"/>
      <w:marTop w:val="0"/>
      <w:marBottom w:val="0"/>
      <w:divBdr>
        <w:top w:val="none" w:sz="0" w:space="0" w:color="auto"/>
        <w:left w:val="none" w:sz="0" w:space="0" w:color="auto"/>
        <w:bottom w:val="none" w:sz="0" w:space="0" w:color="auto"/>
        <w:right w:val="none" w:sz="0" w:space="0" w:color="auto"/>
      </w:divBdr>
    </w:div>
    <w:div w:id="175119698">
      <w:marLeft w:val="0"/>
      <w:marRight w:val="0"/>
      <w:marTop w:val="0"/>
      <w:marBottom w:val="0"/>
      <w:divBdr>
        <w:top w:val="none" w:sz="0" w:space="0" w:color="auto"/>
        <w:left w:val="none" w:sz="0" w:space="0" w:color="auto"/>
        <w:bottom w:val="none" w:sz="0" w:space="0" w:color="auto"/>
        <w:right w:val="none" w:sz="0" w:space="0" w:color="auto"/>
      </w:divBdr>
    </w:div>
    <w:div w:id="175387482">
      <w:marLeft w:val="0"/>
      <w:marRight w:val="0"/>
      <w:marTop w:val="0"/>
      <w:marBottom w:val="0"/>
      <w:divBdr>
        <w:top w:val="none" w:sz="0" w:space="0" w:color="auto"/>
        <w:left w:val="none" w:sz="0" w:space="0" w:color="auto"/>
        <w:bottom w:val="none" w:sz="0" w:space="0" w:color="auto"/>
        <w:right w:val="none" w:sz="0" w:space="0" w:color="auto"/>
      </w:divBdr>
    </w:div>
    <w:div w:id="175731619">
      <w:marLeft w:val="0"/>
      <w:marRight w:val="0"/>
      <w:marTop w:val="0"/>
      <w:marBottom w:val="0"/>
      <w:divBdr>
        <w:top w:val="none" w:sz="0" w:space="0" w:color="auto"/>
        <w:left w:val="none" w:sz="0" w:space="0" w:color="auto"/>
        <w:bottom w:val="none" w:sz="0" w:space="0" w:color="auto"/>
        <w:right w:val="none" w:sz="0" w:space="0" w:color="auto"/>
      </w:divBdr>
    </w:div>
    <w:div w:id="175774645">
      <w:marLeft w:val="0"/>
      <w:marRight w:val="0"/>
      <w:marTop w:val="0"/>
      <w:marBottom w:val="0"/>
      <w:divBdr>
        <w:top w:val="none" w:sz="0" w:space="0" w:color="auto"/>
        <w:left w:val="none" w:sz="0" w:space="0" w:color="auto"/>
        <w:bottom w:val="none" w:sz="0" w:space="0" w:color="auto"/>
        <w:right w:val="none" w:sz="0" w:space="0" w:color="auto"/>
      </w:divBdr>
    </w:div>
    <w:div w:id="175921748">
      <w:marLeft w:val="0"/>
      <w:marRight w:val="0"/>
      <w:marTop w:val="0"/>
      <w:marBottom w:val="0"/>
      <w:divBdr>
        <w:top w:val="none" w:sz="0" w:space="0" w:color="auto"/>
        <w:left w:val="none" w:sz="0" w:space="0" w:color="auto"/>
        <w:bottom w:val="none" w:sz="0" w:space="0" w:color="auto"/>
        <w:right w:val="none" w:sz="0" w:space="0" w:color="auto"/>
      </w:divBdr>
    </w:div>
    <w:div w:id="175966624">
      <w:marLeft w:val="0"/>
      <w:marRight w:val="0"/>
      <w:marTop w:val="0"/>
      <w:marBottom w:val="0"/>
      <w:divBdr>
        <w:top w:val="none" w:sz="0" w:space="0" w:color="auto"/>
        <w:left w:val="none" w:sz="0" w:space="0" w:color="auto"/>
        <w:bottom w:val="none" w:sz="0" w:space="0" w:color="auto"/>
        <w:right w:val="none" w:sz="0" w:space="0" w:color="auto"/>
      </w:divBdr>
    </w:div>
    <w:div w:id="176038680">
      <w:marLeft w:val="0"/>
      <w:marRight w:val="0"/>
      <w:marTop w:val="0"/>
      <w:marBottom w:val="0"/>
      <w:divBdr>
        <w:top w:val="none" w:sz="0" w:space="0" w:color="auto"/>
        <w:left w:val="none" w:sz="0" w:space="0" w:color="auto"/>
        <w:bottom w:val="none" w:sz="0" w:space="0" w:color="auto"/>
        <w:right w:val="none" w:sz="0" w:space="0" w:color="auto"/>
      </w:divBdr>
    </w:div>
    <w:div w:id="176313627">
      <w:marLeft w:val="0"/>
      <w:marRight w:val="0"/>
      <w:marTop w:val="0"/>
      <w:marBottom w:val="0"/>
      <w:divBdr>
        <w:top w:val="none" w:sz="0" w:space="0" w:color="auto"/>
        <w:left w:val="none" w:sz="0" w:space="0" w:color="auto"/>
        <w:bottom w:val="none" w:sz="0" w:space="0" w:color="auto"/>
        <w:right w:val="none" w:sz="0" w:space="0" w:color="auto"/>
      </w:divBdr>
    </w:div>
    <w:div w:id="176315472">
      <w:marLeft w:val="0"/>
      <w:marRight w:val="0"/>
      <w:marTop w:val="0"/>
      <w:marBottom w:val="0"/>
      <w:divBdr>
        <w:top w:val="none" w:sz="0" w:space="0" w:color="auto"/>
        <w:left w:val="none" w:sz="0" w:space="0" w:color="auto"/>
        <w:bottom w:val="none" w:sz="0" w:space="0" w:color="auto"/>
        <w:right w:val="none" w:sz="0" w:space="0" w:color="auto"/>
      </w:divBdr>
    </w:div>
    <w:div w:id="176432477">
      <w:marLeft w:val="0"/>
      <w:marRight w:val="0"/>
      <w:marTop w:val="0"/>
      <w:marBottom w:val="0"/>
      <w:divBdr>
        <w:top w:val="none" w:sz="0" w:space="0" w:color="auto"/>
        <w:left w:val="none" w:sz="0" w:space="0" w:color="auto"/>
        <w:bottom w:val="none" w:sz="0" w:space="0" w:color="auto"/>
        <w:right w:val="none" w:sz="0" w:space="0" w:color="auto"/>
      </w:divBdr>
    </w:div>
    <w:div w:id="176626439">
      <w:marLeft w:val="0"/>
      <w:marRight w:val="0"/>
      <w:marTop w:val="0"/>
      <w:marBottom w:val="0"/>
      <w:divBdr>
        <w:top w:val="none" w:sz="0" w:space="0" w:color="auto"/>
        <w:left w:val="none" w:sz="0" w:space="0" w:color="auto"/>
        <w:bottom w:val="none" w:sz="0" w:space="0" w:color="auto"/>
        <w:right w:val="none" w:sz="0" w:space="0" w:color="auto"/>
      </w:divBdr>
    </w:div>
    <w:div w:id="176699804">
      <w:marLeft w:val="0"/>
      <w:marRight w:val="0"/>
      <w:marTop w:val="0"/>
      <w:marBottom w:val="0"/>
      <w:divBdr>
        <w:top w:val="none" w:sz="0" w:space="0" w:color="auto"/>
        <w:left w:val="none" w:sz="0" w:space="0" w:color="auto"/>
        <w:bottom w:val="none" w:sz="0" w:space="0" w:color="auto"/>
        <w:right w:val="none" w:sz="0" w:space="0" w:color="auto"/>
      </w:divBdr>
    </w:div>
    <w:div w:id="176775523">
      <w:marLeft w:val="0"/>
      <w:marRight w:val="0"/>
      <w:marTop w:val="0"/>
      <w:marBottom w:val="0"/>
      <w:divBdr>
        <w:top w:val="none" w:sz="0" w:space="0" w:color="auto"/>
        <w:left w:val="none" w:sz="0" w:space="0" w:color="auto"/>
        <w:bottom w:val="none" w:sz="0" w:space="0" w:color="auto"/>
        <w:right w:val="none" w:sz="0" w:space="0" w:color="auto"/>
      </w:divBdr>
    </w:div>
    <w:div w:id="176776854">
      <w:marLeft w:val="0"/>
      <w:marRight w:val="0"/>
      <w:marTop w:val="0"/>
      <w:marBottom w:val="0"/>
      <w:divBdr>
        <w:top w:val="none" w:sz="0" w:space="0" w:color="auto"/>
        <w:left w:val="none" w:sz="0" w:space="0" w:color="auto"/>
        <w:bottom w:val="none" w:sz="0" w:space="0" w:color="auto"/>
        <w:right w:val="none" w:sz="0" w:space="0" w:color="auto"/>
      </w:divBdr>
    </w:div>
    <w:div w:id="176778591">
      <w:marLeft w:val="0"/>
      <w:marRight w:val="0"/>
      <w:marTop w:val="0"/>
      <w:marBottom w:val="0"/>
      <w:divBdr>
        <w:top w:val="none" w:sz="0" w:space="0" w:color="auto"/>
        <w:left w:val="none" w:sz="0" w:space="0" w:color="auto"/>
        <w:bottom w:val="none" w:sz="0" w:space="0" w:color="auto"/>
        <w:right w:val="none" w:sz="0" w:space="0" w:color="auto"/>
      </w:divBdr>
    </w:div>
    <w:div w:id="176888999">
      <w:marLeft w:val="0"/>
      <w:marRight w:val="0"/>
      <w:marTop w:val="0"/>
      <w:marBottom w:val="0"/>
      <w:divBdr>
        <w:top w:val="none" w:sz="0" w:space="0" w:color="auto"/>
        <w:left w:val="none" w:sz="0" w:space="0" w:color="auto"/>
        <w:bottom w:val="none" w:sz="0" w:space="0" w:color="auto"/>
        <w:right w:val="none" w:sz="0" w:space="0" w:color="auto"/>
      </w:divBdr>
    </w:div>
    <w:div w:id="177354932">
      <w:marLeft w:val="0"/>
      <w:marRight w:val="0"/>
      <w:marTop w:val="0"/>
      <w:marBottom w:val="0"/>
      <w:divBdr>
        <w:top w:val="none" w:sz="0" w:space="0" w:color="auto"/>
        <w:left w:val="none" w:sz="0" w:space="0" w:color="auto"/>
        <w:bottom w:val="none" w:sz="0" w:space="0" w:color="auto"/>
        <w:right w:val="none" w:sz="0" w:space="0" w:color="auto"/>
      </w:divBdr>
    </w:div>
    <w:div w:id="177693076">
      <w:marLeft w:val="0"/>
      <w:marRight w:val="0"/>
      <w:marTop w:val="0"/>
      <w:marBottom w:val="0"/>
      <w:divBdr>
        <w:top w:val="none" w:sz="0" w:space="0" w:color="auto"/>
        <w:left w:val="none" w:sz="0" w:space="0" w:color="auto"/>
        <w:bottom w:val="none" w:sz="0" w:space="0" w:color="auto"/>
        <w:right w:val="none" w:sz="0" w:space="0" w:color="auto"/>
      </w:divBdr>
    </w:div>
    <w:div w:id="177815040">
      <w:marLeft w:val="0"/>
      <w:marRight w:val="0"/>
      <w:marTop w:val="0"/>
      <w:marBottom w:val="0"/>
      <w:divBdr>
        <w:top w:val="none" w:sz="0" w:space="0" w:color="auto"/>
        <w:left w:val="none" w:sz="0" w:space="0" w:color="auto"/>
        <w:bottom w:val="none" w:sz="0" w:space="0" w:color="auto"/>
        <w:right w:val="none" w:sz="0" w:space="0" w:color="auto"/>
      </w:divBdr>
    </w:div>
    <w:div w:id="177891023">
      <w:marLeft w:val="0"/>
      <w:marRight w:val="0"/>
      <w:marTop w:val="0"/>
      <w:marBottom w:val="0"/>
      <w:divBdr>
        <w:top w:val="none" w:sz="0" w:space="0" w:color="auto"/>
        <w:left w:val="none" w:sz="0" w:space="0" w:color="auto"/>
        <w:bottom w:val="none" w:sz="0" w:space="0" w:color="auto"/>
        <w:right w:val="none" w:sz="0" w:space="0" w:color="auto"/>
      </w:divBdr>
    </w:div>
    <w:div w:id="177895682">
      <w:marLeft w:val="0"/>
      <w:marRight w:val="0"/>
      <w:marTop w:val="0"/>
      <w:marBottom w:val="0"/>
      <w:divBdr>
        <w:top w:val="none" w:sz="0" w:space="0" w:color="auto"/>
        <w:left w:val="none" w:sz="0" w:space="0" w:color="auto"/>
        <w:bottom w:val="none" w:sz="0" w:space="0" w:color="auto"/>
        <w:right w:val="none" w:sz="0" w:space="0" w:color="auto"/>
      </w:divBdr>
    </w:div>
    <w:div w:id="177931943">
      <w:marLeft w:val="0"/>
      <w:marRight w:val="0"/>
      <w:marTop w:val="0"/>
      <w:marBottom w:val="0"/>
      <w:divBdr>
        <w:top w:val="none" w:sz="0" w:space="0" w:color="auto"/>
        <w:left w:val="none" w:sz="0" w:space="0" w:color="auto"/>
        <w:bottom w:val="none" w:sz="0" w:space="0" w:color="auto"/>
        <w:right w:val="none" w:sz="0" w:space="0" w:color="auto"/>
      </w:divBdr>
    </w:div>
    <w:div w:id="178350420">
      <w:marLeft w:val="0"/>
      <w:marRight w:val="0"/>
      <w:marTop w:val="0"/>
      <w:marBottom w:val="0"/>
      <w:divBdr>
        <w:top w:val="none" w:sz="0" w:space="0" w:color="auto"/>
        <w:left w:val="none" w:sz="0" w:space="0" w:color="auto"/>
        <w:bottom w:val="none" w:sz="0" w:space="0" w:color="auto"/>
        <w:right w:val="none" w:sz="0" w:space="0" w:color="auto"/>
      </w:divBdr>
    </w:div>
    <w:div w:id="178354201">
      <w:marLeft w:val="0"/>
      <w:marRight w:val="0"/>
      <w:marTop w:val="0"/>
      <w:marBottom w:val="0"/>
      <w:divBdr>
        <w:top w:val="none" w:sz="0" w:space="0" w:color="auto"/>
        <w:left w:val="none" w:sz="0" w:space="0" w:color="auto"/>
        <w:bottom w:val="none" w:sz="0" w:space="0" w:color="auto"/>
        <w:right w:val="none" w:sz="0" w:space="0" w:color="auto"/>
      </w:divBdr>
    </w:div>
    <w:div w:id="178391026">
      <w:marLeft w:val="0"/>
      <w:marRight w:val="0"/>
      <w:marTop w:val="0"/>
      <w:marBottom w:val="0"/>
      <w:divBdr>
        <w:top w:val="none" w:sz="0" w:space="0" w:color="auto"/>
        <w:left w:val="none" w:sz="0" w:space="0" w:color="auto"/>
        <w:bottom w:val="none" w:sz="0" w:space="0" w:color="auto"/>
        <w:right w:val="none" w:sz="0" w:space="0" w:color="auto"/>
      </w:divBdr>
    </w:div>
    <w:div w:id="178397779">
      <w:marLeft w:val="0"/>
      <w:marRight w:val="0"/>
      <w:marTop w:val="0"/>
      <w:marBottom w:val="0"/>
      <w:divBdr>
        <w:top w:val="none" w:sz="0" w:space="0" w:color="auto"/>
        <w:left w:val="none" w:sz="0" w:space="0" w:color="auto"/>
        <w:bottom w:val="none" w:sz="0" w:space="0" w:color="auto"/>
        <w:right w:val="none" w:sz="0" w:space="0" w:color="auto"/>
      </w:divBdr>
    </w:div>
    <w:div w:id="178861723">
      <w:marLeft w:val="0"/>
      <w:marRight w:val="0"/>
      <w:marTop w:val="0"/>
      <w:marBottom w:val="0"/>
      <w:divBdr>
        <w:top w:val="none" w:sz="0" w:space="0" w:color="auto"/>
        <w:left w:val="none" w:sz="0" w:space="0" w:color="auto"/>
        <w:bottom w:val="none" w:sz="0" w:space="0" w:color="auto"/>
        <w:right w:val="none" w:sz="0" w:space="0" w:color="auto"/>
      </w:divBdr>
    </w:div>
    <w:div w:id="179054675">
      <w:marLeft w:val="0"/>
      <w:marRight w:val="0"/>
      <w:marTop w:val="0"/>
      <w:marBottom w:val="0"/>
      <w:divBdr>
        <w:top w:val="none" w:sz="0" w:space="0" w:color="auto"/>
        <w:left w:val="none" w:sz="0" w:space="0" w:color="auto"/>
        <w:bottom w:val="none" w:sz="0" w:space="0" w:color="auto"/>
        <w:right w:val="none" w:sz="0" w:space="0" w:color="auto"/>
      </w:divBdr>
    </w:div>
    <w:div w:id="179122746">
      <w:marLeft w:val="0"/>
      <w:marRight w:val="0"/>
      <w:marTop w:val="0"/>
      <w:marBottom w:val="0"/>
      <w:divBdr>
        <w:top w:val="none" w:sz="0" w:space="0" w:color="auto"/>
        <w:left w:val="none" w:sz="0" w:space="0" w:color="auto"/>
        <w:bottom w:val="none" w:sz="0" w:space="0" w:color="auto"/>
        <w:right w:val="none" w:sz="0" w:space="0" w:color="auto"/>
      </w:divBdr>
    </w:div>
    <w:div w:id="179126476">
      <w:marLeft w:val="0"/>
      <w:marRight w:val="0"/>
      <w:marTop w:val="0"/>
      <w:marBottom w:val="0"/>
      <w:divBdr>
        <w:top w:val="none" w:sz="0" w:space="0" w:color="auto"/>
        <w:left w:val="none" w:sz="0" w:space="0" w:color="auto"/>
        <w:bottom w:val="none" w:sz="0" w:space="0" w:color="auto"/>
        <w:right w:val="none" w:sz="0" w:space="0" w:color="auto"/>
      </w:divBdr>
    </w:div>
    <w:div w:id="179392980">
      <w:marLeft w:val="0"/>
      <w:marRight w:val="0"/>
      <w:marTop w:val="0"/>
      <w:marBottom w:val="0"/>
      <w:divBdr>
        <w:top w:val="none" w:sz="0" w:space="0" w:color="auto"/>
        <w:left w:val="none" w:sz="0" w:space="0" w:color="auto"/>
        <w:bottom w:val="none" w:sz="0" w:space="0" w:color="auto"/>
        <w:right w:val="none" w:sz="0" w:space="0" w:color="auto"/>
      </w:divBdr>
    </w:div>
    <w:div w:id="179711088">
      <w:marLeft w:val="0"/>
      <w:marRight w:val="0"/>
      <w:marTop w:val="0"/>
      <w:marBottom w:val="0"/>
      <w:divBdr>
        <w:top w:val="none" w:sz="0" w:space="0" w:color="auto"/>
        <w:left w:val="none" w:sz="0" w:space="0" w:color="auto"/>
        <w:bottom w:val="none" w:sz="0" w:space="0" w:color="auto"/>
        <w:right w:val="none" w:sz="0" w:space="0" w:color="auto"/>
      </w:divBdr>
    </w:div>
    <w:div w:id="180121300">
      <w:marLeft w:val="0"/>
      <w:marRight w:val="0"/>
      <w:marTop w:val="0"/>
      <w:marBottom w:val="0"/>
      <w:divBdr>
        <w:top w:val="none" w:sz="0" w:space="0" w:color="auto"/>
        <w:left w:val="none" w:sz="0" w:space="0" w:color="auto"/>
        <w:bottom w:val="none" w:sz="0" w:space="0" w:color="auto"/>
        <w:right w:val="none" w:sz="0" w:space="0" w:color="auto"/>
      </w:divBdr>
    </w:div>
    <w:div w:id="180357202">
      <w:marLeft w:val="0"/>
      <w:marRight w:val="0"/>
      <w:marTop w:val="0"/>
      <w:marBottom w:val="0"/>
      <w:divBdr>
        <w:top w:val="none" w:sz="0" w:space="0" w:color="auto"/>
        <w:left w:val="none" w:sz="0" w:space="0" w:color="auto"/>
        <w:bottom w:val="none" w:sz="0" w:space="0" w:color="auto"/>
        <w:right w:val="none" w:sz="0" w:space="0" w:color="auto"/>
      </w:divBdr>
    </w:div>
    <w:div w:id="180895161">
      <w:marLeft w:val="0"/>
      <w:marRight w:val="0"/>
      <w:marTop w:val="0"/>
      <w:marBottom w:val="0"/>
      <w:divBdr>
        <w:top w:val="none" w:sz="0" w:space="0" w:color="auto"/>
        <w:left w:val="none" w:sz="0" w:space="0" w:color="auto"/>
        <w:bottom w:val="none" w:sz="0" w:space="0" w:color="auto"/>
        <w:right w:val="none" w:sz="0" w:space="0" w:color="auto"/>
      </w:divBdr>
    </w:div>
    <w:div w:id="181601386">
      <w:marLeft w:val="0"/>
      <w:marRight w:val="0"/>
      <w:marTop w:val="0"/>
      <w:marBottom w:val="0"/>
      <w:divBdr>
        <w:top w:val="none" w:sz="0" w:space="0" w:color="auto"/>
        <w:left w:val="none" w:sz="0" w:space="0" w:color="auto"/>
        <w:bottom w:val="none" w:sz="0" w:space="0" w:color="auto"/>
        <w:right w:val="none" w:sz="0" w:space="0" w:color="auto"/>
      </w:divBdr>
    </w:div>
    <w:div w:id="181744479">
      <w:marLeft w:val="0"/>
      <w:marRight w:val="0"/>
      <w:marTop w:val="0"/>
      <w:marBottom w:val="0"/>
      <w:divBdr>
        <w:top w:val="none" w:sz="0" w:space="0" w:color="auto"/>
        <w:left w:val="none" w:sz="0" w:space="0" w:color="auto"/>
        <w:bottom w:val="none" w:sz="0" w:space="0" w:color="auto"/>
        <w:right w:val="none" w:sz="0" w:space="0" w:color="auto"/>
      </w:divBdr>
    </w:div>
    <w:div w:id="181821234">
      <w:marLeft w:val="0"/>
      <w:marRight w:val="0"/>
      <w:marTop w:val="0"/>
      <w:marBottom w:val="0"/>
      <w:divBdr>
        <w:top w:val="none" w:sz="0" w:space="0" w:color="auto"/>
        <w:left w:val="none" w:sz="0" w:space="0" w:color="auto"/>
        <w:bottom w:val="none" w:sz="0" w:space="0" w:color="auto"/>
        <w:right w:val="none" w:sz="0" w:space="0" w:color="auto"/>
      </w:divBdr>
    </w:div>
    <w:div w:id="181893302">
      <w:marLeft w:val="0"/>
      <w:marRight w:val="0"/>
      <w:marTop w:val="0"/>
      <w:marBottom w:val="0"/>
      <w:divBdr>
        <w:top w:val="none" w:sz="0" w:space="0" w:color="auto"/>
        <w:left w:val="none" w:sz="0" w:space="0" w:color="auto"/>
        <w:bottom w:val="none" w:sz="0" w:space="0" w:color="auto"/>
        <w:right w:val="none" w:sz="0" w:space="0" w:color="auto"/>
      </w:divBdr>
    </w:div>
    <w:div w:id="182019308">
      <w:marLeft w:val="0"/>
      <w:marRight w:val="0"/>
      <w:marTop w:val="0"/>
      <w:marBottom w:val="0"/>
      <w:divBdr>
        <w:top w:val="none" w:sz="0" w:space="0" w:color="auto"/>
        <w:left w:val="none" w:sz="0" w:space="0" w:color="auto"/>
        <w:bottom w:val="none" w:sz="0" w:space="0" w:color="auto"/>
        <w:right w:val="none" w:sz="0" w:space="0" w:color="auto"/>
      </w:divBdr>
    </w:div>
    <w:div w:id="182130406">
      <w:marLeft w:val="0"/>
      <w:marRight w:val="0"/>
      <w:marTop w:val="0"/>
      <w:marBottom w:val="0"/>
      <w:divBdr>
        <w:top w:val="none" w:sz="0" w:space="0" w:color="auto"/>
        <w:left w:val="none" w:sz="0" w:space="0" w:color="auto"/>
        <w:bottom w:val="none" w:sz="0" w:space="0" w:color="auto"/>
        <w:right w:val="none" w:sz="0" w:space="0" w:color="auto"/>
      </w:divBdr>
    </w:div>
    <w:div w:id="182207699">
      <w:marLeft w:val="0"/>
      <w:marRight w:val="0"/>
      <w:marTop w:val="0"/>
      <w:marBottom w:val="0"/>
      <w:divBdr>
        <w:top w:val="none" w:sz="0" w:space="0" w:color="auto"/>
        <w:left w:val="none" w:sz="0" w:space="0" w:color="auto"/>
        <w:bottom w:val="none" w:sz="0" w:space="0" w:color="auto"/>
        <w:right w:val="none" w:sz="0" w:space="0" w:color="auto"/>
      </w:divBdr>
    </w:div>
    <w:div w:id="182400877">
      <w:marLeft w:val="0"/>
      <w:marRight w:val="0"/>
      <w:marTop w:val="0"/>
      <w:marBottom w:val="0"/>
      <w:divBdr>
        <w:top w:val="none" w:sz="0" w:space="0" w:color="auto"/>
        <w:left w:val="none" w:sz="0" w:space="0" w:color="auto"/>
        <w:bottom w:val="none" w:sz="0" w:space="0" w:color="auto"/>
        <w:right w:val="none" w:sz="0" w:space="0" w:color="auto"/>
      </w:divBdr>
      <w:divsChild>
        <w:div w:id="1828134326">
          <w:marLeft w:val="0"/>
          <w:marRight w:val="0"/>
          <w:marTop w:val="0"/>
          <w:marBottom w:val="0"/>
          <w:divBdr>
            <w:top w:val="none" w:sz="0" w:space="0" w:color="auto"/>
            <w:left w:val="none" w:sz="0" w:space="0" w:color="auto"/>
            <w:bottom w:val="none" w:sz="0" w:space="0" w:color="auto"/>
            <w:right w:val="none" w:sz="0" w:space="0" w:color="auto"/>
          </w:divBdr>
        </w:div>
      </w:divsChild>
    </w:div>
    <w:div w:id="182403169">
      <w:marLeft w:val="0"/>
      <w:marRight w:val="0"/>
      <w:marTop w:val="0"/>
      <w:marBottom w:val="0"/>
      <w:divBdr>
        <w:top w:val="none" w:sz="0" w:space="0" w:color="auto"/>
        <w:left w:val="none" w:sz="0" w:space="0" w:color="auto"/>
        <w:bottom w:val="none" w:sz="0" w:space="0" w:color="auto"/>
        <w:right w:val="none" w:sz="0" w:space="0" w:color="auto"/>
      </w:divBdr>
    </w:div>
    <w:div w:id="182521733">
      <w:marLeft w:val="0"/>
      <w:marRight w:val="0"/>
      <w:marTop w:val="0"/>
      <w:marBottom w:val="0"/>
      <w:divBdr>
        <w:top w:val="none" w:sz="0" w:space="0" w:color="auto"/>
        <w:left w:val="none" w:sz="0" w:space="0" w:color="auto"/>
        <w:bottom w:val="none" w:sz="0" w:space="0" w:color="auto"/>
        <w:right w:val="none" w:sz="0" w:space="0" w:color="auto"/>
      </w:divBdr>
    </w:div>
    <w:div w:id="182672285">
      <w:marLeft w:val="0"/>
      <w:marRight w:val="0"/>
      <w:marTop w:val="0"/>
      <w:marBottom w:val="0"/>
      <w:divBdr>
        <w:top w:val="none" w:sz="0" w:space="0" w:color="auto"/>
        <w:left w:val="none" w:sz="0" w:space="0" w:color="auto"/>
        <w:bottom w:val="none" w:sz="0" w:space="0" w:color="auto"/>
        <w:right w:val="none" w:sz="0" w:space="0" w:color="auto"/>
      </w:divBdr>
    </w:div>
    <w:div w:id="182744784">
      <w:marLeft w:val="0"/>
      <w:marRight w:val="0"/>
      <w:marTop w:val="0"/>
      <w:marBottom w:val="0"/>
      <w:divBdr>
        <w:top w:val="none" w:sz="0" w:space="0" w:color="auto"/>
        <w:left w:val="none" w:sz="0" w:space="0" w:color="auto"/>
        <w:bottom w:val="none" w:sz="0" w:space="0" w:color="auto"/>
        <w:right w:val="none" w:sz="0" w:space="0" w:color="auto"/>
      </w:divBdr>
    </w:div>
    <w:div w:id="182911727">
      <w:marLeft w:val="0"/>
      <w:marRight w:val="0"/>
      <w:marTop w:val="0"/>
      <w:marBottom w:val="0"/>
      <w:divBdr>
        <w:top w:val="none" w:sz="0" w:space="0" w:color="auto"/>
        <w:left w:val="none" w:sz="0" w:space="0" w:color="auto"/>
        <w:bottom w:val="none" w:sz="0" w:space="0" w:color="auto"/>
        <w:right w:val="none" w:sz="0" w:space="0" w:color="auto"/>
      </w:divBdr>
    </w:div>
    <w:div w:id="183053248">
      <w:marLeft w:val="0"/>
      <w:marRight w:val="0"/>
      <w:marTop w:val="0"/>
      <w:marBottom w:val="0"/>
      <w:divBdr>
        <w:top w:val="none" w:sz="0" w:space="0" w:color="auto"/>
        <w:left w:val="none" w:sz="0" w:space="0" w:color="auto"/>
        <w:bottom w:val="none" w:sz="0" w:space="0" w:color="auto"/>
        <w:right w:val="none" w:sz="0" w:space="0" w:color="auto"/>
      </w:divBdr>
    </w:div>
    <w:div w:id="184290314">
      <w:marLeft w:val="0"/>
      <w:marRight w:val="0"/>
      <w:marTop w:val="0"/>
      <w:marBottom w:val="0"/>
      <w:divBdr>
        <w:top w:val="none" w:sz="0" w:space="0" w:color="auto"/>
        <w:left w:val="none" w:sz="0" w:space="0" w:color="auto"/>
        <w:bottom w:val="none" w:sz="0" w:space="0" w:color="auto"/>
        <w:right w:val="none" w:sz="0" w:space="0" w:color="auto"/>
      </w:divBdr>
    </w:div>
    <w:div w:id="184368463">
      <w:marLeft w:val="0"/>
      <w:marRight w:val="0"/>
      <w:marTop w:val="0"/>
      <w:marBottom w:val="0"/>
      <w:divBdr>
        <w:top w:val="none" w:sz="0" w:space="0" w:color="auto"/>
        <w:left w:val="none" w:sz="0" w:space="0" w:color="auto"/>
        <w:bottom w:val="none" w:sz="0" w:space="0" w:color="auto"/>
        <w:right w:val="none" w:sz="0" w:space="0" w:color="auto"/>
      </w:divBdr>
    </w:div>
    <w:div w:id="184447038">
      <w:marLeft w:val="0"/>
      <w:marRight w:val="0"/>
      <w:marTop w:val="0"/>
      <w:marBottom w:val="0"/>
      <w:divBdr>
        <w:top w:val="none" w:sz="0" w:space="0" w:color="auto"/>
        <w:left w:val="none" w:sz="0" w:space="0" w:color="auto"/>
        <w:bottom w:val="none" w:sz="0" w:space="0" w:color="auto"/>
        <w:right w:val="none" w:sz="0" w:space="0" w:color="auto"/>
      </w:divBdr>
    </w:div>
    <w:div w:id="184904052">
      <w:marLeft w:val="0"/>
      <w:marRight w:val="0"/>
      <w:marTop w:val="0"/>
      <w:marBottom w:val="0"/>
      <w:divBdr>
        <w:top w:val="none" w:sz="0" w:space="0" w:color="auto"/>
        <w:left w:val="none" w:sz="0" w:space="0" w:color="auto"/>
        <w:bottom w:val="none" w:sz="0" w:space="0" w:color="auto"/>
        <w:right w:val="none" w:sz="0" w:space="0" w:color="auto"/>
      </w:divBdr>
    </w:div>
    <w:div w:id="184952106">
      <w:marLeft w:val="0"/>
      <w:marRight w:val="0"/>
      <w:marTop w:val="0"/>
      <w:marBottom w:val="0"/>
      <w:divBdr>
        <w:top w:val="none" w:sz="0" w:space="0" w:color="auto"/>
        <w:left w:val="none" w:sz="0" w:space="0" w:color="auto"/>
        <w:bottom w:val="none" w:sz="0" w:space="0" w:color="auto"/>
        <w:right w:val="none" w:sz="0" w:space="0" w:color="auto"/>
      </w:divBdr>
    </w:div>
    <w:div w:id="185095820">
      <w:marLeft w:val="0"/>
      <w:marRight w:val="0"/>
      <w:marTop w:val="0"/>
      <w:marBottom w:val="0"/>
      <w:divBdr>
        <w:top w:val="none" w:sz="0" w:space="0" w:color="auto"/>
        <w:left w:val="none" w:sz="0" w:space="0" w:color="auto"/>
        <w:bottom w:val="none" w:sz="0" w:space="0" w:color="auto"/>
        <w:right w:val="none" w:sz="0" w:space="0" w:color="auto"/>
      </w:divBdr>
    </w:div>
    <w:div w:id="185103610">
      <w:marLeft w:val="0"/>
      <w:marRight w:val="0"/>
      <w:marTop w:val="0"/>
      <w:marBottom w:val="0"/>
      <w:divBdr>
        <w:top w:val="none" w:sz="0" w:space="0" w:color="auto"/>
        <w:left w:val="none" w:sz="0" w:space="0" w:color="auto"/>
        <w:bottom w:val="none" w:sz="0" w:space="0" w:color="auto"/>
        <w:right w:val="none" w:sz="0" w:space="0" w:color="auto"/>
      </w:divBdr>
    </w:div>
    <w:div w:id="185367600">
      <w:marLeft w:val="0"/>
      <w:marRight w:val="0"/>
      <w:marTop w:val="0"/>
      <w:marBottom w:val="0"/>
      <w:divBdr>
        <w:top w:val="none" w:sz="0" w:space="0" w:color="auto"/>
        <w:left w:val="none" w:sz="0" w:space="0" w:color="auto"/>
        <w:bottom w:val="none" w:sz="0" w:space="0" w:color="auto"/>
        <w:right w:val="none" w:sz="0" w:space="0" w:color="auto"/>
      </w:divBdr>
    </w:div>
    <w:div w:id="185759153">
      <w:marLeft w:val="0"/>
      <w:marRight w:val="0"/>
      <w:marTop w:val="0"/>
      <w:marBottom w:val="0"/>
      <w:divBdr>
        <w:top w:val="none" w:sz="0" w:space="0" w:color="auto"/>
        <w:left w:val="none" w:sz="0" w:space="0" w:color="auto"/>
        <w:bottom w:val="none" w:sz="0" w:space="0" w:color="auto"/>
        <w:right w:val="none" w:sz="0" w:space="0" w:color="auto"/>
      </w:divBdr>
    </w:div>
    <w:div w:id="185994623">
      <w:marLeft w:val="0"/>
      <w:marRight w:val="0"/>
      <w:marTop w:val="0"/>
      <w:marBottom w:val="0"/>
      <w:divBdr>
        <w:top w:val="none" w:sz="0" w:space="0" w:color="auto"/>
        <w:left w:val="none" w:sz="0" w:space="0" w:color="auto"/>
        <w:bottom w:val="none" w:sz="0" w:space="0" w:color="auto"/>
        <w:right w:val="none" w:sz="0" w:space="0" w:color="auto"/>
      </w:divBdr>
    </w:div>
    <w:div w:id="187107122">
      <w:marLeft w:val="0"/>
      <w:marRight w:val="0"/>
      <w:marTop w:val="0"/>
      <w:marBottom w:val="0"/>
      <w:divBdr>
        <w:top w:val="none" w:sz="0" w:space="0" w:color="auto"/>
        <w:left w:val="none" w:sz="0" w:space="0" w:color="auto"/>
        <w:bottom w:val="none" w:sz="0" w:space="0" w:color="auto"/>
        <w:right w:val="none" w:sz="0" w:space="0" w:color="auto"/>
      </w:divBdr>
    </w:div>
    <w:div w:id="187525191">
      <w:marLeft w:val="0"/>
      <w:marRight w:val="0"/>
      <w:marTop w:val="0"/>
      <w:marBottom w:val="0"/>
      <w:divBdr>
        <w:top w:val="none" w:sz="0" w:space="0" w:color="auto"/>
        <w:left w:val="none" w:sz="0" w:space="0" w:color="auto"/>
        <w:bottom w:val="none" w:sz="0" w:space="0" w:color="auto"/>
        <w:right w:val="none" w:sz="0" w:space="0" w:color="auto"/>
      </w:divBdr>
    </w:div>
    <w:div w:id="187791391">
      <w:marLeft w:val="0"/>
      <w:marRight w:val="0"/>
      <w:marTop w:val="0"/>
      <w:marBottom w:val="0"/>
      <w:divBdr>
        <w:top w:val="none" w:sz="0" w:space="0" w:color="auto"/>
        <w:left w:val="none" w:sz="0" w:space="0" w:color="auto"/>
        <w:bottom w:val="none" w:sz="0" w:space="0" w:color="auto"/>
        <w:right w:val="none" w:sz="0" w:space="0" w:color="auto"/>
      </w:divBdr>
    </w:div>
    <w:div w:id="187909568">
      <w:marLeft w:val="0"/>
      <w:marRight w:val="0"/>
      <w:marTop w:val="0"/>
      <w:marBottom w:val="0"/>
      <w:divBdr>
        <w:top w:val="none" w:sz="0" w:space="0" w:color="auto"/>
        <w:left w:val="none" w:sz="0" w:space="0" w:color="auto"/>
        <w:bottom w:val="none" w:sz="0" w:space="0" w:color="auto"/>
        <w:right w:val="none" w:sz="0" w:space="0" w:color="auto"/>
      </w:divBdr>
    </w:div>
    <w:div w:id="187912611">
      <w:marLeft w:val="0"/>
      <w:marRight w:val="0"/>
      <w:marTop w:val="0"/>
      <w:marBottom w:val="0"/>
      <w:divBdr>
        <w:top w:val="none" w:sz="0" w:space="0" w:color="auto"/>
        <w:left w:val="none" w:sz="0" w:space="0" w:color="auto"/>
        <w:bottom w:val="none" w:sz="0" w:space="0" w:color="auto"/>
        <w:right w:val="none" w:sz="0" w:space="0" w:color="auto"/>
      </w:divBdr>
    </w:div>
    <w:div w:id="187915710">
      <w:marLeft w:val="0"/>
      <w:marRight w:val="0"/>
      <w:marTop w:val="0"/>
      <w:marBottom w:val="0"/>
      <w:divBdr>
        <w:top w:val="none" w:sz="0" w:space="0" w:color="auto"/>
        <w:left w:val="none" w:sz="0" w:space="0" w:color="auto"/>
        <w:bottom w:val="none" w:sz="0" w:space="0" w:color="auto"/>
        <w:right w:val="none" w:sz="0" w:space="0" w:color="auto"/>
      </w:divBdr>
    </w:div>
    <w:div w:id="188181963">
      <w:marLeft w:val="0"/>
      <w:marRight w:val="0"/>
      <w:marTop w:val="0"/>
      <w:marBottom w:val="0"/>
      <w:divBdr>
        <w:top w:val="none" w:sz="0" w:space="0" w:color="auto"/>
        <w:left w:val="none" w:sz="0" w:space="0" w:color="auto"/>
        <w:bottom w:val="none" w:sz="0" w:space="0" w:color="auto"/>
        <w:right w:val="none" w:sz="0" w:space="0" w:color="auto"/>
      </w:divBdr>
    </w:div>
    <w:div w:id="188567112">
      <w:marLeft w:val="0"/>
      <w:marRight w:val="0"/>
      <w:marTop w:val="0"/>
      <w:marBottom w:val="0"/>
      <w:divBdr>
        <w:top w:val="none" w:sz="0" w:space="0" w:color="auto"/>
        <w:left w:val="none" w:sz="0" w:space="0" w:color="auto"/>
        <w:bottom w:val="none" w:sz="0" w:space="0" w:color="auto"/>
        <w:right w:val="none" w:sz="0" w:space="0" w:color="auto"/>
      </w:divBdr>
    </w:div>
    <w:div w:id="188690187">
      <w:marLeft w:val="0"/>
      <w:marRight w:val="0"/>
      <w:marTop w:val="0"/>
      <w:marBottom w:val="0"/>
      <w:divBdr>
        <w:top w:val="none" w:sz="0" w:space="0" w:color="auto"/>
        <w:left w:val="none" w:sz="0" w:space="0" w:color="auto"/>
        <w:bottom w:val="none" w:sz="0" w:space="0" w:color="auto"/>
        <w:right w:val="none" w:sz="0" w:space="0" w:color="auto"/>
      </w:divBdr>
    </w:div>
    <w:div w:id="189268626">
      <w:marLeft w:val="0"/>
      <w:marRight w:val="0"/>
      <w:marTop w:val="0"/>
      <w:marBottom w:val="0"/>
      <w:divBdr>
        <w:top w:val="none" w:sz="0" w:space="0" w:color="auto"/>
        <w:left w:val="none" w:sz="0" w:space="0" w:color="auto"/>
        <w:bottom w:val="none" w:sz="0" w:space="0" w:color="auto"/>
        <w:right w:val="none" w:sz="0" w:space="0" w:color="auto"/>
      </w:divBdr>
    </w:div>
    <w:div w:id="189337591">
      <w:marLeft w:val="0"/>
      <w:marRight w:val="0"/>
      <w:marTop w:val="0"/>
      <w:marBottom w:val="0"/>
      <w:divBdr>
        <w:top w:val="none" w:sz="0" w:space="0" w:color="auto"/>
        <w:left w:val="none" w:sz="0" w:space="0" w:color="auto"/>
        <w:bottom w:val="none" w:sz="0" w:space="0" w:color="auto"/>
        <w:right w:val="none" w:sz="0" w:space="0" w:color="auto"/>
      </w:divBdr>
    </w:div>
    <w:div w:id="189730145">
      <w:marLeft w:val="0"/>
      <w:marRight w:val="0"/>
      <w:marTop w:val="0"/>
      <w:marBottom w:val="0"/>
      <w:divBdr>
        <w:top w:val="none" w:sz="0" w:space="0" w:color="auto"/>
        <w:left w:val="none" w:sz="0" w:space="0" w:color="auto"/>
        <w:bottom w:val="none" w:sz="0" w:space="0" w:color="auto"/>
        <w:right w:val="none" w:sz="0" w:space="0" w:color="auto"/>
      </w:divBdr>
    </w:div>
    <w:div w:id="189882275">
      <w:marLeft w:val="0"/>
      <w:marRight w:val="0"/>
      <w:marTop w:val="0"/>
      <w:marBottom w:val="0"/>
      <w:divBdr>
        <w:top w:val="none" w:sz="0" w:space="0" w:color="auto"/>
        <w:left w:val="none" w:sz="0" w:space="0" w:color="auto"/>
        <w:bottom w:val="none" w:sz="0" w:space="0" w:color="auto"/>
        <w:right w:val="none" w:sz="0" w:space="0" w:color="auto"/>
      </w:divBdr>
    </w:div>
    <w:div w:id="189995091">
      <w:marLeft w:val="0"/>
      <w:marRight w:val="0"/>
      <w:marTop w:val="0"/>
      <w:marBottom w:val="0"/>
      <w:divBdr>
        <w:top w:val="none" w:sz="0" w:space="0" w:color="auto"/>
        <w:left w:val="none" w:sz="0" w:space="0" w:color="auto"/>
        <w:bottom w:val="none" w:sz="0" w:space="0" w:color="auto"/>
        <w:right w:val="none" w:sz="0" w:space="0" w:color="auto"/>
      </w:divBdr>
    </w:div>
    <w:div w:id="190068801">
      <w:marLeft w:val="0"/>
      <w:marRight w:val="0"/>
      <w:marTop w:val="0"/>
      <w:marBottom w:val="0"/>
      <w:divBdr>
        <w:top w:val="none" w:sz="0" w:space="0" w:color="auto"/>
        <w:left w:val="none" w:sz="0" w:space="0" w:color="auto"/>
        <w:bottom w:val="none" w:sz="0" w:space="0" w:color="auto"/>
        <w:right w:val="none" w:sz="0" w:space="0" w:color="auto"/>
      </w:divBdr>
    </w:div>
    <w:div w:id="190580144">
      <w:marLeft w:val="0"/>
      <w:marRight w:val="0"/>
      <w:marTop w:val="0"/>
      <w:marBottom w:val="0"/>
      <w:divBdr>
        <w:top w:val="none" w:sz="0" w:space="0" w:color="auto"/>
        <w:left w:val="none" w:sz="0" w:space="0" w:color="auto"/>
        <w:bottom w:val="none" w:sz="0" w:space="0" w:color="auto"/>
        <w:right w:val="none" w:sz="0" w:space="0" w:color="auto"/>
      </w:divBdr>
    </w:div>
    <w:div w:id="190844331">
      <w:marLeft w:val="0"/>
      <w:marRight w:val="0"/>
      <w:marTop w:val="0"/>
      <w:marBottom w:val="0"/>
      <w:divBdr>
        <w:top w:val="none" w:sz="0" w:space="0" w:color="auto"/>
        <w:left w:val="none" w:sz="0" w:space="0" w:color="auto"/>
        <w:bottom w:val="none" w:sz="0" w:space="0" w:color="auto"/>
        <w:right w:val="none" w:sz="0" w:space="0" w:color="auto"/>
      </w:divBdr>
    </w:div>
    <w:div w:id="191260771">
      <w:marLeft w:val="0"/>
      <w:marRight w:val="0"/>
      <w:marTop w:val="0"/>
      <w:marBottom w:val="0"/>
      <w:divBdr>
        <w:top w:val="none" w:sz="0" w:space="0" w:color="auto"/>
        <w:left w:val="none" w:sz="0" w:space="0" w:color="auto"/>
        <w:bottom w:val="none" w:sz="0" w:space="0" w:color="auto"/>
        <w:right w:val="none" w:sz="0" w:space="0" w:color="auto"/>
      </w:divBdr>
    </w:div>
    <w:div w:id="191962208">
      <w:marLeft w:val="0"/>
      <w:marRight w:val="0"/>
      <w:marTop w:val="0"/>
      <w:marBottom w:val="0"/>
      <w:divBdr>
        <w:top w:val="none" w:sz="0" w:space="0" w:color="auto"/>
        <w:left w:val="none" w:sz="0" w:space="0" w:color="auto"/>
        <w:bottom w:val="none" w:sz="0" w:space="0" w:color="auto"/>
        <w:right w:val="none" w:sz="0" w:space="0" w:color="auto"/>
      </w:divBdr>
    </w:div>
    <w:div w:id="192155538">
      <w:marLeft w:val="0"/>
      <w:marRight w:val="0"/>
      <w:marTop w:val="0"/>
      <w:marBottom w:val="0"/>
      <w:divBdr>
        <w:top w:val="none" w:sz="0" w:space="0" w:color="auto"/>
        <w:left w:val="none" w:sz="0" w:space="0" w:color="auto"/>
        <w:bottom w:val="none" w:sz="0" w:space="0" w:color="auto"/>
        <w:right w:val="none" w:sz="0" w:space="0" w:color="auto"/>
      </w:divBdr>
    </w:div>
    <w:div w:id="192348959">
      <w:marLeft w:val="0"/>
      <w:marRight w:val="0"/>
      <w:marTop w:val="0"/>
      <w:marBottom w:val="0"/>
      <w:divBdr>
        <w:top w:val="none" w:sz="0" w:space="0" w:color="auto"/>
        <w:left w:val="none" w:sz="0" w:space="0" w:color="auto"/>
        <w:bottom w:val="none" w:sz="0" w:space="0" w:color="auto"/>
        <w:right w:val="none" w:sz="0" w:space="0" w:color="auto"/>
      </w:divBdr>
    </w:div>
    <w:div w:id="193273445">
      <w:marLeft w:val="0"/>
      <w:marRight w:val="0"/>
      <w:marTop w:val="0"/>
      <w:marBottom w:val="0"/>
      <w:divBdr>
        <w:top w:val="none" w:sz="0" w:space="0" w:color="auto"/>
        <w:left w:val="none" w:sz="0" w:space="0" w:color="auto"/>
        <w:bottom w:val="none" w:sz="0" w:space="0" w:color="auto"/>
        <w:right w:val="none" w:sz="0" w:space="0" w:color="auto"/>
      </w:divBdr>
    </w:div>
    <w:div w:id="193346711">
      <w:marLeft w:val="0"/>
      <w:marRight w:val="0"/>
      <w:marTop w:val="0"/>
      <w:marBottom w:val="0"/>
      <w:divBdr>
        <w:top w:val="none" w:sz="0" w:space="0" w:color="auto"/>
        <w:left w:val="none" w:sz="0" w:space="0" w:color="auto"/>
        <w:bottom w:val="none" w:sz="0" w:space="0" w:color="auto"/>
        <w:right w:val="none" w:sz="0" w:space="0" w:color="auto"/>
      </w:divBdr>
    </w:div>
    <w:div w:id="193353177">
      <w:marLeft w:val="0"/>
      <w:marRight w:val="0"/>
      <w:marTop w:val="0"/>
      <w:marBottom w:val="0"/>
      <w:divBdr>
        <w:top w:val="none" w:sz="0" w:space="0" w:color="auto"/>
        <w:left w:val="none" w:sz="0" w:space="0" w:color="auto"/>
        <w:bottom w:val="none" w:sz="0" w:space="0" w:color="auto"/>
        <w:right w:val="none" w:sz="0" w:space="0" w:color="auto"/>
      </w:divBdr>
    </w:div>
    <w:div w:id="193659416">
      <w:marLeft w:val="0"/>
      <w:marRight w:val="0"/>
      <w:marTop w:val="0"/>
      <w:marBottom w:val="0"/>
      <w:divBdr>
        <w:top w:val="none" w:sz="0" w:space="0" w:color="auto"/>
        <w:left w:val="none" w:sz="0" w:space="0" w:color="auto"/>
        <w:bottom w:val="none" w:sz="0" w:space="0" w:color="auto"/>
        <w:right w:val="none" w:sz="0" w:space="0" w:color="auto"/>
      </w:divBdr>
    </w:div>
    <w:div w:id="193734201">
      <w:marLeft w:val="0"/>
      <w:marRight w:val="0"/>
      <w:marTop w:val="0"/>
      <w:marBottom w:val="0"/>
      <w:divBdr>
        <w:top w:val="none" w:sz="0" w:space="0" w:color="auto"/>
        <w:left w:val="none" w:sz="0" w:space="0" w:color="auto"/>
        <w:bottom w:val="none" w:sz="0" w:space="0" w:color="auto"/>
        <w:right w:val="none" w:sz="0" w:space="0" w:color="auto"/>
      </w:divBdr>
    </w:div>
    <w:div w:id="193887006">
      <w:marLeft w:val="0"/>
      <w:marRight w:val="0"/>
      <w:marTop w:val="0"/>
      <w:marBottom w:val="0"/>
      <w:divBdr>
        <w:top w:val="none" w:sz="0" w:space="0" w:color="auto"/>
        <w:left w:val="none" w:sz="0" w:space="0" w:color="auto"/>
        <w:bottom w:val="none" w:sz="0" w:space="0" w:color="auto"/>
        <w:right w:val="none" w:sz="0" w:space="0" w:color="auto"/>
      </w:divBdr>
    </w:div>
    <w:div w:id="194318137">
      <w:marLeft w:val="0"/>
      <w:marRight w:val="0"/>
      <w:marTop w:val="0"/>
      <w:marBottom w:val="0"/>
      <w:divBdr>
        <w:top w:val="none" w:sz="0" w:space="0" w:color="auto"/>
        <w:left w:val="none" w:sz="0" w:space="0" w:color="auto"/>
        <w:bottom w:val="none" w:sz="0" w:space="0" w:color="auto"/>
        <w:right w:val="none" w:sz="0" w:space="0" w:color="auto"/>
      </w:divBdr>
    </w:div>
    <w:div w:id="194580690">
      <w:marLeft w:val="0"/>
      <w:marRight w:val="0"/>
      <w:marTop w:val="0"/>
      <w:marBottom w:val="0"/>
      <w:divBdr>
        <w:top w:val="none" w:sz="0" w:space="0" w:color="auto"/>
        <w:left w:val="none" w:sz="0" w:space="0" w:color="auto"/>
        <w:bottom w:val="none" w:sz="0" w:space="0" w:color="auto"/>
        <w:right w:val="none" w:sz="0" w:space="0" w:color="auto"/>
      </w:divBdr>
    </w:div>
    <w:div w:id="194733198">
      <w:marLeft w:val="0"/>
      <w:marRight w:val="0"/>
      <w:marTop w:val="0"/>
      <w:marBottom w:val="0"/>
      <w:divBdr>
        <w:top w:val="none" w:sz="0" w:space="0" w:color="auto"/>
        <w:left w:val="none" w:sz="0" w:space="0" w:color="auto"/>
        <w:bottom w:val="none" w:sz="0" w:space="0" w:color="auto"/>
        <w:right w:val="none" w:sz="0" w:space="0" w:color="auto"/>
      </w:divBdr>
    </w:div>
    <w:div w:id="194849087">
      <w:marLeft w:val="0"/>
      <w:marRight w:val="0"/>
      <w:marTop w:val="0"/>
      <w:marBottom w:val="0"/>
      <w:divBdr>
        <w:top w:val="none" w:sz="0" w:space="0" w:color="auto"/>
        <w:left w:val="none" w:sz="0" w:space="0" w:color="auto"/>
        <w:bottom w:val="none" w:sz="0" w:space="0" w:color="auto"/>
        <w:right w:val="none" w:sz="0" w:space="0" w:color="auto"/>
      </w:divBdr>
    </w:div>
    <w:div w:id="195047249">
      <w:marLeft w:val="0"/>
      <w:marRight w:val="0"/>
      <w:marTop w:val="0"/>
      <w:marBottom w:val="0"/>
      <w:divBdr>
        <w:top w:val="none" w:sz="0" w:space="0" w:color="auto"/>
        <w:left w:val="none" w:sz="0" w:space="0" w:color="auto"/>
        <w:bottom w:val="none" w:sz="0" w:space="0" w:color="auto"/>
        <w:right w:val="none" w:sz="0" w:space="0" w:color="auto"/>
      </w:divBdr>
    </w:div>
    <w:div w:id="195311840">
      <w:marLeft w:val="0"/>
      <w:marRight w:val="0"/>
      <w:marTop w:val="0"/>
      <w:marBottom w:val="0"/>
      <w:divBdr>
        <w:top w:val="none" w:sz="0" w:space="0" w:color="auto"/>
        <w:left w:val="none" w:sz="0" w:space="0" w:color="auto"/>
        <w:bottom w:val="none" w:sz="0" w:space="0" w:color="auto"/>
        <w:right w:val="none" w:sz="0" w:space="0" w:color="auto"/>
      </w:divBdr>
    </w:div>
    <w:div w:id="195582460">
      <w:marLeft w:val="0"/>
      <w:marRight w:val="0"/>
      <w:marTop w:val="0"/>
      <w:marBottom w:val="0"/>
      <w:divBdr>
        <w:top w:val="none" w:sz="0" w:space="0" w:color="auto"/>
        <w:left w:val="none" w:sz="0" w:space="0" w:color="auto"/>
        <w:bottom w:val="none" w:sz="0" w:space="0" w:color="auto"/>
        <w:right w:val="none" w:sz="0" w:space="0" w:color="auto"/>
      </w:divBdr>
    </w:div>
    <w:div w:id="196623804">
      <w:marLeft w:val="0"/>
      <w:marRight w:val="0"/>
      <w:marTop w:val="0"/>
      <w:marBottom w:val="0"/>
      <w:divBdr>
        <w:top w:val="none" w:sz="0" w:space="0" w:color="auto"/>
        <w:left w:val="none" w:sz="0" w:space="0" w:color="auto"/>
        <w:bottom w:val="none" w:sz="0" w:space="0" w:color="auto"/>
        <w:right w:val="none" w:sz="0" w:space="0" w:color="auto"/>
      </w:divBdr>
    </w:div>
    <w:div w:id="196817950">
      <w:marLeft w:val="0"/>
      <w:marRight w:val="0"/>
      <w:marTop w:val="0"/>
      <w:marBottom w:val="0"/>
      <w:divBdr>
        <w:top w:val="none" w:sz="0" w:space="0" w:color="auto"/>
        <w:left w:val="none" w:sz="0" w:space="0" w:color="auto"/>
        <w:bottom w:val="none" w:sz="0" w:space="0" w:color="auto"/>
        <w:right w:val="none" w:sz="0" w:space="0" w:color="auto"/>
      </w:divBdr>
    </w:div>
    <w:div w:id="196890718">
      <w:marLeft w:val="0"/>
      <w:marRight w:val="0"/>
      <w:marTop w:val="0"/>
      <w:marBottom w:val="0"/>
      <w:divBdr>
        <w:top w:val="none" w:sz="0" w:space="0" w:color="auto"/>
        <w:left w:val="none" w:sz="0" w:space="0" w:color="auto"/>
        <w:bottom w:val="none" w:sz="0" w:space="0" w:color="auto"/>
        <w:right w:val="none" w:sz="0" w:space="0" w:color="auto"/>
      </w:divBdr>
    </w:div>
    <w:div w:id="196891526">
      <w:marLeft w:val="0"/>
      <w:marRight w:val="0"/>
      <w:marTop w:val="0"/>
      <w:marBottom w:val="0"/>
      <w:divBdr>
        <w:top w:val="none" w:sz="0" w:space="0" w:color="auto"/>
        <w:left w:val="none" w:sz="0" w:space="0" w:color="auto"/>
        <w:bottom w:val="none" w:sz="0" w:space="0" w:color="auto"/>
        <w:right w:val="none" w:sz="0" w:space="0" w:color="auto"/>
      </w:divBdr>
    </w:div>
    <w:div w:id="197739446">
      <w:marLeft w:val="0"/>
      <w:marRight w:val="0"/>
      <w:marTop w:val="0"/>
      <w:marBottom w:val="0"/>
      <w:divBdr>
        <w:top w:val="none" w:sz="0" w:space="0" w:color="auto"/>
        <w:left w:val="none" w:sz="0" w:space="0" w:color="auto"/>
        <w:bottom w:val="none" w:sz="0" w:space="0" w:color="auto"/>
        <w:right w:val="none" w:sz="0" w:space="0" w:color="auto"/>
      </w:divBdr>
    </w:div>
    <w:div w:id="197744076">
      <w:marLeft w:val="0"/>
      <w:marRight w:val="0"/>
      <w:marTop w:val="0"/>
      <w:marBottom w:val="0"/>
      <w:divBdr>
        <w:top w:val="none" w:sz="0" w:space="0" w:color="auto"/>
        <w:left w:val="none" w:sz="0" w:space="0" w:color="auto"/>
        <w:bottom w:val="none" w:sz="0" w:space="0" w:color="auto"/>
        <w:right w:val="none" w:sz="0" w:space="0" w:color="auto"/>
      </w:divBdr>
    </w:div>
    <w:div w:id="198973594">
      <w:marLeft w:val="0"/>
      <w:marRight w:val="0"/>
      <w:marTop w:val="0"/>
      <w:marBottom w:val="0"/>
      <w:divBdr>
        <w:top w:val="none" w:sz="0" w:space="0" w:color="auto"/>
        <w:left w:val="none" w:sz="0" w:space="0" w:color="auto"/>
        <w:bottom w:val="none" w:sz="0" w:space="0" w:color="auto"/>
        <w:right w:val="none" w:sz="0" w:space="0" w:color="auto"/>
      </w:divBdr>
    </w:div>
    <w:div w:id="198974185">
      <w:marLeft w:val="0"/>
      <w:marRight w:val="0"/>
      <w:marTop w:val="0"/>
      <w:marBottom w:val="0"/>
      <w:divBdr>
        <w:top w:val="none" w:sz="0" w:space="0" w:color="auto"/>
        <w:left w:val="none" w:sz="0" w:space="0" w:color="auto"/>
        <w:bottom w:val="none" w:sz="0" w:space="0" w:color="auto"/>
        <w:right w:val="none" w:sz="0" w:space="0" w:color="auto"/>
      </w:divBdr>
    </w:div>
    <w:div w:id="199125370">
      <w:marLeft w:val="0"/>
      <w:marRight w:val="0"/>
      <w:marTop w:val="0"/>
      <w:marBottom w:val="0"/>
      <w:divBdr>
        <w:top w:val="none" w:sz="0" w:space="0" w:color="auto"/>
        <w:left w:val="none" w:sz="0" w:space="0" w:color="auto"/>
        <w:bottom w:val="none" w:sz="0" w:space="0" w:color="auto"/>
        <w:right w:val="none" w:sz="0" w:space="0" w:color="auto"/>
      </w:divBdr>
    </w:div>
    <w:div w:id="199440457">
      <w:marLeft w:val="0"/>
      <w:marRight w:val="0"/>
      <w:marTop w:val="0"/>
      <w:marBottom w:val="0"/>
      <w:divBdr>
        <w:top w:val="none" w:sz="0" w:space="0" w:color="auto"/>
        <w:left w:val="none" w:sz="0" w:space="0" w:color="auto"/>
        <w:bottom w:val="none" w:sz="0" w:space="0" w:color="auto"/>
        <w:right w:val="none" w:sz="0" w:space="0" w:color="auto"/>
      </w:divBdr>
    </w:div>
    <w:div w:id="199586615">
      <w:marLeft w:val="0"/>
      <w:marRight w:val="0"/>
      <w:marTop w:val="0"/>
      <w:marBottom w:val="0"/>
      <w:divBdr>
        <w:top w:val="none" w:sz="0" w:space="0" w:color="auto"/>
        <w:left w:val="none" w:sz="0" w:space="0" w:color="auto"/>
        <w:bottom w:val="none" w:sz="0" w:space="0" w:color="auto"/>
        <w:right w:val="none" w:sz="0" w:space="0" w:color="auto"/>
      </w:divBdr>
    </w:div>
    <w:div w:id="199822272">
      <w:marLeft w:val="0"/>
      <w:marRight w:val="0"/>
      <w:marTop w:val="0"/>
      <w:marBottom w:val="0"/>
      <w:divBdr>
        <w:top w:val="none" w:sz="0" w:space="0" w:color="auto"/>
        <w:left w:val="none" w:sz="0" w:space="0" w:color="auto"/>
        <w:bottom w:val="none" w:sz="0" w:space="0" w:color="auto"/>
        <w:right w:val="none" w:sz="0" w:space="0" w:color="auto"/>
      </w:divBdr>
    </w:div>
    <w:div w:id="200048198">
      <w:marLeft w:val="0"/>
      <w:marRight w:val="0"/>
      <w:marTop w:val="0"/>
      <w:marBottom w:val="0"/>
      <w:divBdr>
        <w:top w:val="none" w:sz="0" w:space="0" w:color="auto"/>
        <w:left w:val="none" w:sz="0" w:space="0" w:color="auto"/>
        <w:bottom w:val="none" w:sz="0" w:space="0" w:color="auto"/>
        <w:right w:val="none" w:sz="0" w:space="0" w:color="auto"/>
      </w:divBdr>
    </w:div>
    <w:div w:id="200168369">
      <w:marLeft w:val="0"/>
      <w:marRight w:val="0"/>
      <w:marTop w:val="0"/>
      <w:marBottom w:val="0"/>
      <w:divBdr>
        <w:top w:val="none" w:sz="0" w:space="0" w:color="auto"/>
        <w:left w:val="none" w:sz="0" w:space="0" w:color="auto"/>
        <w:bottom w:val="none" w:sz="0" w:space="0" w:color="auto"/>
        <w:right w:val="none" w:sz="0" w:space="0" w:color="auto"/>
      </w:divBdr>
    </w:div>
    <w:div w:id="200630262">
      <w:marLeft w:val="0"/>
      <w:marRight w:val="0"/>
      <w:marTop w:val="0"/>
      <w:marBottom w:val="0"/>
      <w:divBdr>
        <w:top w:val="none" w:sz="0" w:space="0" w:color="auto"/>
        <w:left w:val="none" w:sz="0" w:space="0" w:color="auto"/>
        <w:bottom w:val="none" w:sz="0" w:space="0" w:color="auto"/>
        <w:right w:val="none" w:sz="0" w:space="0" w:color="auto"/>
      </w:divBdr>
    </w:div>
    <w:div w:id="201982139">
      <w:marLeft w:val="0"/>
      <w:marRight w:val="0"/>
      <w:marTop w:val="0"/>
      <w:marBottom w:val="0"/>
      <w:divBdr>
        <w:top w:val="none" w:sz="0" w:space="0" w:color="auto"/>
        <w:left w:val="none" w:sz="0" w:space="0" w:color="auto"/>
        <w:bottom w:val="none" w:sz="0" w:space="0" w:color="auto"/>
        <w:right w:val="none" w:sz="0" w:space="0" w:color="auto"/>
      </w:divBdr>
    </w:div>
    <w:div w:id="202327525">
      <w:marLeft w:val="0"/>
      <w:marRight w:val="0"/>
      <w:marTop w:val="0"/>
      <w:marBottom w:val="0"/>
      <w:divBdr>
        <w:top w:val="none" w:sz="0" w:space="0" w:color="auto"/>
        <w:left w:val="none" w:sz="0" w:space="0" w:color="auto"/>
        <w:bottom w:val="none" w:sz="0" w:space="0" w:color="auto"/>
        <w:right w:val="none" w:sz="0" w:space="0" w:color="auto"/>
      </w:divBdr>
    </w:div>
    <w:div w:id="202638377">
      <w:marLeft w:val="0"/>
      <w:marRight w:val="0"/>
      <w:marTop w:val="0"/>
      <w:marBottom w:val="0"/>
      <w:divBdr>
        <w:top w:val="none" w:sz="0" w:space="0" w:color="auto"/>
        <w:left w:val="none" w:sz="0" w:space="0" w:color="auto"/>
        <w:bottom w:val="none" w:sz="0" w:space="0" w:color="auto"/>
        <w:right w:val="none" w:sz="0" w:space="0" w:color="auto"/>
      </w:divBdr>
    </w:div>
    <w:div w:id="203519510">
      <w:marLeft w:val="0"/>
      <w:marRight w:val="0"/>
      <w:marTop w:val="0"/>
      <w:marBottom w:val="0"/>
      <w:divBdr>
        <w:top w:val="none" w:sz="0" w:space="0" w:color="auto"/>
        <w:left w:val="none" w:sz="0" w:space="0" w:color="auto"/>
        <w:bottom w:val="none" w:sz="0" w:space="0" w:color="auto"/>
        <w:right w:val="none" w:sz="0" w:space="0" w:color="auto"/>
      </w:divBdr>
    </w:div>
    <w:div w:id="203954503">
      <w:marLeft w:val="0"/>
      <w:marRight w:val="0"/>
      <w:marTop w:val="0"/>
      <w:marBottom w:val="0"/>
      <w:divBdr>
        <w:top w:val="none" w:sz="0" w:space="0" w:color="auto"/>
        <w:left w:val="none" w:sz="0" w:space="0" w:color="auto"/>
        <w:bottom w:val="none" w:sz="0" w:space="0" w:color="auto"/>
        <w:right w:val="none" w:sz="0" w:space="0" w:color="auto"/>
      </w:divBdr>
    </w:div>
    <w:div w:id="204027583">
      <w:marLeft w:val="0"/>
      <w:marRight w:val="0"/>
      <w:marTop w:val="0"/>
      <w:marBottom w:val="0"/>
      <w:divBdr>
        <w:top w:val="none" w:sz="0" w:space="0" w:color="auto"/>
        <w:left w:val="none" w:sz="0" w:space="0" w:color="auto"/>
        <w:bottom w:val="none" w:sz="0" w:space="0" w:color="auto"/>
        <w:right w:val="none" w:sz="0" w:space="0" w:color="auto"/>
      </w:divBdr>
    </w:div>
    <w:div w:id="204488066">
      <w:marLeft w:val="0"/>
      <w:marRight w:val="0"/>
      <w:marTop w:val="0"/>
      <w:marBottom w:val="0"/>
      <w:divBdr>
        <w:top w:val="none" w:sz="0" w:space="0" w:color="auto"/>
        <w:left w:val="none" w:sz="0" w:space="0" w:color="auto"/>
        <w:bottom w:val="none" w:sz="0" w:space="0" w:color="auto"/>
        <w:right w:val="none" w:sz="0" w:space="0" w:color="auto"/>
      </w:divBdr>
    </w:div>
    <w:div w:id="204491585">
      <w:marLeft w:val="0"/>
      <w:marRight w:val="0"/>
      <w:marTop w:val="0"/>
      <w:marBottom w:val="0"/>
      <w:divBdr>
        <w:top w:val="none" w:sz="0" w:space="0" w:color="auto"/>
        <w:left w:val="none" w:sz="0" w:space="0" w:color="auto"/>
        <w:bottom w:val="none" w:sz="0" w:space="0" w:color="auto"/>
        <w:right w:val="none" w:sz="0" w:space="0" w:color="auto"/>
      </w:divBdr>
    </w:div>
    <w:div w:id="205725288">
      <w:marLeft w:val="0"/>
      <w:marRight w:val="0"/>
      <w:marTop w:val="0"/>
      <w:marBottom w:val="0"/>
      <w:divBdr>
        <w:top w:val="none" w:sz="0" w:space="0" w:color="auto"/>
        <w:left w:val="none" w:sz="0" w:space="0" w:color="auto"/>
        <w:bottom w:val="none" w:sz="0" w:space="0" w:color="auto"/>
        <w:right w:val="none" w:sz="0" w:space="0" w:color="auto"/>
      </w:divBdr>
    </w:div>
    <w:div w:id="206265751">
      <w:marLeft w:val="0"/>
      <w:marRight w:val="0"/>
      <w:marTop w:val="0"/>
      <w:marBottom w:val="0"/>
      <w:divBdr>
        <w:top w:val="none" w:sz="0" w:space="0" w:color="auto"/>
        <w:left w:val="none" w:sz="0" w:space="0" w:color="auto"/>
        <w:bottom w:val="none" w:sz="0" w:space="0" w:color="auto"/>
        <w:right w:val="none" w:sz="0" w:space="0" w:color="auto"/>
      </w:divBdr>
    </w:div>
    <w:div w:id="206450327">
      <w:marLeft w:val="0"/>
      <w:marRight w:val="0"/>
      <w:marTop w:val="0"/>
      <w:marBottom w:val="0"/>
      <w:divBdr>
        <w:top w:val="none" w:sz="0" w:space="0" w:color="auto"/>
        <w:left w:val="none" w:sz="0" w:space="0" w:color="auto"/>
        <w:bottom w:val="none" w:sz="0" w:space="0" w:color="auto"/>
        <w:right w:val="none" w:sz="0" w:space="0" w:color="auto"/>
      </w:divBdr>
    </w:div>
    <w:div w:id="206724833">
      <w:marLeft w:val="0"/>
      <w:marRight w:val="0"/>
      <w:marTop w:val="0"/>
      <w:marBottom w:val="0"/>
      <w:divBdr>
        <w:top w:val="none" w:sz="0" w:space="0" w:color="auto"/>
        <w:left w:val="none" w:sz="0" w:space="0" w:color="auto"/>
        <w:bottom w:val="none" w:sz="0" w:space="0" w:color="auto"/>
        <w:right w:val="none" w:sz="0" w:space="0" w:color="auto"/>
      </w:divBdr>
    </w:div>
    <w:div w:id="206841652">
      <w:marLeft w:val="0"/>
      <w:marRight w:val="0"/>
      <w:marTop w:val="0"/>
      <w:marBottom w:val="0"/>
      <w:divBdr>
        <w:top w:val="none" w:sz="0" w:space="0" w:color="auto"/>
        <w:left w:val="none" w:sz="0" w:space="0" w:color="auto"/>
        <w:bottom w:val="none" w:sz="0" w:space="0" w:color="auto"/>
        <w:right w:val="none" w:sz="0" w:space="0" w:color="auto"/>
      </w:divBdr>
    </w:div>
    <w:div w:id="207105260">
      <w:marLeft w:val="0"/>
      <w:marRight w:val="0"/>
      <w:marTop w:val="0"/>
      <w:marBottom w:val="0"/>
      <w:divBdr>
        <w:top w:val="none" w:sz="0" w:space="0" w:color="auto"/>
        <w:left w:val="none" w:sz="0" w:space="0" w:color="auto"/>
        <w:bottom w:val="none" w:sz="0" w:space="0" w:color="auto"/>
        <w:right w:val="none" w:sz="0" w:space="0" w:color="auto"/>
      </w:divBdr>
    </w:div>
    <w:div w:id="207300753">
      <w:marLeft w:val="0"/>
      <w:marRight w:val="0"/>
      <w:marTop w:val="0"/>
      <w:marBottom w:val="0"/>
      <w:divBdr>
        <w:top w:val="none" w:sz="0" w:space="0" w:color="auto"/>
        <w:left w:val="none" w:sz="0" w:space="0" w:color="auto"/>
        <w:bottom w:val="none" w:sz="0" w:space="0" w:color="auto"/>
        <w:right w:val="none" w:sz="0" w:space="0" w:color="auto"/>
      </w:divBdr>
    </w:div>
    <w:div w:id="207376787">
      <w:marLeft w:val="0"/>
      <w:marRight w:val="0"/>
      <w:marTop w:val="0"/>
      <w:marBottom w:val="0"/>
      <w:divBdr>
        <w:top w:val="none" w:sz="0" w:space="0" w:color="auto"/>
        <w:left w:val="none" w:sz="0" w:space="0" w:color="auto"/>
        <w:bottom w:val="none" w:sz="0" w:space="0" w:color="auto"/>
        <w:right w:val="none" w:sz="0" w:space="0" w:color="auto"/>
      </w:divBdr>
    </w:div>
    <w:div w:id="207685130">
      <w:marLeft w:val="0"/>
      <w:marRight w:val="0"/>
      <w:marTop w:val="0"/>
      <w:marBottom w:val="0"/>
      <w:divBdr>
        <w:top w:val="none" w:sz="0" w:space="0" w:color="auto"/>
        <w:left w:val="none" w:sz="0" w:space="0" w:color="auto"/>
        <w:bottom w:val="none" w:sz="0" w:space="0" w:color="auto"/>
        <w:right w:val="none" w:sz="0" w:space="0" w:color="auto"/>
      </w:divBdr>
    </w:div>
    <w:div w:id="208493590">
      <w:marLeft w:val="0"/>
      <w:marRight w:val="0"/>
      <w:marTop w:val="0"/>
      <w:marBottom w:val="0"/>
      <w:divBdr>
        <w:top w:val="none" w:sz="0" w:space="0" w:color="auto"/>
        <w:left w:val="none" w:sz="0" w:space="0" w:color="auto"/>
        <w:bottom w:val="none" w:sz="0" w:space="0" w:color="auto"/>
        <w:right w:val="none" w:sz="0" w:space="0" w:color="auto"/>
      </w:divBdr>
    </w:div>
    <w:div w:id="208610892">
      <w:marLeft w:val="0"/>
      <w:marRight w:val="0"/>
      <w:marTop w:val="0"/>
      <w:marBottom w:val="0"/>
      <w:divBdr>
        <w:top w:val="none" w:sz="0" w:space="0" w:color="auto"/>
        <w:left w:val="none" w:sz="0" w:space="0" w:color="auto"/>
        <w:bottom w:val="none" w:sz="0" w:space="0" w:color="auto"/>
        <w:right w:val="none" w:sz="0" w:space="0" w:color="auto"/>
      </w:divBdr>
    </w:div>
    <w:div w:id="208807612">
      <w:marLeft w:val="0"/>
      <w:marRight w:val="0"/>
      <w:marTop w:val="0"/>
      <w:marBottom w:val="0"/>
      <w:divBdr>
        <w:top w:val="none" w:sz="0" w:space="0" w:color="auto"/>
        <w:left w:val="none" w:sz="0" w:space="0" w:color="auto"/>
        <w:bottom w:val="none" w:sz="0" w:space="0" w:color="auto"/>
        <w:right w:val="none" w:sz="0" w:space="0" w:color="auto"/>
      </w:divBdr>
    </w:div>
    <w:div w:id="208961389">
      <w:marLeft w:val="0"/>
      <w:marRight w:val="0"/>
      <w:marTop w:val="0"/>
      <w:marBottom w:val="0"/>
      <w:divBdr>
        <w:top w:val="none" w:sz="0" w:space="0" w:color="auto"/>
        <w:left w:val="none" w:sz="0" w:space="0" w:color="auto"/>
        <w:bottom w:val="none" w:sz="0" w:space="0" w:color="auto"/>
        <w:right w:val="none" w:sz="0" w:space="0" w:color="auto"/>
      </w:divBdr>
    </w:div>
    <w:div w:id="209342552">
      <w:marLeft w:val="0"/>
      <w:marRight w:val="0"/>
      <w:marTop w:val="0"/>
      <w:marBottom w:val="0"/>
      <w:divBdr>
        <w:top w:val="none" w:sz="0" w:space="0" w:color="auto"/>
        <w:left w:val="none" w:sz="0" w:space="0" w:color="auto"/>
        <w:bottom w:val="none" w:sz="0" w:space="0" w:color="auto"/>
        <w:right w:val="none" w:sz="0" w:space="0" w:color="auto"/>
      </w:divBdr>
    </w:div>
    <w:div w:id="209539423">
      <w:marLeft w:val="0"/>
      <w:marRight w:val="0"/>
      <w:marTop w:val="0"/>
      <w:marBottom w:val="0"/>
      <w:divBdr>
        <w:top w:val="none" w:sz="0" w:space="0" w:color="auto"/>
        <w:left w:val="none" w:sz="0" w:space="0" w:color="auto"/>
        <w:bottom w:val="none" w:sz="0" w:space="0" w:color="auto"/>
        <w:right w:val="none" w:sz="0" w:space="0" w:color="auto"/>
      </w:divBdr>
    </w:div>
    <w:div w:id="210847939">
      <w:marLeft w:val="0"/>
      <w:marRight w:val="0"/>
      <w:marTop w:val="0"/>
      <w:marBottom w:val="0"/>
      <w:divBdr>
        <w:top w:val="none" w:sz="0" w:space="0" w:color="auto"/>
        <w:left w:val="none" w:sz="0" w:space="0" w:color="auto"/>
        <w:bottom w:val="none" w:sz="0" w:space="0" w:color="auto"/>
        <w:right w:val="none" w:sz="0" w:space="0" w:color="auto"/>
      </w:divBdr>
    </w:div>
    <w:div w:id="211314221">
      <w:marLeft w:val="0"/>
      <w:marRight w:val="0"/>
      <w:marTop w:val="0"/>
      <w:marBottom w:val="0"/>
      <w:divBdr>
        <w:top w:val="none" w:sz="0" w:space="0" w:color="auto"/>
        <w:left w:val="none" w:sz="0" w:space="0" w:color="auto"/>
        <w:bottom w:val="none" w:sz="0" w:space="0" w:color="auto"/>
        <w:right w:val="none" w:sz="0" w:space="0" w:color="auto"/>
      </w:divBdr>
    </w:div>
    <w:div w:id="211425915">
      <w:marLeft w:val="0"/>
      <w:marRight w:val="0"/>
      <w:marTop w:val="0"/>
      <w:marBottom w:val="0"/>
      <w:divBdr>
        <w:top w:val="none" w:sz="0" w:space="0" w:color="auto"/>
        <w:left w:val="none" w:sz="0" w:space="0" w:color="auto"/>
        <w:bottom w:val="none" w:sz="0" w:space="0" w:color="auto"/>
        <w:right w:val="none" w:sz="0" w:space="0" w:color="auto"/>
      </w:divBdr>
    </w:div>
    <w:div w:id="211619557">
      <w:marLeft w:val="0"/>
      <w:marRight w:val="0"/>
      <w:marTop w:val="0"/>
      <w:marBottom w:val="0"/>
      <w:divBdr>
        <w:top w:val="none" w:sz="0" w:space="0" w:color="auto"/>
        <w:left w:val="none" w:sz="0" w:space="0" w:color="auto"/>
        <w:bottom w:val="none" w:sz="0" w:space="0" w:color="auto"/>
        <w:right w:val="none" w:sz="0" w:space="0" w:color="auto"/>
      </w:divBdr>
    </w:div>
    <w:div w:id="211967923">
      <w:marLeft w:val="0"/>
      <w:marRight w:val="0"/>
      <w:marTop w:val="0"/>
      <w:marBottom w:val="0"/>
      <w:divBdr>
        <w:top w:val="none" w:sz="0" w:space="0" w:color="auto"/>
        <w:left w:val="none" w:sz="0" w:space="0" w:color="auto"/>
        <w:bottom w:val="none" w:sz="0" w:space="0" w:color="auto"/>
        <w:right w:val="none" w:sz="0" w:space="0" w:color="auto"/>
      </w:divBdr>
    </w:div>
    <w:div w:id="212154509">
      <w:marLeft w:val="0"/>
      <w:marRight w:val="0"/>
      <w:marTop w:val="0"/>
      <w:marBottom w:val="0"/>
      <w:divBdr>
        <w:top w:val="none" w:sz="0" w:space="0" w:color="auto"/>
        <w:left w:val="none" w:sz="0" w:space="0" w:color="auto"/>
        <w:bottom w:val="none" w:sz="0" w:space="0" w:color="auto"/>
        <w:right w:val="none" w:sz="0" w:space="0" w:color="auto"/>
      </w:divBdr>
    </w:div>
    <w:div w:id="212275721">
      <w:marLeft w:val="0"/>
      <w:marRight w:val="0"/>
      <w:marTop w:val="0"/>
      <w:marBottom w:val="0"/>
      <w:divBdr>
        <w:top w:val="none" w:sz="0" w:space="0" w:color="auto"/>
        <w:left w:val="none" w:sz="0" w:space="0" w:color="auto"/>
        <w:bottom w:val="none" w:sz="0" w:space="0" w:color="auto"/>
        <w:right w:val="none" w:sz="0" w:space="0" w:color="auto"/>
      </w:divBdr>
    </w:div>
    <w:div w:id="212354491">
      <w:marLeft w:val="0"/>
      <w:marRight w:val="0"/>
      <w:marTop w:val="0"/>
      <w:marBottom w:val="0"/>
      <w:divBdr>
        <w:top w:val="none" w:sz="0" w:space="0" w:color="auto"/>
        <w:left w:val="none" w:sz="0" w:space="0" w:color="auto"/>
        <w:bottom w:val="none" w:sz="0" w:space="0" w:color="auto"/>
        <w:right w:val="none" w:sz="0" w:space="0" w:color="auto"/>
      </w:divBdr>
    </w:div>
    <w:div w:id="212544468">
      <w:marLeft w:val="0"/>
      <w:marRight w:val="0"/>
      <w:marTop w:val="0"/>
      <w:marBottom w:val="0"/>
      <w:divBdr>
        <w:top w:val="none" w:sz="0" w:space="0" w:color="auto"/>
        <w:left w:val="none" w:sz="0" w:space="0" w:color="auto"/>
        <w:bottom w:val="none" w:sz="0" w:space="0" w:color="auto"/>
        <w:right w:val="none" w:sz="0" w:space="0" w:color="auto"/>
      </w:divBdr>
    </w:div>
    <w:div w:id="213124574">
      <w:marLeft w:val="0"/>
      <w:marRight w:val="0"/>
      <w:marTop w:val="0"/>
      <w:marBottom w:val="0"/>
      <w:divBdr>
        <w:top w:val="none" w:sz="0" w:space="0" w:color="auto"/>
        <w:left w:val="none" w:sz="0" w:space="0" w:color="auto"/>
        <w:bottom w:val="none" w:sz="0" w:space="0" w:color="auto"/>
        <w:right w:val="none" w:sz="0" w:space="0" w:color="auto"/>
      </w:divBdr>
    </w:div>
    <w:div w:id="213275536">
      <w:marLeft w:val="0"/>
      <w:marRight w:val="0"/>
      <w:marTop w:val="0"/>
      <w:marBottom w:val="0"/>
      <w:divBdr>
        <w:top w:val="none" w:sz="0" w:space="0" w:color="auto"/>
        <w:left w:val="none" w:sz="0" w:space="0" w:color="auto"/>
        <w:bottom w:val="none" w:sz="0" w:space="0" w:color="auto"/>
        <w:right w:val="none" w:sz="0" w:space="0" w:color="auto"/>
      </w:divBdr>
    </w:div>
    <w:div w:id="213467333">
      <w:marLeft w:val="0"/>
      <w:marRight w:val="0"/>
      <w:marTop w:val="0"/>
      <w:marBottom w:val="0"/>
      <w:divBdr>
        <w:top w:val="none" w:sz="0" w:space="0" w:color="auto"/>
        <w:left w:val="none" w:sz="0" w:space="0" w:color="auto"/>
        <w:bottom w:val="none" w:sz="0" w:space="0" w:color="auto"/>
        <w:right w:val="none" w:sz="0" w:space="0" w:color="auto"/>
      </w:divBdr>
    </w:div>
    <w:div w:id="213659158">
      <w:marLeft w:val="0"/>
      <w:marRight w:val="0"/>
      <w:marTop w:val="0"/>
      <w:marBottom w:val="0"/>
      <w:divBdr>
        <w:top w:val="none" w:sz="0" w:space="0" w:color="auto"/>
        <w:left w:val="none" w:sz="0" w:space="0" w:color="auto"/>
        <w:bottom w:val="none" w:sz="0" w:space="0" w:color="auto"/>
        <w:right w:val="none" w:sz="0" w:space="0" w:color="auto"/>
      </w:divBdr>
    </w:div>
    <w:div w:id="214044913">
      <w:marLeft w:val="0"/>
      <w:marRight w:val="0"/>
      <w:marTop w:val="0"/>
      <w:marBottom w:val="0"/>
      <w:divBdr>
        <w:top w:val="none" w:sz="0" w:space="0" w:color="auto"/>
        <w:left w:val="none" w:sz="0" w:space="0" w:color="auto"/>
        <w:bottom w:val="none" w:sz="0" w:space="0" w:color="auto"/>
        <w:right w:val="none" w:sz="0" w:space="0" w:color="auto"/>
      </w:divBdr>
    </w:div>
    <w:div w:id="214439224">
      <w:marLeft w:val="0"/>
      <w:marRight w:val="0"/>
      <w:marTop w:val="0"/>
      <w:marBottom w:val="0"/>
      <w:divBdr>
        <w:top w:val="none" w:sz="0" w:space="0" w:color="auto"/>
        <w:left w:val="none" w:sz="0" w:space="0" w:color="auto"/>
        <w:bottom w:val="none" w:sz="0" w:space="0" w:color="auto"/>
        <w:right w:val="none" w:sz="0" w:space="0" w:color="auto"/>
      </w:divBdr>
    </w:div>
    <w:div w:id="214632093">
      <w:marLeft w:val="0"/>
      <w:marRight w:val="0"/>
      <w:marTop w:val="0"/>
      <w:marBottom w:val="0"/>
      <w:divBdr>
        <w:top w:val="none" w:sz="0" w:space="0" w:color="auto"/>
        <w:left w:val="none" w:sz="0" w:space="0" w:color="auto"/>
        <w:bottom w:val="none" w:sz="0" w:space="0" w:color="auto"/>
        <w:right w:val="none" w:sz="0" w:space="0" w:color="auto"/>
      </w:divBdr>
    </w:div>
    <w:div w:id="215243225">
      <w:marLeft w:val="0"/>
      <w:marRight w:val="0"/>
      <w:marTop w:val="0"/>
      <w:marBottom w:val="0"/>
      <w:divBdr>
        <w:top w:val="none" w:sz="0" w:space="0" w:color="auto"/>
        <w:left w:val="none" w:sz="0" w:space="0" w:color="auto"/>
        <w:bottom w:val="none" w:sz="0" w:space="0" w:color="auto"/>
        <w:right w:val="none" w:sz="0" w:space="0" w:color="auto"/>
      </w:divBdr>
    </w:div>
    <w:div w:id="216400450">
      <w:marLeft w:val="0"/>
      <w:marRight w:val="0"/>
      <w:marTop w:val="0"/>
      <w:marBottom w:val="0"/>
      <w:divBdr>
        <w:top w:val="none" w:sz="0" w:space="0" w:color="auto"/>
        <w:left w:val="none" w:sz="0" w:space="0" w:color="auto"/>
        <w:bottom w:val="none" w:sz="0" w:space="0" w:color="auto"/>
        <w:right w:val="none" w:sz="0" w:space="0" w:color="auto"/>
      </w:divBdr>
    </w:div>
    <w:div w:id="216478230">
      <w:marLeft w:val="0"/>
      <w:marRight w:val="0"/>
      <w:marTop w:val="0"/>
      <w:marBottom w:val="0"/>
      <w:divBdr>
        <w:top w:val="none" w:sz="0" w:space="0" w:color="auto"/>
        <w:left w:val="none" w:sz="0" w:space="0" w:color="auto"/>
        <w:bottom w:val="none" w:sz="0" w:space="0" w:color="auto"/>
        <w:right w:val="none" w:sz="0" w:space="0" w:color="auto"/>
      </w:divBdr>
    </w:div>
    <w:div w:id="216817638">
      <w:marLeft w:val="0"/>
      <w:marRight w:val="0"/>
      <w:marTop w:val="0"/>
      <w:marBottom w:val="0"/>
      <w:divBdr>
        <w:top w:val="none" w:sz="0" w:space="0" w:color="auto"/>
        <w:left w:val="none" w:sz="0" w:space="0" w:color="auto"/>
        <w:bottom w:val="none" w:sz="0" w:space="0" w:color="auto"/>
        <w:right w:val="none" w:sz="0" w:space="0" w:color="auto"/>
      </w:divBdr>
    </w:div>
    <w:div w:id="217059849">
      <w:marLeft w:val="0"/>
      <w:marRight w:val="0"/>
      <w:marTop w:val="0"/>
      <w:marBottom w:val="0"/>
      <w:divBdr>
        <w:top w:val="none" w:sz="0" w:space="0" w:color="auto"/>
        <w:left w:val="none" w:sz="0" w:space="0" w:color="auto"/>
        <w:bottom w:val="none" w:sz="0" w:space="0" w:color="auto"/>
        <w:right w:val="none" w:sz="0" w:space="0" w:color="auto"/>
      </w:divBdr>
    </w:div>
    <w:div w:id="217478713">
      <w:marLeft w:val="0"/>
      <w:marRight w:val="0"/>
      <w:marTop w:val="0"/>
      <w:marBottom w:val="0"/>
      <w:divBdr>
        <w:top w:val="none" w:sz="0" w:space="0" w:color="auto"/>
        <w:left w:val="none" w:sz="0" w:space="0" w:color="auto"/>
        <w:bottom w:val="none" w:sz="0" w:space="0" w:color="auto"/>
        <w:right w:val="none" w:sz="0" w:space="0" w:color="auto"/>
      </w:divBdr>
    </w:div>
    <w:div w:id="218059580">
      <w:marLeft w:val="0"/>
      <w:marRight w:val="0"/>
      <w:marTop w:val="0"/>
      <w:marBottom w:val="0"/>
      <w:divBdr>
        <w:top w:val="none" w:sz="0" w:space="0" w:color="auto"/>
        <w:left w:val="none" w:sz="0" w:space="0" w:color="auto"/>
        <w:bottom w:val="none" w:sz="0" w:space="0" w:color="auto"/>
        <w:right w:val="none" w:sz="0" w:space="0" w:color="auto"/>
      </w:divBdr>
    </w:div>
    <w:div w:id="218173997">
      <w:marLeft w:val="0"/>
      <w:marRight w:val="0"/>
      <w:marTop w:val="0"/>
      <w:marBottom w:val="0"/>
      <w:divBdr>
        <w:top w:val="none" w:sz="0" w:space="0" w:color="auto"/>
        <w:left w:val="none" w:sz="0" w:space="0" w:color="auto"/>
        <w:bottom w:val="none" w:sz="0" w:space="0" w:color="auto"/>
        <w:right w:val="none" w:sz="0" w:space="0" w:color="auto"/>
      </w:divBdr>
    </w:div>
    <w:div w:id="218713288">
      <w:marLeft w:val="0"/>
      <w:marRight w:val="0"/>
      <w:marTop w:val="0"/>
      <w:marBottom w:val="0"/>
      <w:divBdr>
        <w:top w:val="none" w:sz="0" w:space="0" w:color="auto"/>
        <w:left w:val="none" w:sz="0" w:space="0" w:color="auto"/>
        <w:bottom w:val="none" w:sz="0" w:space="0" w:color="auto"/>
        <w:right w:val="none" w:sz="0" w:space="0" w:color="auto"/>
      </w:divBdr>
    </w:div>
    <w:div w:id="218789041">
      <w:marLeft w:val="0"/>
      <w:marRight w:val="0"/>
      <w:marTop w:val="0"/>
      <w:marBottom w:val="0"/>
      <w:divBdr>
        <w:top w:val="none" w:sz="0" w:space="0" w:color="auto"/>
        <w:left w:val="none" w:sz="0" w:space="0" w:color="auto"/>
        <w:bottom w:val="none" w:sz="0" w:space="0" w:color="auto"/>
        <w:right w:val="none" w:sz="0" w:space="0" w:color="auto"/>
      </w:divBdr>
    </w:div>
    <w:div w:id="219096521">
      <w:marLeft w:val="0"/>
      <w:marRight w:val="0"/>
      <w:marTop w:val="0"/>
      <w:marBottom w:val="0"/>
      <w:divBdr>
        <w:top w:val="none" w:sz="0" w:space="0" w:color="auto"/>
        <w:left w:val="none" w:sz="0" w:space="0" w:color="auto"/>
        <w:bottom w:val="none" w:sz="0" w:space="0" w:color="auto"/>
        <w:right w:val="none" w:sz="0" w:space="0" w:color="auto"/>
      </w:divBdr>
    </w:div>
    <w:div w:id="219289737">
      <w:marLeft w:val="0"/>
      <w:marRight w:val="0"/>
      <w:marTop w:val="0"/>
      <w:marBottom w:val="0"/>
      <w:divBdr>
        <w:top w:val="none" w:sz="0" w:space="0" w:color="auto"/>
        <w:left w:val="none" w:sz="0" w:space="0" w:color="auto"/>
        <w:bottom w:val="none" w:sz="0" w:space="0" w:color="auto"/>
        <w:right w:val="none" w:sz="0" w:space="0" w:color="auto"/>
      </w:divBdr>
    </w:div>
    <w:div w:id="219555001">
      <w:marLeft w:val="0"/>
      <w:marRight w:val="0"/>
      <w:marTop w:val="0"/>
      <w:marBottom w:val="0"/>
      <w:divBdr>
        <w:top w:val="none" w:sz="0" w:space="0" w:color="auto"/>
        <w:left w:val="none" w:sz="0" w:space="0" w:color="auto"/>
        <w:bottom w:val="none" w:sz="0" w:space="0" w:color="auto"/>
        <w:right w:val="none" w:sz="0" w:space="0" w:color="auto"/>
      </w:divBdr>
    </w:div>
    <w:div w:id="219678308">
      <w:marLeft w:val="0"/>
      <w:marRight w:val="0"/>
      <w:marTop w:val="0"/>
      <w:marBottom w:val="0"/>
      <w:divBdr>
        <w:top w:val="none" w:sz="0" w:space="0" w:color="auto"/>
        <w:left w:val="none" w:sz="0" w:space="0" w:color="auto"/>
        <w:bottom w:val="none" w:sz="0" w:space="0" w:color="auto"/>
        <w:right w:val="none" w:sz="0" w:space="0" w:color="auto"/>
      </w:divBdr>
    </w:div>
    <w:div w:id="219754839">
      <w:marLeft w:val="0"/>
      <w:marRight w:val="0"/>
      <w:marTop w:val="0"/>
      <w:marBottom w:val="0"/>
      <w:divBdr>
        <w:top w:val="none" w:sz="0" w:space="0" w:color="auto"/>
        <w:left w:val="none" w:sz="0" w:space="0" w:color="auto"/>
        <w:bottom w:val="none" w:sz="0" w:space="0" w:color="auto"/>
        <w:right w:val="none" w:sz="0" w:space="0" w:color="auto"/>
      </w:divBdr>
    </w:div>
    <w:div w:id="219828829">
      <w:marLeft w:val="0"/>
      <w:marRight w:val="0"/>
      <w:marTop w:val="0"/>
      <w:marBottom w:val="0"/>
      <w:divBdr>
        <w:top w:val="none" w:sz="0" w:space="0" w:color="auto"/>
        <w:left w:val="none" w:sz="0" w:space="0" w:color="auto"/>
        <w:bottom w:val="none" w:sz="0" w:space="0" w:color="auto"/>
        <w:right w:val="none" w:sz="0" w:space="0" w:color="auto"/>
      </w:divBdr>
    </w:div>
    <w:div w:id="219830095">
      <w:marLeft w:val="0"/>
      <w:marRight w:val="0"/>
      <w:marTop w:val="0"/>
      <w:marBottom w:val="0"/>
      <w:divBdr>
        <w:top w:val="none" w:sz="0" w:space="0" w:color="auto"/>
        <w:left w:val="none" w:sz="0" w:space="0" w:color="auto"/>
        <w:bottom w:val="none" w:sz="0" w:space="0" w:color="auto"/>
        <w:right w:val="none" w:sz="0" w:space="0" w:color="auto"/>
      </w:divBdr>
    </w:div>
    <w:div w:id="220214467">
      <w:marLeft w:val="0"/>
      <w:marRight w:val="0"/>
      <w:marTop w:val="0"/>
      <w:marBottom w:val="0"/>
      <w:divBdr>
        <w:top w:val="none" w:sz="0" w:space="0" w:color="auto"/>
        <w:left w:val="none" w:sz="0" w:space="0" w:color="auto"/>
        <w:bottom w:val="none" w:sz="0" w:space="0" w:color="auto"/>
        <w:right w:val="none" w:sz="0" w:space="0" w:color="auto"/>
      </w:divBdr>
    </w:div>
    <w:div w:id="221139307">
      <w:marLeft w:val="0"/>
      <w:marRight w:val="0"/>
      <w:marTop w:val="0"/>
      <w:marBottom w:val="0"/>
      <w:divBdr>
        <w:top w:val="none" w:sz="0" w:space="0" w:color="auto"/>
        <w:left w:val="none" w:sz="0" w:space="0" w:color="auto"/>
        <w:bottom w:val="none" w:sz="0" w:space="0" w:color="auto"/>
        <w:right w:val="none" w:sz="0" w:space="0" w:color="auto"/>
      </w:divBdr>
    </w:div>
    <w:div w:id="221869569">
      <w:marLeft w:val="0"/>
      <w:marRight w:val="0"/>
      <w:marTop w:val="0"/>
      <w:marBottom w:val="0"/>
      <w:divBdr>
        <w:top w:val="none" w:sz="0" w:space="0" w:color="auto"/>
        <w:left w:val="none" w:sz="0" w:space="0" w:color="auto"/>
        <w:bottom w:val="none" w:sz="0" w:space="0" w:color="auto"/>
        <w:right w:val="none" w:sz="0" w:space="0" w:color="auto"/>
      </w:divBdr>
    </w:div>
    <w:div w:id="222525794">
      <w:marLeft w:val="0"/>
      <w:marRight w:val="0"/>
      <w:marTop w:val="0"/>
      <w:marBottom w:val="0"/>
      <w:divBdr>
        <w:top w:val="none" w:sz="0" w:space="0" w:color="auto"/>
        <w:left w:val="none" w:sz="0" w:space="0" w:color="auto"/>
        <w:bottom w:val="none" w:sz="0" w:space="0" w:color="auto"/>
        <w:right w:val="none" w:sz="0" w:space="0" w:color="auto"/>
      </w:divBdr>
    </w:div>
    <w:div w:id="222982879">
      <w:marLeft w:val="0"/>
      <w:marRight w:val="0"/>
      <w:marTop w:val="0"/>
      <w:marBottom w:val="0"/>
      <w:divBdr>
        <w:top w:val="none" w:sz="0" w:space="0" w:color="auto"/>
        <w:left w:val="none" w:sz="0" w:space="0" w:color="auto"/>
        <w:bottom w:val="none" w:sz="0" w:space="0" w:color="auto"/>
        <w:right w:val="none" w:sz="0" w:space="0" w:color="auto"/>
      </w:divBdr>
    </w:div>
    <w:div w:id="223639311">
      <w:marLeft w:val="0"/>
      <w:marRight w:val="0"/>
      <w:marTop w:val="0"/>
      <w:marBottom w:val="0"/>
      <w:divBdr>
        <w:top w:val="none" w:sz="0" w:space="0" w:color="auto"/>
        <w:left w:val="none" w:sz="0" w:space="0" w:color="auto"/>
        <w:bottom w:val="none" w:sz="0" w:space="0" w:color="auto"/>
        <w:right w:val="none" w:sz="0" w:space="0" w:color="auto"/>
      </w:divBdr>
    </w:div>
    <w:div w:id="223755213">
      <w:marLeft w:val="0"/>
      <w:marRight w:val="0"/>
      <w:marTop w:val="0"/>
      <w:marBottom w:val="0"/>
      <w:divBdr>
        <w:top w:val="none" w:sz="0" w:space="0" w:color="auto"/>
        <w:left w:val="none" w:sz="0" w:space="0" w:color="auto"/>
        <w:bottom w:val="none" w:sz="0" w:space="0" w:color="auto"/>
        <w:right w:val="none" w:sz="0" w:space="0" w:color="auto"/>
      </w:divBdr>
    </w:div>
    <w:div w:id="223759099">
      <w:marLeft w:val="0"/>
      <w:marRight w:val="0"/>
      <w:marTop w:val="0"/>
      <w:marBottom w:val="0"/>
      <w:divBdr>
        <w:top w:val="none" w:sz="0" w:space="0" w:color="auto"/>
        <w:left w:val="none" w:sz="0" w:space="0" w:color="auto"/>
        <w:bottom w:val="none" w:sz="0" w:space="0" w:color="auto"/>
        <w:right w:val="none" w:sz="0" w:space="0" w:color="auto"/>
      </w:divBdr>
    </w:div>
    <w:div w:id="223835064">
      <w:marLeft w:val="0"/>
      <w:marRight w:val="0"/>
      <w:marTop w:val="0"/>
      <w:marBottom w:val="0"/>
      <w:divBdr>
        <w:top w:val="none" w:sz="0" w:space="0" w:color="auto"/>
        <w:left w:val="none" w:sz="0" w:space="0" w:color="auto"/>
        <w:bottom w:val="none" w:sz="0" w:space="0" w:color="auto"/>
        <w:right w:val="none" w:sz="0" w:space="0" w:color="auto"/>
      </w:divBdr>
    </w:div>
    <w:div w:id="223874138">
      <w:marLeft w:val="0"/>
      <w:marRight w:val="0"/>
      <w:marTop w:val="0"/>
      <w:marBottom w:val="0"/>
      <w:divBdr>
        <w:top w:val="none" w:sz="0" w:space="0" w:color="auto"/>
        <w:left w:val="none" w:sz="0" w:space="0" w:color="auto"/>
        <w:bottom w:val="none" w:sz="0" w:space="0" w:color="auto"/>
        <w:right w:val="none" w:sz="0" w:space="0" w:color="auto"/>
      </w:divBdr>
    </w:div>
    <w:div w:id="223954206">
      <w:marLeft w:val="0"/>
      <w:marRight w:val="0"/>
      <w:marTop w:val="0"/>
      <w:marBottom w:val="0"/>
      <w:divBdr>
        <w:top w:val="none" w:sz="0" w:space="0" w:color="auto"/>
        <w:left w:val="none" w:sz="0" w:space="0" w:color="auto"/>
        <w:bottom w:val="none" w:sz="0" w:space="0" w:color="auto"/>
        <w:right w:val="none" w:sz="0" w:space="0" w:color="auto"/>
      </w:divBdr>
    </w:div>
    <w:div w:id="224489971">
      <w:marLeft w:val="0"/>
      <w:marRight w:val="0"/>
      <w:marTop w:val="0"/>
      <w:marBottom w:val="0"/>
      <w:divBdr>
        <w:top w:val="none" w:sz="0" w:space="0" w:color="auto"/>
        <w:left w:val="none" w:sz="0" w:space="0" w:color="auto"/>
        <w:bottom w:val="none" w:sz="0" w:space="0" w:color="auto"/>
        <w:right w:val="none" w:sz="0" w:space="0" w:color="auto"/>
      </w:divBdr>
    </w:div>
    <w:div w:id="224490914">
      <w:marLeft w:val="0"/>
      <w:marRight w:val="0"/>
      <w:marTop w:val="0"/>
      <w:marBottom w:val="0"/>
      <w:divBdr>
        <w:top w:val="none" w:sz="0" w:space="0" w:color="auto"/>
        <w:left w:val="none" w:sz="0" w:space="0" w:color="auto"/>
        <w:bottom w:val="none" w:sz="0" w:space="0" w:color="auto"/>
        <w:right w:val="none" w:sz="0" w:space="0" w:color="auto"/>
      </w:divBdr>
    </w:div>
    <w:div w:id="224604057">
      <w:marLeft w:val="0"/>
      <w:marRight w:val="0"/>
      <w:marTop w:val="0"/>
      <w:marBottom w:val="0"/>
      <w:divBdr>
        <w:top w:val="none" w:sz="0" w:space="0" w:color="auto"/>
        <w:left w:val="none" w:sz="0" w:space="0" w:color="auto"/>
        <w:bottom w:val="none" w:sz="0" w:space="0" w:color="auto"/>
        <w:right w:val="none" w:sz="0" w:space="0" w:color="auto"/>
      </w:divBdr>
    </w:div>
    <w:div w:id="224682353">
      <w:marLeft w:val="0"/>
      <w:marRight w:val="0"/>
      <w:marTop w:val="0"/>
      <w:marBottom w:val="0"/>
      <w:divBdr>
        <w:top w:val="none" w:sz="0" w:space="0" w:color="auto"/>
        <w:left w:val="none" w:sz="0" w:space="0" w:color="auto"/>
        <w:bottom w:val="none" w:sz="0" w:space="0" w:color="auto"/>
        <w:right w:val="none" w:sz="0" w:space="0" w:color="auto"/>
      </w:divBdr>
    </w:div>
    <w:div w:id="224800835">
      <w:marLeft w:val="0"/>
      <w:marRight w:val="0"/>
      <w:marTop w:val="0"/>
      <w:marBottom w:val="0"/>
      <w:divBdr>
        <w:top w:val="none" w:sz="0" w:space="0" w:color="auto"/>
        <w:left w:val="none" w:sz="0" w:space="0" w:color="auto"/>
        <w:bottom w:val="none" w:sz="0" w:space="0" w:color="auto"/>
        <w:right w:val="none" w:sz="0" w:space="0" w:color="auto"/>
      </w:divBdr>
    </w:div>
    <w:div w:id="225334636">
      <w:marLeft w:val="0"/>
      <w:marRight w:val="0"/>
      <w:marTop w:val="0"/>
      <w:marBottom w:val="0"/>
      <w:divBdr>
        <w:top w:val="none" w:sz="0" w:space="0" w:color="auto"/>
        <w:left w:val="none" w:sz="0" w:space="0" w:color="auto"/>
        <w:bottom w:val="none" w:sz="0" w:space="0" w:color="auto"/>
        <w:right w:val="none" w:sz="0" w:space="0" w:color="auto"/>
      </w:divBdr>
    </w:div>
    <w:div w:id="225649266">
      <w:marLeft w:val="0"/>
      <w:marRight w:val="0"/>
      <w:marTop w:val="0"/>
      <w:marBottom w:val="0"/>
      <w:divBdr>
        <w:top w:val="none" w:sz="0" w:space="0" w:color="auto"/>
        <w:left w:val="none" w:sz="0" w:space="0" w:color="auto"/>
        <w:bottom w:val="none" w:sz="0" w:space="0" w:color="auto"/>
        <w:right w:val="none" w:sz="0" w:space="0" w:color="auto"/>
      </w:divBdr>
    </w:div>
    <w:div w:id="225772131">
      <w:marLeft w:val="0"/>
      <w:marRight w:val="0"/>
      <w:marTop w:val="0"/>
      <w:marBottom w:val="0"/>
      <w:divBdr>
        <w:top w:val="none" w:sz="0" w:space="0" w:color="auto"/>
        <w:left w:val="none" w:sz="0" w:space="0" w:color="auto"/>
        <w:bottom w:val="none" w:sz="0" w:space="0" w:color="auto"/>
        <w:right w:val="none" w:sz="0" w:space="0" w:color="auto"/>
      </w:divBdr>
    </w:div>
    <w:div w:id="226187421">
      <w:marLeft w:val="0"/>
      <w:marRight w:val="0"/>
      <w:marTop w:val="0"/>
      <w:marBottom w:val="0"/>
      <w:divBdr>
        <w:top w:val="none" w:sz="0" w:space="0" w:color="auto"/>
        <w:left w:val="none" w:sz="0" w:space="0" w:color="auto"/>
        <w:bottom w:val="none" w:sz="0" w:space="0" w:color="auto"/>
        <w:right w:val="none" w:sz="0" w:space="0" w:color="auto"/>
      </w:divBdr>
    </w:div>
    <w:div w:id="226578892">
      <w:marLeft w:val="0"/>
      <w:marRight w:val="0"/>
      <w:marTop w:val="0"/>
      <w:marBottom w:val="0"/>
      <w:divBdr>
        <w:top w:val="none" w:sz="0" w:space="0" w:color="auto"/>
        <w:left w:val="none" w:sz="0" w:space="0" w:color="auto"/>
        <w:bottom w:val="none" w:sz="0" w:space="0" w:color="auto"/>
        <w:right w:val="none" w:sz="0" w:space="0" w:color="auto"/>
      </w:divBdr>
    </w:div>
    <w:div w:id="227035987">
      <w:marLeft w:val="0"/>
      <w:marRight w:val="0"/>
      <w:marTop w:val="0"/>
      <w:marBottom w:val="0"/>
      <w:divBdr>
        <w:top w:val="none" w:sz="0" w:space="0" w:color="auto"/>
        <w:left w:val="none" w:sz="0" w:space="0" w:color="auto"/>
        <w:bottom w:val="none" w:sz="0" w:space="0" w:color="auto"/>
        <w:right w:val="none" w:sz="0" w:space="0" w:color="auto"/>
      </w:divBdr>
    </w:div>
    <w:div w:id="227040936">
      <w:marLeft w:val="0"/>
      <w:marRight w:val="0"/>
      <w:marTop w:val="0"/>
      <w:marBottom w:val="0"/>
      <w:divBdr>
        <w:top w:val="none" w:sz="0" w:space="0" w:color="auto"/>
        <w:left w:val="none" w:sz="0" w:space="0" w:color="auto"/>
        <w:bottom w:val="none" w:sz="0" w:space="0" w:color="auto"/>
        <w:right w:val="none" w:sz="0" w:space="0" w:color="auto"/>
      </w:divBdr>
    </w:div>
    <w:div w:id="227230116">
      <w:marLeft w:val="0"/>
      <w:marRight w:val="0"/>
      <w:marTop w:val="0"/>
      <w:marBottom w:val="0"/>
      <w:divBdr>
        <w:top w:val="none" w:sz="0" w:space="0" w:color="auto"/>
        <w:left w:val="none" w:sz="0" w:space="0" w:color="auto"/>
        <w:bottom w:val="none" w:sz="0" w:space="0" w:color="auto"/>
        <w:right w:val="none" w:sz="0" w:space="0" w:color="auto"/>
      </w:divBdr>
    </w:div>
    <w:div w:id="227308333">
      <w:marLeft w:val="0"/>
      <w:marRight w:val="0"/>
      <w:marTop w:val="0"/>
      <w:marBottom w:val="0"/>
      <w:divBdr>
        <w:top w:val="none" w:sz="0" w:space="0" w:color="auto"/>
        <w:left w:val="none" w:sz="0" w:space="0" w:color="auto"/>
        <w:bottom w:val="none" w:sz="0" w:space="0" w:color="auto"/>
        <w:right w:val="none" w:sz="0" w:space="0" w:color="auto"/>
      </w:divBdr>
    </w:div>
    <w:div w:id="227420064">
      <w:marLeft w:val="0"/>
      <w:marRight w:val="0"/>
      <w:marTop w:val="0"/>
      <w:marBottom w:val="0"/>
      <w:divBdr>
        <w:top w:val="none" w:sz="0" w:space="0" w:color="auto"/>
        <w:left w:val="none" w:sz="0" w:space="0" w:color="auto"/>
        <w:bottom w:val="none" w:sz="0" w:space="0" w:color="auto"/>
        <w:right w:val="none" w:sz="0" w:space="0" w:color="auto"/>
      </w:divBdr>
    </w:div>
    <w:div w:id="227423678">
      <w:marLeft w:val="0"/>
      <w:marRight w:val="0"/>
      <w:marTop w:val="0"/>
      <w:marBottom w:val="0"/>
      <w:divBdr>
        <w:top w:val="none" w:sz="0" w:space="0" w:color="auto"/>
        <w:left w:val="none" w:sz="0" w:space="0" w:color="auto"/>
        <w:bottom w:val="none" w:sz="0" w:space="0" w:color="auto"/>
        <w:right w:val="none" w:sz="0" w:space="0" w:color="auto"/>
      </w:divBdr>
    </w:div>
    <w:div w:id="228006933">
      <w:marLeft w:val="0"/>
      <w:marRight w:val="0"/>
      <w:marTop w:val="0"/>
      <w:marBottom w:val="0"/>
      <w:divBdr>
        <w:top w:val="none" w:sz="0" w:space="0" w:color="auto"/>
        <w:left w:val="none" w:sz="0" w:space="0" w:color="auto"/>
        <w:bottom w:val="none" w:sz="0" w:space="0" w:color="auto"/>
        <w:right w:val="none" w:sz="0" w:space="0" w:color="auto"/>
      </w:divBdr>
    </w:div>
    <w:div w:id="228350796">
      <w:marLeft w:val="0"/>
      <w:marRight w:val="0"/>
      <w:marTop w:val="0"/>
      <w:marBottom w:val="0"/>
      <w:divBdr>
        <w:top w:val="none" w:sz="0" w:space="0" w:color="auto"/>
        <w:left w:val="none" w:sz="0" w:space="0" w:color="auto"/>
        <w:bottom w:val="none" w:sz="0" w:space="0" w:color="auto"/>
        <w:right w:val="none" w:sz="0" w:space="0" w:color="auto"/>
      </w:divBdr>
    </w:div>
    <w:div w:id="228927840">
      <w:marLeft w:val="0"/>
      <w:marRight w:val="0"/>
      <w:marTop w:val="0"/>
      <w:marBottom w:val="0"/>
      <w:divBdr>
        <w:top w:val="none" w:sz="0" w:space="0" w:color="auto"/>
        <w:left w:val="none" w:sz="0" w:space="0" w:color="auto"/>
        <w:bottom w:val="none" w:sz="0" w:space="0" w:color="auto"/>
        <w:right w:val="none" w:sz="0" w:space="0" w:color="auto"/>
      </w:divBdr>
    </w:div>
    <w:div w:id="229119023">
      <w:marLeft w:val="0"/>
      <w:marRight w:val="0"/>
      <w:marTop w:val="0"/>
      <w:marBottom w:val="0"/>
      <w:divBdr>
        <w:top w:val="none" w:sz="0" w:space="0" w:color="auto"/>
        <w:left w:val="none" w:sz="0" w:space="0" w:color="auto"/>
        <w:bottom w:val="none" w:sz="0" w:space="0" w:color="auto"/>
        <w:right w:val="none" w:sz="0" w:space="0" w:color="auto"/>
      </w:divBdr>
    </w:div>
    <w:div w:id="229317700">
      <w:marLeft w:val="0"/>
      <w:marRight w:val="0"/>
      <w:marTop w:val="0"/>
      <w:marBottom w:val="0"/>
      <w:divBdr>
        <w:top w:val="none" w:sz="0" w:space="0" w:color="auto"/>
        <w:left w:val="none" w:sz="0" w:space="0" w:color="auto"/>
        <w:bottom w:val="none" w:sz="0" w:space="0" w:color="auto"/>
        <w:right w:val="none" w:sz="0" w:space="0" w:color="auto"/>
      </w:divBdr>
    </w:div>
    <w:div w:id="229585774">
      <w:marLeft w:val="0"/>
      <w:marRight w:val="0"/>
      <w:marTop w:val="0"/>
      <w:marBottom w:val="0"/>
      <w:divBdr>
        <w:top w:val="none" w:sz="0" w:space="0" w:color="auto"/>
        <w:left w:val="none" w:sz="0" w:space="0" w:color="auto"/>
        <w:bottom w:val="none" w:sz="0" w:space="0" w:color="auto"/>
        <w:right w:val="none" w:sz="0" w:space="0" w:color="auto"/>
      </w:divBdr>
    </w:div>
    <w:div w:id="229728970">
      <w:marLeft w:val="0"/>
      <w:marRight w:val="0"/>
      <w:marTop w:val="0"/>
      <w:marBottom w:val="0"/>
      <w:divBdr>
        <w:top w:val="none" w:sz="0" w:space="0" w:color="auto"/>
        <w:left w:val="none" w:sz="0" w:space="0" w:color="auto"/>
        <w:bottom w:val="none" w:sz="0" w:space="0" w:color="auto"/>
        <w:right w:val="none" w:sz="0" w:space="0" w:color="auto"/>
      </w:divBdr>
    </w:div>
    <w:div w:id="229853275">
      <w:marLeft w:val="0"/>
      <w:marRight w:val="0"/>
      <w:marTop w:val="0"/>
      <w:marBottom w:val="0"/>
      <w:divBdr>
        <w:top w:val="none" w:sz="0" w:space="0" w:color="auto"/>
        <w:left w:val="none" w:sz="0" w:space="0" w:color="auto"/>
        <w:bottom w:val="none" w:sz="0" w:space="0" w:color="auto"/>
        <w:right w:val="none" w:sz="0" w:space="0" w:color="auto"/>
      </w:divBdr>
    </w:div>
    <w:div w:id="229927474">
      <w:marLeft w:val="0"/>
      <w:marRight w:val="0"/>
      <w:marTop w:val="0"/>
      <w:marBottom w:val="0"/>
      <w:divBdr>
        <w:top w:val="none" w:sz="0" w:space="0" w:color="auto"/>
        <w:left w:val="none" w:sz="0" w:space="0" w:color="auto"/>
        <w:bottom w:val="none" w:sz="0" w:space="0" w:color="auto"/>
        <w:right w:val="none" w:sz="0" w:space="0" w:color="auto"/>
      </w:divBdr>
    </w:div>
    <w:div w:id="230116154">
      <w:marLeft w:val="0"/>
      <w:marRight w:val="0"/>
      <w:marTop w:val="0"/>
      <w:marBottom w:val="0"/>
      <w:divBdr>
        <w:top w:val="none" w:sz="0" w:space="0" w:color="auto"/>
        <w:left w:val="none" w:sz="0" w:space="0" w:color="auto"/>
        <w:bottom w:val="none" w:sz="0" w:space="0" w:color="auto"/>
        <w:right w:val="none" w:sz="0" w:space="0" w:color="auto"/>
      </w:divBdr>
    </w:div>
    <w:div w:id="230164358">
      <w:marLeft w:val="0"/>
      <w:marRight w:val="0"/>
      <w:marTop w:val="0"/>
      <w:marBottom w:val="0"/>
      <w:divBdr>
        <w:top w:val="none" w:sz="0" w:space="0" w:color="auto"/>
        <w:left w:val="none" w:sz="0" w:space="0" w:color="auto"/>
        <w:bottom w:val="none" w:sz="0" w:space="0" w:color="auto"/>
        <w:right w:val="none" w:sz="0" w:space="0" w:color="auto"/>
      </w:divBdr>
    </w:div>
    <w:div w:id="230235362">
      <w:marLeft w:val="0"/>
      <w:marRight w:val="0"/>
      <w:marTop w:val="0"/>
      <w:marBottom w:val="0"/>
      <w:divBdr>
        <w:top w:val="none" w:sz="0" w:space="0" w:color="auto"/>
        <w:left w:val="none" w:sz="0" w:space="0" w:color="auto"/>
        <w:bottom w:val="none" w:sz="0" w:space="0" w:color="auto"/>
        <w:right w:val="none" w:sz="0" w:space="0" w:color="auto"/>
      </w:divBdr>
    </w:div>
    <w:div w:id="230703735">
      <w:marLeft w:val="0"/>
      <w:marRight w:val="0"/>
      <w:marTop w:val="0"/>
      <w:marBottom w:val="0"/>
      <w:divBdr>
        <w:top w:val="none" w:sz="0" w:space="0" w:color="auto"/>
        <w:left w:val="none" w:sz="0" w:space="0" w:color="auto"/>
        <w:bottom w:val="none" w:sz="0" w:space="0" w:color="auto"/>
        <w:right w:val="none" w:sz="0" w:space="0" w:color="auto"/>
      </w:divBdr>
    </w:div>
    <w:div w:id="231163008">
      <w:marLeft w:val="0"/>
      <w:marRight w:val="0"/>
      <w:marTop w:val="0"/>
      <w:marBottom w:val="0"/>
      <w:divBdr>
        <w:top w:val="none" w:sz="0" w:space="0" w:color="auto"/>
        <w:left w:val="none" w:sz="0" w:space="0" w:color="auto"/>
        <w:bottom w:val="none" w:sz="0" w:space="0" w:color="auto"/>
        <w:right w:val="none" w:sz="0" w:space="0" w:color="auto"/>
      </w:divBdr>
    </w:div>
    <w:div w:id="231504444">
      <w:marLeft w:val="0"/>
      <w:marRight w:val="0"/>
      <w:marTop w:val="0"/>
      <w:marBottom w:val="0"/>
      <w:divBdr>
        <w:top w:val="none" w:sz="0" w:space="0" w:color="auto"/>
        <w:left w:val="none" w:sz="0" w:space="0" w:color="auto"/>
        <w:bottom w:val="none" w:sz="0" w:space="0" w:color="auto"/>
        <w:right w:val="none" w:sz="0" w:space="0" w:color="auto"/>
      </w:divBdr>
    </w:div>
    <w:div w:id="231552050">
      <w:marLeft w:val="0"/>
      <w:marRight w:val="0"/>
      <w:marTop w:val="0"/>
      <w:marBottom w:val="0"/>
      <w:divBdr>
        <w:top w:val="none" w:sz="0" w:space="0" w:color="auto"/>
        <w:left w:val="none" w:sz="0" w:space="0" w:color="auto"/>
        <w:bottom w:val="none" w:sz="0" w:space="0" w:color="auto"/>
        <w:right w:val="none" w:sz="0" w:space="0" w:color="auto"/>
      </w:divBdr>
    </w:div>
    <w:div w:id="231894619">
      <w:marLeft w:val="0"/>
      <w:marRight w:val="0"/>
      <w:marTop w:val="0"/>
      <w:marBottom w:val="0"/>
      <w:divBdr>
        <w:top w:val="none" w:sz="0" w:space="0" w:color="auto"/>
        <w:left w:val="none" w:sz="0" w:space="0" w:color="auto"/>
        <w:bottom w:val="none" w:sz="0" w:space="0" w:color="auto"/>
        <w:right w:val="none" w:sz="0" w:space="0" w:color="auto"/>
      </w:divBdr>
    </w:div>
    <w:div w:id="232012983">
      <w:marLeft w:val="0"/>
      <w:marRight w:val="0"/>
      <w:marTop w:val="0"/>
      <w:marBottom w:val="0"/>
      <w:divBdr>
        <w:top w:val="none" w:sz="0" w:space="0" w:color="auto"/>
        <w:left w:val="none" w:sz="0" w:space="0" w:color="auto"/>
        <w:bottom w:val="none" w:sz="0" w:space="0" w:color="auto"/>
        <w:right w:val="none" w:sz="0" w:space="0" w:color="auto"/>
      </w:divBdr>
    </w:div>
    <w:div w:id="232081674">
      <w:marLeft w:val="0"/>
      <w:marRight w:val="0"/>
      <w:marTop w:val="0"/>
      <w:marBottom w:val="0"/>
      <w:divBdr>
        <w:top w:val="none" w:sz="0" w:space="0" w:color="auto"/>
        <w:left w:val="none" w:sz="0" w:space="0" w:color="auto"/>
        <w:bottom w:val="none" w:sz="0" w:space="0" w:color="auto"/>
        <w:right w:val="none" w:sz="0" w:space="0" w:color="auto"/>
      </w:divBdr>
    </w:div>
    <w:div w:id="233006997">
      <w:marLeft w:val="0"/>
      <w:marRight w:val="0"/>
      <w:marTop w:val="0"/>
      <w:marBottom w:val="0"/>
      <w:divBdr>
        <w:top w:val="none" w:sz="0" w:space="0" w:color="auto"/>
        <w:left w:val="none" w:sz="0" w:space="0" w:color="auto"/>
        <w:bottom w:val="none" w:sz="0" w:space="0" w:color="auto"/>
        <w:right w:val="none" w:sz="0" w:space="0" w:color="auto"/>
      </w:divBdr>
    </w:div>
    <w:div w:id="233203015">
      <w:marLeft w:val="0"/>
      <w:marRight w:val="0"/>
      <w:marTop w:val="0"/>
      <w:marBottom w:val="0"/>
      <w:divBdr>
        <w:top w:val="none" w:sz="0" w:space="0" w:color="auto"/>
        <w:left w:val="none" w:sz="0" w:space="0" w:color="auto"/>
        <w:bottom w:val="none" w:sz="0" w:space="0" w:color="auto"/>
        <w:right w:val="none" w:sz="0" w:space="0" w:color="auto"/>
      </w:divBdr>
    </w:div>
    <w:div w:id="233665121">
      <w:marLeft w:val="0"/>
      <w:marRight w:val="0"/>
      <w:marTop w:val="0"/>
      <w:marBottom w:val="0"/>
      <w:divBdr>
        <w:top w:val="none" w:sz="0" w:space="0" w:color="auto"/>
        <w:left w:val="none" w:sz="0" w:space="0" w:color="auto"/>
        <w:bottom w:val="none" w:sz="0" w:space="0" w:color="auto"/>
        <w:right w:val="none" w:sz="0" w:space="0" w:color="auto"/>
      </w:divBdr>
    </w:div>
    <w:div w:id="233902257">
      <w:marLeft w:val="0"/>
      <w:marRight w:val="0"/>
      <w:marTop w:val="0"/>
      <w:marBottom w:val="0"/>
      <w:divBdr>
        <w:top w:val="none" w:sz="0" w:space="0" w:color="auto"/>
        <w:left w:val="none" w:sz="0" w:space="0" w:color="auto"/>
        <w:bottom w:val="none" w:sz="0" w:space="0" w:color="auto"/>
        <w:right w:val="none" w:sz="0" w:space="0" w:color="auto"/>
      </w:divBdr>
    </w:div>
    <w:div w:id="234172729">
      <w:marLeft w:val="0"/>
      <w:marRight w:val="0"/>
      <w:marTop w:val="0"/>
      <w:marBottom w:val="0"/>
      <w:divBdr>
        <w:top w:val="none" w:sz="0" w:space="0" w:color="auto"/>
        <w:left w:val="none" w:sz="0" w:space="0" w:color="auto"/>
        <w:bottom w:val="none" w:sz="0" w:space="0" w:color="auto"/>
        <w:right w:val="none" w:sz="0" w:space="0" w:color="auto"/>
      </w:divBdr>
    </w:div>
    <w:div w:id="234437652">
      <w:marLeft w:val="0"/>
      <w:marRight w:val="0"/>
      <w:marTop w:val="0"/>
      <w:marBottom w:val="0"/>
      <w:divBdr>
        <w:top w:val="none" w:sz="0" w:space="0" w:color="auto"/>
        <w:left w:val="none" w:sz="0" w:space="0" w:color="auto"/>
        <w:bottom w:val="none" w:sz="0" w:space="0" w:color="auto"/>
        <w:right w:val="none" w:sz="0" w:space="0" w:color="auto"/>
      </w:divBdr>
    </w:div>
    <w:div w:id="234441024">
      <w:marLeft w:val="0"/>
      <w:marRight w:val="0"/>
      <w:marTop w:val="0"/>
      <w:marBottom w:val="0"/>
      <w:divBdr>
        <w:top w:val="none" w:sz="0" w:space="0" w:color="auto"/>
        <w:left w:val="none" w:sz="0" w:space="0" w:color="auto"/>
        <w:bottom w:val="none" w:sz="0" w:space="0" w:color="auto"/>
        <w:right w:val="none" w:sz="0" w:space="0" w:color="auto"/>
      </w:divBdr>
    </w:div>
    <w:div w:id="234781533">
      <w:marLeft w:val="0"/>
      <w:marRight w:val="0"/>
      <w:marTop w:val="0"/>
      <w:marBottom w:val="0"/>
      <w:divBdr>
        <w:top w:val="none" w:sz="0" w:space="0" w:color="auto"/>
        <w:left w:val="none" w:sz="0" w:space="0" w:color="auto"/>
        <w:bottom w:val="none" w:sz="0" w:space="0" w:color="auto"/>
        <w:right w:val="none" w:sz="0" w:space="0" w:color="auto"/>
      </w:divBdr>
    </w:div>
    <w:div w:id="234898478">
      <w:marLeft w:val="0"/>
      <w:marRight w:val="0"/>
      <w:marTop w:val="0"/>
      <w:marBottom w:val="0"/>
      <w:divBdr>
        <w:top w:val="none" w:sz="0" w:space="0" w:color="auto"/>
        <w:left w:val="none" w:sz="0" w:space="0" w:color="auto"/>
        <w:bottom w:val="none" w:sz="0" w:space="0" w:color="auto"/>
        <w:right w:val="none" w:sz="0" w:space="0" w:color="auto"/>
      </w:divBdr>
    </w:div>
    <w:div w:id="235091480">
      <w:marLeft w:val="0"/>
      <w:marRight w:val="0"/>
      <w:marTop w:val="0"/>
      <w:marBottom w:val="0"/>
      <w:divBdr>
        <w:top w:val="none" w:sz="0" w:space="0" w:color="auto"/>
        <w:left w:val="none" w:sz="0" w:space="0" w:color="auto"/>
        <w:bottom w:val="none" w:sz="0" w:space="0" w:color="auto"/>
        <w:right w:val="none" w:sz="0" w:space="0" w:color="auto"/>
      </w:divBdr>
    </w:div>
    <w:div w:id="235172950">
      <w:marLeft w:val="0"/>
      <w:marRight w:val="0"/>
      <w:marTop w:val="0"/>
      <w:marBottom w:val="0"/>
      <w:divBdr>
        <w:top w:val="none" w:sz="0" w:space="0" w:color="auto"/>
        <w:left w:val="none" w:sz="0" w:space="0" w:color="auto"/>
        <w:bottom w:val="none" w:sz="0" w:space="0" w:color="auto"/>
        <w:right w:val="none" w:sz="0" w:space="0" w:color="auto"/>
      </w:divBdr>
    </w:div>
    <w:div w:id="235365806">
      <w:marLeft w:val="0"/>
      <w:marRight w:val="0"/>
      <w:marTop w:val="0"/>
      <w:marBottom w:val="0"/>
      <w:divBdr>
        <w:top w:val="none" w:sz="0" w:space="0" w:color="auto"/>
        <w:left w:val="none" w:sz="0" w:space="0" w:color="auto"/>
        <w:bottom w:val="none" w:sz="0" w:space="0" w:color="auto"/>
        <w:right w:val="none" w:sz="0" w:space="0" w:color="auto"/>
      </w:divBdr>
    </w:div>
    <w:div w:id="235553495">
      <w:marLeft w:val="0"/>
      <w:marRight w:val="0"/>
      <w:marTop w:val="0"/>
      <w:marBottom w:val="0"/>
      <w:divBdr>
        <w:top w:val="none" w:sz="0" w:space="0" w:color="auto"/>
        <w:left w:val="none" w:sz="0" w:space="0" w:color="auto"/>
        <w:bottom w:val="none" w:sz="0" w:space="0" w:color="auto"/>
        <w:right w:val="none" w:sz="0" w:space="0" w:color="auto"/>
      </w:divBdr>
    </w:div>
    <w:div w:id="235559736">
      <w:marLeft w:val="0"/>
      <w:marRight w:val="0"/>
      <w:marTop w:val="0"/>
      <w:marBottom w:val="0"/>
      <w:divBdr>
        <w:top w:val="none" w:sz="0" w:space="0" w:color="auto"/>
        <w:left w:val="none" w:sz="0" w:space="0" w:color="auto"/>
        <w:bottom w:val="none" w:sz="0" w:space="0" w:color="auto"/>
        <w:right w:val="none" w:sz="0" w:space="0" w:color="auto"/>
      </w:divBdr>
    </w:div>
    <w:div w:id="235865929">
      <w:marLeft w:val="0"/>
      <w:marRight w:val="0"/>
      <w:marTop w:val="0"/>
      <w:marBottom w:val="0"/>
      <w:divBdr>
        <w:top w:val="none" w:sz="0" w:space="0" w:color="auto"/>
        <w:left w:val="none" w:sz="0" w:space="0" w:color="auto"/>
        <w:bottom w:val="none" w:sz="0" w:space="0" w:color="auto"/>
        <w:right w:val="none" w:sz="0" w:space="0" w:color="auto"/>
      </w:divBdr>
    </w:div>
    <w:div w:id="236869093">
      <w:marLeft w:val="0"/>
      <w:marRight w:val="0"/>
      <w:marTop w:val="0"/>
      <w:marBottom w:val="0"/>
      <w:divBdr>
        <w:top w:val="none" w:sz="0" w:space="0" w:color="auto"/>
        <w:left w:val="none" w:sz="0" w:space="0" w:color="auto"/>
        <w:bottom w:val="none" w:sz="0" w:space="0" w:color="auto"/>
        <w:right w:val="none" w:sz="0" w:space="0" w:color="auto"/>
      </w:divBdr>
    </w:div>
    <w:div w:id="237331144">
      <w:marLeft w:val="0"/>
      <w:marRight w:val="0"/>
      <w:marTop w:val="0"/>
      <w:marBottom w:val="0"/>
      <w:divBdr>
        <w:top w:val="none" w:sz="0" w:space="0" w:color="auto"/>
        <w:left w:val="none" w:sz="0" w:space="0" w:color="auto"/>
        <w:bottom w:val="none" w:sz="0" w:space="0" w:color="auto"/>
        <w:right w:val="none" w:sz="0" w:space="0" w:color="auto"/>
      </w:divBdr>
    </w:div>
    <w:div w:id="238057448">
      <w:marLeft w:val="0"/>
      <w:marRight w:val="0"/>
      <w:marTop w:val="0"/>
      <w:marBottom w:val="0"/>
      <w:divBdr>
        <w:top w:val="none" w:sz="0" w:space="0" w:color="auto"/>
        <w:left w:val="none" w:sz="0" w:space="0" w:color="auto"/>
        <w:bottom w:val="none" w:sz="0" w:space="0" w:color="auto"/>
        <w:right w:val="none" w:sz="0" w:space="0" w:color="auto"/>
      </w:divBdr>
    </w:div>
    <w:div w:id="238517560">
      <w:marLeft w:val="0"/>
      <w:marRight w:val="0"/>
      <w:marTop w:val="0"/>
      <w:marBottom w:val="0"/>
      <w:divBdr>
        <w:top w:val="none" w:sz="0" w:space="0" w:color="auto"/>
        <w:left w:val="none" w:sz="0" w:space="0" w:color="auto"/>
        <w:bottom w:val="none" w:sz="0" w:space="0" w:color="auto"/>
        <w:right w:val="none" w:sz="0" w:space="0" w:color="auto"/>
      </w:divBdr>
    </w:div>
    <w:div w:id="239142873">
      <w:marLeft w:val="0"/>
      <w:marRight w:val="0"/>
      <w:marTop w:val="0"/>
      <w:marBottom w:val="0"/>
      <w:divBdr>
        <w:top w:val="none" w:sz="0" w:space="0" w:color="auto"/>
        <w:left w:val="none" w:sz="0" w:space="0" w:color="auto"/>
        <w:bottom w:val="none" w:sz="0" w:space="0" w:color="auto"/>
        <w:right w:val="none" w:sz="0" w:space="0" w:color="auto"/>
      </w:divBdr>
    </w:div>
    <w:div w:id="239490927">
      <w:marLeft w:val="0"/>
      <w:marRight w:val="0"/>
      <w:marTop w:val="0"/>
      <w:marBottom w:val="0"/>
      <w:divBdr>
        <w:top w:val="none" w:sz="0" w:space="0" w:color="auto"/>
        <w:left w:val="none" w:sz="0" w:space="0" w:color="auto"/>
        <w:bottom w:val="none" w:sz="0" w:space="0" w:color="auto"/>
        <w:right w:val="none" w:sz="0" w:space="0" w:color="auto"/>
      </w:divBdr>
    </w:div>
    <w:div w:id="240601486">
      <w:marLeft w:val="0"/>
      <w:marRight w:val="0"/>
      <w:marTop w:val="0"/>
      <w:marBottom w:val="0"/>
      <w:divBdr>
        <w:top w:val="none" w:sz="0" w:space="0" w:color="auto"/>
        <w:left w:val="none" w:sz="0" w:space="0" w:color="auto"/>
        <w:bottom w:val="none" w:sz="0" w:space="0" w:color="auto"/>
        <w:right w:val="none" w:sz="0" w:space="0" w:color="auto"/>
      </w:divBdr>
    </w:div>
    <w:div w:id="242104659">
      <w:marLeft w:val="0"/>
      <w:marRight w:val="0"/>
      <w:marTop w:val="0"/>
      <w:marBottom w:val="0"/>
      <w:divBdr>
        <w:top w:val="none" w:sz="0" w:space="0" w:color="auto"/>
        <w:left w:val="none" w:sz="0" w:space="0" w:color="auto"/>
        <w:bottom w:val="none" w:sz="0" w:space="0" w:color="auto"/>
        <w:right w:val="none" w:sz="0" w:space="0" w:color="auto"/>
      </w:divBdr>
    </w:div>
    <w:div w:id="242106301">
      <w:marLeft w:val="0"/>
      <w:marRight w:val="0"/>
      <w:marTop w:val="0"/>
      <w:marBottom w:val="0"/>
      <w:divBdr>
        <w:top w:val="none" w:sz="0" w:space="0" w:color="auto"/>
        <w:left w:val="none" w:sz="0" w:space="0" w:color="auto"/>
        <w:bottom w:val="none" w:sz="0" w:space="0" w:color="auto"/>
        <w:right w:val="none" w:sz="0" w:space="0" w:color="auto"/>
      </w:divBdr>
    </w:div>
    <w:div w:id="242226727">
      <w:marLeft w:val="0"/>
      <w:marRight w:val="0"/>
      <w:marTop w:val="0"/>
      <w:marBottom w:val="0"/>
      <w:divBdr>
        <w:top w:val="none" w:sz="0" w:space="0" w:color="auto"/>
        <w:left w:val="none" w:sz="0" w:space="0" w:color="auto"/>
        <w:bottom w:val="none" w:sz="0" w:space="0" w:color="auto"/>
        <w:right w:val="none" w:sz="0" w:space="0" w:color="auto"/>
      </w:divBdr>
    </w:div>
    <w:div w:id="242568340">
      <w:marLeft w:val="0"/>
      <w:marRight w:val="0"/>
      <w:marTop w:val="0"/>
      <w:marBottom w:val="0"/>
      <w:divBdr>
        <w:top w:val="none" w:sz="0" w:space="0" w:color="auto"/>
        <w:left w:val="none" w:sz="0" w:space="0" w:color="auto"/>
        <w:bottom w:val="none" w:sz="0" w:space="0" w:color="auto"/>
        <w:right w:val="none" w:sz="0" w:space="0" w:color="auto"/>
      </w:divBdr>
    </w:div>
    <w:div w:id="242759282">
      <w:marLeft w:val="0"/>
      <w:marRight w:val="0"/>
      <w:marTop w:val="0"/>
      <w:marBottom w:val="0"/>
      <w:divBdr>
        <w:top w:val="none" w:sz="0" w:space="0" w:color="auto"/>
        <w:left w:val="none" w:sz="0" w:space="0" w:color="auto"/>
        <w:bottom w:val="none" w:sz="0" w:space="0" w:color="auto"/>
        <w:right w:val="none" w:sz="0" w:space="0" w:color="auto"/>
      </w:divBdr>
    </w:div>
    <w:div w:id="242955152">
      <w:marLeft w:val="0"/>
      <w:marRight w:val="0"/>
      <w:marTop w:val="0"/>
      <w:marBottom w:val="0"/>
      <w:divBdr>
        <w:top w:val="none" w:sz="0" w:space="0" w:color="auto"/>
        <w:left w:val="none" w:sz="0" w:space="0" w:color="auto"/>
        <w:bottom w:val="none" w:sz="0" w:space="0" w:color="auto"/>
        <w:right w:val="none" w:sz="0" w:space="0" w:color="auto"/>
      </w:divBdr>
    </w:div>
    <w:div w:id="243102174">
      <w:marLeft w:val="0"/>
      <w:marRight w:val="0"/>
      <w:marTop w:val="0"/>
      <w:marBottom w:val="0"/>
      <w:divBdr>
        <w:top w:val="none" w:sz="0" w:space="0" w:color="auto"/>
        <w:left w:val="none" w:sz="0" w:space="0" w:color="auto"/>
        <w:bottom w:val="none" w:sz="0" w:space="0" w:color="auto"/>
        <w:right w:val="none" w:sz="0" w:space="0" w:color="auto"/>
      </w:divBdr>
    </w:div>
    <w:div w:id="243490754">
      <w:marLeft w:val="0"/>
      <w:marRight w:val="0"/>
      <w:marTop w:val="0"/>
      <w:marBottom w:val="0"/>
      <w:divBdr>
        <w:top w:val="none" w:sz="0" w:space="0" w:color="auto"/>
        <w:left w:val="none" w:sz="0" w:space="0" w:color="auto"/>
        <w:bottom w:val="none" w:sz="0" w:space="0" w:color="auto"/>
        <w:right w:val="none" w:sz="0" w:space="0" w:color="auto"/>
      </w:divBdr>
    </w:div>
    <w:div w:id="243497633">
      <w:marLeft w:val="0"/>
      <w:marRight w:val="0"/>
      <w:marTop w:val="0"/>
      <w:marBottom w:val="0"/>
      <w:divBdr>
        <w:top w:val="none" w:sz="0" w:space="0" w:color="auto"/>
        <w:left w:val="none" w:sz="0" w:space="0" w:color="auto"/>
        <w:bottom w:val="none" w:sz="0" w:space="0" w:color="auto"/>
        <w:right w:val="none" w:sz="0" w:space="0" w:color="auto"/>
      </w:divBdr>
    </w:div>
    <w:div w:id="243532006">
      <w:marLeft w:val="0"/>
      <w:marRight w:val="0"/>
      <w:marTop w:val="0"/>
      <w:marBottom w:val="0"/>
      <w:divBdr>
        <w:top w:val="none" w:sz="0" w:space="0" w:color="auto"/>
        <w:left w:val="none" w:sz="0" w:space="0" w:color="auto"/>
        <w:bottom w:val="none" w:sz="0" w:space="0" w:color="auto"/>
        <w:right w:val="none" w:sz="0" w:space="0" w:color="auto"/>
      </w:divBdr>
    </w:div>
    <w:div w:id="243607508">
      <w:marLeft w:val="0"/>
      <w:marRight w:val="0"/>
      <w:marTop w:val="0"/>
      <w:marBottom w:val="0"/>
      <w:divBdr>
        <w:top w:val="none" w:sz="0" w:space="0" w:color="auto"/>
        <w:left w:val="none" w:sz="0" w:space="0" w:color="auto"/>
        <w:bottom w:val="none" w:sz="0" w:space="0" w:color="auto"/>
        <w:right w:val="none" w:sz="0" w:space="0" w:color="auto"/>
      </w:divBdr>
    </w:div>
    <w:div w:id="244194380">
      <w:marLeft w:val="0"/>
      <w:marRight w:val="0"/>
      <w:marTop w:val="0"/>
      <w:marBottom w:val="0"/>
      <w:divBdr>
        <w:top w:val="none" w:sz="0" w:space="0" w:color="auto"/>
        <w:left w:val="none" w:sz="0" w:space="0" w:color="auto"/>
        <w:bottom w:val="none" w:sz="0" w:space="0" w:color="auto"/>
        <w:right w:val="none" w:sz="0" w:space="0" w:color="auto"/>
      </w:divBdr>
    </w:div>
    <w:div w:id="244459286">
      <w:marLeft w:val="0"/>
      <w:marRight w:val="0"/>
      <w:marTop w:val="0"/>
      <w:marBottom w:val="0"/>
      <w:divBdr>
        <w:top w:val="none" w:sz="0" w:space="0" w:color="auto"/>
        <w:left w:val="none" w:sz="0" w:space="0" w:color="auto"/>
        <w:bottom w:val="none" w:sz="0" w:space="0" w:color="auto"/>
        <w:right w:val="none" w:sz="0" w:space="0" w:color="auto"/>
      </w:divBdr>
    </w:div>
    <w:div w:id="244538314">
      <w:marLeft w:val="0"/>
      <w:marRight w:val="0"/>
      <w:marTop w:val="0"/>
      <w:marBottom w:val="0"/>
      <w:divBdr>
        <w:top w:val="none" w:sz="0" w:space="0" w:color="auto"/>
        <w:left w:val="none" w:sz="0" w:space="0" w:color="auto"/>
        <w:bottom w:val="none" w:sz="0" w:space="0" w:color="auto"/>
        <w:right w:val="none" w:sz="0" w:space="0" w:color="auto"/>
      </w:divBdr>
    </w:div>
    <w:div w:id="244607565">
      <w:marLeft w:val="0"/>
      <w:marRight w:val="0"/>
      <w:marTop w:val="0"/>
      <w:marBottom w:val="0"/>
      <w:divBdr>
        <w:top w:val="none" w:sz="0" w:space="0" w:color="auto"/>
        <w:left w:val="none" w:sz="0" w:space="0" w:color="auto"/>
        <w:bottom w:val="none" w:sz="0" w:space="0" w:color="auto"/>
        <w:right w:val="none" w:sz="0" w:space="0" w:color="auto"/>
      </w:divBdr>
    </w:div>
    <w:div w:id="244608103">
      <w:marLeft w:val="0"/>
      <w:marRight w:val="0"/>
      <w:marTop w:val="0"/>
      <w:marBottom w:val="0"/>
      <w:divBdr>
        <w:top w:val="none" w:sz="0" w:space="0" w:color="auto"/>
        <w:left w:val="none" w:sz="0" w:space="0" w:color="auto"/>
        <w:bottom w:val="none" w:sz="0" w:space="0" w:color="auto"/>
        <w:right w:val="none" w:sz="0" w:space="0" w:color="auto"/>
      </w:divBdr>
    </w:div>
    <w:div w:id="244650664">
      <w:marLeft w:val="0"/>
      <w:marRight w:val="0"/>
      <w:marTop w:val="0"/>
      <w:marBottom w:val="0"/>
      <w:divBdr>
        <w:top w:val="none" w:sz="0" w:space="0" w:color="auto"/>
        <w:left w:val="none" w:sz="0" w:space="0" w:color="auto"/>
        <w:bottom w:val="none" w:sz="0" w:space="0" w:color="auto"/>
        <w:right w:val="none" w:sz="0" w:space="0" w:color="auto"/>
      </w:divBdr>
    </w:div>
    <w:div w:id="244995699">
      <w:marLeft w:val="0"/>
      <w:marRight w:val="0"/>
      <w:marTop w:val="0"/>
      <w:marBottom w:val="0"/>
      <w:divBdr>
        <w:top w:val="none" w:sz="0" w:space="0" w:color="auto"/>
        <w:left w:val="none" w:sz="0" w:space="0" w:color="auto"/>
        <w:bottom w:val="none" w:sz="0" w:space="0" w:color="auto"/>
        <w:right w:val="none" w:sz="0" w:space="0" w:color="auto"/>
      </w:divBdr>
    </w:div>
    <w:div w:id="244998824">
      <w:marLeft w:val="0"/>
      <w:marRight w:val="0"/>
      <w:marTop w:val="0"/>
      <w:marBottom w:val="0"/>
      <w:divBdr>
        <w:top w:val="none" w:sz="0" w:space="0" w:color="auto"/>
        <w:left w:val="none" w:sz="0" w:space="0" w:color="auto"/>
        <w:bottom w:val="none" w:sz="0" w:space="0" w:color="auto"/>
        <w:right w:val="none" w:sz="0" w:space="0" w:color="auto"/>
      </w:divBdr>
    </w:div>
    <w:div w:id="245193137">
      <w:marLeft w:val="0"/>
      <w:marRight w:val="0"/>
      <w:marTop w:val="0"/>
      <w:marBottom w:val="0"/>
      <w:divBdr>
        <w:top w:val="none" w:sz="0" w:space="0" w:color="auto"/>
        <w:left w:val="none" w:sz="0" w:space="0" w:color="auto"/>
        <w:bottom w:val="none" w:sz="0" w:space="0" w:color="auto"/>
        <w:right w:val="none" w:sz="0" w:space="0" w:color="auto"/>
      </w:divBdr>
    </w:div>
    <w:div w:id="245237816">
      <w:marLeft w:val="0"/>
      <w:marRight w:val="0"/>
      <w:marTop w:val="0"/>
      <w:marBottom w:val="0"/>
      <w:divBdr>
        <w:top w:val="none" w:sz="0" w:space="0" w:color="auto"/>
        <w:left w:val="none" w:sz="0" w:space="0" w:color="auto"/>
        <w:bottom w:val="none" w:sz="0" w:space="0" w:color="auto"/>
        <w:right w:val="none" w:sz="0" w:space="0" w:color="auto"/>
      </w:divBdr>
    </w:div>
    <w:div w:id="245267703">
      <w:marLeft w:val="0"/>
      <w:marRight w:val="0"/>
      <w:marTop w:val="0"/>
      <w:marBottom w:val="0"/>
      <w:divBdr>
        <w:top w:val="none" w:sz="0" w:space="0" w:color="auto"/>
        <w:left w:val="none" w:sz="0" w:space="0" w:color="auto"/>
        <w:bottom w:val="none" w:sz="0" w:space="0" w:color="auto"/>
        <w:right w:val="none" w:sz="0" w:space="0" w:color="auto"/>
      </w:divBdr>
    </w:div>
    <w:div w:id="245501412">
      <w:marLeft w:val="0"/>
      <w:marRight w:val="0"/>
      <w:marTop w:val="0"/>
      <w:marBottom w:val="0"/>
      <w:divBdr>
        <w:top w:val="none" w:sz="0" w:space="0" w:color="auto"/>
        <w:left w:val="none" w:sz="0" w:space="0" w:color="auto"/>
        <w:bottom w:val="none" w:sz="0" w:space="0" w:color="auto"/>
        <w:right w:val="none" w:sz="0" w:space="0" w:color="auto"/>
      </w:divBdr>
    </w:div>
    <w:div w:id="245772944">
      <w:marLeft w:val="0"/>
      <w:marRight w:val="0"/>
      <w:marTop w:val="0"/>
      <w:marBottom w:val="0"/>
      <w:divBdr>
        <w:top w:val="none" w:sz="0" w:space="0" w:color="auto"/>
        <w:left w:val="none" w:sz="0" w:space="0" w:color="auto"/>
        <w:bottom w:val="none" w:sz="0" w:space="0" w:color="auto"/>
        <w:right w:val="none" w:sz="0" w:space="0" w:color="auto"/>
      </w:divBdr>
    </w:div>
    <w:div w:id="245960995">
      <w:marLeft w:val="0"/>
      <w:marRight w:val="0"/>
      <w:marTop w:val="0"/>
      <w:marBottom w:val="0"/>
      <w:divBdr>
        <w:top w:val="none" w:sz="0" w:space="0" w:color="auto"/>
        <w:left w:val="none" w:sz="0" w:space="0" w:color="auto"/>
        <w:bottom w:val="none" w:sz="0" w:space="0" w:color="auto"/>
        <w:right w:val="none" w:sz="0" w:space="0" w:color="auto"/>
      </w:divBdr>
    </w:div>
    <w:div w:id="246498017">
      <w:marLeft w:val="0"/>
      <w:marRight w:val="0"/>
      <w:marTop w:val="0"/>
      <w:marBottom w:val="0"/>
      <w:divBdr>
        <w:top w:val="none" w:sz="0" w:space="0" w:color="auto"/>
        <w:left w:val="none" w:sz="0" w:space="0" w:color="auto"/>
        <w:bottom w:val="none" w:sz="0" w:space="0" w:color="auto"/>
        <w:right w:val="none" w:sz="0" w:space="0" w:color="auto"/>
      </w:divBdr>
    </w:div>
    <w:div w:id="246774184">
      <w:marLeft w:val="0"/>
      <w:marRight w:val="0"/>
      <w:marTop w:val="0"/>
      <w:marBottom w:val="0"/>
      <w:divBdr>
        <w:top w:val="none" w:sz="0" w:space="0" w:color="auto"/>
        <w:left w:val="none" w:sz="0" w:space="0" w:color="auto"/>
        <w:bottom w:val="none" w:sz="0" w:space="0" w:color="auto"/>
        <w:right w:val="none" w:sz="0" w:space="0" w:color="auto"/>
      </w:divBdr>
    </w:div>
    <w:div w:id="246964311">
      <w:marLeft w:val="0"/>
      <w:marRight w:val="0"/>
      <w:marTop w:val="0"/>
      <w:marBottom w:val="0"/>
      <w:divBdr>
        <w:top w:val="none" w:sz="0" w:space="0" w:color="auto"/>
        <w:left w:val="none" w:sz="0" w:space="0" w:color="auto"/>
        <w:bottom w:val="none" w:sz="0" w:space="0" w:color="auto"/>
        <w:right w:val="none" w:sz="0" w:space="0" w:color="auto"/>
      </w:divBdr>
    </w:div>
    <w:div w:id="247157190">
      <w:marLeft w:val="0"/>
      <w:marRight w:val="0"/>
      <w:marTop w:val="0"/>
      <w:marBottom w:val="0"/>
      <w:divBdr>
        <w:top w:val="none" w:sz="0" w:space="0" w:color="auto"/>
        <w:left w:val="none" w:sz="0" w:space="0" w:color="auto"/>
        <w:bottom w:val="none" w:sz="0" w:space="0" w:color="auto"/>
        <w:right w:val="none" w:sz="0" w:space="0" w:color="auto"/>
      </w:divBdr>
    </w:div>
    <w:div w:id="247426440">
      <w:marLeft w:val="0"/>
      <w:marRight w:val="0"/>
      <w:marTop w:val="0"/>
      <w:marBottom w:val="0"/>
      <w:divBdr>
        <w:top w:val="none" w:sz="0" w:space="0" w:color="auto"/>
        <w:left w:val="none" w:sz="0" w:space="0" w:color="auto"/>
        <w:bottom w:val="none" w:sz="0" w:space="0" w:color="auto"/>
        <w:right w:val="none" w:sz="0" w:space="0" w:color="auto"/>
      </w:divBdr>
    </w:div>
    <w:div w:id="247464747">
      <w:marLeft w:val="0"/>
      <w:marRight w:val="0"/>
      <w:marTop w:val="0"/>
      <w:marBottom w:val="0"/>
      <w:divBdr>
        <w:top w:val="none" w:sz="0" w:space="0" w:color="auto"/>
        <w:left w:val="none" w:sz="0" w:space="0" w:color="auto"/>
        <w:bottom w:val="none" w:sz="0" w:space="0" w:color="auto"/>
        <w:right w:val="none" w:sz="0" w:space="0" w:color="auto"/>
      </w:divBdr>
    </w:div>
    <w:div w:id="247616523">
      <w:marLeft w:val="0"/>
      <w:marRight w:val="0"/>
      <w:marTop w:val="0"/>
      <w:marBottom w:val="0"/>
      <w:divBdr>
        <w:top w:val="none" w:sz="0" w:space="0" w:color="auto"/>
        <w:left w:val="none" w:sz="0" w:space="0" w:color="auto"/>
        <w:bottom w:val="none" w:sz="0" w:space="0" w:color="auto"/>
        <w:right w:val="none" w:sz="0" w:space="0" w:color="auto"/>
      </w:divBdr>
    </w:div>
    <w:div w:id="247737190">
      <w:marLeft w:val="0"/>
      <w:marRight w:val="0"/>
      <w:marTop w:val="0"/>
      <w:marBottom w:val="0"/>
      <w:divBdr>
        <w:top w:val="none" w:sz="0" w:space="0" w:color="auto"/>
        <w:left w:val="none" w:sz="0" w:space="0" w:color="auto"/>
        <w:bottom w:val="none" w:sz="0" w:space="0" w:color="auto"/>
        <w:right w:val="none" w:sz="0" w:space="0" w:color="auto"/>
      </w:divBdr>
    </w:div>
    <w:div w:id="248122975">
      <w:marLeft w:val="0"/>
      <w:marRight w:val="0"/>
      <w:marTop w:val="0"/>
      <w:marBottom w:val="0"/>
      <w:divBdr>
        <w:top w:val="none" w:sz="0" w:space="0" w:color="auto"/>
        <w:left w:val="none" w:sz="0" w:space="0" w:color="auto"/>
        <w:bottom w:val="none" w:sz="0" w:space="0" w:color="auto"/>
        <w:right w:val="none" w:sz="0" w:space="0" w:color="auto"/>
      </w:divBdr>
    </w:div>
    <w:div w:id="248123873">
      <w:marLeft w:val="0"/>
      <w:marRight w:val="0"/>
      <w:marTop w:val="0"/>
      <w:marBottom w:val="0"/>
      <w:divBdr>
        <w:top w:val="none" w:sz="0" w:space="0" w:color="auto"/>
        <w:left w:val="none" w:sz="0" w:space="0" w:color="auto"/>
        <w:bottom w:val="none" w:sz="0" w:space="0" w:color="auto"/>
        <w:right w:val="none" w:sz="0" w:space="0" w:color="auto"/>
      </w:divBdr>
    </w:div>
    <w:div w:id="248344189">
      <w:marLeft w:val="0"/>
      <w:marRight w:val="0"/>
      <w:marTop w:val="0"/>
      <w:marBottom w:val="0"/>
      <w:divBdr>
        <w:top w:val="none" w:sz="0" w:space="0" w:color="auto"/>
        <w:left w:val="none" w:sz="0" w:space="0" w:color="auto"/>
        <w:bottom w:val="none" w:sz="0" w:space="0" w:color="auto"/>
        <w:right w:val="none" w:sz="0" w:space="0" w:color="auto"/>
      </w:divBdr>
    </w:div>
    <w:div w:id="248470766">
      <w:marLeft w:val="0"/>
      <w:marRight w:val="0"/>
      <w:marTop w:val="0"/>
      <w:marBottom w:val="0"/>
      <w:divBdr>
        <w:top w:val="none" w:sz="0" w:space="0" w:color="auto"/>
        <w:left w:val="none" w:sz="0" w:space="0" w:color="auto"/>
        <w:bottom w:val="none" w:sz="0" w:space="0" w:color="auto"/>
        <w:right w:val="none" w:sz="0" w:space="0" w:color="auto"/>
      </w:divBdr>
    </w:div>
    <w:div w:id="249120314">
      <w:marLeft w:val="0"/>
      <w:marRight w:val="0"/>
      <w:marTop w:val="0"/>
      <w:marBottom w:val="0"/>
      <w:divBdr>
        <w:top w:val="none" w:sz="0" w:space="0" w:color="auto"/>
        <w:left w:val="none" w:sz="0" w:space="0" w:color="auto"/>
        <w:bottom w:val="none" w:sz="0" w:space="0" w:color="auto"/>
        <w:right w:val="none" w:sz="0" w:space="0" w:color="auto"/>
      </w:divBdr>
    </w:div>
    <w:div w:id="249122065">
      <w:marLeft w:val="0"/>
      <w:marRight w:val="0"/>
      <w:marTop w:val="0"/>
      <w:marBottom w:val="0"/>
      <w:divBdr>
        <w:top w:val="none" w:sz="0" w:space="0" w:color="auto"/>
        <w:left w:val="none" w:sz="0" w:space="0" w:color="auto"/>
        <w:bottom w:val="none" w:sz="0" w:space="0" w:color="auto"/>
        <w:right w:val="none" w:sz="0" w:space="0" w:color="auto"/>
      </w:divBdr>
    </w:div>
    <w:div w:id="249387038">
      <w:marLeft w:val="0"/>
      <w:marRight w:val="0"/>
      <w:marTop w:val="0"/>
      <w:marBottom w:val="0"/>
      <w:divBdr>
        <w:top w:val="none" w:sz="0" w:space="0" w:color="auto"/>
        <w:left w:val="none" w:sz="0" w:space="0" w:color="auto"/>
        <w:bottom w:val="none" w:sz="0" w:space="0" w:color="auto"/>
        <w:right w:val="none" w:sz="0" w:space="0" w:color="auto"/>
      </w:divBdr>
    </w:div>
    <w:div w:id="249438179">
      <w:marLeft w:val="0"/>
      <w:marRight w:val="0"/>
      <w:marTop w:val="0"/>
      <w:marBottom w:val="0"/>
      <w:divBdr>
        <w:top w:val="none" w:sz="0" w:space="0" w:color="auto"/>
        <w:left w:val="none" w:sz="0" w:space="0" w:color="auto"/>
        <w:bottom w:val="none" w:sz="0" w:space="0" w:color="auto"/>
        <w:right w:val="none" w:sz="0" w:space="0" w:color="auto"/>
      </w:divBdr>
    </w:div>
    <w:div w:id="250551116">
      <w:marLeft w:val="0"/>
      <w:marRight w:val="0"/>
      <w:marTop w:val="0"/>
      <w:marBottom w:val="0"/>
      <w:divBdr>
        <w:top w:val="none" w:sz="0" w:space="0" w:color="auto"/>
        <w:left w:val="none" w:sz="0" w:space="0" w:color="auto"/>
        <w:bottom w:val="none" w:sz="0" w:space="0" w:color="auto"/>
        <w:right w:val="none" w:sz="0" w:space="0" w:color="auto"/>
      </w:divBdr>
    </w:div>
    <w:div w:id="251359883">
      <w:marLeft w:val="0"/>
      <w:marRight w:val="0"/>
      <w:marTop w:val="0"/>
      <w:marBottom w:val="0"/>
      <w:divBdr>
        <w:top w:val="none" w:sz="0" w:space="0" w:color="auto"/>
        <w:left w:val="none" w:sz="0" w:space="0" w:color="auto"/>
        <w:bottom w:val="none" w:sz="0" w:space="0" w:color="auto"/>
        <w:right w:val="none" w:sz="0" w:space="0" w:color="auto"/>
      </w:divBdr>
    </w:div>
    <w:div w:id="251470558">
      <w:marLeft w:val="0"/>
      <w:marRight w:val="0"/>
      <w:marTop w:val="0"/>
      <w:marBottom w:val="0"/>
      <w:divBdr>
        <w:top w:val="none" w:sz="0" w:space="0" w:color="auto"/>
        <w:left w:val="none" w:sz="0" w:space="0" w:color="auto"/>
        <w:bottom w:val="none" w:sz="0" w:space="0" w:color="auto"/>
        <w:right w:val="none" w:sz="0" w:space="0" w:color="auto"/>
      </w:divBdr>
    </w:div>
    <w:div w:id="251479250">
      <w:marLeft w:val="0"/>
      <w:marRight w:val="0"/>
      <w:marTop w:val="0"/>
      <w:marBottom w:val="0"/>
      <w:divBdr>
        <w:top w:val="none" w:sz="0" w:space="0" w:color="auto"/>
        <w:left w:val="none" w:sz="0" w:space="0" w:color="auto"/>
        <w:bottom w:val="none" w:sz="0" w:space="0" w:color="auto"/>
        <w:right w:val="none" w:sz="0" w:space="0" w:color="auto"/>
      </w:divBdr>
    </w:div>
    <w:div w:id="251624867">
      <w:marLeft w:val="0"/>
      <w:marRight w:val="0"/>
      <w:marTop w:val="0"/>
      <w:marBottom w:val="0"/>
      <w:divBdr>
        <w:top w:val="none" w:sz="0" w:space="0" w:color="auto"/>
        <w:left w:val="none" w:sz="0" w:space="0" w:color="auto"/>
        <w:bottom w:val="none" w:sz="0" w:space="0" w:color="auto"/>
        <w:right w:val="none" w:sz="0" w:space="0" w:color="auto"/>
      </w:divBdr>
    </w:div>
    <w:div w:id="251864690">
      <w:marLeft w:val="0"/>
      <w:marRight w:val="0"/>
      <w:marTop w:val="0"/>
      <w:marBottom w:val="0"/>
      <w:divBdr>
        <w:top w:val="none" w:sz="0" w:space="0" w:color="auto"/>
        <w:left w:val="none" w:sz="0" w:space="0" w:color="auto"/>
        <w:bottom w:val="none" w:sz="0" w:space="0" w:color="auto"/>
        <w:right w:val="none" w:sz="0" w:space="0" w:color="auto"/>
      </w:divBdr>
    </w:div>
    <w:div w:id="252132116">
      <w:marLeft w:val="0"/>
      <w:marRight w:val="0"/>
      <w:marTop w:val="0"/>
      <w:marBottom w:val="0"/>
      <w:divBdr>
        <w:top w:val="none" w:sz="0" w:space="0" w:color="auto"/>
        <w:left w:val="none" w:sz="0" w:space="0" w:color="auto"/>
        <w:bottom w:val="none" w:sz="0" w:space="0" w:color="auto"/>
        <w:right w:val="none" w:sz="0" w:space="0" w:color="auto"/>
      </w:divBdr>
    </w:div>
    <w:div w:id="252323816">
      <w:marLeft w:val="0"/>
      <w:marRight w:val="0"/>
      <w:marTop w:val="0"/>
      <w:marBottom w:val="0"/>
      <w:divBdr>
        <w:top w:val="none" w:sz="0" w:space="0" w:color="auto"/>
        <w:left w:val="none" w:sz="0" w:space="0" w:color="auto"/>
        <w:bottom w:val="none" w:sz="0" w:space="0" w:color="auto"/>
        <w:right w:val="none" w:sz="0" w:space="0" w:color="auto"/>
      </w:divBdr>
    </w:div>
    <w:div w:id="253247367">
      <w:marLeft w:val="0"/>
      <w:marRight w:val="0"/>
      <w:marTop w:val="0"/>
      <w:marBottom w:val="0"/>
      <w:divBdr>
        <w:top w:val="none" w:sz="0" w:space="0" w:color="auto"/>
        <w:left w:val="none" w:sz="0" w:space="0" w:color="auto"/>
        <w:bottom w:val="none" w:sz="0" w:space="0" w:color="auto"/>
        <w:right w:val="none" w:sz="0" w:space="0" w:color="auto"/>
      </w:divBdr>
    </w:div>
    <w:div w:id="253322649">
      <w:marLeft w:val="0"/>
      <w:marRight w:val="0"/>
      <w:marTop w:val="0"/>
      <w:marBottom w:val="0"/>
      <w:divBdr>
        <w:top w:val="none" w:sz="0" w:space="0" w:color="auto"/>
        <w:left w:val="none" w:sz="0" w:space="0" w:color="auto"/>
        <w:bottom w:val="none" w:sz="0" w:space="0" w:color="auto"/>
        <w:right w:val="none" w:sz="0" w:space="0" w:color="auto"/>
      </w:divBdr>
    </w:div>
    <w:div w:id="253443764">
      <w:marLeft w:val="0"/>
      <w:marRight w:val="0"/>
      <w:marTop w:val="0"/>
      <w:marBottom w:val="0"/>
      <w:divBdr>
        <w:top w:val="none" w:sz="0" w:space="0" w:color="auto"/>
        <w:left w:val="none" w:sz="0" w:space="0" w:color="auto"/>
        <w:bottom w:val="none" w:sz="0" w:space="0" w:color="auto"/>
        <w:right w:val="none" w:sz="0" w:space="0" w:color="auto"/>
      </w:divBdr>
    </w:div>
    <w:div w:id="253589295">
      <w:marLeft w:val="0"/>
      <w:marRight w:val="0"/>
      <w:marTop w:val="0"/>
      <w:marBottom w:val="0"/>
      <w:divBdr>
        <w:top w:val="none" w:sz="0" w:space="0" w:color="auto"/>
        <w:left w:val="none" w:sz="0" w:space="0" w:color="auto"/>
        <w:bottom w:val="none" w:sz="0" w:space="0" w:color="auto"/>
        <w:right w:val="none" w:sz="0" w:space="0" w:color="auto"/>
      </w:divBdr>
    </w:div>
    <w:div w:id="253633768">
      <w:marLeft w:val="0"/>
      <w:marRight w:val="0"/>
      <w:marTop w:val="0"/>
      <w:marBottom w:val="0"/>
      <w:divBdr>
        <w:top w:val="none" w:sz="0" w:space="0" w:color="auto"/>
        <w:left w:val="none" w:sz="0" w:space="0" w:color="auto"/>
        <w:bottom w:val="none" w:sz="0" w:space="0" w:color="auto"/>
        <w:right w:val="none" w:sz="0" w:space="0" w:color="auto"/>
      </w:divBdr>
    </w:div>
    <w:div w:id="254025035">
      <w:marLeft w:val="0"/>
      <w:marRight w:val="0"/>
      <w:marTop w:val="0"/>
      <w:marBottom w:val="0"/>
      <w:divBdr>
        <w:top w:val="none" w:sz="0" w:space="0" w:color="auto"/>
        <w:left w:val="none" w:sz="0" w:space="0" w:color="auto"/>
        <w:bottom w:val="none" w:sz="0" w:space="0" w:color="auto"/>
        <w:right w:val="none" w:sz="0" w:space="0" w:color="auto"/>
      </w:divBdr>
    </w:div>
    <w:div w:id="254050187">
      <w:marLeft w:val="0"/>
      <w:marRight w:val="0"/>
      <w:marTop w:val="0"/>
      <w:marBottom w:val="0"/>
      <w:divBdr>
        <w:top w:val="none" w:sz="0" w:space="0" w:color="auto"/>
        <w:left w:val="none" w:sz="0" w:space="0" w:color="auto"/>
        <w:bottom w:val="none" w:sz="0" w:space="0" w:color="auto"/>
        <w:right w:val="none" w:sz="0" w:space="0" w:color="auto"/>
      </w:divBdr>
    </w:div>
    <w:div w:id="254218183">
      <w:marLeft w:val="0"/>
      <w:marRight w:val="0"/>
      <w:marTop w:val="0"/>
      <w:marBottom w:val="0"/>
      <w:divBdr>
        <w:top w:val="none" w:sz="0" w:space="0" w:color="auto"/>
        <w:left w:val="none" w:sz="0" w:space="0" w:color="auto"/>
        <w:bottom w:val="none" w:sz="0" w:space="0" w:color="auto"/>
        <w:right w:val="none" w:sz="0" w:space="0" w:color="auto"/>
      </w:divBdr>
    </w:div>
    <w:div w:id="254899896">
      <w:marLeft w:val="0"/>
      <w:marRight w:val="0"/>
      <w:marTop w:val="0"/>
      <w:marBottom w:val="0"/>
      <w:divBdr>
        <w:top w:val="none" w:sz="0" w:space="0" w:color="auto"/>
        <w:left w:val="none" w:sz="0" w:space="0" w:color="auto"/>
        <w:bottom w:val="none" w:sz="0" w:space="0" w:color="auto"/>
        <w:right w:val="none" w:sz="0" w:space="0" w:color="auto"/>
      </w:divBdr>
    </w:div>
    <w:div w:id="255019962">
      <w:marLeft w:val="0"/>
      <w:marRight w:val="0"/>
      <w:marTop w:val="0"/>
      <w:marBottom w:val="0"/>
      <w:divBdr>
        <w:top w:val="none" w:sz="0" w:space="0" w:color="auto"/>
        <w:left w:val="none" w:sz="0" w:space="0" w:color="auto"/>
        <w:bottom w:val="none" w:sz="0" w:space="0" w:color="auto"/>
        <w:right w:val="none" w:sz="0" w:space="0" w:color="auto"/>
      </w:divBdr>
    </w:div>
    <w:div w:id="255672117">
      <w:marLeft w:val="0"/>
      <w:marRight w:val="0"/>
      <w:marTop w:val="0"/>
      <w:marBottom w:val="0"/>
      <w:divBdr>
        <w:top w:val="none" w:sz="0" w:space="0" w:color="auto"/>
        <w:left w:val="none" w:sz="0" w:space="0" w:color="auto"/>
        <w:bottom w:val="none" w:sz="0" w:space="0" w:color="auto"/>
        <w:right w:val="none" w:sz="0" w:space="0" w:color="auto"/>
      </w:divBdr>
    </w:div>
    <w:div w:id="255746883">
      <w:marLeft w:val="0"/>
      <w:marRight w:val="0"/>
      <w:marTop w:val="0"/>
      <w:marBottom w:val="0"/>
      <w:divBdr>
        <w:top w:val="none" w:sz="0" w:space="0" w:color="auto"/>
        <w:left w:val="none" w:sz="0" w:space="0" w:color="auto"/>
        <w:bottom w:val="none" w:sz="0" w:space="0" w:color="auto"/>
        <w:right w:val="none" w:sz="0" w:space="0" w:color="auto"/>
      </w:divBdr>
    </w:div>
    <w:div w:id="255753831">
      <w:marLeft w:val="0"/>
      <w:marRight w:val="0"/>
      <w:marTop w:val="0"/>
      <w:marBottom w:val="0"/>
      <w:divBdr>
        <w:top w:val="none" w:sz="0" w:space="0" w:color="auto"/>
        <w:left w:val="none" w:sz="0" w:space="0" w:color="auto"/>
        <w:bottom w:val="none" w:sz="0" w:space="0" w:color="auto"/>
        <w:right w:val="none" w:sz="0" w:space="0" w:color="auto"/>
      </w:divBdr>
    </w:div>
    <w:div w:id="255942600">
      <w:marLeft w:val="0"/>
      <w:marRight w:val="0"/>
      <w:marTop w:val="0"/>
      <w:marBottom w:val="0"/>
      <w:divBdr>
        <w:top w:val="none" w:sz="0" w:space="0" w:color="auto"/>
        <w:left w:val="none" w:sz="0" w:space="0" w:color="auto"/>
        <w:bottom w:val="none" w:sz="0" w:space="0" w:color="auto"/>
        <w:right w:val="none" w:sz="0" w:space="0" w:color="auto"/>
      </w:divBdr>
    </w:div>
    <w:div w:id="255984622">
      <w:marLeft w:val="0"/>
      <w:marRight w:val="0"/>
      <w:marTop w:val="0"/>
      <w:marBottom w:val="0"/>
      <w:divBdr>
        <w:top w:val="none" w:sz="0" w:space="0" w:color="auto"/>
        <w:left w:val="none" w:sz="0" w:space="0" w:color="auto"/>
        <w:bottom w:val="none" w:sz="0" w:space="0" w:color="auto"/>
        <w:right w:val="none" w:sz="0" w:space="0" w:color="auto"/>
      </w:divBdr>
    </w:div>
    <w:div w:id="256523660">
      <w:marLeft w:val="0"/>
      <w:marRight w:val="0"/>
      <w:marTop w:val="0"/>
      <w:marBottom w:val="0"/>
      <w:divBdr>
        <w:top w:val="none" w:sz="0" w:space="0" w:color="auto"/>
        <w:left w:val="none" w:sz="0" w:space="0" w:color="auto"/>
        <w:bottom w:val="none" w:sz="0" w:space="0" w:color="auto"/>
        <w:right w:val="none" w:sz="0" w:space="0" w:color="auto"/>
      </w:divBdr>
    </w:div>
    <w:div w:id="256597236">
      <w:marLeft w:val="0"/>
      <w:marRight w:val="0"/>
      <w:marTop w:val="0"/>
      <w:marBottom w:val="0"/>
      <w:divBdr>
        <w:top w:val="none" w:sz="0" w:space="0" w:color="auto"/>
        <w:left w:val="none" w:sz="0" w:space="0" w:color="auto"/>
        <w:bottom w:val="none" w:sz="0" w:space="0" w:color="auto"/>
        <w:right w:val="none" w:sz="0" w:space="0" w:color="auto"/>
      </w:divBdr>
    </w:div>
    <w:div w:id="256796454">
      <w:marLeft w:val="0"/>
      <w:marRight w:val="0"/>
      <w:marTop w:val="0"/>
      <w:marBottom w:val="0"/>
      <w:divBdr>
        <w:top w:val="none" w:sz="0" w:space="0" w:color="auto"/>
        <w:left w:val="none" w:sz="0" w:space="0" w:color="auto"/>
        <w:bottom w:val="none" w:sz="0" w:space="0" w:color="auto"/>
        <w:right w:val="none" w:sz="0" w:space="0" w:color="auto"/>
      </w:divBdr>
    </w:div>
    <w:div w:id="257445811">
      <w:marLeft w:val="0"/>
      <w:marRight w:val="0"/>
      <w:marTop w:val="0"/>
      <w:marBottom w:val="0"/>
      <w:divBdr>
        <w:top w:val="none" w:sz="0" w:space="0" w:color="auto"/>
        <w:left w:val="none" w:sz="0" w:space="0" w:color="auto"/>
        <w:bottom w:val="none" w:sz="0" w:space="0" w:color="auto"/>
        <w:right w:val="none" w:sz="0" w:space="0" w:color="auto"/>
      </w:divBdr>
    </w:div>
    <w:div w:id="257716257">
      <w:marLeft w:val="0"/>
      <w:marRight w:val="0"/>
      <w:marTop w:val="0"/>
      <w:marBottom w:val="0"/>
      <w:divBdr>
        <w:top w:val="none" w:sz="0" w:space="0" w:color="auto"/>
        <w:left w:val="none" w:sz="0" w:space="0" w:color="auto"/>
        <w:bottom w:val="none" w:sz="0" w:space="0" w:color="auto"/>
        <w:right w:val="none" w:sz="0" w:space="0" w:color="auto"/>
      </w:divBdr>
    </w:div>
    <w:div w:id="257717681">
      <w:marLeft w:val="0"/>
      <w:marRight w:val="0"/>
      <w:marTop w:val="0"/>
      <w:marBottom w:val="0"/>
      <w:divBdr>
        <w:top w:val="none" w:sz="0" w:space="0" w:color="auto"/>
        <w:left w:val="none" w:sz="0" w:space="0" w:color="auto"/>
        <w:bottom w:val="none" w:sz="0" w:space="0" w:color="auto"/>
        <w:right w:val="none" w:sz="0" w:space="0" w:color="auto"/>
      </w:divBdr>
    </w:div>
    <w:div w:id="257838882">
      <w:marLeft w:val="0"/>
      <w:marRight w:val="0"/>
      <w:marTop w:val="0"/>
      <w:marBottom w:val="0"/>
      <w:divBdr>
        <w:top w:val="none" w:sz="0" w:space="0" w:color="auto"/>
        <w:left w:val="none" w:sz="0" w:space="0" w:color="auto"/>
        <w:bottom w:val="none" w:sz="0" w:space="0" w:color="auto"/>
        <w:right w:val="none" w:sz="0" w:space="0" w:color="auto"/>
      </w:divBdr>
    </w:div>
    <w:div w:id="258098583">
      <w:marLeft w:val="0"/>
      <w:marRight w:val="0"/>
      <w:marTop w:val="0"/>
      <w:marBottom w:val="0"/>
      <w:divBdr>
        <w:top w:val="none" w:sz="0" w:space="0" w:color="auto"/>
        <w:left w:val="none" w:sz="0" w:space="0" w:color="auto"/>
        <w:bottom w:val="none" w:sz="0" w:space="0" w:color="auto"/>
        <w:right w:val="none" w:sz="0" w:space="0" w:color="auto"/>
      </w:divBdr>
    </w:div>
    <w:div w:id="258296599">
      <w:marLeft w:val="0"/>
      <w:marRight w:val="0"/>
      <w:marTop w:val="0"/>
      <w:marBottom w:val="0"/>
      <w:divBdr>
        <w:top w:val="none" w:sz="0" w:space="0" w:color="auto"/>
        <w:left w:val="none" w:sz="0" w:space="0" w:color="auto"/>
        <w:bottom w:val="none" w:sz="0" w:space="0" w:color="auto"/>
        <w:right w:val="none" w:sz="0" w:space="0" w:color="auto"/>
      </w:divBdr>
    </w:div>
    <w:div w:id="259528899">
      <w:marLeft w:val="0"/>
      <w:marRight w:val="0"/>
      <w:marTop w:val="0"/>
      <w:marBottom w:val="0"/>
      <w:divBdr>
        <w:top w:val="none" w:sz="0" w:space="0" w:color="auto"/>
        <w:left w:val="none" w:sz="0" w:space="0" w:color="auto"/>
        <w:bottom w:val="none" w:sz="0" w:space="0" w:color="auto"/>
        <w:right w:val="none" w:sz="0" w:space="0" w:color="auto"/>
      </w:divBdr>
    </w:div>
    <w:div w:id="259602849">
      <w:marLeft w:val="0"/>
      <w:marRight w:val="0"/>
      <w:marTop w:val="0"/>
      <w:marBottom w:val="0"/>
      <w:divBdr>
        <w:top w:val="none" w:sz="0" w:space="0" w:color="auto"/>
        <w:left w:val="none" w:sz="0" w:space="0" w:color="auto"/>
        <w:bottom w:val="none" w:sz="0" w:space="0" w:color="auto"/>
        <w:right w:val="none" w:sz="0" w:space="0" w:color="auto"/>
      </w:divBdr>
    </w:div>
    <w:div w:id="259609536">
      <w:marLeft w:val="0"/>
      <w:marRight w:val="0"/>
      <w:marTop w:val="0"/>
      <w:marBottom w:val="0"/>
      <w:divBdr>
        <w:top w:val="none" w:sz="0" w:space="0" w:color="auto"/>
        <w:left w:val="none" w:sz="0" w:space="0" w:color="auto"/>
        <w:bottom w:val="none" w:sz="0" w:space="0" w:color="auto"/>
        <w:right w:val="none" w:sz="0" w:space="0" w:color="auto"/>
      </w:divBdr>
    </w:div>
    <w:div w:id="259682879">
      <w:marLeft w:val="0"/>
      <w:marRight w:val="0"/>
      <w:marTop w:val="0"/>
      <w:marBottom w:val="0"/>
      <w:divBdr>
        <w:top w:val="none" w:sz="0" w:space="0" w:color="auto"/>
        <w:left w:val="none" w:sz="0" w:space="0" w:color="auto"/>
        <w:bottom w:val="none" w:sz="0" w:space="0" w:color="auto"/>
        <w:right w:val="none" w:sz="0" w:space="0" w:color="auto"/>
      </w:divBdr>
    </w:div>
    <w:div w:id="260069730">
      <w:marLeft w:val="0"/>
      <w:marRight w:val="0"/>
      <w:marTop w:val="0"/>
      <w:marBottom w:val="0"/>
      <w:divBdr>
        <w:top w:val="none" w:sz="0" w:space="0" w:color="auto"/>
        <w:left w:val="none" w:sz="0" w:space="0" w:color="auto"/>
        <w:bottom w:val="none" w:sz="0" w:space="0" w:color="auto"/>
        <w:right w:val="none" w:sz="0" w:space="0" w:color="auto"/>
      </w:divBdr>
    </w:div>
    <w:div w:id="260185445">
      <w:marLeft w:val="0"/>
      <w:marRight w:val="0"/>
      <w:marTop w:val="0"/>
      <w:marBottom w:val="0"/>
      <w:divBdr>
        <w:top w:val="none" w:sz="0" w:space="0" w:color="auto"/>
        <w:left w:val="none" w:sz="0" w:space="0" w:color="auto"/>
        <w:bottom w:val="none" w:sz="0" w:space="0" w:color="auto"/>
        <w:right w:val="none" w:sz="0" w:space="0" w:color="auto"/>
      </w:divBdr>
    </w:div>
    <w:div w:id="260375909">
      <w:marLeft w:val="0"/>
      <w:marRight w:val="0"/>
      <w:marTop w:val="0"/>
      <w:marBottom w:val="0"/>
      <w:divBdr>
        <w:top w:val="none" w:sz="0" w:space="0" w:color="auto"/>
        <w:left w:val="none" w:sz="0" w:space="0" w:color="auto"/>
        <w:bottom w:val="none" w:sz="0" w:space="0" w:color="auto"/>
        <w:right w:val="none" w:sz="0" w:space="0" w:color="auto"/>
      </w:divBdr>
    </w:div>
    <w:div w:id="260525570">
      <w:marLeft w:val="0"/>
      <w:marRight w:val="0"/>
      <w:marTop w:val="0"/>
      <w:marBottom w:val="0"/>
      <w:divBdr>
        <w:top w:val="none" w:sz="0" w:space="0" w:color="auto"/>
        <w:left w:val="none" w:sz="0" w:space="0" w:color="auto"/>
        <w:bottom w:val="none" w:sz="0" w:space="0" w:color="auto"/>
        <w:right w:val="none" w:sz="0" w:space="0" w:color="auto"/>
      </w:divBdr>
    </w:div>
    <w:div w:id="260844399">
      <w:marLeft w:val="0"/>
      <w:marRight w:val="0"/>
      <w:marTop w:val="0"/>
      <w:marBottom w:val="0"/>
      <w:divBdr>
        <w:top w:val="none" w:sz="0" w:space="0" w:color="auto"/>
        <w:left w:val="none" w:sz="0" w:space="0" w:color="auto"/>
        <w:bottom w:val="none" w:sz="0" w:space="0" w:color="auto"/>
        <w:right w:val="none" w:sz="0" w:space="0" w:color="auto"/>
      </w:divBdr>
    </w:div>
    <w:div w:id="261032137">
      <w:marLeft w:val="0"/>
      <w:marRight w:val="0"/>
      <w:marTop w:val="0"/>
      <w:marBottom w:val="0"/>
      <w:divBdr>
        <w:top w:val="none" w:sz="0" w:space="0" w:color="auto"/>
        <w:left w:val="none" w:sz="0" w:space="0" w:color="auto"/>
        <w:bottom w:val="none" w:sz="0" w:space="0" w:color="auto"/>
        <w:right w:val="none" w:sz="0" w:space="0" w:color="auto"/>
      </w:divBdr>
    </w:div>
    <w:div w:id="261231532">
      <w:marLeft w:val="0"/>
      <w:marRight w:val="0"/>
      <w:marTop w:val="0"/>
      <w:marBottom w:val="0"/>
      <w:divBdr>
        <w:top w:val="none" w:sz="0" w:space="0" w:color="auto"/>
        <w:left w:val="none" w:sz="0" w:space="0" w:color="auto"/>
        <w:bottom w:val="none" w:sz="0" w:space="0" w:color="auto"/>
        <w:right w:val="none" w:sz="0" w:space="0" w:color="auto"/>
      </w:divBdr>
    </w:div>
    <w:div w:id="261300123">
      <w:marLeft w:val="0"/>
      <w:marRight w:val="0"/>
      <w:marTop w:val="0"/>
      <w:marBottom w:val="0"/>
      <w:divBdr>
        <w:top w:val="none" w:sz="0" w:space="0" w:color="auto"/>
        <w:left w:val="none" w:sz="0" w:space="0" w:color="auto"/>
        <w:bottom w:val="none" w:sz="0" w:space="0" w:color="auto"/>
        <w:right w:val="none" w:sz="0" w:space="0" w:color="auto"/>
      </w:divBdr>
    </w:div>
    <w:div w:id="261956937">
      <w:marLeft w:val="0"/>
      <w:marRight w:val="0"/>
      <w:marTop w:val="0"/>
      <w:marBottom w:val="0"/>
      <w:divBdr>
        <w:top w:val="none" w:sz="0" w:space="0" w:color="auto"/>
        <w:left w:val="none" w:sz="0" w:space="0" w:color="auto"/>
        <w:bottom w:val="none" w:sz="0" w:space="0" w:color="auto"/>
        <w:right w:val="none" w:sz="0" w:space="0" w:color="auto"/>
      </w:divBdr>
    </w:div>
    <w:div w:id="262224307">
      <w:marLeft w:val="0"/>
      <w:marRight w:val="0"/>
      <w:marTop w:val="0"/>
      <w:marBottom w:val="0"/>
      <w:divBdr>
        <w:top w:val="none" w:sz="0" w:space="0" w:color="auto"/>
        <w:left w:val="none" w:sz="0" w:space="0" w:color="auto"/>
        <w:bottom w:val="none" w:sz="0" w:space="0" w:color="auto"/>
        <w:right w:val="none" w:sz="0" w:space="0" w:color="auto"/>
      </w:divBdr>
    </w:div>
    <w:div w:id="262347977">
      <w:marLeft w:val="0"/>
      <w:marRight w:val="0"/>
      <w:marTop w:val="0"/>
      <w:marBottom w:val="0"/>
      <w:divBdr>
        <w:top w:val="none" w:sz="0" w:space="0" w:color="auto"/>
        <w:left w:val="none" w:sz="0" w:space="0" w:color="auto"/>
        <w:bottom w:val="none" w:sz="0" w:space="0" w:color="auto"/>
        <w:right w:val="none" w:sz="0" w:space="0" w:color="auto"/>
      </w:divBdr>
    </w:div>
    <w:div w:id="262618673">
      <w:marLeft w:val="0"/>
      <w:marRight w:val="0"/>
      <w:marTop w:val="0"/>
      <w:marBottom w:val="0"/>
      <w:divBdr>
        <w:top w:val="none" w:sz="0" w:space="0" w:color="auto"/>
        <w:left w:val="none" w:sz="0" w:space="0" w:color="auto"/>
        <w:bottom w:val="none" w:sz="0" w:space="0" w:color="auto"/>
        <w:right w:val="none" w:sz="0" w:space="0" w:color="auto"/>
      </w:divBdr>
    </w:div>
    <w:div w:id="262684875">
      <w:marLeft w:val="0"/>
      <w:marRight w:val="0"/>
      <w:marTop w:val="0"/>
      <w:marBottom w:val="0"/>
      <w:divBdr>
        <w:top w:val="none" w:sz="0" w:space="0" w:color="auto"/>
        <w:left w:val="none" w:sz="0" w:space="0" w:color="auto"/>
        <w:bottom w:val="none" w:sz="0" w:space="0" w:color="auto"/>
        <w:right w:val="none" w:sz="0" w:space="0" w:color="auto"/>
      </w:divBdr>
    </w:div>
    <w:div w:id="262766276">
      <w:marLeft w:val="0"/>
      <w:marRight w:val="0"/>
      <w:marTop w:val="0"/>
      <w:marBottom w:val="0"/>
      <w:divBdr>
        <w:top w:val="none" w:sz="0" w:space="0" w:color="auto"/>
        <w:left w:val="none" w:sz="0" w:space="0" w:color="auto"/>
        <w:bottom w:val="none" w:sz="0" w:space="0" w:color="auto"/>
        <w:right w:val="none" w:sz="0" w:space="0" w:color="auto"/>
      </w:divBdr>
    </w:div>
    <w:div w:id="262961957">
      <w:marLeft w:val="0"/>
      <w:marRight w:val="0"/>
      <w:marTop w:val="0"/>
      <w:marBottom w:val="0"/>
      <w:divBdr>
        <w:top w:val="none" w:sz="0" w:space="0" w:color="auto"/>
        <w:left w:val="none" w:sz="0" w:space="0" w:color="auto"/>
        <w:bottom w:val="none" w:sz="0" w:space="0" w:color="auto"/>
        <w:right w:val="none" w:sz="0" w:space="0" w:color="auto"/>
      </w:divBdr>
    </w:div>
    <w:div w:id="263002510">
      <w:marLeft w:val="0"/>
      <w:marRight w:val="0"/>
      <w:marTop w:val="0"/>
      <w:marBottom w:val="0"/>
      <w:divBdr>
        <w:top w:val="none" w:sz="0" w:space="0" w:color="auto"/>
        <w:left w:val="none" w:sz="0" w:space="0" w:color="auto"/>
        <w:bottom w:val="none" w:sz="0" w:space="0" w:color="auto"/>
        <w:right w:val="none" w:sz="0" w:space="0" w:color="auto"/>
      </w:divBdr>
    </w:div>
    <w:div w:id="263659351">
      <w:marLeft w:val="0"/>
      <w:marRight w:val="0"/>
      <w:marTop w:val="0"/>
      <w:marBottom w:val="0"/>
      <w:divBdr>
        <w:top w:val="none" w:sz="0" w:space="0" w:color="auto"/>
        <w:left w:val="none" w:sz="0" w:space="0" w:color="auto"/>
        <w:bottom w:val="none" w:sz="0" w:space="0" w:color="auto"/>
        <w:right w:val="none" w:sz="0" w:space="0" w:color="auto"/>
      </w:divBdr>
    </w:div>
    <w:div w:id="264265012">
      <w:marLeft w:val="0"/>
      <w:marRight w:val="0"/>
      <w:marTop w:val="0"/>
      <w:marBottom w:val="0"/>
      <w:divBdr>
        <w:top w:val="none" w:sz="0" w:space="0" w:color="auto"/>
        <w:left w:val="none" w:sz="0" w:space="0" w:color="auto"/>
        <w:bottom w:val="none" w:sz="0" w:space="0" w:color="auto"/>
        <w:right w:val="none" w:sz="0" w:space="0" w:color="auto"/>
      </w:divBdr>
    </w:div>
    <w:div w:id="264265443">
      <w:marLeft w:val="0"/>
      <w:marRight w:val="0"/>
      <w:marTop w:val="0"/>
      <w:marBottom w:val="0"/>
      <w:divBdr>
        <w:top w:val="none" w:sz="0" w:space="0" w:color="auto"/>
        <w:left w:val="none" w:sz="0" w:space="0" w:color="auto"/>
        <w:bottom w:val="none" w:sz="0" w:space="0" w:color="auto"/>
        <w:right w:val="none" w:sz="0" w:space="0" w:color="auto"/>
      </w:divBdr>
    </w:div>
    <w:div w:id="264579651">
      <w:marLeft w:val="0"/>
      <w:marRight w:val="0"/>
      <w:marTop w:val="0"/>
      <w:marBottom w:val="0"/>
      <w:divBdr>
        <w:top w:val="none" w:sz="0" w:space="0" w:color="auto"/>
        <w:left w:val="none" w:sz="0" w:space="0" w:color="auto"/>
        <w:bottom w:val="none" w:sz="0" w:space="0" w:color="auto"/>
        <w:right w:val="none" w:sz="0" w:space="0" w:color="auto"/>
      </w:divBdr>
    </w:div>
    <w:div w:id="264652562">
      <w:marLeft w:val="0"/>
      <w:marRight w:val="0"/>
      <w:marTop w:val="0"/>
      <w:marBottom w:val="0"/>
      <w:divBdr>
        <w:top w:val="none" w:sz="0" w:space="0" w:color="auto"/>
        <w:left w:val="none" w:sz="0" w:space="0" w:color="auto"/>
        <w:bottom w:val="none" w:sz="0" w:space="0" w:color="auto"/>
        <w:right w:val="none" w:sz="0" w:space="0" w:color="auto"/>
      </w:divBdr>
    </w:div>
    <w:div w:id="264727094">
      <w:marLeft w:val="0"/>
      <w:marRight w:val="0"/>
      <w:marTop w:val="0"/>
      <w:marBottom w:val="0"/>
      <w:divBdr>
        <w:top w:val="none" w:sz="0" w:space="0" w:color="auto"/>
        <w:left w:val="none" w:sz="0" w:space="0" w:color="auto"/>
        <w:bottom w:val="none" w:sz="0" w:space="0" w:color="auto"/>
        <w:right w:val="none" w:sz="0" w:space="0" w:color="auto"/>
      </w:divBdr>
    </w:div>
    <w:div w:id="264852940">
      <w:marLeft w:val="0"/>
      <w:marRight w:val="0"/>
      <w:marTop w:val="0"/>
      <w:marBottom w:val="0"/>
      <w:divBdr>
        <w:top w:val="none" w:sz="0" w:space="0" w:color="auto"/>
        <w:left w:val="none" w:sz="0" w:space="0" w:color="auto"/>
        <w:bottom w:val="none" w:sz="0" w:space="0" w:color="auto"/>
        <w:right w:val="none" w:sz="0" w:space="0" w:color="auto"/>
      </w:divBdr>
    </w:div>
    <w:div w:id="265382441">
      <w:marLeft w:val="0"/>
      <w:marRight w:val="0"/>
      <w:marTop w:val="0"/>
      <w:marBottom w:val="0"/>
      <w:divBdr>
        <w:top w:val="none" w:sz="0" w:space="0" w:color="auto"/>
        <w:left w:val="none" w:sz="0" w:space="0" w:color="auto"/>
        <w:bottom w:val="none" w:sz="0" w:space="0" w:color="auto"/>
        <w:right w:val="none" w:sz="0" w:space="0" w:color="auto"/>
      </w:divBdr>
    </w:div>
    <w:div w:id="265964389">
      <w:marLeft w:val="0"/>
      <w:marRight w:val="0"/>
      <w:marTop w:val="0"/>
      <w:marBottom w:val="0"/>
      <w:divBdr>
        <w:top w:val="none" w:sz="0" w:space="0" w:color="auto"/>
        <w:left w:val="none" w:sz="0" w:space="0" w:color="auto"/>
        <w:bottom w:val="none" w:sz="0" w:space="0" w:color="auto"/>
        <w:right w:val="none" w:sz="0" w:space="0" w:color="auto"/>
      </w:divBdr>
    </w:div>
    <w:div w:id="266081050">
      <w:marLeft w:val="0"/>
      <w:marRight w:val="0"/>
      <w:marTop w:val="0"/>
      <w:marBottom w:val="0"/>
      <w:divBdr>
        <w:top w:val="none" w:sz="0" w:space="0" w:color="auto"/>
        <w:left w:val="none" w:sz="0" w:space="0" w:color="auto"/>
        <w:bottom w:val="none" w:sz="0" w:space="0" w:color="auto"/>
        <w:right w:val="none" w:sz="0" w:space="0" w:color="auto"/>
      </w:divBdr>
    </w:div>
    <w:div w:id="266692848">
      <w:marLeft w:val="0"/>
      <w:marRight w:val="0"/>
      <w:marTop w:val="0"/>
      <w:marBottom w:val="0"/>
      <w:divBdr>
        <w:top w:val="none" w:sz="0" w:space="0" w:color="auto"/>
        <w:left w:val="none" w:sz="0" w:space="0" w:color="auto"/>
        <w:bottom w:val="none" w:sz="0" w:space="0" w:color="auto"/>
        <w:right w:val="none" w:sz="0" w:space="0" w:color="auto"/>
      </w:divBdr>
    </w:div>
    <w:div w:id="266736622">
      <w:marLeft w:val="0"/>
      <w:marRight w:val="0"/>
      <w:marTop w:val="0"/>
      <w:marBottom w:val="0"/>
      <w:divBdr>
        <w:top w:val="none" w:sz="0" w:space="0" w:color="auto"/>
        <w:left w:val="none" w:sz="0" w:space="0" w:color="auto"/>
        <w:bottom w:val="none" w:sz="0" w:space="0" w:color="auto"/>
        <w:right w:val="none" w:sz="0" w:space="0" w:color="auto"/>
      </w:divBdr>
    </w:div>
    <w:div w:id="267081938">
      <w:marLeft w:val="0"/>
      <w:marRight w:val="0"/>
      <w:marTop w:val="0"/>
      <w:marBottom w:val="0"/>
      <w:divBdr>
        <w:top w:val="none" w:sz="0" w:space="0" w:color="auto"/>
        <w:left w:val="none" w:sz="0" w:space="0" w:color="auto"/>
        <w:bottom w:val="none" w:sz="0" w:space="0" w:color="auto"/>
        <w:right w:val="none" w:sz="0" w:space="0" w:color="auto"/>
      </w:divBdr>
    </w:div>
    <w:div w:id="267394565">
      <w:marLeft w:val="0"/>
      <w:marRight w:val="0"/>
      <w:marTop w:val="0"/>
      <w:marBottom w:val="0"/>
      <w:divBdr>
        <w:top w:val="none" w:sz="0" w:space="0" w:color="auto"/>
        <w:left w:val="none" w:sz="0" w:space="0" w:color="auto"/>
        <w:bottom w:val="none" w:sz="0" w:space="0" w:color="auto"/>
        <w:right w:val="none" w:sz="0" w:space="0" w:color="auto"/>
      </w:divBdr>
    </w:div>
    <w:div w:id="267471894">
      <w:marLeft w:val="0"/>
      <w:marRight w:val="0"/>
      <w:marTop w:val="0"/>
      <w:marBottom w:val="0"/>
      <w:divBdr>
        <w:top w:val="none" w:sz="0" w:space="0" w:color="auto"/>
        <w:left w:val="none" w:sz="0" w:space="0" w:color="auto"/>
        <w:bottom w:val="none" w:sz="0" w:space="0" w:color="auto"/>
        <w:right w:val="none" w:sz="0" w:space="0" w:color="auto"/>
      </w:divBdr>
    </w:div>
    <w:div w:id="267547074">
      <w:marLeft w:val="0"/>
      <w:marRight w:val="0"/>
      <w:marTop w:val="0"/>
      <w:marBottom w:val="0"/>
      <w:divBdr>
        <w:top w:val="none" w:sz="0" w:space="0" w:color="auto"/>
        <w:left w:val="none" w:sz="0" w:space="0" w:color="auto"/>
        <w:bottom w:val="none" w:sz="0" w:space="0" w:color="auto"/>
        <w:right w:val="none" w:sz="0" w:space="0" w:color="auto"/>
      </w:divBdr>
    </w:div>
    <w:div w:id="267931273">
      <w:marLeft w:val="0"/>
      <w:marRight w:val="0"/>
      <w:marTop w:val="0"/>
      <w:marBottom w:val="0"/>
      <w:divBdr>
        <w:top w:val="none" w:sz="0" w:space="0" w:color="auto"/>
        <w:left w:val="none" w:sz="0" w:space="0" w:color="auto"/>
        <w:bottom w:val="none" w:sz="0" w:space="0" w:color="auto"/>
        <w:right w:val="none" w:sz="0" w:space="0" w:color="auto"/>
      </w:divBdr>
    </w:div>
    <w:div w:id="268318543">
      <w:marLeft w:val="0"/>
      <w:marRight w:val="0"/>
      <w:marTop w:val="0"/>
      <w:marBottom w:val="0"/>
      <w:divBdr>
        <w:top w:val="none" w:sz="0" w:space="0" w:color="auto"/>
        <w:left w:val="none" w:sz="0" w:space="0" w:color="auto"/>
        <w:bottom w:val="none" w:sz="0" w:space="0" w:color="auto"/>
        <w:right w:val="none" w:sz="0" w:space="0" w:color="auto"/>
      </w:divBdr>
    </w:div>
    <w:div w:id="268775572">
      <w:marLeft w:val="0"/>
      <w:marRight w:val="0"/>
      <w:marTop w:val="0"/>
      <w:marBottom w:val="0"/>
      <w:divBdr>
        <w:top w:val="none" w:sz="0" w:space="0" w:color="auto"/>
        <w:left w:val="none" w:sz="0" w:space="0" w:color="auto"/>
        <w:bottom w:val="none" w:sz="0" w:space="0" w:color="auto"/>
        <w:right w:val="none" w:sz="0" w:space="0" w:color="auto"/>
      </w:divBdr>
    </w:div>
    <w:div w:id="268971902">
      <w:marLeft w:val="0"/>
      <w:marRight w:val="0"/>
      <w:marTop w:val="0"/>
      <w:marBottom w:val="0"/>
      <w:divBdr>
        <w:top w:val="none" w:sz="0" w:space="0" w:color="auto"/>
        <w:left w:val="none" w:sz="0" w:space="0" w:color="auto"/>
        <w:bottom w:val="none" w:sz="0" w:space="0" w:color="auto"/>
        <w:right w:val="none" w:sz="0" w:space="0" w:color="auto"/>
      </w:divBdr>
    </w:div>
    <w:div w:id="269825594">
      <w:marLeft w:val="0"/>
      <w:marRight w:val="0"/>
      <w:marTop w:val="0"/>
      <w:marBottom w:val="0"/>
      <w:divBdr>
        <w:top w:val="none" w:sz="0" w:space="0" w:color="auto"/>
        <w:left w:val="none" w:sz="0" w:space="0" w:color="auto"/>
        <w:bottom w:val="none" w:sz="0" w:space="0" w:color="auto"/>
        <w:right w:val="none" w:sz="0" w:space="0" w:color="auto"/>
      </w:divBdr>
    </w:div>
    <w:div w:id="270016403">
      <w:marLeft w:val="0"/>
      <w:marRight w:val="0"/>
      <w:marTop w:val="0"/>
      <w:marBottom w:val="0"/>
      <w:divBdr>
        <w:top w:val="none" w:sz="0" w:space="0" w:color="auto"/>
        <w:left w:val="none" w:sz="0" w:space="0" w:color="auto"/>
        <w:bottom w:val="none" w:sz="0" w:space="0" w:color="auto"/>
        <w:right w:val="none" w:sz="0" w:space="0" w:color="auto"/>
      </w:divBdr>
    </w:div>
    <w:div w:id="270473223">
      <w:marLeft w:val="0"/>
      <w:marRight w:val="0"/>
      <w:marTop w:val="0"/>
      <w:marBottom w:val="0"/>
      <w:divBdr>
        <w:top w:val="none" w:sz="0" w:space="0" w:color="auto"/>
        <w:left w:val="none" w:sz="0" w:space="0" w:color="auto"/>
        <w:bottom w:val="none" w:sz="0" w:space="0" w:color="auto"/>
        <w:right w:val="none" w:sz="0" w:space="0" w:color="auto"/>
      </w:divBdr>
    </w:div>
    <w:div w:id="270479149">
      <w:marLeft w:val="0"/>
      <w:marRight w:val="0"/>
      <w:marTop w:val="0"/>
      <w:marBottom w:val="0"/>
      <w:divBdr>
        <w:top w:val="none" w:sz="0" w:space="0" w:color="auto"/>
        <w:left w:val="none" w:sz="0" w:space="0" w:color="auto"/>
        <w:bottom w:val="none" w:sz="0" w:space="0" w:color="auto"/>
        <w:right w:val="none" w:sz="0" w:space="0" w:color="auto"/>
      </w:divBdr>
    </w:div>
    <w:div w:id="270671184">
      <w:marLeft w:val="0"/>
      <w:marRight w:val="0"/>
      <w:marTop w:val="0"/>
      <w:marBottom w:val="0"/>
      <w:divBdr>
        <w:top w:val="none" w:sz="0" w:space="0" w:color="auto"/>
        <w:left w:val="none" w:sz="0" w:space="0" w:color="auto"/>
        <w:bottom w:val="none" w:sz="0" w:space="0" w:color="auto"/>
        <w:right w:val="none" w:sz="0" w:space="0" w:color="auto"/>
      </w:divBdr>
    </w:div>
    <w:div w:id="270749363">
      <w:marLeft w:val="0"/>
      <w:marRight w:val="0"/>
      <w:marTop w:val="0"/>
      <w:marBottom w:val="0"/>
      <w:divBdr>
        <w:top w:val="none" w:sz="0" w:space="0" w:color="auto"/>
        <w:left w:val="none" w:sz="0" w:space="0" w:color="auto"/>
        <w:bottom w:val="none" w:sz="0" w:space="0" w:color="auto"/>
        <w:right w:val="none" w:sz="0" w:space="0" w:color="auto"/>
      </w:divBdr>
    </w:div>
    <w:div w:id="271716511">
      <w:marLeft w:val="0"/>
      <w:marRight w:val="0"/>
      <w:marTop w:val="0"/>
      <w:marBottom w:val="0"/>
      <w:divBdr>
        <w:top w:val="none" w:sz="0" w:space="0" w:color="auto"/>
        <w:left w:val="none" w:sz="0" w:space="0" w:color="auto"/>
        <w:bottom w:val="none" w:sz="0" w:space="0" w:color="auto"/>
        <w:right w:val="none" w:sz="0" w:space="0" w:color="auto"/>
      </w:divBdr>
    </w:div>
    <w:div w:id="272053520">
      <w:marLeft w:val="0"/>
      <w:marRight w:val="0"/>
      <w:marTop w:val="0"/>
      <w:marBottom w:val="0"/>
      <w:divBdr>
        <w:top w:val="none" w:sz="0" w:space="0" w:color="auto"/>
        <w:left w:val="none" w:sz="0" w:space="0" w:color="auto"/>
        <w:bottom w:val="none" w:sz="0" w:space="0" w:color="auto"/>
        <w:right w:val="none" w:sz="0" w:space="0" w:color="auto"/>
      </w:divBdr>
    </w:div>
    <w:div w:id="273172558">
      <w:marLeft w:val="0"/>
      <w:marRight w:val="0"/>
      <w:marTop w:val="0"/>
      <w:marBottom w:val="0"/>
      <w:divBdr>
        <w:top w:val="none" w:sz="0" w:space="0" w:color="auto"/>
        <w:left w:val="none" w:sz="0" w:space="0" w:color="auto"/>
        <w:bottom w:val="none" w:sz="0" w:space="0" w:color="auto"/>
        <w:right w:val="none" w:sz="0" w:space="0" w:color="auto"/>
      </w:divBdr>
    </w:div>
    <w:div w:id="273173116">
      <w:marLeft w:val="0"/>
      <w:marRight w:val="0"/>
      <w:marTop w:val="0"/>
      <w:marBottom w:val="0"/>
      <w:divBdr>
        <w:top w:val="none" w:sz="0" w:space="0" w:color="auto"/>
        <w:left w:val="none" w:sz="0" w:space="0" w:color="auto"/>
        <w:bottom w:val="none" w:sz="0" w:space="0" w:color="auto"/>
        <w:right w:val="none" w:sz="0" w:space="0" w:color="auto"/>
      </w:divBdr>
    </w:div>
    <w:div w:id="274481444">
      <w:marLeft w:val="0"/>
      <w:marRight w:val="0"/>
      <w:marTop w:val="0"/>
      <w:marBottom w:val="0"/>
      <w:divBdr>
        <w:top w:val="none" w:sz="0" w:space="0" w:color="auto"/>
        <w:left w:val="none" w:sz="0" w:space="0" w:color="auto"/>
        <w:bottom w:val="none" w:sz="0" w:space="0" w:color="auto"/>
        <w:right w:val="none" w:sz="0" w:space="0" w:color="auto"/>
      </w:divBdr>
    </w:div>
    <w:div w:id="274488622">
      <w:marLeft w:val="0"/>
      <w:marRight w:val="0"/>
      <w:marTop w:val="0"/>
      <w:marBottom w:val="0"/>
      <w:divBdr>
        <w:top w:val="none" w:sz="0" w:space="0" w:color="auto"/>
        <w:left w:val="none" w:sz="0" w:space="0" w:color="auto"/>
        <w:bottom w:val="none" w:sz="0" w:space="0" w:color="auto"/>
        <w:right w:val="none" w:sz="0" w:space="0" w:color="auto"/>
      </w:divBdr>
    </w:div>
    <w:div w:id="275063970">
      <w:marLeft w:val="0"/>
      <w:marRight w:val="0"/>
      <w:marTop w:val="0"/>
      <w:marBottom w:val="0"/>
      <w:divBdr>
        <w:top w:val="none" w:sz="0" w:space="0" w:color="auto"/>
        <w:left w:val="none" w:sz="0" w:space="0" w:color="auto"/>
        <w:bottom w:val="none" w:sz="0" w:space="0" w:color="auto"/>
        <w:right w:val="none" w:sz="0" w:space="0" w:color="auto"/>
      </w:divBdr>
    </w:div>
    <w:div w:id="275259618">
      <w:marLeft w:val="0"/>
      <w:marRight w:val="0"/>
      <w:marTop w:val="0"/>
      <w:marBottom w:val="0"/>
      <w:divBdr>
        <w:top w:val="none" w:sz="0" w:space="0" w:color="auto"/>
        <w:left w:val="none" w:sz="0" w:space="0" w:color="auto"/>
        <w:bottom w:val="none" w:sz="0" w:space="0" w:color="auto"/>
        <w:right w:val="none" w:sz="0" w:space="0" w:color="auto"/>
      </w:divBdr>
    </w:div>
    <w:div w:id="275521613">
      <w:marLeft w:val="0"/>
      <w:marRight w:val="0"/>
      <w:marTop w:val="0"/>
      <w:marBottom w:val="0"/>
      <w:divBdr>
        <w:top w:val="none" w:sz="0" w:space="0" w:color="auto"/>
        <w:left w:val="none" w:sz="0" w:space="0" w:color="auto"/>
        <w:bottom w:val="none" w:sz="0" w:space="0" w:color="auto"/>
        <w:right w:val="none" w:sz="0" w:space="0" w:color="auto"/>
      </w:divBdr>
    </w:div>
    <w:div w:id="275644893">
      <w:marLeft w:val="0"/>
      <w:marRight w:val="0"/>
      <w:marTop w:val="0"/>
      <w:marBottom w:val="0"/>
      <w:divBdr>
        <w:top w:val="none" w:sz="0" w:space="0" w:color="auto"/>
        <w:left w:val="none" w:sz="0" w:space="0" w:color="auto"/>
        <w:bottom w:val="none" w:sz="0" w:space="0" w:color="auto"/>
        <w:right w:val="none" w:sz="0" w:space="0" w:color="auto"/>
      </w:divBdr>
    </w:div>
    <w:div w:id="276522433">
      <w:marLeft w:val="0"/>
      <w:marRight w:val="0"/>
      <w:marTop w:val="0"/>
      <w:marBottom w:val="0"/>
      <w:divBdr>
        <w:top w:val="none" w:sz="0" w:space="0" w:color="auto"/>
        <w:left w:val="none" w:sz="0" w:space="0" w:color="auto"/>
        <w:bottom w:val="none" w:sz="0" w:space="0" w:color="auto"/>
        <w:right w:val="none" w:sz="0" w:space="0" w:color="auto"/>
      </w:divBdr>
    </w:div>
    <w:div w:id="276835644">
      <w:marLeft w:val="0"/>
      <w:marRight w:val="0"/>
      <w:marTop w:val="0"/>
      <w:marBottom w:val="0"/>
      <w:divBdr>
        <w:top w:val="none" w:sz="0" w:space="0" w:color="auto"/>
        <w:left w:val="none" w:sz="0" w:space="0" w:color="auto"/>
        <w:bottom w:val="none" w:sz="0" w:space="0" w:color="auto"/>
        <w:right w:val="none" w:sz="0" w:space="0" w:color="auto"/>
      </w:divBdr>
    </w:div>
    <w:div w:id="277028922">
      <w:marLeft w:val="0"/>
      <w:marRight w:val="0"/>
      <w:marTop w:val="0"/>
      <w:marBottom w:val="0"/>
      <w:divBdr>
        <w:top w:val="none" w:sz="0" w:space="0" w:color="auto"/>
        <w:left w:val="none" w:sz="0" w:space="0" w:color="auto"/>
        <w:bottom w:val="none" w:sz="0" w:space="0" w:color="auto"/>
        <w:right w:val="none" w:sz="0" w:space="0" w:color="auto"/>
      </w:divBdr>
    </w:div>
    <w:div w:id="277226466">
      <w:marLeft w:val="0"/>
      <w:marRight w:val="0"/>
      <w:marTop w:val="0"/>
      <w:marBottom w:val="0"/>
      <w:divBdr>
        <w:top w:val="none" w:sz="0" w:space="0" w:color="auto"/>
        <w:left w:val="none" w:sz="0" w:space="0" w:color="auto"/>
        <w:bottom w:val="none" w:sz="0" w:space="0" w:color="auto"/>
        <w:right w:val="none" w:sz="0" w:space="0" w:color="auto"/>
      </w:divBdr>
    </w:div>
    <w:div w:id="278070623">
      <w:marLeft w:val="0"/>
      <w:marRight w:val="0"/>
      <w:marTop w:val="0"/>
      <w:marBottom w:val="0"/>
      <w:divBdr>
        <w:top w:val="none" w:sz="0" w:space="0" w:color="auto"/>
        <w:left w:val="none" w:sz="0" w:space="0" w:color="auto"/>
        <w:bottom w:val="none" w:sz="0" w:space="0" w:color="auto"/>
        <w:right w:val="none" w:sz="0" w:space="0" w:color="auto"/>
      </w:divBdr>
    </w:div>
    <w:div w:id="278295747">
      <w:marLeft w:val="0"/>
      <w:marRight w:val="0"/>
      <w:marTop w:val="0"/>
      <w:marBottom w:val="0"/>
      <w:divBdr>
        <w:top w:val="none" w:sz="0" w:space="0" w:color="auto"/>
        <w:left w:val="none" w:sz="0" w:space="0" w:color="auto"/>
        <w:bottom w:val="none" w:sz="0" w:space="0" w:color="auto"/>
        <w:right w:val="none" w:sz="0" w:space="0" w:color="auto"/>
      </w:divBdr>
    </w:div>
    <w:div w:id="278804200">
      <w:marLeft w:val="0"/>
      <w:marRight w:val="0"/>
      <w:marTop w:val="0"/>
      <w:marBottom w:val="0"/>
      <w:divBdr>
        <w:top w:val="none" w:sz="0" w:space="0" w:color="auto"/>
        <w:left w:val="none" w:sz="0" w:space="0" w:color="auto"/>
        <w:bottom w:val="none" w:sz="0" w:space="0" w:color="auto"/>
        <w:right w:val="none" w:sz="0" w:space="0" w:color="auto"/>
      </w:divBdr>
    </w:div>
    <w:div w:id="279844308">
      <w:marLeft w:val="0"/>
      <w:marRight w:val="0"/>
      <w:marTop w:val="0"/>
      <w:marBottom w:val="0"/>
      <w:divBdr>
        <w:top w:val="none" w:sz="0" w:space="0" w:color="auto"/>
        <w:left w:val="none" w:sz="0" w:space="0" w:color="auto"/>
        <w:bottom w:val="none" w:sz="0" w:space="0" w:color="auto"/>
        <w:right w:val="none" w:sz="0" w:space="0" w:color="auto"/>
      </w:divBdr>
    </w:div>
    <w:div w:id="279993532">
      <w:marLeft w:val="0"/>
      <w:marRight w:val="0"/>
      <w:marTop w:val="0"/>
      <w:marBottom w:val="0"/>
      <w:divBdr>
        <w:top w:val="none" w:sz="0" w:space="0" w:color="auto"/>
        <w:left w:val="none" w:sz="0" w:space="0" w:color="auto"/>
        <w:bottom w:val="none" w:sz="0" w:space="0" w:color="auto"/>
        <w:right w:val="none" w:sz="0" w:space="0" w:color="auto"/>
      </w:divBdr>
    </w:div>
    <w:div w:id="280382227">
      <w:marLeft w:val="0"/>
      <w:marRight w:val="0"/>
      <w:marTop w:val="0"/>
      <w:marBottom w:val="0"/>
      <w:divBdr>
        <w:top w:val="none" w:sz="0" w:space="0" w:color="auto"/>
        <w:left w:val="none" w:sz="0" w:space="0" w:color="auto"/>
        <w:bottom w:val="none" w:sz="0" w:space="0" w:color="auto"/>
        <w:right w:val="none" w:sz="0" w:space="0" w:color="auto"/>
      </w:divBdr>
    </w:div>
    <w:div w:id="280456018">
      <w:marLeft w:val="0"/>
      <w:marRight w:val="0"/>
      <w:marTop w:val="0"/>
      <w:marBottom w:val="0"/>
      <w:divBdr>
        <w:top w:val="none" w:sz="0" w:space="0" w:color="auto"/>
        <w:left w:val="none" w:sz="0" w:space="0" w:color="auto"/>
        <w:bottom w:val="none" w:sz="0" w:space="0" w:color="auto"/>
        <w:right w:val="none" w:sz="0" w:space="0" w:color="auto"/>
      </w:divBdr>
    </w:div>
    <w:div w:id="280887590">
      <w:marLeft w:val="0"/>
      <w:marRight w:val="0"/>
      <w:marTop w:val="0"/>
      <w:marBottom w:val="0"/>
      <w:divBdr>
        <w:top w:val="none" w:sz="0" w:space="0" w:color="auto"/>
        <w:left w:val="none" w:sz="0" w:space="0" w:color="auto"/>
        <w:bottom w:val="none" w:sz="0" w:space="0" w:color="auto"/>
        <w:right w:val="none" w:sz="0" w:space="0" w:color="auto"/>
      </w:divBdr>
    </w:div>
    <w:div w:id="280961569">
      <w:marLeft w:val="0"/>
      <w:marRight w:val="0"/>
      <w:marTop w:val="0"/>
      <w:marBottom w:val="0"/>
      <w:divBdr>
        <w:top w:val="none" w:sz="0" w:space="0" w:color="auto"/>
        <w:left w:val="none" w:sz="0" w:space="0" w:color="auto"/>
        <w:bottom w:val="none" w:sz="0" w:space="0" w:color="auto"/>
        <w:right w:val="none" w:sz="0" w:space="0" w:color="auto"/>
      </w:divBdr>
    </w:div>
    <w:div w:id="281613723">
      <w:marLeft w:val="0"/>
      <w:marRight w:val="0"/>
      <w:marTop w:val="0"/>
      <w:marBottom w:val="0"/>
      <w:divBdr>
        <w:top w:val="none" w:sz="0" w:space="0" w:color="auto"/>
        <w:left w:val="none" w:sz="0" w:space="0" w:color="auto"/>
        <w:bottom w:val="none" w:sz="0" w:space="0" w:color="auto"/>
        <w:right w:val="none" w:sz="0" w:space="0" w:color="auto"/>
      </w:divBdr>
    </w:div>
    <w:div w:id="281695939">
      <w:marLeft w:val="0"/>
      <w:marRight w:val="0"/>
      <w:marTop w:val="0"/>
      <w:marBottom w:val="0"/>
      <w:divBdr>
        <w:top w:val="none" w:sz="0" w:space="0" w:color="auto"/>
        <w:left w:val="none" w:sz="0" w:space="0" w:color="auto"/>
        <w:bottom w:val="none" w:sz="0" w:space="0" w:color="auto"/>
        <w:right w:val="none" w:sz="0" w:space="0" w:color="auto"/>
      </w:divBdr>
    </w:div>
    <w:div w:id="282227177">
      <w:marLeft w:val="0"/>
      <w:marRight w:val="0"/>
      <w:marTop w:val="0"/>
      <w:marBottom w:val="0"/>
      <w:divBdr>
        <w:top w:val="none" w:sz="0" w:space="0" w:color="auto"/>
        <w:left w:val="none" w:sz="0" w:space="0" w:color="auto"/>
        <w:bottom w:val="none" w:sz="0" w:space="0" w:color="auto"/>
        <w:right w:val="none" w:sz="0" w:space="0" w:color="auto"/>
      </w:divBdr>
    </w:div>
    <w:div w:id="282267541">
      <w:marLeft w:val="0"/>
      <w:marRight w:val="0"/>
      <w:marTop w:val="0"/>
      <w:marBottom w:val="0"/>
      <w:divBdr>
        <w:top w:val="none" w:sz="0" w:space="0" w:color="auto"/>
        <w:left w:val="none" w:sz="0" w:space="0" w:color="auto"/>
        <w:bottom w:val="none" w:sz="0" w:space="0" w:color="auto"/>
        <w:right w:val="none" w:sz="0" w:space="0" w:color="auto"/>
      </w:divBdr>
    </w:div>
    <w:div w:id="282273197">
      <w:marLeft w:val="0"/>
      <w:marRight w:val="0"/>
      <w:marTop w:val="0"/>
      <w:marBottom w:val="0"/>
      <w:divBdr>
        <w:top w:val="none" w:sz="0" w:space="0" w:color="auto"/>
        <w:left w:val="none" w:sz="0" w:space="0" w:color="auto"/>
        <w:bottom w:val="none" w:sz="0" w:space="0" w:color="auto"/>
        <w:right w:val="none" w:sz="0" w:space="0" w:color="auto"/>
      </w:divBdr>
    </w:div>
    <w:div w:id="282276417">
      <w:marLeft w:val="0"/>
      <w:marRight w:val="0"/>
      <w:marTop w:val="0"/>
      <w:marBottom w:val="0"/>
      <w:divBdr>
        <w:top w:val="none" w:sz="0" w:space="0" w:color="auto"/>
        <w:left w:val="none" w:sz="0" w:space="0" w:color="auto"/>
        <w:bottom w:val="none" w:sz="0" w:space="0" w:color="auto"/>
        <w:right w:val="none" w:sz="0" w:space="0" w:color="auto"/>
      </w:divBdr>
    </w:div>
    <w:div w:id="282427120">
      <w:marLeft w:val="0"/>
      <w:marRight w:val="0"/>
      <w:marTop w:val="0"/>
      <w:marBottom w:val="0"/>
      <w:divBdr>
        <w:top w:val="none" w:sz="0" w:space="0" w:color="auto"/>
        <w:left w:val="none" w:sz="0" w:space="0" w:color="auto"/>
        <w:bottom w:val="none" w:sz="0" w:space="0" w:color="auto"/>
        <w:right w:val="none" w:sz="0" w:space="0" w:color="auto"/>
      </w:divBdr>
    </w:div>
    <w:div w:id="282613907">
      <w:marLeft w:val="0"/>
      <w:marRight w:val="0"/>
      <w:marTop w:val="0"/>
      <w:marBottom w:val="0"/>
      <w:divBdr>
        <w:top w:val="none" w:sz="0" w:space="0" w:color="auto"/>
        <w:left w:val="none" w:sz="0" w:space="0" w:color="auto"/>
        <w:bottom w:val="none" w:sz="0" w:space="0" w:color="auto"/>
        <w:right w:val="none" w:sz="0" w:space="0" w:color="auto"/>
      </w:divBdr>
    </w:div>
    <w:div w:id="282658137">
      <w:marLeft w:val="0"/>
      <w:marRight w:val="0"/>
      <w:marTop w:val="0"/>
      <w:marBottom w:val="0"/>
      <w:divBdr>
        <w:top w:val="none" w:sz="0" w:space="0" w:color="auto"/>
        <w:left w:val="none" w:sz="0" w:space="0" w:color="auto"/>
        <w:bottom w:val="none" w:sz="0" w:space="0" w:color="auto"/>
        <w:right w:val="none" w:sz="0" w:space="0" w:color="auto"/>
      </w:divBdr>
    </w:div>
    <w:div w:id="283315832">
      <w:marLeft w:val="0"/>
      <w:marRight w:val="0"/>
      <w:marTop w:val="0"/>
      <w:marBottom w:val="0"/>
      <w:divBdr>
        <w:top w:val="none" w:sz="0" w:space="0" w:color="auto"/>
        <w:left w:val="none" w:sz="0" w:space="0" w:color="auto"/>
        <w:bottom w:val="none" w:sz="0" w:space="0" w:color="auto"/>
        <w:right w:val="none" w:sz="0" w:space="0" w:color="auto"/>
      </w:divBdr>
    </w:div>
    <w:div w:id="283464121">
      <w:marLeft w:val="0"/>
      <w:marRight w:val="0"/>
      <w:marTop w:val="0"/>
      <w:marBottom w:val="0"/>
      <w:divBdr>
        <w:top w:val="none" w:sz="0" w:space="0" w:color="auto"/>
        <w:left w:val="none" w:sz="0" w:space="0" w:color="auto"/>
        <w:bottom w:val="none" w:sz="0" w:space="0" w:color="auto"/>
        <w:right w:val="none" w:sz="0" w:space="0" w:color="auto"/>
      </w:divBdr>
    </w:div>
    <w:div w:id="284193539">
      <w:marLeft w:val="0"/>
      <w:marRight w:val="0"/>
      <w:marTop w:val="0"/>
      <w:marBottom w:val="0"/>
      <w:divBdr>
        <w:top w:val="none" w:sz="0" w:space="0" w:color="auto"/>
        <w:left w:val="none" w:sz="0" w:space="0" w:color="auto"/>
        <w:bottom w:val="none" w:sz="0" w:space="0" w:color="auto"/>
        <w:right w:val="none" w:sz="0" w:space="0" w:color="auto"/>
      </w:divBdr>
    </w:div>
    <w:div w:id="284430803">
      <w:marLeft w:val="0"/>
      <w:marRight w:val="0"/>
      <w:marTop w:val="0"/>
      <w:marBottom w:val="0"/>
      <w:divBdr>
        <w:top w:val="none" w:sz="0" w:space="0" w:color="auto"/>
        <w:left w:val="none" w:sz="0" w:space="0" w:color="auto"/>
        <w:bottom w:val="none" w:sz="0" w:space="0" w:color="auto"/>
        <w:right w:val="none" w:sz="0" w:space="0" w:color="auto"/>
      </w:divBdr>
    </w:div>
    <w:div w:id="285045608">
      <w:marLeft w:val="0"/>
      <w:marRight w:val="0"/>
      <w:marTop w:val="0"/>
      <w:marBottom w:val="0"/>
      <w:divBdr>
        <w:top w:val="none" w:sz="0" w:space="0" w:color="auto"/>
        <w:left w:val="none" w:sz="0" w:space="0" w:color="auto"/>
        <w:bottom w:val="none" w:sz="0" w:space="0" w:color="auto"/>
        <w:right w:val="none" w:sz="0" w:space="0" w:color="auto"/>
      </w:divBdr>
    </w:div>
    <w:div w:id="285159911">
      <w:marLeft w:val="0"/>
      <w:marRight w:val="0"/>
      <w:marTop w:val="0"/>
      <w:marBottom w:val="0"/>
      <w:divBdr>
        <w:top w:val="none" w:sz="0" w:space="0" w:color="auto"/>
        <w:left w:val="none" w:sz="0" w:space="0" w:color="auto"/>
        <w:bottom w:val="none" w:sz="0" w:space="0" w:color="auto"/>
        <w:right w:val="none" w:sz="0" w:space="0" w:color="auto"/>
      </w:divBdr>
    </w:div>
    <w:div w:id="285502606">
      <w:marLeft w:val="0"/>
      <w:marRight w:val="0"/>
      <w:marTop w:val="0"/>
      <w:marBottom w:val="0"/>
      <w:divBdr>
        <w:top w:val="none" w:sz="0" w:space="0" w:color="auto"/>
        <w:left w:val="none" w:sz="0" w:space="0" w:color="auto"/>
        <w:bottom w:val="none" w:sz="0" w:space="0" w:color="auto"/>
        <w:right w:val="none" w:sz="0" w:space="0" w:color="auto"/>
      </w:divBdr>
    </w:div>
    <w:div w:id="286856572">
      <w:marLeft w:val="0"/>
      <w:marRight w:val="0"/>
      <w:marTop w:val="0"/>
      <w:marBottom w:val="0"/>
      <w:divBdr>
        <w:top w:val="none" w:sz="0" w:space="0" w:color="auto"/>
        <w:left w:val="none" w:sz="0" w:space="0" w:color="auto"/>
        <w:bottom w:val="none" w:sz="0" w:space="0" w:color="auto"/>
        <w:right w:val="none" w:sz="0" w:space="0" w:color="auto"/>
      </w:divBdr>
    </w:div>
    <w:div w:id="287588572">
      <w:marLeft w:val="0"/>
      <w:marRight w:val="0"/>
      <w:marTop w:val="0"/>
      <w:marBottom w:val="0"/>
      <w:divBdr>
        <w:top w:val="none" w:sz="0" w:space="0" w:color="auto"/>
        <w:left w:val="none" w:sz="0" w:space="0" w:color="auto"/>
        <w:bottom w:val="none" w:sz="0" w:space="0" w:color="auto"/>
        <w:right w:val="none" w:sz="0" w:space="0" w:color="auto"/>
      </w:divBdr>
    </w:div>
    <w:div w:id="287780756">
      <w:marLeft w:val="0"/>
      <w:marRight w:val="0"/>
      <w:marTop w:val="0"/>
      <w:marBottom w:val="0"/>
      <w:divBdr>
        <w:top w:val="none" w:sz="0" w:space="0" w:color="auto"/>
        <w:left w:val="none" w:sz="0" w:space="0" w:color="auto"/>
        <w:bottom w:val="none" w:sz="0" w:space="0" w:color="auto"/>
        <w:right w:val="none" w:sz="0" w:space="0" w:color="auto"/>
      </w:divBdr>
    </w:div>
    <w:div w:id="288318861">
      <w:marLeft w:val="0"/>
      <w:marRight w:val="0"/>
      <w:marTop w:val="0"/>
      <w:marBottom w:val="0"/>
      <w:divBdr>
        <w:top w:val="none" w:sz="0" w:space="0" w:color="auto"/>
        <w:left w:val="none" w:sz="0" w:space="0" w:color="auto"/>
        <w:bottom w:val="none" w:sz="0" w:space="0" w:color="auto"/>
        <w:right w:val="none" w:sz="0" w:space="0" w:color="auto"/>
      </w:divBdr>
    </w:div>
    <w:div w:id="288557311">
      <w:marLeft w:val="0"/>
      <w:marRight w:val="0"/>
      <w:marTop w:val="0"/>
      <w:marBottom w:val="0"/>
      <w:divBdr>
        <w:top w:val="none" w:sz="0" w:space="0" w:color="auto"/>
        <w:left w:val="none" w:sz="0" w:space="0" w:color="auto"/>
        <w:bottom w:val="none" w:sz="0" w:space="0" w:color="auto"/>
        <w:right w:val="none" w:sz="0" w:space="0" w:color="auto"/>
      </w:divBdr>
    </w:div>
    <w:div w:id="289171501">
      <w:marLeft w:val="0"/>
      <w:marRight w:val="0"/>
      <w:marTop w:val="0"/>
      <w:marBottom w:val="0"/>
      <w:divBdr>
        <w:top w:val="none" w:sz="0" w:space="0" w:color="auto"/>
        <w:left w:val="none" w:sz="0" w:space="0" w:color="auto"/>
        <w:bottom w:val="none" w:sz="0" w:space="0" w:color="auto"/>
        <w:right w:val="none" w:sz="0" w:space="0" w:color="auto"/>
      </w:divBdr>
    </w:div>
    <w:div w:id="289826644">
      <w:marLeft w:val="0"/>
      <w:marRight w:val="0"/>
      <w:marTop w:val="0"/>
      <w:marBottom w:val="0"/>
      <w:divBdr>
        <w:top w:val="none" w:sz="0" w:space="0" w:color="auto"/>
        <w:left w:val="none" w:sz="0" w:space="0" w:color="auto"/>
        <w:bottom w:val="none" w:sz="0" w:space="0" w:color="auto"/>
        <w:right w:val="none" w:sz="0" w:space="0" w:color="auto"/>
      </w:divBdr>
    </w:div>
    <w:div w:id="289942739">
      <w:marLeft w:val="0"/>
      <w:marRight w:val="0"/>
      <w:marTop w:val="0"/>
      <w:marBottom w:val="0"/>
      <w:divBdr>
        <w:top w:val="none" w:sz="0" w:space="0" w:color="auto"/>
        <w:left w:val="none" w:sz="0" w:space="0" w:color="auto"/>
        <w:bottom w:val="none" w:sz="0" w:space="0" w:color="auto"/>
        <w:right w:val="none" w:sz="0" w:space="0" w:color="auto"/>
      </w:divBdr>
    </w:div>
    <w:div w:id="290016570">
      <w:marLeft w:val="0"/>
      <w:marRight w:val="0"/>
      <w:marTop w:val="0"/>
      <w:marBottom w:val="0"/>
      <w:divBdr>
        <w:top w:val="none" w:sz="0" w:space="0" w:color="auto"/>
        <w:left w:val="none" w:sz="0" w:space="0" w:color="auto"/>
        <w:bottom w:val="none" w:sz="0" w:space="0" w:color="auto"/>
        <w:right w:val="none" w:sz="0" w:space="0" w:color="auto"/>
      </w:divBdr>
    </w:div>
    <w:div w:id="290526350">
      <w:marLeft w:val="0"/>
      <w:marRight w:val="0"/>
      <w:marTop w:val="0"/>
      <w:marBottom w:val="0"/>
      <w:divBdr>
        <w:top w:val="none" w:sz="0" w:space="0" w:color="auto"/>
        <w:left w:val="none" w:sz="0" w:space="0" w:color="auto"/>
        <w:bottom w:val="none" w:sz="0" w:space="0" w:color="auto"/>
        <w:right w:val="none" w:sz="0" w:space="0" w:color="auto"/>
      </w:divBdr>
    </w:div>
    <w:div w:id="290748258">
      <w:marLeft w:val="0"/>
      <w:marRight w:val="0"/>
      <w:marTop w:val="0"/>
      <w:marBottom w:val="0"/>
      <w:divBdr>
        <w:top w:val="none" w:sz="0" w:space="0" w:color="auto"/>
        <w:left w:val="none" w:sz="0" w:space="0" w:color="auto"/>
        <w:bottom w:val="none" w:sz="0" w:space="0" w:color="auto"/>
        <w:right w:val="none" w:sz="0" w:space="0" w:color="auto"/>
      </w:divBdr>
    </w:div>
    <w:div w:id="290863410">
      <w:marLeft w:val="0"/>
      <w:marRight w:val="0"/>
      <w:marTop w:val="0"/>
      <w:marBottom w:val="0"/>
      <w:divBdr>
        <w:top w:val="none" w:sz="0" w:space="0" w:color="auto"/>
        <w:left w:val="none" w:sz="0" w:space="0" w:color="auto"/>
        <w:bottom w:val="none" w:sz="0" w:space="0" w:color="auto"/>
        <w:right w:val="none" w:sz="0" w:space="0" w:color="auto"/>
      </w:divBdr>
    </w:div>
    <w:div w:id="291518760">
      <w:marLeft w:val="0"/>
      <w:marRight w:val="0"/>
      <w:marTop w:val="0"/>
      <w:marBottom w:val="0"/>
      <w:divBdr>
        <w:top w:val="none" w:sz="0" w:space="0" w:color="auto"/>
        <w:left w:val="none" w:sz="0" w:space="0" w:color="auto"/>
        <w:bottom w:val="none" w:sz="0" w:space="0" w:color="auto"/>
        <w:right w:val="none" w:sz="0" w:space="0" w:color="auto"/>
      </w:divBdr>
    </w:div>
    <w:div w:id="292441500">
      <w:marLeft w:val="0"/>
      <w:marRight w:val="0"/>
      <w:marTop w:val="0"/>
      <w:marBottom w:val="0"/>
      <w:divBdr>
        <w:top w:val="none" w:sz="0" w:space="0" w:color="auto"/>
        <w:left w:val="none" w:sz="0" w:space="0" w:color="auto"/>
        <w:bottom w:val="none" w:sz="0" w:space="0" w:color="auto"/>
        <w:right w:val="none" w:sz="0" w:space="0" w:color="auto"/>
      </w:divBdr>
    </w:div>
    <w:div w:id="292946532">
      <w:marLeft w:val="0"/>
      <w:marRight w:val="0"/>
      <w:marTop w:val="0"/>
      <w:marBottom w:val="0"/>
      <w:divBdr>
        <w:top w:val="none" w:sz="0" w:space="0" w:color="auto"/>
        <w:left w:val="none" w:sz="0" w:space="0" w:color="auto"/>
        <w:bottom w:val="none" w:sz="0" w:space="0" w:color="auto"/>
        <w:right w:val="none" w:sz="0" w:space="0" w:color="auto"/>
      </w:divBdr>
    </w:div>
    <w:div w:id="293098430">
      <w:marLeft w:val="0"/>
      <w:marRight w:val="0"/>
      <w:marTop w:val="0"/>
      <w:marBottom w:val="0"/>
      <w:divBdr>
        <w:top w:val="none" w:sz="0" w:space="0" w:color="auto"/>
        <w:left w:val="none" w:sz="0" w:space="0" w:color="auto"/>
        <w:bottom w:val="none" w:sz="0" w:space="0" w:color="auto"/>
        <w:right w:val="none" w:sz="0" w:space="0" w:color="auto"/>
      </w:divBdr>
    </w:div>
    <w:div w:id="293675696">
      <w:marLeft w:val="0"/>
      <w:marRight w:val="0"/>
      <w:marTop w:val="0"/>
      <w:marBottom w:val="0"/>
      <w:divBdr>
        <w:top w:val="none" w:sz="0" w:space="0" w:color="auto"/>
        <w:left w:val="none" w:sz="0" w:space="0" w:color="auto"/>
        <w:bottom w:val="none" w:sz="0" w:space="0" w:color="auto"/>
        <w:right w:val="none" w:sz="0" w:space="0" w:color="auto"/>
      </w:divBdr>
    </w:div>
    <w:div w:id="293829741">
      <w:marLeft w:val="0"/>
      <w:marRight w:val="0"/>
      <w:marTop w:val="0"/>
      <w:marBottom w:val="0"/>
      <w:divBdr>
        <w:top w:val="none" w:sz="0" w:space="0" w:color="auto"/>
        <w:left w:val="none" w:sz="0" w:space="0" w:color="auto"/>
        <w:bottom w:val="none" w:sz="0" w:space="0" w:color="auto"/>
        <w:right w:val="none" w:sz="0" w:space="0" w:color="auto"/>
      </w:divBdr>
    </w:div>
    <w:div w:id="295186407">
      <w:marLeft w:val="0"/>
      <w:marRight w:val="0"/>
      <w:marTop w:val="0"/>
      <w:marBottom w:val="0"/>
      <w:divBdr>
        <w:top w:val="none" w:sz="0" w:space="0" w:color="auto"/>
        <w:left w:val="none" w:sz="0" w:space="0" w:color="auto"/>
        <w:bottom w:val="none" w:sz="0" w:space="0" w:color="auto"/>
        <w:right w:val="none" w:sz="0" w:space="0" w:color="auto"/>
      </w:divBdr>
    </w:div>
    <w:div w:id="295457824">
      <w:marLeft w:val="0"/>
      <w:marRight w:val="0"/>
      <w:marTop w:val="0"/>
      <w:marBottom w:val="0"/>
      <w:divBdr>
        <w:top w:val="none" w:sz="0" w:space="0" w:color="auto"/>
        <w:left w:val="none" w:sz="0" w:space="0" w:color="auto"/>
        <w:bottom w:val="none" w:sz="0" w:space="0" w:color="auto"/>
        <w:right w:val="none" w:sz="0" w:space="0" w:color="auto"/>
      </w:divBdr>
    </w:div>
    <w:div w:id="296230352">
      <w:marLeft w:val="0"/>
      <w:marRight w:val="0"/>
      <w:marTop w:val="0"/>
      <w:marBottom w:val="0"/>
      <w:divBdr>
        <w:top w:val="none" w:sz="0" w:space="0" w:color="auto"/>
        <w:left w:val="none" w:sz="0" w:space="0" w:color="auto"/>
        <w:bottom w:val="none" w:sz="0" w:space="0" w:color="auto"/>
        <w:right w:val="none" w:sz="0" w:space="0" w:color="auto"/>
      </w:divBdr>
    </w:div>
    <w:div w:id="296420578">
      <w:marLeft w:val="0"/>
      <w:marRight w:val="0"/>
      <w:marTop w:val="0"/>
      <w:marBottom w:val="0"/>
      <w:divBdr>
        <w:top w:val="none" w:sz="0" w:space="0" w:color="auto"/>
        <w:left w:val="none" w:sz="0" w:space="0" w:color="auto"/>
        <w:bottom w:val="none" w:sz="0" w:space="0" w:color="auto"/>
        <w:right w:val="none" w:sz="0" w:space="0" w:color="auto"/>
      </w:divBdr>
    </w:div>
    <w:div w:id="296566604">
      <w:marLeft w:val="0"/>
      <w:marRight w:val="0"/>
      <w:marTop w:val="0"/>
      <w:marBottom w:val="0"/>
      <w:divBdr>
        <w:top w:val="none" w:sz="0" w:space="0" w:color="auto"/>
        <w:left w:val="none" w:sz="0" w:space="0" w:color="auto"/>
        <w:bottom w:val="none" w:sz="0" w:space="0" w:color="auto"/>
        <w:right w:val="none" w:sz="0" w:space="0" w:color="auto"/>
      </w:divBdr>
    </w:div>
    <w:div w:id="296957036">
      <w:marLeft w:val="0"/>
      <w:marRight w:val="0"/>
      <w:marTop w:val="0"/>
      <w:marBottom w:val="0"/>
      <w:divBdr>
        <w:top w:val="none" w:sz="0" w:space="0" w:color="auto"/>
        <w:left w:val="none" w:sz="0" w:space="0" w:color="auto"/>
        <w:bottom w:val="none" w:sz="0" w:space="0" w:color="auto"/>
        <w:right w:val="none" w:sz="0" w:space="0" w:color="auto"/>
      </w:divBdr>
    </w:div>
    <w:div w:id="297031695">
      <w:marLeft w:val="0"/>
      <w:marRight w:val="0"/>
      <w:marTop w:val="0"/>
      <w:marBottom w:val="0"/>
      <w:divBdr>
        <w:top w:val="none" w:sz="0" w:space="0" w:color="auto"/>
        <w:left w:val="none" w:sz="0" w:space="0" w:color="auto"/>
        <w:bottom w:val="none" w:sz="0" w:space="0" w:color="auto"/>
        <w:right w:val="none" w:sz="0" w:space="0" w:color="auto"/>
      </w:divBdr>
    </w:div>
    <w:div w:id="297342661">
      <w:marLeft w:val="0"/>
      <w:marRight w:val="0"/>
      <w:marTop w:val="0"/>
      <w:marBottom w:val="0"/>
      <w:divBdr>
        <w:top w:val="none" w:sz="0" w:space="0" w:color="auto"/>
        <w:left w:val="none" w:sz="0" w:space="0" w:color="auto"/>
        <w:bottom w:val="none" w:sz="0" w:space="0" w:color="auto"/>
        <w:right w:val="none" w:sz="0" w:space="0" w:color="auto"/>
      </w:divBdr>
    </w:div>
    <w:div w:id="297613239">
      <w:marLeft w:val="0"/>
      <w:marRight w:val="0"/>
      <w:marTop w:val="0"/>
      <w:marBottom w:val="0"/>
      <w:divBdr>
        <w:top w:val="none" w:sz="0" w:space="0" w:color="auto"/>
        <w:left w:val="none" w:sz="0" w:space="0" w:color="auto"/>
        <w:bottom w:val="none" w:sz="0" w:space="0" w:color="auto"/>
        <w:right w:val="none" w:sz="0" w:space="0" w:color="auto"/>
      </w:divBdr>
    </w:div>
    <w:div w:id="297880067">
      <w:marLeft w:val="0"/>
      <w:marRight w:val="0"/>
      <w:marTop w:val="0"/>
      <w:marBottom w:val="0"/>
      <w:divBdr>
        <w:top w:val="none" w:sz="0" w:space="0" w:color="auto"/>
        <w:left w:val="none" w:sz="0" w:space="0" w:color="auto"/>
        <w:bottom w:val="none" w:sz="0" w:space="0" w:color="auto"/>
        <w:right w:val="none" w:sz="0" w:space="0" w:color="auto"/>
      </w:divBdr>
    </w:div>
    <w:div w:id="297881585">
      <w:marLeft w:val="0"/>
      <w:marRight w:val="0"/>
      <w:marTop w:val="0"/>
      <w:marBottom w:val="0"/>
      <w:divBdr>
        <w:top w:val="none" w:sz="0" w:space="0" w:color="auto"/>
        <w:left w:val="none" w:sz="0" w:space="0" w:color="auto"/>
        <w:bottom w:val="none" w:sz="0" w:space="0" w:color="auto"/>
        <w:right w:val="none" w:sz="0" w:space="0" w:color="auto"/>
      </w:divBdr>
    </w:div>
    <w:div w:id="297952276">
      <w:marLeft w:val="0"/>
      <w:marRight w:val="0"/>
      <w:marTop w:val="0"/>
      <w:marBottom w:val="0"/>
      <w:divBdr>
        <w:top w:val="none" w:sz="0" w:space="0" w:color="auto"/>
        <w:left w:val="none" w:sz="0" w:space="0" w:color="auto"/>
        <w:bottom w:val="none" w:sz="0" w:space="0" w:color="auto"/>
        <w:right w:val="none" w:sz="0" w:space="0" w:color="auto"/>
      </w:divBdr>
    </w:div>
    <w:div w:id="298074389">
      <w:marLeft w:val="0"/>
      <w:marRight w:val="0"/>
      <w:marTop w:val="0"/>
      <w:marBottom w:val="0"/>
      <w:divBdr>
        <w:top w:val="none" w:sz="0" w:space="0" w:color="auto"/>
        <w:left w:val="none" w:sz="0" w:space="0" w:color="auto"/>
        <w:bottom w:val="none" w:sz="0" w:space="0" w:color="auto"/>
        <w:right w:val="none" w:sz="0" w:space="0" w:color="auto"/>
      </w:divBdr>
    </w:div>
    <w:div w:id="298077358">
      <w:marLeft w:val="0"/>
      <w:marRight w:val="0"/>
      <w:marTop w:val="0"/>
      <w:marBottom w:val="0"/>
      <w:divBdr>
        <w:top w:val="none" w:sz="0" w:space="0" w:color="auto"/>
        <w:left w:val="none" w:sz="0" w:space="0" w:color="auto"/>
        <w:bottom w:val="none" w:sz="0" w:space="0" w:color="auto"/>
        <w:right w:val="none" w:sz="0" w:space="0" w:color="auto"/>
      </w:divBdr>
    </w:div>
    <w:div w:id="298415113">
      <w:marLeft w:val="0"/>
      <w:marRight w:val="0"/>
      <w:marTop w:val="0"/>
      <w:marBottom w:val="0"/>
      <w:divBdr>
        <w:top w:val="none" w:sz="0" w:space="0" w:color="auto"/>
        <w:left w:val="none" w:sz="0" w:space="0" w:color="auto"/>
        <w:bottom w:val="none" w:sz="0" w:space="0" w:color="auto"/>
        <w:right w:val="none" w:sz="0" w:space="0" w:color="auto"/>
      </w:divBdr>
    </w:div>
    <w:div w:id="298923676">
      <w:marLeft w:val="0"/>
      <w:marRight w:val="0"/>
      <w:marTop w:val="0"/>
      <w:marBottom w:val="0"/>
      <w:divBdr>
        <w:top w:val="none" w:sz="0" w:space="0" w:color="auto"/>
        <w:left w:val="none" w:sz="0" w:space="0" w:color="auto"/>
        <w:bottom w:val="none" w:sz="0" w:space="0" w:color="auto"/>
        <w:right w:val="none" w:sz="0" w:space="0" w:color="auto"/>
      </w:divBdr>
    </w:div>
    <w:div w:id="299111719">
      <w:marLeft w:val="0"/>
      <w:marRight w:val="0"/>
      <w:marTop w:val="0"/>
      <w:marBottom w:val="0"/>
      <w:divBdr>
        <w:top w:val="none" w:sz="0" w:space="0" w:color="auto"/>
        <w:left w:val="none" w:sz="0" w:space="0" w:color="auto"/>
        <w:bottom w:val="none" w:sz="0" w:space="0" w:color="auto"/>
        <w:right w:val="none" w:sz="0" w:space="0" w:color="auto"/>
      </w:divBdr>
    </w:div>
    <w:div w:id="299115362">
      <w:marLeft w:val="0"/>
      <w:marRight w:val="0"/>
      <w:marTop w:val="0"/>
      <w:marBottom w:val="0"/>
      <w:divBdr>
        <w:top w:val="none" w:sz="0" w:space="0" w:color="auto"/>
        <w:left w:val="none" w:sz="0" w:space="0" w:color="auto"/>
        <w:bottom w:val="none" w:sz="0" w:space="0" w:color="auto"/>
        <w:right w:val="none" w:sz="0" w:space="0" w:color="auto"/>
      </w:divBdr>
    </w:div>
    <w:div w:id="299267917">
      <w:marLeft w:val="0"/>
      <w:marRight w:val="0"/>
      <w:marTop w:val="0"/>
      <w:marBottom w:val="0"/>
      <w:divBdr>
        <w:top w:val="none" w:sz="0" w:space="0" w:color="auto"/>
        <w:left w:val="none" w:sz="0" w:space="0" w:color="auto"/>
        <w:bottom w:val="none" w:sz="0" w:space="0" w:color="auto"/>
        <w:right w:val="none" w:sz="0" w:space="0" w:color="auto"/>
      </w:divBdr>
    </w:div>
    <w:div w:id="299269938">
      <w:marLeft w:val="0"/>
      <w:marRight w:val="0"/>
      <w:marTop w:val="0"/>
      <w:marBottom w:val="0"/>
      <w:divBdr>
        <w:top w:val="none" w:sz="0" w:space="0" w:color="auto"/>
        <w:left w:val="none" w:sz="0" w:space="0" w:color="auto"/>
        <w:bottom w:val="none" w:sz="0" w:space="0" w:color="auto"/>
        <w:right w:val="none" w:sz="0" w:space="0" w:color="auto"/>
      </w:divBdr>
    </w:div>
    <w:div w:id="299457879">
      <w:marLeft w:val="0"/>
      <w:marRight w:val="0"/>
      <w:marTop w:val="0"/>
      <w:marBottom w:val="0"/>
      <w:divBdr>
        <w:top w:val="none" w:sz="0" w:space="0" w:color="auto"/>
        <w:left w:val="none" w:sz="0" w:space="0" w:color="auto"/>
        <w:bottom w:val="none" w:sz="0" w:space="0" w:color="auto"/>
        <w:right w:val="none" w:sz="0" w:space="0" w:color="auto"/>
      </w:divBdr>
    </w:div>
    <w:div w:id="299460657">
      <w:marLeft w:val="0"/>
      <w:marRight w:val="0"/>
      <w:marTop w:val="0"/>
      <w:marBottom w:val="0"/>
      <w:divBdr>
        <w:top w:val="none" w:sz="0" w:space="0" w:color="auto"/>
        <w:left w:val="none" w:sz="0" w:space="0" w:color="auto"/>
        <w:bottom w:val="none" w:sz="0" w:space="0" w:color="auto"/>
        <w:right w:val="none" w:sz="0" w:space="0" w:color="auto"/>
      </w:divBdr>
    </w:div>
    <w:div w:id="299700154">
      <w:marLeft w:val="0"/>
      <w:marRight w:val="0"/>
      <w:marTop w:val="0"/>
      <w:marBottom w:val="0"/>
      <w:divBdr>
        <w:top w:val="none" w:sz="0" w:space="0" w:color="auto"/>
        <w:left w:val="none" w:sz="0" w:space="0" w:color="auto"/>
        <w:bottom w:val="none" w:sz="0" w:space="0" w:color="auto"/>
        <w:right w:val="none" w:sz="0" w:space="0" w:color="auto"/>
      </w:divBdr>
    </w:div>
    <w:div w:id="299844471">
      <w:marLeft w:val="0"/>
      <w:marRight w:val="0"/>
      <w:marTop w:val="0"/>
      <w:marBottom w:val="0"/>
      <w:divBdr>
        <w:top w:val="none" w:sz="0" w:space="0" w:color="auto"/>
        <w:left w:val="none" w:sz="0" w:space="0" w:color="auto"/>
        <w:bottom w:val="none" w:sz="0" w:space="0" w:color="auto"/>
        <w:right w:val="none" w:sz="0" w:space="0" w:color="auto"/>
      </w:divBdr>
    </w:div>
    <w:div w:id="299848339">
      <w:marLeft w:val="0"/>
      <w:marRight w:val="0"/>
      <w:marTop w:val="0"/>
      <w:marBottom w:val="0"/>
      <w:divBdr>
        <w:top w:val="none" w:sz="0" w:space="0" w:color="auto"/>
        <w:left w:val="none" w:sz="0" w:space="0" w:color="auto"/>
        <w:bottom w:val="none" w:sz="0" w:space="0" w:color="auto"/>
        <w:right w:val="none" w:sz="0" w:space="0" w:color="auto"/>
      </w:divBdr>
    </w:div>
    <w:div w:id="300036888">
      <w:marLeft w:val="0"/>
      <w:marRight w:val="0"/>
      <w:marTop w:val="0"/>
      <w:marBottom w:val="0"/>
      <w:divBdr>
        <w:top w:val="none" w:sz="0" w:space="0" w:color="auto"/>
        <w:left w:val="none" w:sz="0" w:space="0" w:color="auto"/>
        <w:bottom w:val="none" w:sz="0" w:space="0" w:color="auto"/>
        <w:right w:val="none" w:sz="0" w:space="0" w:color="auto"/>
      </w:divBdr>
    </w:div>
    <w:div w:id="300112672">
      <w:marLeft w:val="0"/>
      <w:marRight w:val="0"/>
      <w:marTop w:val="0"/>
      <w:marBottom w:val="0"/>
      <w:divBdr>
        <w:top w:val="none" w:sz="0" w:space="0" w:color="auto"/>
        <w:left w:val="none" w:sz="0" w:space="0" w:color="auto"/>
        <w:bottom w:val="none" w:sz="0" w:space="0" w:color="auto"/>
        <w:right w:val="none" w:sz="0" w:space="0" w:color="auto"/>
      </w:divBdr>
    </w:div>
    <w:div w:id="300235307">
      <w:marLeft w:val="0"/>
      <w:marRight w:val="0"/>
      <w:marTop w:val="0"/>
      <w:marBottom w:val="0"/>
      <w:divBdr>
        <w:top w:val="none" w:sz="0" w:space="0" w:color="auto"/>
        <w:left w:val="none" w:sz="0" w:space="0" w:color="auto"/>
        <w:bottom w:val="none" w:sz="0" w:space="0" w:color="auto"/>
        <w:right w:val="none" w:sz="0" w:space="0" w:color="auto"/>
      </w:divBdr>
    </w:div>
    <w:div w:id="300572572">
      <w:marLeft w:val="0"/>
      <w:marRight w:val="0"/>
      <w:marTop w:val="0"/>
      <w:marBottom w:val="0"/>
      <w:divBdr>
        <w:top w:val="none" w:sz="0" w:space="0" w:color="auto"/>
        <w:left w:val="none" w:sz="0" w:space="0" w:color="auto"/>
        <w:bottom w:val="none" w:sz="0" w:space="0" w:color="auto"/>
        <w:right w:val="none" w:sz="0" w:space="0" w:color="auto"/>
      </w:divBdr>
    </w:div>
    <w:div w:id="300579324">
      <w:marLeft w:val="0"/>
      <w:marRight w:val="0"/>
      <w:marTop w:val="0"/>
      <w:marBottom w:val="0"/>
      <w:divBdr>
        <w:top w:val="none" w:sz="0" w:space="0" w:color="auto"/>
        <w:left w:val="none" w:sz="0" w:space="0" w:color="auto"/>
        <w:bottom w:val="none" w:sz="0" w:space="0" w:color="auto"/>
        <w:right w:val="none" w:sz="0" w:space="0" w:color="auto"/>
      </w:divBdr>
    </w:div>
    <w:div w:id="300774348">
      <w:marLeft w:val="0"/>
      <w:marRight w:val="0"/>
      <w:marTop w:val="0"/>
      <w:marBottom w:val="0"/>
      <w:divBdr>
        <w:top w:val="none" w:sz="0" w:space="0" w:color="auto"/>
        <w:left w:val="none" w:sz="0" w:space="0" w:color="auto"/>
        <w:bottom w:val="none" w:sz="0" w:space="0" w:color="auto"/>
        <w:right w:val="none" w:sz="0" w:space="0" w:color="auto"/>
      </w:divBdr>
    </w:div>
    <w:div w:id="300888563">
      <w:marLeft w:val="0"/>
      <w:marRight w:val="0"/>
      <w:marTop w:val="0"/>
      <w:marBottom w:val="0"/>
      <w:divBdr>
        <w:top w:val="none" w:sz="0" w:space="0" w:color="auto"/>
        <w:left w:val="none" w:sz="0" w:space="0" w:color="auto"/>
        <w:bottom w:val="none" w:sz="0" w:space="0" w:color="auto"/>
        <w:right w:val="none" w:sz="0" w:space="0" w:color="auto"/>
      </w:divBdr>
    </w:div>
    <w:div w:id="301083821">
      <w:marLeft w:val="0"/>
      <w:marRight w:val="0"/>
      <w:marTop w:val="0"/>
      <w:marBottom w:val="0"/>
      <w:divBdr>
        <w:top w:val="none" w:sz="0" w:space="0" w:color="auto"/>
        <w:left w:val="none" w:sz="0" w:space="0" w:color="auto"/>
        <w:bottom w:val="none" w:sz="0" w:space="0" w:color="auto"/>
        <w:right w:val="none" w:sz="0" w:space="0" w:color="auto"/>
      </w:divBdr>
    </w:div>
    <w:div w:id="301161200">
      <w:marLeft w:val="0"/>
      <w:marRight w:val="0"/>
      <w:marTop w:val="0"/>
      <w:marBottom w:val="0"/>
      <w:divBdr>
        <w:top w:val="none" w:sz="0" w:space="0" w:color="auto"/>
        <w:left w:val="none" w:sz="0" w:space="0" w:color="auto"/>
        <w:bottom w:val="none" w:sz="0" w:space="0" w:color="auto"/>
        <w:right w:val="none" w:sz="0" w:space="0" w:color="auto"/>
      </w:divBdr>
    </w:div>
    <w:div w:id="302076483">
      <w:marLeft w:val="0"/>
      <w:marRight w:val="0"/>
      <w:marTop w:val="0"/>
      <w:marBottom w:val="0"/>
      <w:divBdr>
        <w:top w:val="none" w:sz="0" w:space="0" w:color="auto"/>
        <w:left w:val="none" w:sz="0" w:space="0" w:color="auto"/>
        <w:bottom w:val="none" w:sz="0" w:space="0" w:color="auto"/>
        <w:right w:val="none" w:sz="0" w:space="0" w:color="auto"/>
      </w:divBdr>
    </w:div>
    <w:div w:id="302661312">
      <w:marLeft w:val="0"/>
      <w:marRight w:val="0"/>
      <w:marTop w:val="0"/>
      <w:marBottom w:val="0"/>
      <w:divBdr>
        <w:top w:val="none" w:sz="0" w:space="0" w:color="auto"/>
        <w:left w:val="none" w:sz="0" w:space="0" w:color="auto"/>
        <w:bottom w:val="none" w:sz="0" w:space="0" w:color="auto"/>
        <w:right w:val="none" w:sz="0" w:space="0" w:color="auto"/>
      </w:divBdr>
    </w:div>
    <w:div w:id="302736840">
      <w:marLeft w:val="0"/>
      <w:marRight w:val="0"/>
      <w:marTop w:val="0"/>
      <w:marBottom w:val="0"/>
      <w:divBdr>
        <w:top w:val="none" w:sz="0" w:space="0" w:color="auto"/>
        <w:left w:val="none" w:sz="0" w:space="0" w:color="auto"/>
        <w:bottom w:val="none" w:sz="0" w:space="0" w:color="auto"/>
        <w:right w:val="none" w:sz="0" w:space="0" w:color="auto"/>
      </w:divBdr>
    </w:div>
    <w:div w:id="302807242">
      <w:marLeft w:val="0"/>
      <w:marRight w:val="0"/>
      <w:marTop w:val="0"/>
      <w:marBottom w:val="0"/>
      <w:divBdr>
        <w:top w:val="none" w:sz="0" w:space="0" w:color="auto"/>
        <w:left w:val="none" w:sz="0" w:space="0" w:color="auto"/>
        <w:bottom w:val="none" w:sz="0" w:space="0" w:color="auto"/>
        <w:right w:val="none" w:sz="0" w:space="0" w:color="auto"/>
      </w:divBdr>
    </w:div>
    <w:div w:id="302928536">
      <w:marLeft w:val="0"/>
      <w:marRight w:val="0"/>
      <w:marTop w:val="0"/>
      <w:marBottom w:val="0"/>
      <w:divBdr>
        <w:top w:val="none" w:sz="0" w:space="0" w:color="auto"/>
        <w:left w:val="none" w:sz="0" w:space="0" w:color="auto"/>
        <w:bottom w:val="none" w:sz="0" w:space="0" w:color="auto"/>
        <w:right w:val="none" w:sz="0" w:space="0" w:color="auto"/>
      </w:divBdr>
    </w:div>
    <w:div w:id="303200567">
      <w:marLeft w:val="0"/>
      <w:marRight w:val="0"/>
      <w:marTop w:val="0"/>
      <w:marBottom w:val="0"/>
      <w:divBdr>
        <w:top w:val="none" w:sz="0" w:space="0" w:color="auto"/>
        <w:left w:val="none" w:sz="0" w:space="0" w:color="auto"/>
        <w:bottom w:val="none" w:sz="0" w:space="0" w:color="auto"/>
        <w:right w:val="none" w:sz="0" w:space="0" w:color="auto"/>
      </w:divBdr>
    </w:div>
    <w:div w:id="303705288">
      <w:marLeft w:val="0"/>
      <w:marRight w:val="0"/>
      <w:marTop w:val="0"/>
      <w:marBottom w:val="0"/>
      <w:divBdr>
        <w:top w:val="none" w:sz="0" w:space="0" w:color="auto"/>
        <w:left w:val="none" w:sz="0" w:space="0" w:color="auto"/>
        <w:bottom w:val="none" w:sz="0" w:space="0" w:color="auto"/>
        <w:right w:val="none" w:sz="0" w:space="0" w:color="auto"/>
      </w:divBdr>
    </w:div>
    <w:div w:id="305355020">
      <w:marLeft w:val="0"/>
      <w:marRight w:val="0"/>
      <w:marTop w:val="0"/>
      <w:marBottom w:val="0"/>
      <w:divBdr>
        <w:top w:val="none" w:sz="0" w:space="0" w:color="auto"/>
        <w:left w:val="none" w:sz="0" w:space="0" w:color="auto"/>
        <w:bottom w:val="none" w:sz="0" w:space="0" w:color="auto"/>
        <w:right w:val="none" w:sz="0" w:space="0" w:color="auto"/>
      </w:divBdr>
    </w:div>
    <w:div w:id="305358429">
      <w:marLeft w:val="0"/>
      <w:marRight w:val="0"/>
      <w:marTop w:val="0"/>
      <w:marBottom w:val="0"/>
      <w:divBdr>
        <w:top w:val="none" w:sz="0" w:space="0" w:color="auto"/>
        <w:left w:val="none" w:sz="0" w:space="0" w:color="auto"/>
        <w:bottom w:val="none" w:sz="0" w:space="0" w:color="auto"/>
        <w:right w:val="none" w:sz="0" w:space="0" w:color="auto"/>
      </w:divBdr>
    </w:div>
    <w:div w:id="305400518">
      <w:marLeft w:val="0"/>
      <w:marRight w:val="0"/>
      <w:marTop w:val="0"/>
      <w:marBottom w:val="0"/>
      <w:divBdr>
        <w:top w:val="none" w:sz="0" w:space="0" w:color="auto"/>
        <w:left w:val="none" w:sz="0" w:space="0" w:color="auto"/>
        <w:bottom w:val="none" w:sz="0" w:space="0" w:color="auto"/>
        <w:right w:val="none" w:sz="0" w:space="0" w:color="auto"/>
      </w:divBdr>
    </w:div>
    <w:div w:id="306057368">
      <w:marLeft w:val="0"/>
      <w:marRight w:val="0"/>
      <w:marTop w:val="0"/>
      <w:marBottom w:val="0"/>
      <w:divBdr>
        <w:top w:val="none" w:sz="0" w:space="0" w:color="auto"/>
        <w:left w:val="none" w:sz="0" w:space="0" w:color="auto"/>
        <w:bottom w:val="none" w:sz="0" w:space="0" w:color="auto"/>
        <w:right w:val="none" w:sz="0" w:space="0" w:color="auto"/>
      </w:divBdr>
    </w:div>
    <w:div w:id="306210659">
      <w:marLeft w:val="0"/>
      <w:marRight w:val="0"/>
      <w:marTop w:val="0"/>
      <w:marBottom w:val="0"/>
      <w:divBdr>
        <w:top w:val="none" w:sz="0" w:space="0" w:color="auto"/>
        <w:left w:val="none" w:sz="0" w:space="0" w:color="auto"/>
        <w:bottom w:val="none" w:sz="0" w:space="0" w:color="auto"/>
        <w:right w:val="none" w:sz="0" w:space="0" w:color="auto"/>
      </w:divBdr>
    </w:div>
    <w:div w:id="306398533">
      <w:marLeft w:val="0"/>
      <w:marRight w:val="0"/>
      <w:marTop w:val="0"/>
      <w:marBottom w:val="0"/>
      <w:divBdr>
        <w:top w:val="none" w:sz="0" w:space="0" w:color="auto"/>
        <w:left w:val="none" w:sz="0" w:space="0" w:color="auto"/>
        <w:bottom w:val="none" w:sz="0" w:space="0" w:color="auto"/>
        <w:right w:val="none" w:sz="0" w:space="0" w:color="auto"/>
      </w:divBdr>
    </w:div>
    <w:div w:id="306667208">
      <w:marLeft w:val="0"/>
      <w:marRight w:val="0"/>
      <w:marTop w:val="0"/>
      <w:marBottom w:val="0"/>
      <w:divBdr>
        <w:top w:val="none" w:sz="0" w:space="0" w:color="auto"/>
        <w:left w:val="none" w:sz="0" w:space="0" w:color="auto"/>
        <w:bottom w:val="none" w:sz="0" w:space="0" w:color="auto"/>
        <w:right w:val="none" w:sz="0" w:space="0" w:color="auto"/>
      </w:divBdr>
    </w:div>
    <w:div w:id="307133652">
      <w:marLeft w:val="0"/>
      <w:marRight w:val="0"/>
      <w:marTop w:val="0"/>
      <w:marBottom w:val="0"/>
      <w:divBdr>
        <w:top w:val="none" w:sz="0" w:space="0" w:color="auto"/>
        <w:left w:val="none" w:sz="0" w:space="0" w:color="auto"/>
        <w:bottom w:val="none" w:sz="0" w:space="0" w:color="auto"/>
        <w:right w:val="none" w:sz="0" w:space="0" w:color="auto"/>
      </w:divBdr>
    </w:div>
    <w:div w:id="307631552">
      <w:marLeft w:val="0"/>
      <w:marRight w:val="0"/>
      <w:marTop w:val="0"/>
      <w:marBottom w:val="0"/>
      <w:divBdr>
        <w:top w:val="none" w:sz="0" w:space="0" w:color="auto"/>
        <w:left w:val="none" w:sz="0" w:space="0" w:color="auto"/>
        <w:bottom w:val="none" w:sz="0" w:space="0" w:color="auto"/>
        <w:right w:val="none" w:sz="0" w:space="0" w:color="auto"/>
      </w:divBdr>
    </w:div>
    <w:div w:id="307900240">
      <w:marLeft w:val="0"/>
      <w:marRight w:val="0"/>
      <w:marTop w:val="0"/>
      <w:marBottom w:val="0"/>
      <w:divBdr>
        <w:top w:val="none" w:sz="0" w:space="0" w:color="auto"/>
        <w:left w:val="none" w:sz="0" w:space="0" w:color="auto"/>
        <w:bottom w:val="none" w:sz="0" w:space="0" w:color="auto"/>
        <w:right w:val="none" w:sz="0" w:space="0" w:color="auto"/>
      </w:divBdr>
    </w:div>
    <w:div w:id="308440020">
      <w:marLeft w:val="0"/>
      <w:marRight w:val="0"/>
      <w:marTop w:val="0"/>
      <w:marBottom w:val="0"/>
      <w:divBdr>
        <w:top w:val="none" w:sz="0" w:space="0" w:color="auto"/>
        <w:left w:val="none" w:sz="0" w:space="0" w:color="auto"/>
        <w:bottom w:val="none" w:sz="0" w:space="0" w:color="auto"/>
        <w:right w:val="none" w:sz="0" w:space="0" w:color="auto"/>
      </w:divBdr>
    </w:div>
    <w:div w:id="308442862">
      <w:marLeft w:val="0"/>
      <w:marRight w:val="0"/>
      <w:marTop w:val="0"/>
      <w:marBottom w:val="0"/>
      <w:divBdr>
        <w:top w:val="none" w:sz="0" w:space="0" w:color="auto"/>
        <w:left w:val="none" w:sz="0" w:space="0" w:color="auto"/>
        <w:bottom w:val="none" w:sz="0" w:space="0" w:color="auto"/>
        <w:right w:val="none" w:sz="0" w:space="0" w:color="auto"/>
      </w:divBdr>
    </w:div>
    <w:div w:id="308559346">
      <w:marLeft w:val="0"/>
      <w:marRight w:val="0"/>
      <w:marTop w:val="0"/>
      <w:marBottom w:val="0"/>
      <w:divBdr>
        <w:top w:val="none" w:sz="0" w:space="0" w:color="auto"/>
        <w:left w:val="none" w:sz="0" w:space="0" w:color="auto"/>
        <w:bottom w:val="none" w:sz="0" w:space="0" w:color="auto"/>
        <w:right w:val="none" w:sz="0" w:space="0" w:color="auto"/>
      </w:divBdr>
    </w:div>
    <w:div w:id="308749205">
      <w:marLeft w:val="0"/>
      <w:marRight w:val="0"/>
      <w:marTop w:val="0"/>
      <w:marBottom w:val="0"/>
      <w:divBdr>
        <w:top w:val="none" w:sz="0" w:space="0" w:color="auto"/>
        <w:left w:val="none" w:sz="0" w:space="0" w:color="auto"/>
        <w:bottom w:val="none" w:sz="0" w:space="0" w:color="auto"/>
        <w:right w:val="none" w:sz="0" w:space="0" w:color="auto"/>
      </w:divBdr>
    </w:div>
    <w:div w:id="309479225">
      <w:marLeft w:val="0"/>
      <w:marRight w:val="0"/>
      <w:marTop w:val="0"/>
      <w:marBottom w:val="0"/>
      <w:divBdr>
        <w:top w:val="none" w:sz="0" w:space="0" w:color="auto"/>
        <w:left w:val="none" w:sz="0" w:space="0" w:color="auto"/>
        <w:bottom w:val="none" w:sz="0" w:space="0" w:color="auto"/>
        <w:right w:val="none" w:sz="0" w:space="0" w:color="auto"/>
      </w:divBdr>
    </w:div>
    <w:div w:id="309526691">
      <w:marLeft w:val="0"/>
      <w:marRight w:val="0"/>
      <w:marTop w:val="0"/>
      <w:marBottom w:val="0"/>
      <w:divBdr>
        <w:top w:val="none" w:sz="0" w:space="0" w:color="auto"/>
        <w:left w:val="none" w:sz="0" w:space="0" w:color="auto"/>
        <w:bottom w:val="none" w:sz="0" w:space="0" w:color="auto"/>
        <w:right w:val="none" w:sz="0" w:space="0" w:color="auto"/>
      </w:divBdr>
    </w:div>
    <w:div w:id="309557359">
      <w:marLeft w:val="0"/>
      <w:marRight w:val="0"/>
      <w:marTop w:val="0"/>
      <w:marBottom w:val="0"/>
      <w:divBdr>
        <w:top w:val="none" w:sz="0" w:space="0" w:color="auto"/>
        <w:left w:val="none" w:sz="0" w:space="0" w:color="auto"/>
        <w:bottom w:val="none" w:sz="0" w:space="0" w:color="auto"/>
        <w:right w:val="none" w:sz="0" w:space="0" w:color="auto"/>
      </w:divBdr>
    </w:div>
    <w:div w:id="309557383">
      <w:marLeft w:val="0"/>
      <w:marRight w:val="0"/>
      <w:marTop w:val="0"/>
      <w:marBottom w:val="0"/>
      <w:divBdr>
        <w:top w:val="none" w:sz="0" w:space="0" w:color="auto"/>
        <w:left w:val="none" w:sz="0" w:space="0" w:color="auto"/>
        <w:bottom w:val="none" w:sz="0" w:space="0" w:color="auto"/>
        <w:right w:val="none" w:sz="0" w:space="0" w:color="auto"/>
      </w:divBdr>
    </w:div>
    <w:div w:id="309750983">
      <w:marLeft w:val="0"/>
      <w:marRight w:val="0"/>
      <w:marTop w:val="0"/>
      <w:marBottom w:val="0"/>
      <w:divBdr>
        <w:top w:val="none" w:sz="0" w:space="0" w:color="auto"/>
        <w:left w:val="none" w:sz="0" w:space="0" w:color="auto"/>
        <w:bottom w:val="none" w:sz="0" w:space="0" w:color="auto"/>
        <w:right w:val="none" w:sz="0" w:space="0" w:color="auto"/>
      </w:divBdr>
    </w:div>
    <w:div w:id="309751529">
      <w:marLeft w:val="0"/>
      <w:marRight w:val="0"/>
      <w:marTop w:val="0"/>
      <w:marBottom w:val="0"/>
      <w:divBdr>
        <w:top w:val="none" w:sz="0" w:space="0" w:color="auto"/>
        <w:left w:val="none" w:sz="0" w:space="0" w:color="auto"/>
        <w:bottom w:val="none" w:sz="0" w:space="0" w:color="auto"/>
        <w:right w:val="none" w:sz="0" w:space="0" w:color="auto"/>
      </w:divBdr>
    </w:div>
    <w:div w:id="309946411">
      <w:marLeft w:val="0"/>
      <w:marRight w:val="0"/>
      <w:marTop w:val="0"/>
      <w:marBottom w:val="0"/>
      <w:divBdr>
        <w:top w:val="none" w:sz="0" w:space="0" w:color="auto"/>
        <w:left w:val="none" w:sz="0" w:space="0" w:color="auto"/>
        <w:bottom w:val="none" w:sz="0" w:space="0" w:color="auto"/>
        <w:right w:val="none" w:sz="0" w:space="0" w:color="auto"/>
      </w:divBdr>
    </w:div>
    <w:div w:id="310213871">
      <w:marLeft w:val="0"/>
      <w:marRight w:val="0"/>
      <w:marTop w:val="0"/>
      <w:marBottom w:val="0"/>
      <w:divBdr>
        <w:top w:val="none" w:sz="0" w:space="0" w:color="auto"/>
        <w:left w:val="none" w:sz="0" w:space="0" w:color="auto"/>
        <w:bottom w:val="none" w:sz="0" w:space="0" w:color="auto"/>
        <w:right w:val="none" w:sz="0" w:space="0" w:color="auto"/>
      </w:divBdr>
    </w:div>
    <w:div w:id="310254694">
      <w:marLeft w:val="0"/>
      <w:marRight w:val="0"/>
      <w:marTop w:val="0"/>
      <w:marBottom w:val="0"/>
      <w:divBdr>
        <w:top w:val="none" w:sz="0" w:space="0" w:color="auto"/>
        <w:left w:val="none" w:sz="0" w:space="0" w:color="auto"/>
        <w:bottom w:val="none" w:sz="0" w:space="0" w:color="auto"/>
        <w:right w:val="none" w:sz="0" w:space="0" w:color="auto"/>
      </w:divBdr>
    </w:div>
    <w:div w:id="310596565">
      <w:marLeft w:val="0"/>
      <w:marRight w:val="0"/>
      <w:marTop w:val="0"/>
      <w:marBottom w:val="0"/>
      <w:divBdr>
        <w:top w:val="none" w:sz="0" w:space="0" w:color="auto"/>
        <w:left w:val="none" w:sz="0" w:space="0" w:color="auto"/>
        <w:bottom w:val="none" w:sz="0" w:space="0" w:color="auto"/>
        <w:right w:val="none" w:sz="0" w:space="0" w:color="auto"/>
      </w:divBdr>
    </w:div>
    <w:div w:id="311253771">
      <w:marLeft w:val="0"/>
      <w:marRight w:val="0"/>
      <w:marTop w:val="0"/>
      <w:marBottom w:val="0"/>
      <w:divBdr>
        <w:top w:val="none" w:sz="0" w:space="0" w:color="auto"/>
        <w:left w:val="none" w:sz="0" w:space="0" w:color="auto"/>
        <w:bottom w:val="none" w:sz="0" w:space="0" w:color="auto"/>
        <w:right w:val="none" w:sz="0" w:space="0" w:color="auto"/>
      </w:divBdr>
    </w:div>
    <w:div w:id="311566334">
      <w:marLeft w:val="0"/>
      <w:marRight w:val="0"/>
      <w:marTop w:val="0"/>
      <w:marBottom w:val="0"/>
      <w:divBdr>
        <w:top w:val="none" w:sz="0" w:space="0" w:color="auto"/>
        <w:left w:val="none" w:sz="0" w:space="0" w:color="auto"/>
        <w:bottom w:val="none" w:sz="0" w:space="0" w:color="auto"/>
        <w:right w:val="none" w:sz="0" w:space="0" w:color="auto"/>
      </w:divBdr>
    </w:div>
    <w:div w:id="311641489">
      <w:marLeft w:val="0"/>
      <w:marRight w:val="0"/>
      <w:marTop w:val="0"/>
      <w:marBottom w:val="0"/>
      <w:divBdr>
        <w:top w:val="none" w:sz="0" w:space="0" w:color="auto"/>
        <w:left w:val="none" w:sz="0" w:space="0" w:color="auto"/>
        <w:bottom w:val="none" w:sz="0" w:space="0" w:color="auto"/>
        <w:right w:val="none" w:sz="0" w:space="0" w:color="auto"/>
      </w:divBdr>
    </w:div>
    <w:div w:id="311760798">
      <w:marLeft w:val="0"/>
      <w:marRight w:val="0"/>
      <w:marTop w:val="0"/>
      <w:marBottom w:val="0"/>
      <w:divBdr>
        <w:top w:val="none" w:sz="0" w:space="0" w:color="auto"/>
        <w:left w:val="none" w:sz="0" w:space="0" w:color="auto"/>
        <w:bottom w:val="none" w:sz="0" w:space="0" w:color="auto"/>
        <w:right w:val="none" w:sz="0" w:space="0" w:color="auto"/>
      </w:divBdr>
    </w:div>
    <w:div w:id="312024033">
      <w:marLeft w:val="0"/>
      <w:marRight w:val="0"/>
      <w:marTop w:val="0"/>
      <w:marBottom w:val="0"/>
      <w:divBdr>
        <w:top w:val="none" w:sz="0" w:space="0" w:color="auto"/>
        <w:left w:val="none" w:sz="0" w:space="0" w:color="auto"/>
        <w:bottom w:val="none" w:sz="0" w:space="0" w:color="auto"/>
        <w:right w:val="none" w:sz="0" w:space="0" w:color="auto"/>
      </w:divBdr>
    </w:div>
    <w:div w:id="312755196">
      <w:marLeft w:val="0"/>
      <w:marRight w:val="0"/>
      <w:marTop w:val="0"/>
      <w:marBottom w:val="0"/>
      <w:divBdr>
        <w:top w:val="none" w:sz="0" w:space="0" w:color="auto"/>
        <w:left w:val="none" w:sz="0" w:space="0" w:color="auto"/>
        <w:bottom w:val="none" w:sz="0" w:space="0" w:color="auto"/>
        <w:right w:val="none" w:sz="0" w:space="0" w:color="auto"/>
      </w:divBdr>
    </w:div>
    <w:div w:id="312759247">
      <w:marLeft w:val="0"/>
      <w:marRight w:val="0"/>
      <w:marTop w:val="0"/>
      <w:marBottom w:val="0"/>
      <w:divBdr>
        <w:top w:val="none" w:sz="0" w:space="0" w:color="auto"/>
        <w:left w:val="none" w:sz="0" w:space="0" w:color="auto"/>
        <w:bottom w:val="none" w:sz="0" w:space="0" w:color="auto"/>
        <w:right w:val="none" w:sz="0" w:space="0" w:color="auto"/>
      </w:divBdr>
    </w:div>
    <w:div w:id="312876715">
      <w:marLeft w:val="0"/>
      <w:marRight w:val="0"/>
      <w:marTop w:val="0"/>
      <w:marBottom w:val="0"/>
      <w:divBdr>
        <w:top w:val="none" w:sz="0" w:space="0" w:color="auto"/>
        <w:left w:val="none" w:sz="0" w:space="0" w:color="auto"/>
        <w:bottom w:val="none" w:sz="0" w:space="0" w:color="auto"/>
        <w:right w:val="none" w:sz="0" w:space="0" w:color="auto"/>
      </w:divBdr>
    </w:div>
    <w:div w:id="312947422">
      <w:marLeft w:val="0"/>
      <w:marRight w:val="0"/>
      <w:marTop w:val="0"/>
      <w:marBottom w:val="0"/>
      <w:divBdr>
        <w:top w:val="none" w:sz="0" w:space="0" w:color="auto"/>
        <w:left w:val="none" w:sz="0" w:space="0" w:color="auto"/>
        <w:bottom w:val="none" w:sz="0" w:space="0" w:color="auto"/>
        <w:right w:val="none" w:sz="0" w:space="0" w:color="auto"/>
      </w:divBdr>
    </w:div>
    <w:div w:id="312953225">
      <w:marLeft w:val="0"/>
      <w:marRight w:val="0"/>
      <w:marTop w:val="0"/>
      <w:marBottom w:val="0"/>
      <w:divBdr>
        <w:top w:val="none" w:sz="0" w:space="0" w:color="auto"/>
        <w:left w:val="none" w:sz="0" w:space="0" w:color="auto"/>
        <w:bottom w:val="none" w:sz="0" w:space="0" w:color="auto"/>
        <w:right w:val="none" w:sz="0" w:space="0" w:color="auto"/>
      </w:divBdr>
    </w:div>
    <w:div w:id="313024778">
      <w:marLeft w:val="0"/>
      <w:marRight w:val="0"/>
      <w:marTop w:val="0"/>
      <w:marBottom w:val="0"/>
      <w:divBdr>
        <w:top w:val="none" w:sz="0" w:space="0" w:color="auto"/>
        <w:left w:val="none" w:sz="0" w:space="0" w:color="auto"/>
        <w:bottom w:val="none" w:sz="0" w:space="0" w:color="auto"/>
        <w:right w:val="none" w:sz="0" w:space="0" w:color="auto"/>
      </w:divBdr>
    </w:div>
    <w:div w:id="313216178">
      <w:marLeft w:val="0"/>
      <w:marRight w:val="0"/>
      <w:marTop w:val="0"/>
      <w:marBottom w:val="0"/>
      <w:divBdr>
        <w:top w:val="none" w:sz="0" w:space="0" w:color="auto"/>
        <w:left w:val="none" w:sz="0" w:space="0" w:color="auto"/>
        <w:bottom w:val="none" w:sz="0" w:space="0" w:color="auto"/>
        <w:right w:val="none" w:sz="0" w:space="0" w:color="auto"/>
      </w:divBdr>
    </w:div>
    <w:div w:id="313948343">
      <w:marLeft w:val="0"/>
      <w:marRight w:val="0"/>
      <w:marTop w:val="0"/>
      <w:marBottom w:val="0"/>
      <w:divBdr>
        <w:top w:val="none" w:sz="0" w:space="0" w:color="auto"/>
        <w:left w:val="none" w:sz="0" w:space="0" w:color="auto"/>
        <w:bottom w:val="none" w:sz="0" w:space="0" w:color="auto"/>
        <w:right w:val="none" w:sz="0" w:space="0" w:color="auto"/>
      </w:divBdr>
    </w:div>
    <w:div w:id="314186547">
      <w:marLeft w:val="0"/>
      <w:marRight w:val="0"/>
      <w:marTop w:val="0"/>
      <w:marBottom w:val="0"/>
      <w:divBdr>
        <w:top w:val="none" w:sz="0" w:space="0" w:color="auto"/>
        <w:left w:val="none" w:sz="0" w:space="0" w:color="auto"/>
        <w:bottom w:val="none" w:sz="0" w:space="0" w:color="auto"/>
        <w:right w:val="none" w:sz="0" w:space="0" w:color="auto"/>
      </w:divBdr>
    </w:div>
    <w:div w:id="314652841">
      <w:marLeft w:val="0"/>
      <w:marRight w:val="0"/>
      <w:marTop w:val="0"/>
      <w:marBottom w:val="0"/>
      <w:divBdr>
        <w:top w:val="none" w:sz="0" w:space="0" w:color="auto"/>
        <w:left w:val="none" w:sz="0" w:space="0" w:color="auto"/>
        <w:bottom w:val="none" w:sz="0" w:space="0" w:color="auto"/>
        <w:right w:val="none" w:sz="0" w:space="0" w:color="auto"/>
      </w:divBdr>
    </w:div>
    <w:div w:id="314728323">
      <w:marLeft w:val="0"/>
      <w:marRight w:val="0"/>
      <w:marTop w:val="0"/>
      <w:marBottom w:val="0"/>
      <w:divBdr>
        <w:top w:val="none" w:sz="0" w:space="0" w:color="auto"/>
        <w:left w:val="none" w:sz="0" w:space="0" w:color="auto"/>
        <w:bottom w:val="none" w:sz="0" w:space="0" w:color="auto"/>
        <w:right w:val="none" w:sz="0" w:space="0" w:color="auto"/>
      </w:divBdr>
    </w:div>
    <w:div w:id="315260432">
      <w:marLeft w:val="0"/>
      <w:marRight w:val="0"/>
      <w:marTop w:val="0"/>
      <w:marBottom w:val="0"/>
      <w:divBdr>
        <w:top w:val="none" w:sz="0" w:space="0" w:color="auto"/>
        <w:left w:val="none" w:sz="0" w:space="0" w:color="auto"/>
        <w:bottom w:val="none" w:sz="0" w:space="0" w:color="auto"/>
        <w:right w:val="none" w:sz="0" w:space="0" w:color="auto"/>
      </w:divBdr>
    </w:div>
    <w:div w:id="315306394">
      <w:marLeft w:val="0"/>
      <w:marRight w:val="0"/>
      <w:marTop w:val="0"/>
      <w:marBottom w:val="0"/>
      <w:divBdr>
        <w:top w:val="none" w:sz="0" w:space="0" w:color="auto"/>
        <w:left w:val="none" w:sz="0" w:space="0" w:color="auto"/>
        <w:bottom w:val="none" w:sz="0" w:space="0" w:color="auto"/>
        <w:right w:val="none" w:sz="0" w:space="0" w:color="auto"/>
      </w:divBdr>
    </w:div>
    <w:div w:id="315452555">
      <w:marLeft w:val="0"/>
      <w:marRight w:val="0"/>
      <w:marTop w:val="0"/>
      <w:marBottom w:val="0"/>
      <w:divBdr>
        <w:top w:val="none" w:sz="0" w:space="0" w:color="auto"/>
        <w:left w:val="none" w:sz="0" w:space="0" w:color="auto"/>
        <w:bottom w:val="none" w:sz="0" w:space="0" w:color="auto"/>
        <w:right w:val="none" w:sz="0" w:space="0" w:color="auto"/>
      </w:divBdr>
    </w:div>
    <w:div w:id="315644114">
      <w:marLeft w:val="0"/>
      <w:marRight w:val="0"/>
      <w:marTop w:val="0"/>
      <w:marBottom w:val="0"/>
      <w:divBdr>
        <w:top w:val="none" w:sz="0" w:space="0" w:color="auto"/>
        <w:left w:val="none" w:sz="0" w:space="0" w:color="auto"/>
        <w:bottom w:val="none" w:sz="0" w:space="0" w:color="auto"/>
        <w:right w:val="none" w:sz="0" w:space="0" w:color="auto"/>
      </w:divBdr>
    </w:div>
    <w:div w:id="315649089">
      <w:marLeft w:val="0"/>
      <w:marRight w:val="0"/>
      <w:marTop w:val="0"/>
      <w:marBottom w:val="0"/>
      <w:divBdr>
        <w:top w:val="none" w:sz="0" w:space="0" w:color="auto"/>
        <w:left w:val="none" w:sz="0" w:space="0" w:color="auto"/>
        <w:bottom w:val="none" w:sz="0" w:space="0" w:color="auto"/>
        <w:right w:val="none" w:sz="0" w:space="0" w:color="auto"/>
      </w:divBdr>
    </w:div>
    <w:div w:id="315694697">
      <w:marLeft w:val="0"/>
      <w:marRight w:val="0"/>
      <w:marTop w:val="0"/>
      <w:marBottom w:val="0"/>
      <w:divBdr>
        <w:top w:val="none" w:sz="0" w:space="0" w:color="auto"/>
        <w:left w:val="none" w:sz="0" w:space="0" w:color="auto"/>
        <w:bottom w:val="none" w:sz="0" w:space="0" w:color="auto"/>
        <w:right w:val="none" w:sz="0" w:space="0" w:color="auto"/>
      </w:divBdr>
    </w:div>
    <w:div w:id="315761896">
      <w:marLeft w:val="0"/>
      <w:marRight w:val="0"/>
      <w:marTop w:val="0"/>
      <w:marBottom w:val="0"/>
      <w:divBdr>
        <w:top w:val="none" w:sz="0" w:space="0" w:color="auto"/>
        <w:left w:val="none" w:sz="0" w:space="0" w:color="auto"/>
        <w:bottom w:val="none" w:sz="0" w:space="0" w:color="auto"/>
        <w:right w:val="none" w:sz="0" w:space="0" w:color="auto"/>
      </w:divBdr>
    </w:div>
    <w:div w:id="315844200">
      <w:marLeft w:val="0"/>
      <w:marRight w:val="0"/>
      <w:marTop w:val="0"/>
      <w:marBottom w:val="0"/>
      <w:divBdr>
        <w:top w:val="none" w:sz="0" w:space="0" w:color="auto"/>
        <w:left w:val="none" w:sz="0" w:space="0" w:color="auto"/>
        <w:bottom w:val="none" w:sz="0" w:space="0" w:color="auto"/>
        <w:right w:val="none" w:sz="0" w:space="0" w:color="auto"/>
      </w:divBdr>
    </w:div>
    <w:div w:id="316762869">
      <w:marLeft w:val="0"/>
      <w:marRight w:val="0"/>
      <w:marTop w:val="0"/>
      <w:marBottom w:val="0"/>
      <w:divBdr>
        <w:top w:val="none" w:sz="0" w:space="0" w:color="auto"/>
        <w:left w:val="none" w:sz="0" w:space="0" w:color="auto"/>
        <w:bottom w:val="none" w:sz="0" w:space="0" w:color="auto"/>
        <w:right w:val="none" w:sz="0" w:space="0" w:color="auto"/>
      </w:divBdr>
    </w:div>
    <w:div w:id="317077934">
      <w:marLeft w:val="0"/>
      <w:marRight w:val="0"/>
      <w:marTop w:val="0"/>
      <w:marBottom w:val="0"/>
      <w:divBdr>
        <w:top w:val="none" w:sz="0" w:space="0" w:color="auto"/>
        <w:left w:val="none" w:sz="0" w:space="0" w:color="auto"/>
        <w:bottom w:val="none" w:sz="0" w:space="0" w:color="auto"/>
        <w:right w:val="none" w:sz="0" w:space="0" w:color="auto"/>
      </w:divBdr>
    </w:div>
    <w:div w:id="317266564">
      <w:marLeft w:val="0"/>
      <w:marRight w:val="0"/>
      <w:marTop w:val="0"/>
      <w:marBottom w:val="0"/>
      <w:divBdr>
        <w:top w:val="none" w:sz="0" w:space="0" w:color="auto"/>
        <w:left w:val="none" w:sz="0" w:space="0" w:color="auto"/>
        <w:bottom w:val="none" w:sz="0" w:space="0" w:color="auto"/>
        <w:right w:val="none" w:sz="0" w:space="0" w:color="auto"/>
      </w:divBdr>
    </w:div>
    <w:div w:id="317733947">
      <w:marLeft w:val="0"/>
      <w:marRight w:val="0"/>
      <w:marTop w:val="0"/>
      <w:marBottom w:val="0"/>
      <w:divBdr>
        <w:top w:val="none" w:sz="0" w:space="0" w:color="auto"/>
        <w:left w:val="none" w:sz="0" w:space="0" w:color="auto"/>
        <w:bottom w:val="none" w:sz="0" w:space="0" w:color="auto"/>
        <w:right w:val="none" w:sz="0" w:space="0" w:color="auto"/>
      </w:divBdr>
    </w:div>
    <w:div w:id="317996551">
      <w:marLeft w:val="0"/>
      <w:marRight w:val="0"/>
      <w:marTop w:val="0"/>
      <w:marBottom w:val="0"/>
      <w:divBdr>
        <w:top w:val="none" w:sz="0" w:space="0" w:color="auto"/>
        <w:left w:val="none" w:sz="0" w:space="0" w:color="auto"/>
        <w:bottom w:val="none" w:sz="0" w:space="0" w:color="auto"/>
        <w:right w:val="none" w:sz="0" w:space="0" w:color="auto"/>
      </w:divBdr>
    </w:div>
    <w:div w:id="318120784">
      <w:marLeft w:val="0"/>
      <w:marRight w:val="0"/>
      <w:marTop w:val="0"/>
      <w:marBottom w:val="0"/>
      <w:divBdr>
        <w:top w:val="none" w:sz="0" w:space="0" w:color="auto"/>
        <w:left w:val="none" w:sz="0" w:space="0" w:color="auto"/>
        <w:bottom w:val="none" w:sz="0" w:space="0" w:color="auto"/>
        <w:right w:val="none" w:sz="0" w:space="0" w:color="auto"/>
      </w:divBdr>
    </w:div>
    <w:div w:id="318270742">
      <w:marLeft w:val="0"/>
      <w:marRight w:val="0"/>
      <w:marTop w:val="0"/>
      <w:marBottom w:val="0"/>
      <w:divBdr>
        <w:top w:val="none" w:sz="0" w:space="0" w:color="auto"/>
        <w:left w:val="none" w:sz="0" w:space="0" w:color="auto"/>
        <w:bottom w:val="none" w:sz="0" w:space="0" w:color="auto"/>
        <w:right w:val="none" w:sz="0" w:space="0" w:color="auto"/>
      </w:divBdr>
    </w:div>
    <w:div w:id="318273307">
      <w:marLeft w:val="0"/>
      <w:marRight w:val="0"/>
      <w:marTop w:val="0"/>
      <w:marBottom w:val="0"/>
      <w:divBdr>
        <w:top w:val="none" w:sz="0" w:space="0" w:color="auto"/>
        <w:left w:val="none" w:sz="0" w:space="0" w:color="auto"/>
        <w:bottom w:val="none" w:sz="0" w:space="0" w:color="auto"/>
        <w:right w:val="none" w:sz="0" w:space="0" w:color="auto"/>
      </w:divBdr>
    </w:div>
    <w:div w:id="319307154">
      <w:marLeft w:val="0"/>
      <w:marRight w:val="0"/>
      <w:marTop w:val="0"/>
      <w:marBottom w:val="0"/>
      <w:divBdr>
        <w:top w:val="none" w:sz="0" w:space="0" w:color="auto"/>
        <w:left w:val="none" w:sz="0" w:space="0" w:color="auto"/>
        <w:bottom w:val="none" w:sz="0" w:space="0" w:color="auto"/>
        <w:right w:val="none" w:sz="0" w:space="0" w:color="auto"/>
      </w:divBdr>
    </w:div>
    <w:div w:id="319583222">
      <w:marLeft w:val="0"/>
      <w:marRight w:val="0"/>
      <w:marTop w:val="0"/>
      <w:marBottom w:val="0"/>
      <w:divBdr>
        <w:top w:val="none" w:sz="0" w:space="0" w:color="auto"/>
        <w:left w:val="none" w:sz="0" w:space="0" w:color="auto"/>
        <w:bottom w:val="none" w:sz="0" w:space="0" w:color="auto"/>
        <w:right w:val="none" w:sz="0" w:space="0" w:color="auto"/>
      </w:divBdr>
    </w:div>
    <w:div w:id="319961696">
      <w:marLeft w:val="0"/>
      <w:marRight w:val="0"/>
      <w:marTop w:val="0"/>
      <w:marBottom w:val="0"/>
      <w:divBdr>
        <w:top w:val="none" w:sz="0" w:space="0" w:color="auto"/>
        <w:left w:val="none" w:sz="0" w:space="0" w:color="auto"/>
        <w:bottom w:val="none" w:sz="0" w:space="0" w:color="auto"/>
        <w:right w:val="none" w:sz="0" w:space="0" w:color="auto"/>
      </w:divBdr>
    </w:div>
    <w:div w:id="320042951">
      <w:marLeft w:val="0"/>
      <w:marRight w:val="0"/>
      <w:marTop w:val="0"/>
      <w:marBottom w:val="0"/>
      <w:divBdr>
        <w:top w:val="none" w:sz="0" w:space="0" w:color="auto"/>
        <w:left w:val="none" w:sz="0" w:space="0" w:color="auto"/>
        <w:bottom w:val="none" w:sz="0" w:space="0" w:color="auto"/>
        <w:right w:val="none" w:sz="0" w:space="0" w:color="auto"/>
      </w:divBdr>
    </w:div>
    <w:div w:id="320232302">
      <w:marLeft w:val="0"/>
      <w:marRight w:val="0"/>
      <w:marTop w:val="0"/>
      <w:marBottom w:val="0"/>
      <w:divBdr>
        <w:top w:val="none" w:sz="0" w:space="0" w:color="auto"/>
        <w:left w:val="none" w:sz="0" w:space="0" w:color="auto"/>
        <w:bottom w:val="none" w:sz="0" w:space="0" w:color="auto"/>
        <w:right w:val="none" w:sz="0" w:space="0" w:color="auto"/>
      </w:divBdr>
    </w:div>
    <w:div w:id="320278271">
      <w:marLeft w:val="0"/>
      <w:marRight w:val="0"/>
      <w:marTop w:val="0"/>
      <w:marBottom w:val="0"/>
      <w:divBdr>
        <w:top w:val="none" w:sz="0" w:space="0" w:color="auto"/>
        <w:left w:val="none" w:sz="0" w:space="0" w:color="auto"/>
        <w:bottom w:val="none" w:sz="0" w:space="0" w:color="auto"/>
        <w:right w:val="none" w:sz="0" w:space="0" w:color="auto"/>
      </w:divBdr>
    </w:div>
    <w:div w:id="321659876">
      <w:marLeft w:val="0"/>
      <w:marRight w:val="0"/>
      <w:marTop w:val="0"/>
      <w:marBottom w:val="0"/>
      <w:divBdr>
        <w:top w:val="none" w:sz="0" w:space="0" w:color="auto"/>
        <w:left w:val="none" w:sz="0" w:space="0" w:color="auto"/>
        <w:bottom w:val="none" w:sz="0" w:space="0" w:color="auto"/>
        <w:right w:val="none" w:sz="0" w:space="0" w:color="auto"/>
      </w:divBdr>
    </w:div>
    <w:div w:id="321661897">
      <w:marLeft w:val="0"/>
      <w:marRight w:val="0"/>
      <w:marTop w:val="0"/>
      <w:marBottom w:val="0"/>
      <w:divBdr>
        <w:top w:val="none" w:sz="0" w:space="0" w:color="auto"/>
        <w:left w:val="none" w:sz="0" w:space="0" w:color="auto"/>
        <w:bottom w:val="none" w:sz="0" w:space="0" w:color="auto"/>
        <w:right w:val="none" w:sz="0" w:space="0" w:color="auto"/>
      </w:divBdr>
    </w:div>
    <w:div w:id="321853480">
      <w:marLeft w:val="0"/>
      <w:marRight w:val="0"/>
      <w:marTop w:val="0"/>
      <w:marBottom w:val="0"/>
      <w:divBdr>
        <w:top w:val="none" w:sz="0" w:space="0" w:color="auto"/>
        <w:left w:val="none" w:sz="0" w:space="0" w:color="auto"/>
        <w:bottom w:val="none" w:sz="0" w:space="0" w:color="auto"/>
        <w:right w:val="none" w:sz="0" w:space="0" w:color="auto"/>
      </w:divBdr>
    </w:div>
    <w:div w:id="322127547">
      <w:marLeft w:val="0"/>
      <w:marRight w:val="0"/>
      <w:marTop w:val="0"/>
      <w:marBottom w:val="0"/>
      <w:divBdr>
        <w:top w:val="none" w:sz="0" w:space="0" w:color="auto"/>
        <w:left w:val="none" w:sz="0" w:space="0" w:color="auto"/>
        <w:bottom w:val="none" w:sz="0" w:space="0" w:color="auto"/>
        <w:right w:val="none" w:sz="0" w:space="0" w:color="auto"/>
      </w:divBdr>
    </w:div>
    <w:div w:id="322245065">
      <w:marLeft w:val="0"/>
      <w:marRight w:val="0"/>
      <w:marTop w:val="0"/>
      <w:marBottom w:val="0"/>
      <w:divBdr>
        <w:top w:val="none" w:sz="0" w:space="0" w:color="auto"/>
        <w:left w:val="none" w:sz="0" w:space="0" w:color="auto"/>
        <w:bottom w:val="none" w:sz="0" w:space="0" w:color="auto"/>
        <w:right w:val="none" w:sz="0" w:space="0" w:color="auto"/>
      </w:divBdr>
    </w:div>
    <w:div w:id="322897083">
      <w:marLeft w:val="0"/>
      <w:marRight w:val="0"/>
      <w:marTop w:val="0"/>
      <w:marBottom w:val="0"/>
      <w:divBdr>
        <w:top w:val="none" w:sz="0" w:space="0" w:color="auto"/>
        <w:left w:val="none" w:sz="0" w:space="0" w:color="auto"/>
        <w:bottom w:val="none" w:sz="0" w:space="0" w:color="auto"/>
        <w:right w:val="none" w:sz="0" w:space="0" w:color="auto"/>
      </w:divBdr>
    </w:div>
    <w:div w:id="323047163">
      <w:marLeft w:val="0"/>
      <w:marRight w:val="0"/>
      <w:marTop w:val="0"/>
      <w:marBottom w:val="0"/>
      <w:divBdr>
        <w:top w:val="none" w:sz="0" w:space="0" w:color="auto"/>
        <w:left w:val="none" w:sz="0" w:space="0" w:color="auto"/>
        <w:bottom w:val="none" w:sz="0" w:space="0" w:color="auto"/>
        <w:right w:val="none" w:sz="0" w:space="0" w:color="auto"/>
      </w:divBdr>
    </w:div>
    <w:div w:id="323123132">
      <w:marLeft w:val="0"/>
      <w:marRight w:val="0"/>
      <w:marTop w:val="0"/>
      <w:marBottom w:val="0"/>
      <w:divBdr>
        <w:top w:val="none" w:sz="0" w:space="0" w:color="auto"/>
        <w:left w:val="none" w:sz="0" w:space="0" w:color="auto"/>
        <w:bottom w:val="none" w:sz="0" w:space="0" w:color="auto"/>
        <w:right w:val="none" w:sz="0" w:space="0" w:color="auto"/>
      </w:divBdr>
    </w:div>
    <w:div w:id="323356498">
      <w:marLeft w:val="0"/>
      <w:marRight w:val="0"/>
      <w:marTop w:val="0"/>
      <w:marBottom w:val="0"/>
      <w:divBdr>
        <w:top w:val="none" w:sz="0" w:space="0" w:color="auto"/>
        <w:left w:val="none" w:sz="0" w:space="0" w:color="auto"/>
        <w:bottom w:val="none" w:sz="0" w:space="0" w:color="auto"/>
        <w:right w:val="none" w:sz="0" w:space="0" w:color="auto"/>
      </w:divBdr>
    </w:div>
    <w:div w:id="323630449">
      <w:marLeft w:val="0"/>
      <w:marRight w:val="0"/>
      <w:marTop w:val="0"/>
      <w:marBottom w:val="0"/>
      <w:divBdr>
        <w:top w:val="none" w:sz="0" w:space="0" w:color="auto"/>
        <w:left w:val="none" w:sz="0" w:space="0" w:color="auto"/>
        <w:bottom w:val="none" w:sz="0" w:space="0" w:color="auto"/>
        <w:right w:val="none" w:sz="0" w:space="0" w:color="auto"/>
      </w:divBdr>
    </w:div>
    <w:div w:id="323708972">
      <w:marLeft w:val="0"/>
      <w:marRight w:val="0"/>
      <w:marTop w:val="0"/>
      <w:marBottom w:val="0"/>
      <w:divBdr>
        <w:top w:val="none" w:sz="0" w:space="0" w:color="auto"/>
        <w:left w:val="none" w:sz="0" w:space="0" w:color="auto"/>
        <w:bottom w:val="none" w:sz="0" w:space="0" w:color="auto"/>
        <w:right w:val="none" w:sz="0" w:space="0" w:color="auto"/>
      </w:divBdr>
    </w:div>
    <w:div w:id="324013604">
      <w:marLeft w:val="0"/>
      <w:marRight w:val="0"/>
      <w:marTop w:val="0"/>
      <w:marBottom w:val="0"/>
      <w:divBdr>
        <w:top w:val="none" w:sz="0" w:space="0" w:color="auto"/>
        <w:left w:val="none" w:sz="0" w:space="0" w:color="auto"/>
        <w:bottom w:val="none" w:sz="0" w:space="0" w:color="auto"/>
        <w:right w:val="none" w:sz="0" w:space="0" w:color="auto"/>
      </w:divBdr>
    </w:div>
    <w:div w:id="324209477">
      <w:marLeft w:val="0"/>
      <w:marRight w:val="0"/>
      <w:marTop w:val="0"/>
      <w:marBottom w:val="0"/>
      <w:divBdr>
        <w:top w:val="none" w:sz="0" w:space="0" w:color="auto"/>
        <w:left w:val="none" w:sz="0" w:space="0" w:color="auto"/>
        <w:bottom w:val="none" w:sz="0" w:space="0" w:color="auto"/>
        <w:right w:val="none" w:sz="0" w:space="0" w:color="auto"/>
      </w:divBdr>
    </w:div>
    <w:div w:id="324238450">
      <w:marLeft w:val="0"/>
      <w:marRight w:val="0"/>
      <w:marTop w:val="0"/>
      <w:marBottom w:val="0"/>
      <w:divBdr>
        <w:top w:val="none" w:sz="0" w:space="0" w:color="auto"/>
        <w:left w:val="none" w:sz="0" w:space="0" w:color="auto"/>
        <w:bottom w:val="none" w:sz="0" w:space="0" w:color="auto"/>
        <w:right w:val="none" w:sz="0" w:space="0" w:color="auto"/>
      </w:divBdr>
    </w:div>
    <w:div w:id="324289012">
      <w:marLeft w:val="0"/>
      <w:marRight w:val="0"/>
      <w:marTop w:val="0"/>
      <w:marBottom w:val="0"/>
      <w:divBdr>
        <w:top w:val="none" w:sz="0" w:space="0" w:color="auto"/>
        <w:left w:val="none" w:sz="0" w:space="0" w:color="auto"/>
        <w:bottom w:val="none" w:sz="0" w:space="0" w:color="auto"/>
        <w:right w:val="none" w:sz="0" w:space="0" w:color="auto"/>
      </w:divBdr>
    </w:div>
    <w:div w:id="324818698">
      <w:marLeft w:val="0"/>
      <w:marRight w:val="0"/>
      <w:marTop w:val="0"/>
      <w:marBottom w:val="0"/>
      <w:divBdr>
        <w:top w:val="none" w:sz="0" w:space="0" w:color="auto"/>
        <w:left w:val="none" w:sz="0" w:space="0" w:color="auto"/>
        <w:bottom w:val="none" w:sz="0" w:space="0" w:color="auto"/>
        <w:right w:val="none" w:sz="0" w:space="0" w:color="auto"/>
      </w:divBdr>
    </w:div>
    <w:div w:id="325060509">
      <w:marLeft w:val="0"/>
      <w:marRight w:val="0"/>
      <w:marTop w:val="0"/>
      <w:marBottom w:val="0"/>
      <w:divBdr>
        <w:top w:val="none" w:sz="0" w:space="0" w:color="auto"/>
        <w:left w:val="none" w:sz="0" w:space="0" w:color="auto"/>
        <w:bottom w:val="none" w:sz="0" w:space="0" w:color="auto"/>
        <w:right w:val="none" w:sz="0" w:space="0" w:color="auto"/>
      </w:divBdr>
    </w:div>
    <w:div w:id="325399312">
      <w:marLeft w:val="0"/>
      <w:marRight w:val="0"/>
      <w:marTop w:val="0"/>
      <w:marBottom w:val="0"/>
      <w:divBdr>
        <w:top w:val="none" w:sz="0" w:space="0" w:color="auto"/>
        <w:left w:val="none" w:sz="0" w:space="0" w:color="auto"/>
        <w:bottom w:val="none" w:sz="0" w:space="0" w:color="auto"/>
        <w:right w:val="none" w:sz="0" w:space="0" w:color="auto"/>
      </w:divBdr>
    </w:div>
    <w:div w:id="325792476">
      <w:marLeft w:val="0"/>
      <w:marRight w:val="0"/>
      <w:marTop w:val="0"/>
      <w:marBottom w:val="0"/>
      <w:divBdr>
        <w:top w:val="none" w:sz="0" w:space="0" w:color="auto"/>
        <w:left w:val="none" w:sz="0" w:space="0" w:color="auto"/>
        <w:bottom w:val="none" w:sz="0" w:space="0" w:color="auto"/>
        <w:right w:val="none" w:sz="0" w:space="0" w:color="auto"/>
      </w:divBdr>
    </w:div>
    <w:div w:id="325981832">
      <w:marLeft w:val="0"/>
      <w:marRight w:val="0"/>
      <w:marTop w:val="0"/>
      <w:marBottom w:val="0"/>
      <w:divBdr>
        <w:top w:val="none" w:sz="0" w:space="0" w:color="auto"/>
        <w:left w:val="none" w:sz="0" w:space="0" w:color="auto"/>
        <w:bottom w:val="none" w:sz="0" w:space="0" w:color="auto"/>
        <w:right w:val="none" w:sz="0" w:space="0" w:color="auto"/>
      </w:divBdr>
    </w:div>
    <w:div w:id="326060838">
      <w:marLeft w:val="0"/>
      <w:marRight w:val="0"/>
      <w:marTop w:val="0"/>
      <w:marBottom w:val="0"/>
      <w:divBdr>
        <w:top w:val="none" w:sz="0" w:space="0" w:color="auto"/>
        <w:left w:val="none" w:sz="0" w:space="0" w:color="auto"/>
        <w:bottom w:val="none" w:sz="0" w:space="0" w:color="auto"/>
        <w:right w:val="none" w:sz="0" w:space="0" w:color="auto"/>
      </w:divBdr>
    </w:div>
    <w:div w:id="326061187">
      <w:marLeft w:val="0"/>
      <w:marRight w:val="0"/>
      <w:marTop w:val="0"/>
      <w:marBottom w:val="0"/>
      <w:divBdr>
        <w:top w:val="none" w:sz="0" w:space="0" w:color="auto"/>
        <w:left w:val="none" w:sz="0" w:space="0" w:color="auto"/>
        <w:bottom w:val="none" w:sz="0" w:space="0" w:color="auto"/>
        <w:right w:val="none" w:sz="0" w:space="0" w:color="auto"/>
      </w:divBdr>
    </w:div>
    <w:div w:id="326327981">
      <w:marLeft w:val="0"/>
      <w:marRight w:val="0"/>
      <w:marTop w:val="0"/>
      <w:marBottom w:val="0"/>
      <w:divBdr>
        <w:top w:val="none" w:sz="0" w:space="0" w:color="auto"/>
        <w:left w:val="none" w:sz="0" w:space="0" w:color="auto"/>
        <w:bottom w:val="none" w:sz="0" w:space="0" w:color="auto"/>
        <w:right w:val="none" w:sz="0" w:space="0" w:color="auto"/>
      </w:divBdr>
    </w:div>
    <w:div w:id="326369416">
      <w:marLeft w:val="0"/>
      <w:marRight w:val="0"/>
      <w:marTop w:val="0"/>
      <w:marBottom w:val="0"/>
      <w:divBdr>
        <w:top w:val="none" w:sz="0" w:space="0" w:color="auto"/>
        <w:left w:val="none" w:sz="0" w:space="0" w:color="auto"/>
        <w:bottom w:val="none" w:sz="0" w:space="0" w:color="auto"/>
        <w:right w:val="none" w:sz="0" w:space="0" w:color="auto"/>
      </w:divBdr>
    </w:div>
    <w:div w:id="326566227">
      <w:marLeft w:val="0"/>
      <w:marRight w:val="0"/>
      <w:marTop w:val="0"/>
      <w:marBottom w:val="0"/>
      <w:divBdr>
        <w:top w:val="none" w:sz="0" w:space="0" w:color="auto"/>
        <w:left w:val="none" w:sz="0" w:space="0" w:color="auto"/>
        <w:bottom w:val="none" w:sz="0" w:space="0" w:color="auto"/>
        <w:right w:val="none" w:sz="0" w:space="0" w:color="auto"/>
      </w:divBdr>
    </w:div>
    <w:div w:id="326715945">
      <w:marLeft w:val="0"/>
      <w:marRight w:val="0"/>
      <w:marTop w:val="0"/>
      <w:marBottom w:val="0"/>
      <w:divBdr>
        <w:top w:val="none" w:sz="0" w:space="0" w:color="auto"/>
        <w:left w:val="none" w:sz="0" w:space="0" w:color="auto"/>
        <w:bottom w:val="none" w:sz="0" w:space="0" w:color="auto"/>
        <w:right w:val="none" w:sz="0" w:space="0" w:color="auto"/>
      </w:divBdr>
    </w:div>
    <w:div w:id="327513871">
      <w:marLeft w:val="0"/>
      <w:marRight w:val="0"/>
      <w:marTop w:val="0"/>
      <w:marBottom w:val="0"/>
      <w:divBdr>
        <w:top w:val="none" w:sz="0" w:space="0" w:color="auto"/>
        <w:left w:val="none" w:sz="0" w:space="0" w:color="auto"/>
        <w:bottom w:val="none" w:sz="0" w:space="0" w:color="auto"/>
        <w:right w:val="none" w:sz="0" w:space="0" w:color="auto"/>
      </w:divBdr>
    </w:div>
    <w:div w:id="327635304">
      <w:marLeft w:val="0"/>
      <w:marRight w:val="0"/>
      <w:marTop w:val="0"/>
      <w:marBottom w:val="0"/>
      <w:divBdr>
        <w:top w:val="none" w:sz="0" w:space="0" w:color="auto"/>
        <w:left w:val="none" w:sz="0" w:space="0" w:color="auto"/>
        <w:bottom w:val="none" w:sz="0" w:space="0" w:color="auto"/>
        <w:right w:val="none" w:sz="0" w:space="0" w:color="auto"/>
      </w:divBdr>
    </w:div>
    <w:div w:id="327901802">
      <w:marLeft w:val="0"/>
      <w:marRight w:val="0"/>
      <w:marTop w:val="0"/>
      <w:marBottom w:val="0"/>
      <w:divBdr>
        <w:top w:val="none" w:sz="0" w:space="0" w:color="auto"/>
        <w:left w:val="none" w:sz="0" w:space="0" w:color="auto"/>
        <w:bottom w:val="none" w:sz="0" w:space="0" w:color="auto"/>
        <w:right w:val="none" w:sz="0" w:space="0" w:color="auto"/>
      </w:divBdr>
    </w:div>
    <w:div w:id="328018831">
      <w:marLeft w:val="0"/>
      <w:marRight w:val="0"/>
      <w:marTop w:val="0"/>
      <w:marBottom w:val="0"/>
      <w:divBdr>
        <w:top w:val="none" w:sz="0" w:space="0" w:color="auto"/>
        <w:left w:val="none" w:sz="0" w:space="0" w:color="auto"/>
        <w:bottom w:val="none" w:sz="0" w:space="0" w:color="auto"/>
        <w:right w:val="none" w:sz="0" w:space="0" w:color="auto"/>
      </w:divBdr>
    </w:div>
    <w:div w:id="328093732">
      <w:marLeft w:val="0"/>
      <w:marRight w:val="0"/>
      <w:marTop w:val="0"/>
      <w:marBottom w:val="0"/>
      <w:divBdr>
        <w:top w:val="none" w:sz="0" w:space="0" w:color="auto"/>
        <w:left w:val="none" w:sz="0" w:space="0" w:color="auto"/>
        <w:bottom w:val="none" w:sz="0" w:space="0" w:color="auto"/>
        <w:right w:val="none" w:sz="0" w:space="0" w:color="auto"/>
      </w:divBdr>
    </w:div>
    <w:div w:id="328095849">
      <w:marLeft w:val="0"/>
      <w:marRight w:val="0"/>
      <w:marTop w:val="0"/>
      <w:marBottom w:val="0"/>
      <w:divBdr>
        <w:top w:val="none" w:sz="0" w:space="0" w:color="auto"/>
        <w:left w:val="none" w:sz="0" w:space="0" w:color="auto"/>
        <w:bottom w:val="none" w:sz="0" w:space="0" w:color="auto"/>
        <w:right w:val="none" w:sz="0" w:space="0" w:color="auto"/>
      </w:divBdr>
    </w:div>
    <w:div w:id="328169068">
      <w:marLeft w:val="0"/>
      <w:marRight w:val="0"/>
      <w:marTop w:val="0"/>
      <w:marBottom w:val="0"/>
      <w:divBdr>
        <w:top w:val="none" w:sz="0" w:space="0" w:color="auto"/>
        <w:left w:val="none" w:sz="0" w:space="0" w:color="auto"/>
        <w:bottom w:val="none" w:sz="0" w:space="0" w:color="auto"/>
        <w:right w:val="none" w:sz="0" w:space="0" w:color="auto"/>
      </w:divBdr>
    </w:div>
    <w:div w:id="328337108">
      <w:marLeft w:val="0"/>
      <w:marRight w:val="0"/>
      <w:marTop w:val="0"/>
      <w:marBottom w:val="0"/>
      <w:divBdr>
        <w:top w:val="none" w:sz="0" w:space="0" w:color="auto"/>
        <w:left w:val="none" w:sz="0" w:space="0" w:color="auto"/>
        <w:bottom w:val="none" w:sz="0" w:space="0" w:color="auto"/>
        <w:right w:val="none" w:sz="0" w:space="0" w:color="auto"/>
      </w:divBdr>
    </w:div>
    <w:div w:id="328362905">
      <w:marLeft w:val="0"/>
      <w:marRight w:val="0"/>
      <w:marTop w:val="0"/>
      <w:marBottom w:val="0"/>
      <w:divBdr>
        <w:top w:val="none" w:sz="0" w:space="0" w:color="auto"/>
        <w:left w:val="none" w:sz="0" w:space="0" w:color="auto"/>
        <w:bottom w:val="none" w:sz="0" w:space="0" w:color="auto"/>
        <w:right w:val="none" w:sz="0" w:space="0" w:color="auto"/>
      </w:divBdr>
    </w:div>
    <w:div w:id="328411874">
      <w:marLeft w:val="0"/>
      <w:marRight w:val="0"/>
      <w:marTop w:val="0"/>
      <w:marBottom w:val="0"/>
      <w:divBdr>
        <w:top w:val="none" w:sz="0" w:space="0" w:color="auto"/>
        <w:left w:val="none" w:sz="0" w:space="0" w:color="auto"/>
        <w:bottom w:val="none" w:sz="0" w:space="0" w:color="auto"/>
        <w:right w:val="none" w:sz="0" w:space="0" w:color="auto"/>
      </w:divBdr>
    </w:div>
    <w:div w:id="329021674">
      <w:marLeft w:val="0"/>
      <w:marRight w:val="0"/>
      <w:marTop w:val="0"/>
      <w:marBottom w:val="0"/>
      <w:divBdr>
        <w:top w:val="none" w:sz="0" w:space="0" w:color="auto"/>
        <w:left w:val="none" w:sz="0" w:space="0" w:color="auto"/>
        <w:bottom w:val="none" w:sz="0" w:space="0" w:color="auto"/>
        <w:right w:val="none" w:sz="0" w:space="0" w:color="auto"/>
      </w:divBdr>
    </w:div>
    <w:div w:id="329212812">
      <w:marLeft w:val="0"/>
      <w:marRight w:val="0"/>
      <w:marTop w:val="0"/>
      <w:marBottom w:val="0"/>
      <w:divBdr>
        <w:top w:val="none" w:sz="0" w:space="0" w:color="auto"/>
        <w:left w:val="none" w:sz="0" w:space="0" w:color="auto"/>
        <w:bottom w:val="none" w:sz="0" w:space="0" w:color="auto"/>
        <w:right w:val="none" w:sz="0" w:space="0" w:color="auto"/>
      </w:divBdr>
    </w:div>
    <w:div w:id="329259015">
      <w:marLeft w:val="0"/>
      <w:marRight w:val="0"/>
      <w:marTop w:val="0"/>
      <w:marBottom w:val="0"/>
      <w:divBdr>
        <w:top w:val="none" w:sz="0" w:space="0" w:color="auto"/>
        <w:left w:val="none" w:sz="0" w:space="0" w:color="auto"/>
        <w:bottom w:val="none" w:sz="0" w:space="0" w:color="auto"/>
        <w:right w:val="none" w:sz="0" w:space="0" w:color="auto"/>
      </w:divBdr>
    </w:div>
    <w:div w:id="329874989">
      <w:marLeft w:val="0"/>
      <w:marRight w:val="0"/>
      <w:marTop w:val="0"/>
      <w:marBottom w:val="0"/>
      <w:divBdr>
        <w:top w:val="none" w:sz="0" w:space="0" w:color="auto"/>
        <w:left w:val="none" w:sz="0" w:space="0" w:color="auto"/>
        <w:bottom w:val="none" w:sz="0" w:space="0" w:color="auto"/>
        <w:right w:val="none" w:sz="0" w:space="0" w:color="auto"/>
      </w:divBdr>
    </w:div>
    <w:div w:id="330255999">
      <w:marLeft w:val="0"/>
      <w:marRight w:val="0"/>
      <w:marTop w:val="0"/>
      <w:marBottom w:val="0"/>
      <w:divBdr>
        <w:top w:val="none" w:sz="0" w:space="0" w:color="auto"/>
        <w:left w:val="none" w:sz="0" w:space="0" w:color="auto"/>
        <w:bottom w:val="none" w:sz="0" w:space="0" w:color="auto"/>
        <w:right w:val="none" w:sz="0" w:space="0" w:color="auto"/>
      </w:divBdr>
    </w:div>
    <w:div w:id="330301692">
      <w:marLeft w:val="0"/>
      <w:marRight w:val="0"/>
      <w:marTop w:val="0"/>
      <w:marBottom w:val="0"/>
      <w:divBdr>
        <w:top w:val="none" w:sz="0" w:space="0" w:color="auto"/>
        <w:left w:val="none" w:sz="0" w:space="0" w:color="auto"/>
        <w:bottom w:val="none" w:sz="0" w:space="0" w:color="auto"/>
        <w:right w:val="none" w:sz="0" w:space="0" w:color="auto"/>
      </w:divBdr>
    </w:div>
    <w:div w:id="330571790">
      <w:marLeft w:val="0"/>
      <w:marRight w:val="0"/>
      <w:marTop w:val="0"/>
      <w:marBottom w:val="0"/>
      <w:divBdr>
        <w:top w:val="none" w:sz="0" w:space="0" w:color="auto"/>
        <w:left w:val="none" w:sz="0" w:space="0" w:color="auto"/>
        <w:bottom w:val="none" w:sz="0" w:space="0" w:color="auto"/>
        <w:right w:val="none" w:sz="0" w:space="0" w:color="auto"/>
      </w:divBdr>
    </w:div>
    <w:div w:id="330720204">
      <w:marLeft w:val="0"/>
      <w:marRight w:val="0"/>
      <w:marTop w:val="0"/>
      <w:marBottom w:val="0"/>
      <w:divBdr>
        <w:top w:val="none" w:sz="0" w:space="0" w:color="auto"/>
        <w:left w:val="none" w:sz="0" w:space="0" w:color="auto"/>
        <w:bottom w:val="none" w:sz="0" w:space="0" w:color="auto"/>
        <w:right w:val="none" w:sz="0" w:space="0" w:color="auto"/>
      </w:divBdr>
    </w:div>
    <w:div w:id="330840114">
      <w:marLeft w:val="0"/>
      <w:marRight w:val="0"/>
      <w:marTop w:val="0"/>
      <w:marBottom w:val="0"/>
      <w:divBdr>
        <w:top w:val="none" w:sz="0" w:space="0" w:color="auto"/>
        <w:left w:val="none" w:sz="0" w:space="0" w:color="auto"/>
        <w:bottom w:val="none" w:sz="0" w:space="0" w:color="auto"/>
        <w:right w:val="none" w:sz="0" w:space="0" w:color="auto"/>
      </w:divBdr>
    </w:div>
    <w:div w:id="331183323">
      <w:marLeft w:val="0"/>
      <w:marRight w:val="0"/>
      <w:marTop w:val="0"/>
      <w:marBottom w:val="0"/>
      <w:divBdr>
        <w:top w:val="none" w:sz="0" w:space="0" w:color="auto"/>
        <w:left w:val="none" w:sz="0" w:space="0" w:color="auto"/>
        <w:bottom w:val="none" w:sz="0" w:space="0" w:color="auto"/>
        <w:right w:val="none" w:sz="0" w:space="0" w:color="auto"/>
      </w:divBdr>
    </w:div>
    <w:div w:id="331298740">
      <w:marLeft w:val="0"/>
      <w:marRight w:val="0"/>
      <w:marTop w:val="0"/>
      <w:marBottom w:val="0"/>
      <w:divBdr>
        <w:top w:val="none" w:sz="0" w:space="0" w:color="auto"/>
        <w:left w:val="none" w:sz="0" w:space="0" w:color="auto"/>
        <w:bottom w:val="none" w:sz="0" w:space="0" w:color="auto"/>
        <w:right w:val="none" w:sz="0" w:space="0" w:color="auto"/>
      </w:divBdr>
    </w:div>
    <w:div w:id="331880320">
      <w:marLeft w:val="0"/>
      <w:marRight w:val="0"/>
      <w:marTop w:val="0"/>
      <w:marBottom w:val="0"/>
      <w:divBdr>
        <w:top w:val="none" w:sz="0" w:space="0" w:color="auto"/>
        <w:left w:val="none" w:sz="0" w:space="0" w:color="auto"/>
        <w:bottom w:val="none" w:sz="0" w:space="0" w:color="auto"/>
        <w:right w:val="none" w:sz="0" w:space="0" w:color="auto"/>
      </w:divBdr>
    </w:div>
    <w:div w:id="332340787">
      <w:marLeft w:val="0"/>
      <w:marRight w:val="0"/>
      <w:marTop w:val="0"/>
      <w:marBottom w:val="0"/>
      <w:divBdr>
        <w:top w:val="none" w:sz="0" w:space="0" w:color="auto"/>
        <w:left w:val="none" w:sz="0" w:space="0" w:color="auto"/>
        <w:bottom w:val="none" w:sz="0" w:space="0" w:color="auto"/>
        <w:right w:val="none" w:sz="0" w:space="0" w:color="auto"/>
      </w:divBdr>
    </w:div>
    <w:div w:id="332539073">
      <w:marLeft w:val="0"/>
      <w:marRight w:val="0"/>
      <w:marTop w:val="0"/>
      <w:marBottom w:val="0"/>
      <w:divBdr>
        <w:top w:val="none" w:sz="0" w:space="0" w:color="auto"/>
        <w:left w:val="none" w:sz="0" w:space="0" w:color="auto"/>
        <w:bottom w:val="none" w:sz="0" w:space="0" w:color="auto"/>
        <w:right w:val="none" w:sz="0" w:space="0" w:color="auto"/>
      </w:divBdr>
    </w:div>
    <w:div w:id="332606269">
      <w:marLeft w:val="0"/>
      <w:marRight w:val="0"/>
      <w:marTop w:val="0"/>
      <w:marBottom w:val="0"/>
      <w:divBdr>
        <w:top w:val="none" w:sz="0" w:space="0" w:color="auto"/>
        <w:left w:val="none" w:sz="0" w:space="0" w:color="auto"/>
        <w:bottom w:val="none" w:sz="0" w:space="0" w:color="auto"/>
        <w:right w:val="none" w:sz="0" w:space="0" w:color="auto"/>
      </w:divBdr>
    </w:div>
    <w:div w:id="332882297">
      <w:marLeft w:val="0"/>
      <w:marRight w:val="0"/>
      <w:marTop w:val="0"/>
      <w:marBottom w:val="0"/>
      <w:divBdr>
        <w:top w:val="none" w:sz="0" w:space="0" w:color="auto"/>
        <w:left w:val="none" w:sz="0" w:space="0" w:color="auto"/>
        <w:bottom w:val="none" w:sz="0" w:space="0" w:color="auto"/>
        <w:right w:val="none" w:sz="0" w:space="0" w:color="auto"/>
      </w:divBdr>
    </w:div>
    <w:div w:id="333150933">
      <w:marLeft w:val="0"/>
      <w:marRight w:val="0"/>
      <w:marTop w:val="0"/>
      <w:marBottom w:val="0"/>
      <w:divBdr>
        <w:top w:val="none" w:sz="0" w:space="0" w:color="auto"/>
        <w:left w:val="none" w:sz="0" w:space="0" w:color="auto"/>
        <w:bottom w:val="none" w:sz="0" w:space="0" w:color="auto"/>
        <w:right w:val="none" w:sz="0" w:space="0" w:color="auto"/>
      </w:divBdr>
    </w:div>
    <w:div w:id="333455754">
      <w:marLeft w:val="0"/>
      <w:marRight w:val="0"/>
      <w:marTop w:val="0"/>
      <w:marBottom w:val="0"/>
      <w:divBdr>
        <w:top w:val="none" w:sz="0" w:space="0" w:color="auto"/>
        <w:left w:val="none" w:sz="0" w:space="0" w:color="auto"/>
        <w:bottom w:val="none" w:sz="0" w:space="0" w:color="auto"/>
        <w:right w:val="none" w:sz="0" w:space="0" w:color="auto"/>
      </w:divBdr>
    </w:div>
    <w:div w:id="333805547">
      <w:marLeft w:val="0"/>
      <w:marRight w:val="0"/>
      <w:marTop w:val="0"/>
      <w:marBottom w:val="0"/>
      <w:divBdr>
        <w:top w:val="none" w:sz="0" w:space="0" w:color="auto"/>
        <w:left w:val="none" w:sz="0" w:space="0" w:color="auto"/>
        <w:bottom w:val="none" w:sz="0" w:space="0" w:color="auto"/>
        <w:right w:val="none" w:sz="0" w:space="0" w:color="auto"/>
      </w:divBdr>
    </w:div>
    <w:div w:id="333920783">
      <w:marLeft w:val="0"/>
      <w:marRight w:val="0"/>
      <w:marTop w:val="0"/>
      <w:marBottom w:val="0"/>
      <w:divBdr>
        <w:top w:val="none" w:sz="0" w:space="0" w:color="auto"/>
        <w:left w:val="none" w:sz="0" w:space="0" w:color="auto"/>
        <w:bottom w:val="none" w:sz="0" w:space="0" w:color="auto"/>
        <w:right w:val="none" w:sz="0" w:space="0" w:color="auto"/>
      </w:divBdr>
    </w:div>
    <w:div w:id="334187078">
      <w:marLeft w:val="0"/>
      <w:marRight w:val="0"/>
      <w:marTop w:val="0"/>
      <w:marBottom w:val="0"/>
      <w:divBdr>
        <w:top w:val="none" w:sz="0" w:space="0" w:color="auto"/>
        <w:left w:val="none" w:sz="0" w:space="0" w:color="auto"/>
        <w:bottom w:val="none" w:sz="0" w:space="0" w:color="auto"/>
        <w:right w:val="none" w:sz="0" w:space="0" w:color="auto"/>
      </w:divBdr>
    </w:div>
    <w:div w:id="334266348">
      <w:marLeft w:val="0"/>
      <w:marRight w:val="0"/>
      <w:marTop w:val="0"/>
      <w:marBottom w:val="0"/>
      <w:divBdr>
        <w:top w:val="none" w:sz="0" w:space="0" w:color="auto"/>
        <w:left w:val="none" w:sz="0" w:space="0" w:color="auto"/>
        <w:bottom w:val="none" w:sz="0" w:space="0" w:color="auto"/>
        <w:right w:val="none" w:sz="0" w:space="0" w:color="auto"/>
      </w:divBdr>
    </w:div>
    <w:div w:id="334311176">
      <w:marLeft w:val="0"/>
      <w:marRight w:val="0"/>
      <w:marTop w:val="0"/>
      <w:marBottom w:val="0"/>
      <w:divBdr>
        <w:top w:val="none" w:sz="0" w:space="0" w:color="auto"/>
        <w:left w:val="none" w:sz="0" w:space="0" w:color="auto"/>
        <w:bottom w:val="none" w:sz="0" w:space="0" w:color="auto"/>
        <w:right w:val="none" w:sz="0" w:space="0" w:color="auto"/>
      </w:divBdr>
    </w:div>
    <w:div w:id="334455703">
      <w:marLeft w:val="0"/>
      <w:marRight w:val="0"/>
      <w:marTop w:val="0"/>
      <w:marBottom w:val="0"/>
      <w:divBdr>
        <w:top w:val="none" w:sz="0" w:space="0" w:color="auto"/>
        <w:left w:val="none" w:sz="0" w:space="0" w:color="auto"/>
        <w:bottom w:val="none" w:sz="0" w:space="0" w:color="auto"/>
        <w:right w:val="none" w:sz="0" w:space="0" w:color="auto"/>
      </w:divBdr>
    </w:div>
    <w:div w:id="334890660">
      <w:marLeft w:val="0"/>
      <w:marRight w:val="0"/>
      <w:marTop w:val="0"/>
      <w:marBottom w:val="0"/>
      <w:divBdr>
        <w:top w:val="none" w:sz="0" w:space="0" w:color="auto"/>
        <w:left w:val="none" w:sz="0" w:space="0" w:color="auto"/>
        <w:bottom w:val="none" w:sz="0" w:space="0" w:color="auto"/>
        <w:right w:val="none" w:sz="0" w:space="0" w:color="auto"/>
      </w:divBdr>
    </w:div>
    <w:div w:id="335157900">
      <w:marLeft w:val="0"/>
      <w:marRight w:val="0"/>
      <w:marTop w:val="0"/>
      <w:marBottom w:val="0"/>
      <w:divBdr>
        <w:top w:val="none" w:sz="0" w:space="0" w:color="auto"/>
        <w:left w:val="none" w:sz="0" w:space="0" w:color="auto"/>
        <w:bottom w:val="none" w:sz="0" w:space="0" w:color="auto"/>
        <w:right w:val="none" w:sz="0" w:space="0" w:color="auto"/>
      </w:divBdr>
    </w:div>
    <w:div w:id="335227060">
      <w:marLeft w:val="0"/>
      <w:marRight w:val="0"/>
      <w:marTop w:val="0"/>
      <w:marBottom w:val="0"/>
      <w:divBdr>
        <w:top w:val="none" w:sz="0" w:space="0" w:color="auto"/>
        <w:left w:val="none" w:sz="0" w:space="0" w:color="auto"/>
        <w:bottom w:val="none" w:sz="0" w:space="0" w:color="auto"/>
        <w:right w:val="none" w:sz="0" w:space="0" w:color="auto"/>
      </w:divBdr>
    </w:div>
    <w:div w:id="335770146">
      <w:marLeft w:val="0"/>
      <w:marRight w:val="0"/>
      <w:marTop w:val="0"/>
      <w:marBottom w:val="0"/>
      <w:divBdr>
        <w:top w:val="none" w:sz="0" w:space="0" w:color="auto"/>
        <w:left w:val="none" w:sz="0" w:space="0" w:color="auto"/>
        <w:bottom w:val="none" w:sz="0" w:space="0" w:color="auto"/>
        <w:right w:val="none" w:sz="0" w:space="0" w:color="auto"/>
      </w:divBdr>
    </w:div>
    <w:div w:id="336347988">
      <w:marLeft w:val="0"/>
      <w:marRight w:val="0"/>
      <w:marTop w:val="0"/>
      <w:marBottom w:val="0"/>
      <w:divBdr>
        <w:top w:val="none" w:sz="0" w:space="0" w:color="auto"/>
        <w:left w:val="none" w:sz="0" w:space="0" w:color="auto"/>
        <w:bottom w:val="none" w:sz="0" w:space="0" w:color="auto"/>
        <w:right w:val="none" w:sz="0" w:space="0" w:color="auto"/>
      </w:divBdr>
    </w:div>
    <w:div w:id="336542435">
      <w:marLeft w:val="0"/>
      <w:marRight w:val="0"/>
      <w:marTop w:val="0"/>
      <w:marBottom w:val="0"/>
      <w:divBdr>
        <w:top w:val="none" w:sz="0" w:space="0" w:color="auto"/>
        <w:left w:val="none" w:sz="0" w:space="0" w:color="auto"/>
        <w:bottom w:val="none" w:sz="0" w:space="0" w:color="auto"/>
        <w:right w:val="none" w:sz="0" w:space="0" w:color="auto"/>
      </w:divBdr>
    </w:div>
    <w:div w:id="336616990">
      <w:marLeft w:val="0"/>
      <w:marRight w:val="0"/>
      <w:marTop w:val="0"/>
      <w:marBottom w:val="0"/>
      <w:divBdr>
        <w:top w:val="none" w:sz="0" w:space="0" w:color="auto"/>
        <w:left w:val="none" w:sz="0" w:space="0" w:color="auto"/>
        <w:bottom w:val="none" w:sz="0" w:space="0" w:color="auto"/>
        <w:right w:val="none" w:sz="0" w:space="0" w:color="auto"/>
      </w:divBdr>
    </w:div>
    <w:div w:id="336661185">
      <w:marLeft w:val="0"/>
      <w:marRight w:val="0"/>
      <w:marTop w:val="0"/>
      <w:marBottom w:val="0"/>
      <w:divBdr>
        <w:top w:val="none" w:sz="0" w:space="0" w:color="auto"/>
        <w:left w:val="none" w:sz="0" w:space="0" w:color="auto"/>
        <w:bottom w:val="none" w:sz="0" w:space="0" w:color="auto"/>
        <w:right w:val="none" w:sz="0" w:space="0" w:color="auto"/>
      </w:divBdr>
    </w:div>
    <w:div w:id="336925774">
      <w:marLeft w:val="0"/>
      <w:marRight w:val="0"/>
      <w:marTop w:val="0"/>
      <w:marBottom w:val="0"/>
      <w:divBdr>
        <w:top w:val="none" w:sz="0" w:space="0" w:color="auto"/>
        <w:left w:val="none" w:sz="0" w:space="0" w:color="auto"/>
        <w:bottom w:val="none" w:sz="0" w:space="0" w:color="auto"/>
        <w:right w:val="none" w:sz="0" w:space="0" w:color="auto"/>
      </w:divBdr>
    </w:div>
    <w:div w:id="337390191">
      <w:marLeft w:val="0"/>
      <w:marRight w:val="0"/>
      <w:marTop w:val="0"/>
      <w:marBottom w:val="0"/>
      <w:divBdr>
        <w:top w:val="none" w:sz="0" w:space="0" w:color="auto"/>
        <w:left w:val="none" w:sz="0" w:space="0" w:color="auto"/>
        <w:bottom w:val="none" w:sz="0" w:space="0" w:color="auto"/>
        <w:right w:val="none" w:sz="0" w:space="0" w:color="auto"/>
      </w:divBdr>
    </w:div>
    <w:div w:id="338394008">
      <w:marLeft w:val="0"/>
      <w:marRight w:val="0"/>
      <w:marTop w:val="0"/>
      <w:marBottom w:val="0"/>
      <w:divBdr>
        <w:top w:val="none" w:sz="0" w:space="0" w:color="auto"/>
        <w:left w:val="none" w:sz="0" w:space="0" w:color="auto"/>
        <w:bottom w:val="none" w:sz="0" w:space="0" w:color="auto"/>
        <w:right w:val="none" w:sz="0" w:space="0" w:color="auto"/>
      </w:divBdr>
    </w:div>
    <w:div w:id="338891728">
      <w:marLeft w:val="0"/>
      <w:marRight w:val="0"/>
      <w:marTop w:val="0"/>
      <w:marBottom w:val="0"/>
      <w:divBdr>
        <w:top w:val="none" w:sz="0" w:space="0" w:color="auto"/>
        <w:left w:val="none" w:sz="0" w:space="0" w:color="auto"/>
        <w:bottom w:val="none" w:sz="0" w:space="0" w:color="auto"/>
        <w:right w:val="none" w:sz="0" w:space="0" w:color="auto"/>
      </w:divBdr>
    </w:div>
    <w:div w:id="339047594">
      <w:marLeft w:val="0"/>
      <w:marRight w:val="0"/>
      <w:marTop w:val="0"/>
      <w:marBottom w:val="0"/>
      <w:divBdr>
        <w:top w:val="none" w:sz="0" w:space="0" w:color="auto"/>
        <w:left w:val="none" w:sz="0" w:space="0" w:color="auto"/>
        <w:bottom w:val="none" w:sz="0" w:space="0" w:color="auto"/>
        <w:right w:val="none" w:sz="0" w:space="0" w:color="auto"/>
      </w:divBdr>
    </w:div>
    <w:div w:id="339620380">
      <w:marLeft w:val="0"/>
      <w:marRight w:val="0"/>
      <w:marTop w:val="0"/>
      <w:marBottom w:val="0"/>
      <w:divBdr>
        <w:top w:val="none" w:sz="0" w:space="0" w:color="auto"/>
        <w:left w:val="none" w:sz="0" w:space="0" w:color="auto"/>
        <w:bottom w:val="none" w:sz="0" w:space="0" w:color="auto"/>
        <w:right w:val="none" w:sz="0" w:space="0" w:color="auto"/>
      </w:divBdr>
    </w:div>
    <w:div w:id="339741235">
      <w:marLeft w:val="0"/>
      <w:marRight w:val="0"/>
      <w:marTop w:val="0"/>
      <w:marBottom w:val="0"/>
      <w:divBdr>
        <w:top w:val="none" w:sz="0" w:space="0" w:color="auto"/>
        <w:left w:val="none" w:sz="0" w:space="0" w:color="auto"/>
        <w:bottom w:val="none" w:sz="0" w:space="0" w:color="auto"/>
        <w:right w:val="none" w:sz="0" w:space="0" w:color="auto"/>
      </w:divBdr>
    </w:div>
    <w:div w:id="340394392">
      <w:marLeft w:val="0"/>
      <w:marRight w:val="0"/>
      <w:marTop w:val="0"/>
      <w:marBottom w:val="0"/>
      <w:divBdr>
        <w:top w:val="none" w:sz="0" w:space="0" w:color="auto"/>
        <w:left w:val="none" w:sz="0" w:space="0" w:color="auto"/>
        <w:bottom w:val="none" w:sz="0" w:space="0" w:color="auto"/>
        <w:right w:val="none" w:sz="0" w:space="0" w:color="auto"/>
      </w:divBdr>
    </w:div>
    <w:div w:id="340477184">
      <w:marLeft w:val="0"/>
      <w:marRight w:val="0"/>
      <w:marTop w:val="0"/>
      <w:marBottom w:val="0"/>
      <w:divBdr>
        <w:top w:val="none" w:sz="0" w:space="0" w:color="auto"/>
        <w:left w:val="none" w:sz="0" w:space="0" w:color="auto"/>
        <w:bottom w:val="none" w:sz="0" w:space="0" w:color="auto"/>
        <w:right w:val="none" w:sz="0" w:space="0" w:color="auto"/>
      </w:divBdr>
    </w:div>
    <w:div w:id="341081265">
      <w:marLeft w:val="0"/>
      <w:marRight w:val="0"/>
      <w:marTop w:val="0"/>
      <w:marBottom w:val="0"/>
      <w:divBdr>
        <w:top w:val="none" w:sz="0" w:space="0" w:color="auto"/>
        <w:left w:val="none" w:sz="0" w:space="0" w:color="auto"/>
        <w:bottom w:val="none" w:sz="0" w:space="0" w:color="auto"/>
        <w:right w:val="none" w:sz="0" w:space="0" w:color="auto"/>
      </w:divBdr>
    </w:div>
    <w:div w:id="341323893">
      <w:marLeft w:val="0"/>
      <w:marRight w:val="0"/>
      <w:marTop w:val="0"/>
      <w:marBottom w:val="0"/>
      <w:divBdr>
        <w:top w:val="none" w:sz="0" w:space="0" w:color="auto"/>
        <w:left w:val="none" w:sz="0" w:space="0" w:color="auto"/>
        <w:bottom w:val="none" w:sz="0" w:space="0" w:color="auto"/>
        <w:right w:val="none" w:sz="0" w:space="0" w:color="auto"/>
      </w:divBdr>
    </w:div>
    <w:div w:id="341397334">
      <w:marLeft w:val="0"/>
      <w:marRight w:val="0"/>
      <w:marTop w:val="0"/>
      <w:marBottom w:val="0"/>
      <w:divBdr>
        <w:top w:val="none" w:sz="0" w:space="0" w:color="auto"/>
        <w:left w:val="none" w:sz="0" w:space="0" w:color="auto"/>
        <w:bottom w:val="none" w:sz="0" w:space="0" w:color="auto"/>
        <w:right w:val="none" w:sz="0" w:space="0" w:color="auto"/>
      </w:divBdr>
    </w:div>
    <w:div w:id="342588985">
      <w:marLeft w:val="0"/>
      <w:marRight w:val="0"/>
      <w:marTop w:val="0"/>
      <w:marBottom w:val="0"/>
      <w:divBdr>
        <w:top w:val="none" w:sz="0" w:space="0" w:color="auto"/>
        <w:left w:val="none" w:sz="0" w:space="0" w:color="auto"/>
        <w:bottom w:val="none" w:sz="0" w:space="0" w:color="auto"/>
        <w:right w:val="none" w:sz="0" w:space="0" w:color="auto"/>
      </w:divBdr>
    </w:div>
    <w:div w:id="343945164">
      <w:marLeft w:val="0"/>
      <w:marRight w:val="0"/>
      <w:marTop w:val="0"/>
      <w:marBottom w:val="0"/>
      <w:divBdr>
        <w:top w:val="none" w:sz="0" w:space="0" w:color="auto"/>
        <w:left w:val="none" w:sz="0" w:space="0" w:color="auto"/>
        <w:bottom w:val="none" w:sz="0" w:space="0" w:color="auto"/>
        <w:right w:val="none" w:sz="0" w:space="0" w:color="auto"/>
      </w:divBdr>
    </w:div>
    <w:div w:id="344017308">
      <w:marLeft w:val="0"/>
      <w:marRight w:val="0"/>
      <w:marTop w:val="0"/>
      <w:marBottom w:val="0"/>
      <w:divBdr>
        <w:top w:val="none" w:sz="0" w:space="0" w:color="auto"/>
        <w:left w:val="none" w:sz="0" w:space="0" w:color="auto"/>
        <w:bottom w:val="none" w:sz="0" w:space="0" w:color="auto"/>
        <w:right w:val="none" w:sz="0" w:space="0" w:color="auto"/>
      </w:divBdr>
    </w:div>
    <w:div w:id="344287891">
      <w:marLeft w:val="0"/>
      <w:marRight w:val="0"/>
      <w:marTop w:val="0"/>
      <w:marBottom w:val="0"/>
      <w:divBdr>
        <w:top w:val="none" w:sz="0" w:space="0" w:color="auto"/>
        <w:left w:val="none" w:sz="0" w:space="0" w:color="auto"/>
        <w:bottom w:val="none" w:sz="0" w:space="0" w:color="auto"/>
        <w:right w:val="none" w:sz="0" w:space="0" w:color="auto"/>
      </w:divBdr>
    </w:div>
    <w:div w:id="344600878">
      <w:marLeft w:val="0"/>
      <w:marRight w:val="0"/>
      <w:marTop w:val="0"/>
      <w:marBottom w:val="0"/>
      <w:divBdr>
        <w:top w:val="none" w:sz="0" w:space="0" w:color="auto"/>
        <w:left w:val="none" w:sz="0" w:space="0" w:color="auto"/>
        <w:bottom w:val="none" w:sz="0" w:space="0" w:color="auto"/>
        <w:right w:val="none" w:sz="0" w:space="0" w:color="auto"/>
      </w:divBdr>
    </w:div>
    <w:div w:id="344747602">
      <w:marLeft w:val="0"/>
      <w:marRight w:val="0"/>
      <w:marTop w:val="0"/>
      <w:marBottom w:val="0"/>
      <w:divBdr>
        <w:top w:val="none" w:sz="0" w:space="0" w:color="auto"/>
        <w:left w:val="none" w:sz="0" w:space="0" w:color="auto"/>
        <w:bottom w:val="none" w:sz="0" w:space="0" w:color="auto"/>
        <w:right w:val="none" w:sz="0" w:space="0" w:color="auto"/>
      </w:divBdr>
    </w:div>
    <w:div w:id="345255165">
      <w:marLeft w:val="0"/>
      <w:marRight w:val="0"/>
      <w:marTop w:val="0"/>
      <w:marBottom w:val="0"/>
      <w:divBdr>
        <w:top w:val="none" w:sz="0" w:space="0" w:color="auto"/>
        <w:left w:val="none" w:sz="0" w:space="0" w:color="auto"/>
        <w:bottom w:val="none" w:sz="0" w:space="0" w:color="auto"/>
        <w:right w:val="none" w:sz="0" w:space="0" w:color="auto"/>
      </w:divBdr>
    </w:div>
    <w:div w:id="345399485">
      <w:marLeft w:val="0"/>
      <w:marRight w:val="0"/>
      <w:marTop w:val="0"/>
      <w:marBottom w:val="0"/>
      <w:divBdr>
        <w:top w:val="none" w:sz="0" w:space="0" w:color="auto"/>
        <w:left w:val="none" w:sz="0" w:space="0" w:color="auto"/>
        <w:bottom w:val="none" w:sz="0" w:space="0" w:color="auto"/>
        <w:right w:val="none" w:sz="0" w:space="0" w:color="auto"/>
      </w:divBdr>
    </w:div>
    <w:div w:id="345792649">
      <w:marLeft w:val="0"/>
      <w:marRight w:val="0"/>
      <w:marTop w:val="0"/>
      <w:marBottom w:val="0"/>
      <w:divBdr>
        <w:top w:val="none" w:sz="0" w:space="0" w:color="auto"/>
        <w:left w:val="none" w:sz="0" w:space="0" w:color="auto"/>
        <w:bottom w:val="none" w:sz="0" w:space="0" w:color="auto"/>
        <w:right w:val="none" w:sz="0" w:space="0" w:color="auto"/>
      </w:divBdr>
    </w:div>
    <w:div w:id="345834471">
      <w:marLeft w:val="0"/>
      <w:marRight w:val="0"/>
      <w:marTop w:val="0"/>
      <w:marBottom w:val="0"/>
      <w:divBdr>
        <w:top w:val="none" w:sz="0" w:space="0" w:color="auto"/>
        <w:left w:val="none" w:sz="0" w:space="0" w:color="auto"/>
        <w:bottom w:val="none" w:sz="0" w:space="0" w:color="auto"/>
        <w:right w:val="none" w:sz="0" w:space="0" w:color="auto"/>
      </w:divBdr>
    </w:div>
    <w:div w:id="346371668">
      <w:marLeft w:val="0"/>
      <w:marRight w:val="0"/>
      <w:marTop w:val="0"/>
      <w:marBottom w:val="0"/>
      <w:divBdr>
        <w:top w:val="none" w:sz="0" w:space="0" w:color="auto"/>
        <w:left w:val="none" w:sz="0" w:space="0" w:color="auto"/>
        <w:bottom w:val="none" w:sz="0" w:space="0" w:color="auto"/>
        <w:right w:val="none" w:sz="0" w:space="0" w:color="auto"/>
      </w:divBdr>
    </w:div>
    <w:div w:id="346685552">
      <w:marLeft w:val="0"/>
      <w:marRight w:val="0"/>
      <w:marTop w:val="0"/>
      <w:marBottom w:val="0"/>
      <w:divBdr>
        <w:top w:val="none" w:sz="0" w:space="0" w:color="auto"/>
        <w:left w:val="none" w:sz="0" w:space="0" w:color="auto"/>
        <w:bottom w:val="none" w:sz="0" w:space="0" w:color="auto"/>
        <w:right w:val="none" w:sz="0" w:space="0" w:color="auto"/>
      </w:divBdr>
    </w:div>
    <w:div w:id="346716342">
      <w:marLeft w:val="0"/>
      <w:marRight w:val="0"/>
      <w:marTop w:val="0"/>
      <w:marBottom w:val="0"/>
      <w:divBdr>
        <w:top w:val="none" w:sz="0" w:space="0" w:color="auto"/>
        <w:left w:val="none" w:sz="0" w:space="0" w:color="auto"/>
        <w:bottom w:val="none" w:sz="0" w:space="0" w:color="auto"/>
        <w:right w:val="none" w:sz="0" w:space="0" w:color="auto"/>
      </w:divBdr>
    </w:div>
    <w:div w:id="346756838">
      <w:marLeft w:val="0"/>
      <w:marRight w:val="0"/>
      <w:marTop w:val="0"/>
      <w:marBottom w:val="0"/>
      <w:divBdr>
        <w:top w:val="none" w:sz="0" w:space="0" w:color="auto"/>
        <w:left w:val="none" w:sz="0" w:space="0" w:color="auto"/>
        <w:bottom w:val="none" w:sz="0" w:space="0" w:color="auto"/>
        <w:right w:val="none" w:sz="0" w:space="0" w:color="auto"/>
      </w:divBdr>
    </w:div>
    <w:div w:id="347098955">
      <w:marLeft w:val="0"/>
      <w:marRight w:val="0"/>
      <w:marTop w:val="0"/>
      <w:marBottom w:val="0"/>
      <w:divBdr>
        <w:top w:val="none" w:sz="0" w:space="0" w:color="auto"/>
        <w:left w:val="none" w:sz="0" w:space="0" w:color="auto"/>
        <w:bottom w:val="none" w:sz="0" w:space="0" w:color="auto"/>
        <w:right w:val="none" w:sz="0" w:space="0" w:color="auto"/>
      </w:divBdr>
    </w:div>
    <w:div w:id="347483112">
      <w:marLeft w:val="0"/>
      <w:marRight w:val="0"/>
      <w:marTop w:val="0"/>
      <w:marBottom w:val="0"/>
      <w:divBdr>
        <w:top w:val="none" w:sz="0" w:space="0" w:color="auto"/>
        <w:left w:val="none" w:sz="0" w:space="0" w:color="auto"/>
        <w:bottom w:val="none" w:sz="0" w:space="0" w:color="auto"/>
        <w:right w:val="none" w:sz="0" w:space="0" w:color="auto"/>
      </w:divBdr>
    </w:div>
    <w:div w:id="347566378">
      <w:marLeft w:val="0"/>
      <w:marRight w:val="0"/>
      <w:marTop w:val="0"/>
      <w:marBottom w:val="0"/>
      <w:divBdr>
        <w:top w:val="none" w:sz="0" w:space="0" w:color="auto"/>
        <w:left w:val="none" w:sz="0" w:space="0" w:color="auto"/>
        <w:bottom w:val="none" w:sz="0" w:space="0" w:color="auto"/>
        <w:right w:val="none" w:sz="0" w:space="0" w:color="auto"/>
      </w:divBdr>
    </w:div>
    <w:div w:id="347635441">
      <w:marLeft w:val="0"/>
      <w:marRight w:val="0"/>
      <w:marTop w:val="0"/>
      <w:marBottom w:val="0"/>
      <w:divBdr>
        <w:top w:val="none" w:sz="0" w:space="0" w:color="auto"/>
        <w:left w:val="none" w:sz="0" w:space="0" w:color="auto"/>
        <w:bottom w:val="none" w:sz="0" w:space="0" w:color="auto"/>
        <w:right w:val="none" w:sz="0" w:space="0" w:color="auto"/>
      </w:divBdr>
    </w:div>
    <w:div w:id="347677103">
      <w:marLeft w:val="0"/>
      <w:marRight w:val="0"/>
      <w:marTop w:val="0"/>
      <w:marBottom w:val="0"/>
      <w:divBdr>
        <w:top w:val="none" w:sz="0" w:space="0" w:color="auto"/>
        <w:left w:val="none" w:sz="0" w:space="0" w:color="auto"/>
        <w:bottom w:val="none" w:sz="0" w:space="0" w:color="auto"/>
        <w:right w:val="none" w:sz="0" w:space="0" w:color="auto"/>
      </w:divBdr>
    </w:div>
    <w:div w:id="347683052">
      <w:marLeft w:val="0"/>
      <w:marRight w:val="0"/>
      <w:marTop w:val="0"/>
      <w:marBottom w:val="0"/>
      <w:divBdr>
        <w:top w:val="none" w:sz="0" w:space="0" w:color="auto"/>
        <w:left w:val="none" w:sz="0" w:space="0" w:color="auto"/>
        <w:bottom w:val="none" w:sz="0" w:space="0" w:color="auto"/>
        <w:right w:val="none" w:sz="0" w:space="0" w:color="auto"/>
      </w:divBdr>
    </w:div>
    <w:div w:id="347751834">
      <w:marLeft w:val="0"/>
      <w:marRight w:val="0"/>
      <w:marTop w:val="0"/>
      <w:marBottom w:val="0"/>
      <w:divBdr>
        <w:top w:val="none" w:sz="0" w:space="0" w:color="auto"/>
        <w:left w:val="none" w:sz="0" w:space="0" w:color="auto"/>
        <w:bottom w:val="none" w:sz="0" w:space="0" w:color="auto"/>
        <w:right w:val="none" w:sz="0" w:space="0" w:color="auto"/>
      </w:divBdr>
    </w:div>
    <w:div w:id="347870688">
      <w:marLeft w:val="0"/>
      <w:marRight w:val="0"/>
      <w:marTop w:val="0"/>
      <w:marBottom w:val="0"/>
      <w:divBdr>
        <w:top w:val="none" w:sz="0" w:space="0" w:color="auto"/>
        <w:left w:val="none" w:sz="0" w:space="0" w:color="auto"/>
        <w:bottom w:val="none" w:sz="0" w:space="0" w:color="auto"/>
        <w:right w:val="none" w:sz="0" w:space="0" w:color="auto"/>
      </w:divBdr>
    </w:div>
    <w:div w:id="347872831">
      <w:marLeft w:val="0"/>
      <w:marRight w:val="0"/>
      <w:marTop w:val="0"/>
      <w:marBottom w:val="0"/>
      <w:divBdr>
        <w:top w:val="none" w:sz="0" w:space="0" w:color="auto"/>
        <w:left w:val="none" w:sz="0" w:space="0" w:color="auto"/>
        <w:bottom w:val="none" w:sz="0" w:space="0" w:color="auto"/>
        <w:right w:val="none" w:sz="0" w:space="0" w:color="auto"/>
      </w:divBdr>
    </w:div>
    <w:div w:id="348794759">
      <w:marLeft w:val="0"/>
      <w:marRight w:val="0"/>
      <w:marTop w:val="0"/>
      <w:marBottom w:val="0"/>
      <w:divBdr>
        <w:top w:val="none" w:sz="0" w:space="0" w:color="auto"/>
        <w:left w:val="none" w:sz="0" w:space="0" w:color="auto"/>
        <w:bottom w:val="none" w:sz="0" w:space="0" w:color="auto"/>
        <w:right w:val="none" w:sz="0" w:space="0" w:color="auto"/>
      </w:divBdr>
    </w:div>
    <w:div w:id="348920958">
      <w:marLeft w:val="0"/>
      <w:marRight w:val="0"/>
      <w:marTop w:val="0"/>
      <w:marBottom w:val="0"/>
      <w:divBdr>
        <w:top w:val="none" w:sz="0" w:space="0" w:color="auto"/>
        <w:left w:val="none" w:sz="0" w:space="0" w:color="auto"/>
        <w:bottom w:val="none" w:sz="0" w:space="0" w:color="auto"/>
        <w:right w:val="none" w:sz="0" w:space="0" w:color="auto"/>
      </w:divBdr>
    </w:div>
    <w:div w:id="349264088">
      <w:marLeft w:val="0"/>
      <w:marRight w:val="0"/>
      <w:marTop w:val="0"/>
      <w:marBottom w:val="0"/>
      <w:divBdr>
        <w:top w:val="none" w:sz="0" w:space="0" w:color="auto"/>
        <w:left w:val="none" w:sz="0" w:space="0" w:color="auto"/>
        <w:bottom w:val="none" w:sz="0" w:space="0" w:color="auto"/>
        <w:right w:val="none" w:sz="0" w:space="0" w:color="auto"/>
      </w:divBdr>
    </w:div>
    <w:div w:id="349988926">
      <w:marLeft w:val="0"/>
      <w:marRight w:val="0"/>
      <w:marTop w:val="0"/>
      <w:marBottom w:val="0"/>
      <w:divBdr>
        <w:top w:val="none" w:sz="0" w:space="0" w:color="auto"/>
        <w:left w:val="none" w:sz="0" w:space="0" w:color="auto"/>
        <w:bottom w:val="none" w:sz="0" w:space="0" w:color="auto"/>
        <w:right w:val="none" w:sz="0" w:space="0" w:color="auto"/>
      </w:divBdr>
    </w:div>
    <w:div w:id="351035194">
      <w:marLeft w:val="0"/>
      <w:marRight w:val="0"/>
      <w:marTop w:val="0"/>
      <w:marBottom w:val="0"/>
      <w:divBdr>
        <w:top w:val="none" w:sz="0" w:space="0" w:color="auto"/>
        <w:left w:val="none" w:sz="0" w:space="0" w:color="auto"/>
        <w:bottom w:val="none" w:sz="0" w:space="0" w:color="auto"/>
        <w:right w:val="none" w:sz="0" w:space="0" w:color="auto"/>
      </w:divBdr>
    </w:div>
    <w:div w:id="351498450">
      <w:marLeft w:val="0"/>
      <w:marRight w:val="0"/>
      <w:marTop w:val="0"/>
      <w:marBottom w:val="0"/>
      <w:divBdr>
        <w:top w:val="none" w:sz="0" w:space="0" w:color="auto"/>
        <w:left w:val="none" w:sz="0" w:space="0" w:color="auto"/>
        <w:bottom w:val="none" w:sz="0" w:space="0" w:color="auto"/>
        <w:right w:val="none" w:sz="0" w:space="0" w:color="auto"/>
      </w:divBdr>
    </w:div>
    <w:div w:id="351686113">
      <w:marLeft w:val="0"/>
      <w:marRight w:val="0"/>
      <w:marTop w:val="0"/>
      <w:marBottom w:val="0"/>
      <w:divBdr>
        <w:top w:val="none" w:sz="0" w:space="0" w:color="auto"/>
        <w:left w:val="none" w:sz="0" w:space="0" w:color="auto"/>
        <w:bottom w:val="none" w:sz="0" w:space="0" w:color="auto"/>
        <w:right w:val="none" w:sz="0" w:space="0" w:color="auto"/>
      </w:divBdr>
    </w:div>
    <w:div w:id="352417642">
      <w:marLeft w:val="0"/>
      <w:marRight w:val="0"/>
      <w:marTop w:val="0"/>
      <w:marBottom w:val="0"/>
      <w:divBdr>
        <w:top w:val="none" w:sz="0" w:space="0" w:color="auto"/>
        <w:left w:val="none" w:sz="0" w:space="0" w:color="auto"/>
        <w:bottom w:val="none" w:sz="0" w:space="0" w:color="auto"/>
        <w:right w:val="none" w:sz="0" w:space="0" w:color="auto"/>
      </w:divBdr>
    </w:div>
    <w:div w:id="352461148">
      <w:marLeft w:val="0"/>
      <w:marRight w:val="0"/>
      <w:marTop w:val="0"/>
      <w:marBottom w:val="0"/>
      <w:divBdr>
        <w:top w:val="none" w:sz="0" w:space="0" w:color="auto"/>
        <w:left w:val="none" w:sz="0" w:space="0" w:color="auto"/>
        <w:bottom w:val="none" w:sz="0" w:space="0" w:color="auto"/>
        <w:right w:val="none" w:sz="0" w:space="0" w:color="auto"/>
      </w:divBdr>
    </w:div>
    <w:div w:id="352534434">
      <w:marLeft w:val="0"/>
      <w:marRight w:val="0"/>
      <w:marTop w:val="0"/>
      <w:marBottom w:val="0"/>
      <w:divBdr>
        <w:top w:val="none" w:sz="0" w:space="0" w:color="auto"/>
        <w:left w:val="none" w:sz="0" w:space="0" w:color="auto"/>
        <w:bottom w:val="none" w:sz="0" w:space="0" w:color="auto"/>
        <w:right w:val="none" w:sz="0" w:space="0" w:color="auto"/>
      </w:divBdr>
    </w:div>
    <w:div w:id="352729380">
      <w:marLeft w:val="0"/>
      <w:marRight w:val="0"/>
      <w:marTop w:val="0"/>
      <w:marBottom w:val="0"/>
      <w:divBdr>
        <w:top w:val="none" w:sz="0" w:space="0" w:color="auto"/>
        <w:left w:val="none" w:sz="0" w:space="0" w:color="auto"/>
        <w:bottom w:val="none" w:sz="0" w:space="0" w:color="auto"/>
        <w:right w:val="none" w:sz="0" w:space="0" w:color="auto"/>
      </w:divBdr>
    </w:div>
    <w:div w:id="353922064">
      <w:marLeft w:val="0"/>
      <w:marRight w:val="0"/>
      <w:marTop w:val="0"/>
      <w:marBottom w:val="0"/>
      <w:divBdr>
        <w:top w:val="none" w:sz="0" w:space="0" w:color="auto"/>
        <w:left w:val="none" w:sz="0" w:space="0" w:color="auto"/>
        <w:bottom w:val="none" w:sz="0" w:space="0" w:color="auto"/>
        <w:right w:val="none" w:sz="0" w:space="0" w:color="auto"/>
      </w:divBdr>
    </w:div>
    <w:div w:id="354188676">
      <w:marLeft w:val="0"/>
      <w:marRight w:val="0"/>
      <w:marTop w:val="0"/>
      <w:marBottom w:val="0"/>
      <w:divBdr>
        <w:top w:val="none" w:sz="0" w:space="0" w:color="auto"/>
        <w:left w:val="none" w:sz="0" w:space="0" w:color="auto"/>
        <w:bottom w:val="none" w:sz="0" w:space="0" w:color="auto"/>
        <w:right w:val="none" w:sz="0" w:space="0" w:color="auto"/>
      </w:divBdr>
    </w:div>
    <w:div w:id="354229834">
      <w:marLeft w:val="0"/>
      <w:marRight w:val="0"/>
      <w:marTop w:val="0"/>
      <w:marBottom w:val="0"/>
      <w:divBdr>
        <w:top w:val="none" w:sz="0" w:space="0" w:color="auto"/>
        <w:left w:val="none" w:sz="0" w:space="0" w:color="auto"/>
        <w:bottom w:val="none" w:sz="0" w:space="0" w:color="auto"/>
        <w:right w:val="none" w:sz="0" w:space="0" w:color="auto"/>
      </w:divBdr>
    </w:div>
    <w:div w:id="354578071">
      <w:marLeft w:val="0"/>
      <w:marRight w:val="0"/>
      <w:marTop w:val="0"/>
      <w:marBottom w:val="0"/>
      <w:divBdr>
        <w:top w:val="none" w:sz="0" w:space="0" w:color="auto"/>
        <w:left w:val="none" w:sz="0" w:space="0" w:color="auto"/>
        <w:bottom w:val="none" w:sz="0" w:space="0" w:color="auto"/>
        <w:right w:val="none" w:sz="0" w:space="0" w:color="auto"/>
      </w:divBdr>
    </w:div>
    <w:div w:id="354578523">
      <w:marLeft w:val="0"/>
      <w:marRight w:val="0"/>
      <w:marTop w:val="0"/>
      <w:marBottom w:val="0"/>
      <w:divBdr>
        <w:top w:val="none" w:sz="0" w:space="0" w:color="auto"/>
        <w:left w:val="none" w:sz="0" w:space="0" w:color="auto"/>
        <w:bottom w:val="none" w:sz="0" w:space="0" w:color="auto"/>
        <w:right w:val="none" w:sz="0" w:space="0" w:color="auto"/>
      </w:divBdr>
    </w:div>
    <w:div w:id="354770649">
      <w:marLeft w:val="0"/>
      <w:marRight w:val="0"/>
      <w:marTop w:val="0"/>
      <w:marBottom w:val="0"/>
      <w:divBdr>
        <w:top w:val="none" w:sz="0" w:space="0" w:color="auto"/>
        <w:left w:val="none" w:sz="0" w:space="0" w:color="auto"/>
        <w:bottom w:val="none" w:sz="0" w:space="0" w:color="auto"/>
        <w:right w:val="none" w:sz="0" w:space="0" w:color="auto"/>
      </w:divBdr>
    </w:div>
    <w:div w:id="354891242">
      <w:marLeft w:val="0"/>
      <w:marRight w:val="0"/>
      <w:marTop w:val="0"/>
      <w:marBottom w:val="0"/>
      <w:divBdr>
        <w:top w:val="none" w:sz="0" w:space="0" w:color="auto"/>
        <w:left w:val="none" w:sz="0" w:space="0" w:color="auto"/>
        <w:bottom w:val="none" w:sz="0" w:space="0" w:color="auto"/>
        <w:right w:val="none" w:sz="0" w:space="0" w:color="auto"/>
      </w:divBdr>
    </w:div>
    <w:div w:id="355085322">
      <w:marLeft w:val="0"/>
      <w:marRight w:val="0"/>
      <w:marTop w:val="0"/>
      <w:marBottom w:val="0"/>
      <w:divBdr>
        <w:top w:val="none" w:sz="0" w:space="0" w:color="auto"/>
        <w:left w:val="none" w:sz="0" w:space="0" w:color="auto"/>
        <w:bottom w:val="none" w:sz="0" w:space="0" w:color="auto"/>
        <w:right w:val="none" w:sz="0" w:space="0" w:color="auto"/>
      </w:divBdr>
    </w:div>
    <w:div w:id="355155093">
      <w:marLeft w:val="0"/>
      <w:marRight w:val="0"/>
      <w:marTop w:val="0"/>
      <w:marBottom w:val="0"/>
      <w:divBdr>
        <w:top w:val="none" w:sz="0" w:space="0" w:color="auto"/>
        <w:left w:val="none" w:sz="0" w:space="0" w:color="auto"/>
        <w:bottom w:val="none" w:sz="0" w:space="0" w:color="auto"/>
        <w:right w:val="none" w:sz="0" w:space="0" w:color="auto"/>
      </w:divBdr>
    </w:div>
    <w:div w:id="355230943">
      <w:marLeft w:val="0"/>
      <w:marRight w:val="0"/>
      <w:marTop w:val="0"/>
      <w:marBottom w:val="0"/>
      <w:divBdr>
        <w:top w:val="none" w:sz="0" w:space="0" w:color="auto"/>
        <w:left w:val="none" w:sz="0" w:space="0" w:color="auto"/>
        <w:bottom w:val="none" w:sz="0" w:space="0" w:color="auto"/>
        <w:right w:val="none" w:sz="0" w:space="0" w:color="auto"/>
      </w:divBdr>
    </w:div>
    <w:div w:id="355347177">
      <w:marLeft w:val="0"/>
      <w:marRight w:val="0"/>
      <w:marTop w:val="0"/>
      <w:marBottom w:val="0"/>
      <w:divBdr>
        <w:top w:val="none" w:sz="0" w:space="0" w:color="auto"/>
        <w:left w:val="none" w:sz="0" w:space="0" w:color="auto"/>
        <w:bottom w:val="none" w:sz="0" w:space="0" w:color="auto"/>
        <w:right w:val="none" w:sz="0" w:space="0" w:color="auto"/>
      </w:divBdr>
    </w:div>
    <w:div w:id="355349578">
      <w:marLeft w:val="0"/>
      <w:marRight w:val="0"/>
      <w:marTop w:val="0"/>
      <w:marBottom w:val="0"/>
      <w:divBdr>
        <w:top w:val="none" w:sz="0" w:space="0" w:color="auto"/>
        <w:left w:val="none" w:sz="0" w:space="0" w:color="auto"/>
        <w:bottom w:val="none" w:sz="0" w:space="0" w:color="auto"/>
        <w:right w:val="none" w:sz="0" w:space="0" w:color="auto"/>
      </w:divBdr>
    </w:div>
    <w:div w:id="355427782">
      <w:marLeft w:val="0"/>
      <w:marRight w:val="0"/>
      <w:marTop w:val="0"/>
      <w:marBottom w:val="0"/>
      <w:divBdr>
        <w:top w:val="none" w:sz="0" w:space="0" w:color="auto"/>
        <w:left w:val="none" w:sz="0" w:space="0" w:color="auto"/>
        <w:bottom w:val="none" w:sz="0" w:space="0" w:color="auto"/>
        <w:right w:val="none" w:sz="0" w:space="0" w:color="auto"/>
      </w:divBdr>
    </w:div>
    <w:div w:id="355540398">
      <w:marLeft w:val="0"/>
      <w:marRight w:val="0"/>
      <w:marTop w:val="0"/>
      <w:marBottom w:val="0"/>
      <w:divBdr>
        <w:top w:val="none" w:sz="0" w:space="0" w:color="auto"/>
        <w:left w:val="none" w:sz="0" w:space="0" w:color="auto"/>
        <w:bottom w:val="none" w:sz="0" w:space="0" w:color="auto"/>
        <w:right w:val="none" w:sz="0" w:space="0" w:color="auto"/>
      </w:divBdr>
    </w:div>
    <w:div w:id="355815679">
      <w:marLeft w:val="0"/>
      <w:marRight w:val="0"/>
      <w:marTop w:val="0"/>
      <w:marBottom w:val="0"/>
      <w:divBdr>
        <w:top w:val="none" w:sz="0" w:space="0" w:color="auto"/>
        <w:left w:val="none" w:sz="0" w:space="0" w:color="auto"/>
        <w:bottom w:val="none" w:sz="0" w:space="0" w:color="auto"/>
        <w:right w:val="none" w:sz="0" w:space="0" w:color="auto"/>
      </w:divBdr>
    </w:div>
    <w:div w:id="356007588">
      <w:marLeft w:val="0"/>
      <w:marRight w:val="0"/>
      <w:marTop w:val="0"/>
      <w:marBottom w:val="0"/>
      <w:divBdr>
        <w:top w:val="none" w:sz="0" w:space="0" w:color="auto"/>
        <w:left w:val="none" w:sz="0" w:space="0" w:color="auto"/>
        <w:bottom w:val="none" w:sz="0" w:space="0" w:color="auto"/>
        <w:right w:val="none" w:sz="0" w:space="0" w:color="auto"/>
      </w:divBdr>
    </w:div>
    <w:div w:id="356127568">
      <w:marLeft w:val="0"/>
      <w:marRight w:val="0"/>
      <w:marTop w:val="0"/>
      <w:marBottom w:val="0"/>
      <w:divBdr>
        <w:top w:val="none" w:sz="0" w:space="0" w:color="auto"/>
        <w:left w:val="none" w:sz="0" w:space="0" w:color="auto"/>
        <w:bottom w:val="none" w:sz="0" w:space="0" w:color="auto"/>
        <w:right w:val="none" w:sz="0" w:space="0" w:color="auto"/>
      </w:divBdr>
    </w:div>
    <w:div w:id="356204200">
      <w:marLeft w:val="0"/>
      <w:marRight w:val="0"/>
      <w:marTop w:val="0"/>
      <w:marBottom w:val="0"/>
      <w:divBdr>
        <w:top w:val="none" w:sz="0" w:space="0" w:color="auto"/>
        <w:left w:val="none" w:sz="0" w:space="0" w:color="auto"/>
        <w:bottom w:val="none" w:sz="0" w:space="0" w:color="auto"/>
        <w:right w:val="none" w:sz="0" w:space="0" w:color="auto"/>
      </w:divBdr>
    </w:div>
    <w:div w:id="356659138">
      <w:marLeft w:val="0"/>
      <w:marRight w:val="0"/>
      <w:marTop w:val="0"/>
      <w:marBottom w:val="0"/>
      <w:divBdr>
        <w:top w:val="none" w:sz="0" w:space="0" w:color="auto"/>
        <w:left w:val="none" w:sz="0" w:space="0" w:color="auto"/>
        <w:bottom w:val="none" w:sz="0" w:space="0" w:color="auto"/>
        <w:right w:val="none" w:sz="0" w:space="0" w:color="auto"/>
      </w:divBdr>
    </w:div>
    <w:div w:id="357505568">
      <w:marLeft w:val="0"/>
      <w:marRight w:val="0"/>
      <w:marTop w:val="0"/>
      <w:marBottom w:val="0"/>
      <w:divBdr>
        <w:top w:val="none" w:sz="0" w:space="0" w:color="auto"/>
        <w:left w:val="none" w:sz="0" w:space="0" w:color="auto"/>
        <w:bottom w:val="none" w:sz="0" w:space="0" w:color="auto"/>
        <w:right w:val="none" w:sz="0" w:space="0" w:color="auto"/>
      </w:divBdr>
    </w:div>
    <w:div w:id="358168725">
      <w:marLeft w:val="0"/>
      <w:marRight w:val="0"/>
      <w:marTop w:val="0"/>
      <w:marBottom w:val="0"/>
      <w:divBdr>
        <w:top w:val="none" w:sz="0" w:space="0" w:color="auto"/>
        <w:left w:val="none" w:sz="0" w:space="0" w:color="auto"/>
        <w:bottom w:val="none" w:sz="0" w:space="0" w:color="auto"/>
        <w:right w:val="none" w:sz="0" w:space="0" w:color="auto"/>
      </w:divBdr>
    </w:div>
    <w:div w:id="358237906">
      <w:marLeft w:val="0"/>
      <w:marRight w:val="0"/>
      <w:marTop w:val="0"/>
      <w:marBottom w:val="0"/>
      <w:divBdr>
        <w:top w:val="none" w:sz="0" w:space="0" w:color="auto"/>
        <w:left w:val="none" w:sz="0" w:space="0" w:color="auto"/>
        <w:bottom w:val="none" w:sz="0" w:space="0" w:color="auto"/>
        <w:right w:val="none" w:sz="0" w:space="0" w:color="auto"/>
      </w:divBdr>
    </w:div>
    <w:div w:id="358354151">
      <w:marLeft w:val="0"/>
      <w:marRight w:val="0"/>
      <w:marTop w:val="0"/>
      <w:marBottom w:val="0"/>
      <w:divBdr>
        <w:top w:val="none" w:sz="0" w:space="0" w:color="auto"/>
        <w:left w:val="none" w:sz="0" w:space="0" w:color="auto"/>
        <w:bottom w:val="none" w:sz="0" w:space="0" w:color="auto"/>
        <w:right w:val="none" w:sz="0" w:space="0" w:color="auto"/>
      </w:divBdr>
    </w:div>
    <w:div w:id="358357337">
      <w:marLeft w:val="0"/>
      <w:marRight w:val="0"/>
      <w:marTop w:val="0"/>
      <w:marBottom w:val="0"/>
      <w:divBdr>
        <w:top w:val="none" w:sz="0" w:space="0" w:color="auto"/>
        <w:left w:val="none" w:sz="0" w:space="0" w:color="auto"/>
        <w:bottom w:val="none" w:sz="0" w:space="0" w:color="auto"/>
        <w:right w:val="none" w:sz="0" w:space="0" w:color="auto"/>
      </w:divBdr>
    </w:div>
    <w:div w:id="358823593">
      <w:marLeft w:val="0"/>
      <w:marRight w:val="0"/>
      <w:marTop w:val="0"/>
      <w:marBottom w:val="0"/>
      <w:divBdr>
        <w:top w:val="none" w:sz="0" w:space="0" w:color="auto"/>
        <w:left w:val="none" w:sz="0" w:space="0" w:color="auto"/>
        <w:bottom w:val="none" w:sz="0" w:space="0" w:color="auto"/>
        <w:right w:val="none" w:sz="0" w:space="0" w:color="auto"/>
      </w:divBdr>
    </w:div>
    <w:div w:id="359164703">
      <w:marLeft w:val="0"/>
      <w:marRight w:val="0"/>
      <w:marTop w:val="0"/>
      <w:marBottom w:val="0"/>
      <w:divBdr>
        <w:top w:val="none" w:sz="0" w:space="0" w:color="auto"/>
        <w:left w:val="none" w:sz="0" w:space="0" w:color="auto"/>
        <w:bottom w:val="none" w:sz="0" w:space="0" w:color="auto"/>
        <w:right w:val="none" w:sz="0" w:space="0" w:color="auto"/>
      </w:divBdr>
    </w:div>
    <w:div w:id="359472696">
      <w:marLeft w:val="0"/>
      <w:marRight w:val="0"/>
      <w:marTop w:val="0"/>
      <w:marBottom w:val="0"/>
      <w:divBdr>
        <w:top w:val="none" w:sz="0" w:space="0" w:color="auto"/>
        <w:left w:val="none" w:sz="0" w:space="0" w:color="auto"/>
        <w:bottom w:val="none" w:sz="0" w:space="0" w:color="auto"/>
        <w:right w:val="none" w:sz="0" w:space="0" w:color="auto"/>
      </w:divBdr>
    </w:div>
    <w:div w:id="359628493">
      <w:marLeft w:val="0"/>
      <w:marRight w:val="0"/>
      <w:marTop w:val="0"/>
      <w:marBottom w:val="0"/>
      <w:divBdr>
        <w:top w:val="none" w:sz="0" w:space="0" w:color="auto"/>
        <w:left w:val="none" w:sz="0" w:space="0" w:color="auto"/>
        <w:bottom w:val="none" w:sz="0" w:space="0" w:color="auto"/>
        <w:right w:val="none" w:sz="0" w:space="0" w:color="auto"/>
      </w:divBdr>
    </w:div>
    <w:div w:id="359860875">
      <w:marLeft w:val="0"/>
      <w:marRight w:val="0"/>
      <w:marTop w:val="0"/>
      <w:marBottom w:val="0"/>
      <w:divBdr>
        <w:top w:val="none" w:sz="0" w:space="0" w:color="auto"/>
        <w:left w:val="none" w:sz="0" w:space="0" w:color="auto"/>
        <w:bottom w:val="none" w:sz="0" w:space="0" w:color="auto"/>
        <w:right w:val="none" w:sz="0" w:space="0" w:color="auto"/>
      </w:divBdr>
    </w:div>
    <w:div w:id="359865057">
      <w:marLeft w:val="0"/>
      <w:marRight w:val="0"/>
      <w:marTop w:val="0"/>
      <w:marBottom w:val="0"/>
      <w:divBdr>
        <w:top w:val="none" w:sz="0" w:space="0" w:color="auto"/>
        <w:left w:val="none" w:sz="0" w:space="0" w:color="auto"/>
        <w:bottom w:val="none" w:sz="0" w:space="0" w:color="auto"/>
        <w:right w:val="none" w:sz="0" w:space="0" w:color="auto"/>
      </w:divBdr>
    </w:div>
    <w:div w:id="360283696">
      <w:marLeft w:val="0"/>
      <w:marRight w:val="0"/>
      <w:marTop w:val="0"/>
      <w:marBottom w:val="0"/>
      <w:divBdr>
        <w:top w:val="none" w:sz="0" w:space="0" w:color="auto"/>
        <w:left w:val="none" w:sz="0" w:space="0" w:color="auto"/>
        <w:bottom w:val="none" w:sz="0" w:space="0" w:color="auto"/>
        <w:right w:val="none" w:sz="0" w:space="0" w:color="auto"/>
      </w:divBdr>
    </w:div>
    <w:div w:id="360665169">
      <w:marLeft w:val="0"/>
      <w:marRight w:val="0"/>
      <w:marTop w:val="0"/>
      <w:marBottom w:val="0"/>
      <w:divBdr>
        <w:top w:val="none" w:sz="0" w:space="0" w:color="auto"/>
        <w:left w:val="none" w:sz="0" w:space="0" w:color="auto"/>
        <w:bottom w:val="none" w:sz="0" w:space="0" w:color="auto"/>
        <w:right w:val="none" w:sz="0" w:space="0" w:color="auto"/>
      </w:divBdr>
    </w:div>
    <w:div w:id="360933892">
      <w:marLeft w:val="0"/>
      <w:marRight w:val="0"/>
      <w:marTop w:val="0"/>
      <w:marBottom w:val="0"/>
      <w:divBdr>
        <w:top w:val="none" w:sz="0" w:space="0" w:color="auto"/>
        <w:left w:val="none" w:sz="0" w:space="0" w:color="auto"/>
        <w:bottom w:val="none" w:sz="0" w:space="0" w:color="auto"/>
        <w:right w:val="none" w:sz="0" w:space="0" w:color="auto"/>
      </w:divBdr>
    </w:div>
    <w:div w:id="361135373">
      <w:marLeft w:val="0"/>
      <w:marRight w:val="0"/>
      <w:marTop w:val="0"/>
      <w:marBottom w:val="0"/>
      <w:divBdr>
        <w:top w:val="none" w:sz="0" w:space="0" w:color="auto"/>
        <w:left w:val="none" w:sz="0" w:space="0" w:color="auto"/>
        <w:bottom w:val="none" w:sz="0" w:space="0" w:color="auto"/>
        <w:right w:val="none" w:sz="0" w:space="0" w:color="auto"/>
      </w:divBdr>
    </w:div>
    <w:div w:id="361171996">
      <w:marLeft w:val="0"/>
      <w:marRight w:val="0"/>
      <w:marTop w:val="0"/>
      <w:marBottom w:val="0"/>
      <w:divBdr>
        <w:top w:val="none" w:sz="0" w:space="0" w:color="auto"/>
        <w:left w:val="none" w:sz="0" w:space="0" w:color="auto"/>
        <w:bottom w:val="none" w:sz="0" w:space="0" w:color="auto"/>
        <w:right w:val="none" w:sz="0" w:space="0" w:color="auto"/>
      </w:divBdr>
    </w:div>
    <w:div w:id="361248811">
      <w:marLeft w:val="0"/>
      <w:marRight w:val="0"/>
      <w:marTop w:val="0"/>
      <w:marBottom w:val="0"/>
      <w:divBdr>
        <w:top w:val="none" w:sz="0" w:space="0" w:color="auto"/>
        <w:left w:val="none" w:sz="0" w:space="0" w:color="auto"/>
        <w:bottom w:val="none" w:sz="0" w:space="0" w:color="auto"/>
        <w:right w:val="none" w:sz="0" w:space="0" w:color="auto"/>
      </w:divBdr>
    </w:div>
    <w:div w:id="361322052">
      <w:marLeft w:val="0"/>
      <w:marRight w:val="0"/>
      <w:marTop w:val="0"/>
      <w:marBottom w:val="0"/>
      <w:divBdr>
        <w:top w:val="none" w:sz="0" w:space="0" w:color="auto"/>
        <w:left w:val="none" w:sz="0" w:space="0" w:color="auto"/>
        <w:bottom w:val="none" w:sz="0" w:space="0" w:color="auto"/>
        <w:right w:val="none" w:sz="0" w:space="0" w:color="auto"/>
      </w:divBdr>
    </w:div>
    <w:div w:id="361396155">
      <w:marLeft w:val="0"/>
      <w:marRight w:val="0"/>
      <w:marTop w:val="0"/>
      <w:marBottom w:val="0"/>
      <w:divBdr>
        <w:top w:val="none" w:sz="0" w:space="0" w:color="auto"/>
        <w:left w:val="none" w:sz="0" w:space="0" w:color="auto"/>
        <w:bottom w:val="none" w:sz="0" w:space="0" w:color="auto"/>
        <w:right w:val="none" w:sz="0" w:space="0" w:color="auto"/>
      </w:divBdr>
    </w:div>
    <w:div w:id="361974577">
      <w:marLeft w:val="0"/>
      <w:marRight w:val="0"/>
      <w:marTop w:val="0"/>
      <w:marBottom w:val="0"/>
      <w:divBdr>
        <w:top w:val="none" w:sz="0" w:space="0" w:color="auto"/>
        <w:left w:val="none" w:sz="0" w:space="0" w:color="auto"/>
        <w:bottom w:val="none" w:sz="0" w:space="0" w:color="auto"/>
        <w:right w:val="none" w:sz="0" w:space="0" w:color="auto"/>
      </w:divBdr>
    </w:div>
    <w:div w:id="362436478">
      <w:marLeft w:val="0"/>
      <w:marRight w:val="0"/>
      <w:marTop w:val="0"/>
      <w:marBottom w:val="0"/>
      <w:divBdr>
        <w:top w:val="none" w:sz="0" w:space="0" w:color="auto"/>
        <w:left w:val="none" w:sz="0" w:space="0" w:color="auto"/>
        <w:bottom w:val="none" w:sz="0" w:space="0" w:color="auto"/>
        <w:right w:val="none" w:sz="0" w:space="0" w:color="auto"/>
      </w:divBdr>
    </w:div>
    <w:div w:id="362487585">
      <w:marLeft w:val="0"/>
      <w:marRight w:val="0"/>
      <w:marTop w:val="0"/>
      <w:marBottom w:val="0"/>
      <w:divBdr>
        <w:top w:val="none" w:sz="0" w:space="0" w:color="auto"/>
        <w:left w:val="none" w:sz="0" w:space="0" w:color="auto"/>
        <w:bottom w:val="none" w:sz="0" w:space="0" w:color="auto"/>
        <w:right w:val="none" w:sz="0" w:space="0" w:color="auto"/>
      </w:divBdr>
    </w:div>
    <w:div w:id="362750837">
      <w:marLeft w:val="0"/>
      <w:marRight w:val="0"/>
      <w:marTop w:val="0"/>
      <w:marBottom w:val="0"/>
      <w:divBdr>
        <w:top w:val="none" w:sz="0" w:space="0" w:color="auto"/>
        <w:left w:val="none" w:sz="0" w:space="0" w:color="auto"/>
        <w:bottom w:val="none" w:sz="0" w:space="0" w:color="auto"/>
        <w:right w:val="none" w:sz="0" w:space="0" w:color="auto"/>
      </w:divBdr>
    </w:div>
    <w:div w:id="362753334">
      <w:marLeft w:val="0"/>
      <w:marRight w:val="0"/>
      <w:marTop w:val="0"/>
      <w:marBottom w:val="0"/>
      <w:divBdr>
        <w:top w:val="none" w:sz="0" w:space="0" w:color="auto"/>
        <w:left w:val="none" w:sz="0" w:space="0" w:color="auto"/>
        <w:bottom w:val="none" w:sz="0" w:space="0" w:color="auto"/>
        <w:right w:val="none" w:sz="0" w:space="0" w:color="auto"/>
      </w:divBdr>
    </w:div>
    <w:div w:id="362755456">
      <w:marLeft w:val="0"/>
      <w:marRight w:val="0"/>
      <w:marTop w:val="0"/>
      <w:marBottom w:val="0"/>
      <w:divBdr>
        <w:top w:val="none" w:sz="0" w:space="0" w:color="auto"/>
        <w:left w:val="none" w:sz="0" w:space="0" w:color="auto"/>
        <w:bottom w:val="none" w:sz="0" w:space="0" w:color="auto"/>
        <w:right w:val="none" w:sz="0" w:space="0" w:color="auto"/>
      </w:divBdr>
    </w:div>
    <w:div w:id="363024619">
      <w:marLeft w:val="0"/>
      <w:marRight w:val="0"/>
      <w:marTop w:val="0"/>
      <w:marBottom w:val="0"/>
      <w:divBdr>
        <w:top w:val="none" w:sz="0" w:space="0" w:color="auto"/>
        <w:left w:val="none" w:sz="0" w:space="0" w:color="auto"/>
        <w:bottom w:val="none" w:sz="0" w:space="0" w:color="auto"/>
        <w:right w:val="none" w:sz="0" w:space="0" w:color="auto"/>
      </w:divBdr>
    </w:div>
    <w:div w:id="363409769">
      <w:marLeft w:val="0"/>
      <w:marRight w:val="0"/>
      <w:marTop w:val="0"/>
      <w:marBottom w:val="0"/>
      <w:divBdr>
        <w:top w:val="none" w:sz="0" w:space="0" w:color="auto"/>
        <w:left w:val="none" w:sz="0" w:space="0" w:color="auto"/>
        <w:bottom w:val="none" w:sz="0" w:space="0" w:color="auto"/>
        <w:right w:val="none" w:sz="0" w:space="0" w:color="auto"/>
      </w:divBdr>
    </w:div>
    <w:div w:id="363557360">
      <w:marLeft w:val="0"/>
      <w:marRight w:val="0"/>
      <w:marTop w:val="0"/>
      <w:marBottom w:val="0"/>
      <w:divBdr>
        <w:top w:val="none" w:sz="0" w:space="0" w:color="auto"/>
        <w:left w:val="none" w:sz="0" w:space="0" w:color="auto"/>
        <w:bottom w:val="none" w:sz="0" w:space="0" w:color="auto"/>
        <w:right w:val="none" w:sz="0" w:space="0" w:color="auto"/>
      </w:divBdr>
    </w:div>
    <w:div w:id="364017400">
      <w:marLeft w:val="0"/>
      <w:marRight w:val="0"/>
      <w:marTop w:val="0"/>
      <w:marBottom w:val="0"/>
      <w:divBdr>
        <w:top w:val="none" w:sz="0" w:space="0" w:color="auto"/>
        <w:left w:val="none" w:sz="0" w:space="0" w:color="auto"/>
        <w:bottom w:val="none" w:sz="0" w:space="0" w:color="auto"/>
        <w:right w:val="none" w:sz="0" w:space="0" w:color="auto"/>
      </w:divBdr>
    </w:div>
    <w:div w:id="364183798">
      <w:marLeft w:val="0"/>
      <w:marRight w:val="0"/>
      <w:marTop w:val="0"/>
      <w:marBottom w:val="0"/>
      <w:divBdr>
        <w:top w:val="none" w:sz="0" w:space="0" w:color="auto"/>
        <w:left w:val="none" w:sz="0" w:space="0" w:color="auto"/>
        <w:bottom w:val="none" w:sz="0" w:space="0" w:color="auto"/>
        <w:right w:val="none" w:sz="0" w:space="0" w:color="auto"/>
      </w:divBdr>
    </w:div>
    <w:div w:id="364408261">
      <w:marLeft w:val="0"/>
      <w:marRight w:val="0"/>
      <w:marTop w:val="0"/>
      <w:marBottom w:val="0"/>
      <w:divBdr>
        <w:top w:val="none" w:sz="0" w:space="0" w:color="auto"/>
        <w:left w:val="none" w:sz="0" w:space="0" w:color="auto"/>
        <w:bottom w:val="none" w:sz="0" w:space="0" w:color="auto"/>
        <w:right w:val="none" w:sz="0" w:space="0" w:color="auto"/>
      </w:divBdr>
    </w:div>
    <w:div w:id="364990099">
      <w:marLeft w:val="0"/>
      <w:marRight w:val="0"/>
      <w:marTop w:val="0"/>
      <w:marBottom w:val="0"/>
      <w:divBdr>
        <w:top w:val="none" w:sz="0" w:space="0" w:color="auto"/>
        <w:left w:val="none" w:sz="0" w:space="0" w:color="auto"/>
        <w:bottom w:val="none" w:sz="0" w:space="0" w:color="auto"/>
        <w:right w:val="none" w:sz="0" w:space="0" w:color="auto"/>
      </w:divBdr>
    </w:div>
    <w:div w:id="365057904">
      <w:marLeft w:val="0"/>
      <w:marRight w:val="0"/>
      <w:marTop w:val="0"/>
      <w:marBottom w:val="0"/>
      <w:divBdr>
        <w:top w:val="none" w:sz="0" w:space="0" w:color="auto"/>
        <w:left w:val="none" w:sz="0" w:space="0" w:color="auto"/>
        <w:bottom w:val="none" w:sz="0" w:space="0" w:color="auto"/>
        <w:right w:val="none" w:sz="0" w:space="0" w:color="auto"/>
      </w:divBdr>
    </w:div>
    <w:div w:id="365299601">
      <w:marLeft w:val="0"/>
      <w:marRight w:val="0"/>
      <w:marTop w:val="0"/>
      <w:marBottom w:val="0"/>
      <w:divBdr>
        <w:top w:val="none" w:sz="0" w:space="0" w:color="auto"/>
        <w:left w:val="none" w:sz="0" w:space="0" w:color="auto"/>
        <w:bottom w:val="none" w:sz="0" w:space="0" w:color="auto"/>
        <w:right w:val="none" w:sz="0" w:space="0" w:color="auto"/>
      </w:divBdr>
    </w:div>
    <w:div w:id="365375885">
      <w:marLeft w:val="0"/>
      <w:marRight w:val="0"/>
      <w:marTop w:val="0"/>
      <w:marBottom w:val="0"/>
      <w:divBdr>
        <w:top w:val="none" w:sz="0" w:space="0" w:color="auto"/>
        <w:left w:val="none" w:sz="0" w:space="0" w:color="auto"/>
        <w:bottom w:val="none" w:sz="0" w:space="0" w:color="auto"/>
        <w:right w:val="none" w:sz="0" w:space="0" w:color="auto"/>
      </w:divBdr>
    </w:div>
    <w:div w:id="365913330">
      <w:marLeft w:val="0"/>
      <w:marRight w:val="0"/>
      <w:marTop w:val="0"/>
      <w:marBottom w:val="0"/>
      <w:divBdr>
        <w:top w:val="none" w:sz="0" w:space="0" w:color="auto"/>
        <w:left w:val="none" w:sz="0" w:space="0" w:color="auto"/>
        <w:bottom w:val="none" w:sz="0" w:space="0" w:color="auto"/>
        <w:right w:val="none" w:sz="0" w:space="0" w:color="auto"/>
      </w:divBdr>
    </w:div>
    <w:div w:id="367142211">
      <w:marLeft w:val="0"/>
      <w:marRight w:val="0"/>
      <w:marTop w:val="0"/>
      <w:marBottom w:val="0"/>
      <w:divBdr>
        <w:top w:val="none" w:sz="0" w:space="0" w:color="auto"/>
        <w:left w:val="none" w:sz="0" w:space="0" w:color="auto"/>
        <w:bottom w:val="none" w:sz="0" w:space="0" w:color="auto"/>
        <w:right w:val="none" w:sz="0" w:space="0" w:color="auto"/>
      </w:divBdr>
    </w:div>
    <w:div w:id="367266369">
      <w:marLeft w:val="0"/>
      <w:marRight w:val="0"/>
      <w:marTop w:val="0"/>
      <w:marBottom w:val="0"/>
      <w:divBdr>
        <w:top w:val="none" w:sz="0" w:space="0" w:color="auto"/>
        <w:left w:val="none" w:sz="0" w:space="0" w:color="auto"/>
        <w:bottom w:val="none" w:sz="0" w:space="0" w:color="auto"/>
        <w:right w:val="none" w:sz="0" w:space="0" w:color="auto"/>
      </w:divBdr>
    </w:div>
    <w:div w:id="367415886">
      <w:marLeft w:val="0"/>
      <w:marRight w:val="0"/>
      <w:marTop w:val="0"/>
      <w:marBottom w:val="0"/>
      <w:divBdr>
        <w:top w:val="none" w:sz="0" w:space="0" w:color="auto"/>
        <w:left w:val="none" w:sz="0" w:space="0" w:color="auto"/>
        <w:bottom w:val="none" w:sz="0" w:space="0" w:color="auto"/>
        <w:right w:val="none" w:sz="0" w:space="0" w:color="auto"/>
      </w:divBdr>
    </w:div>
    <w:div w:id="367686877">
      <w:marLeft w:val="0"/>
      <w:marRight w:val="0"/>
      <w:marTop w:val="0"/>
      <w:marBottom w:val="0"/>
      <w:divBdr>
        <w:top w:val="none" w:sz="0" w:space="0" w:color="auto"/>
        <w:left w:val="none" w:sz="0" w:space="0" w:color="auto"/>
        <w:bottom w:val="none" w:sz="0" w:space="0" w:color="auto"/>
        <w:right w:val="none" w:sz="0" w:space="0" w:color="auto"/>
      </w:divBdr>
    </w:div>
    <w:div w:id="367996242">
      <w:marLeft w:val="0"/>
      <w:marRight w:val="0"/>
      <w:marTop w:val="0"/>
      <w:marBottom w:val="0"/>
      <w:divBdr>
        <w:top w:val="none" w:sz="0" w:space="0" w:color="auto"/>
        <w:left w:val="none" w:sz="0" w:space="0" w:color="auto"/>
        <w:bottom w:val="none" w:sz="0" w:space="0" w:color="auto"/>
        <w:right w:val="none" w:sz="0" w:space="0" w:color="auto"/>
      </w:divBdr>
    </w:div>
    <w:div w:id="368340256">
      <w:marLeft w:val="0"/>
      <w:marRight w:val="0"/>
      <w:marTop w:val="0"/>
      <w:marBottom w:val="0"/>
      <w:divBdr>
        <w:top w:val="none" w:sz="0" w:space="0" w:color="auto"/>
        <w:left w:val="none" w:sz="0" w:space="0" w:color="auto"/>
        <w:bottom w:val="none" w:sz="0" w:space="0" w:color="auto"/>
        <w:right w:val="none" w:sz="0" w:space="0" w:color="auto"/>
      </w:divBdr>
    </w:div>
    <w:div w:id="368530004">
      <w:marLeft w:val="0"/>
      <w:marRight w:val="0"/>
      <w:marTop w:val="0"/>
      <w:marBottom w:val="0"/>
      <w:divBdr>
        <w:top w:val="none" w:sz="0" w:space="0" w:color="auto"/>
        <w:left w:val="none" w:sz="0" w:space="0" w:color="auto"/>
        <w:bottom w:val="none" w:sz="0" w:space="0" w:color="auto"/>
        <w:right w:val="none" w:sz="0" w:space="0" w:color="auto"/>
      </w:divBdr>
    </w:div>
    <w:div w:id="368531082">
      <w:marLeft w:val="0"/>
      <w:marRight w:val="0"/>
      <w:marTop w:val="0"/>
      <w:marBottom w:val="0"/>
      <w:divBdr>
        <w:top w:val="none" w:sz="0" w:space="0" w:color="auto"/>
        <w:left w:val="none" w:sz="0" w:space="0" w:color="auto"/>
        <w:bottom w:val="none" w:sz="0" w:space="0" w:color="auto"/>
        <w:right w:val="none" w:sz="0" w:space="0" w:color="auto"/>
      </w:divBdr>
    </w:div>
    <w:div w:id="368650766">
      <w:marLeft w:val="0"/>
      <w:marRight w:val="0"/>
      <w:marTop w:val="0"/>
      <w:marBottom w:val="0"/>
      <w:divBdr>
        <w:top w:val="none" w:sz="0" w:space="0" w:color="auto"/>
        <w:left w:val="none" w:sz="0" w:space="0" w:color="auto"/>
        <w:bottom w:val="none" w:sz="0" w:space="0" w:color="auto"/>
        <w:right w:val="none" w:sz="0" w:space="0" w:color="auto"/>
      </w:divBdr>
    </w:div>
    <w:div w:id="368846828">
      <w:marLeft w:val="0"/>
      <w:marRight w:val="0"/>
      <w:marTop w:val="0"/>
      <w:marBottom w:val="0"/>
      <w:divBdr>
        <w:top w:val="none" w:sz="0" w:space="0" w:color="auto"/>
        <w:left w:val="none" w:sz="0" w:space="0" w:color="auto"/>
        <w:bottom w:val="none" w:sz="0" w:space="0" w:color="auto"/>
        <w:right w:val="none" w:sz="0" w:space="0" w:color="auto"/>
      </w:divBdr>
    </w:div>
    <w:div w:id="368917815">
      <w:marLeft w:val="0"/>
      <w:marRight w:val="0"/>
      <w:marTop w:val="0"/>
      <w:marBottom w:val="0"/>
      <w:divBdr>
        <w:top w:val="none" w:sz="0" w:space="0" w:color="auto"/>
        <w:left w:val="none" w:sz="0" w:space="0" w:color="auto"/>
        <w:bottom w:val="none" w:sz="0" w:space="0" w:color="auto"/>
        <w:right w:val="none" w:sz="0" w:space="0" w:color="auto"/>
      </w:divBdr>
    </w:div>
    <w:div w:id="368919620">
      <w:marLeft w:val="0"/>
      <w:marRight w:val="0"/>
      <w:marTop w:val="0"/>
      <w:marBottom w:val="0"/>
      <w:divBdr>
        <w:top w:val="none" w:sz="0" w:space="0" w:color="auto"/>
        <w:left w:val="none" w:sz="0" w:space="0" w:color="auto"/>
        <w:bottom w:val="none" w:sz="0" w:space="0" w:color="auto"/>
        <w:right w:val="none" w:sz="0" w:space="0" w:color="auto"/>
      </w:divBdr>
    </w:div>
    <w:div w:id="369839400">
      <w:marLeft w:val="0"/>
      <w:marRight w:val="0"/>
      <w:marTop w:val="0"/>
      <w:marBottom w:val="0"/>
      <w:divBdr>
        <w:top w:val="none" w:sz="0" w:space="0" w:color="auto"/>
        <w:left w:val="none" w:sz="0" w:space="0" w:color="auto"/>
        <w:bottom w:val="none" w:sz="0" w:space="0" w:color="auto"/>
        <w:right w:val="none" w:sz="0" w:space="0" w:color="auto"/>
      </w:divBdr>
    </w:div>
    <w:div w:id="369843002">
      <w:marLeft w:val="0"/>
      <w:marRight w:val="0"/>
      <w:marTop w:val="0"/>
      <w:marBottom w:val="0"/>
      <w:divBdr>
        <w:top w:val="none" w:sz="0" w:space="0" w:color="auto"/>
        <w:left w:val="none" w:sz="0" w:space="0" w:color="auto"/>
        <w:bottom w:val="none" w:sz="0" w:space="0" w:color="auto"/>
        <w:right w:val="none" w:sz="0" w:space="0" w:color="auto"/>
      </w:divBdr>
    </w:div>
    <w:div w:id="370812100">
      <w:marLeft w:val="0"/>
      <w:marRight w:val="0"/>
      <w:marTop w:val="0"/>
      <w:marBottom w:val="0"/>
      <w:divBdr>
        <w:top w:val="none" w:sz="0" w:space="0" w:color="auto"/>
        <w:left w:val="none" w:sz="0" w:space="0" w:color="auto"/>
        <w:bottom w:val="none" w:sz="0" w:space="0" w:color="auto"/>
        <w:right w:val="none" w:sz="0" w:space="0" w:color="auto"/>
      </w:divBdr>
    </w:div>
    <w:div w:id="370881498">
      <w:marLeft w:val="0"/>
      <w:marRight w:val="0"/>
      <w:marTop w:val="0"/>
      <w:marBottom w:val="0"/>
      <w:divBdr>
        <w:top w:val="none" w:sz="0" w:space="0" w:color="auto"/>
        <w:left w:val="none" w:sz="0" w:space="0" w:color="auto"/>
        <w:bottom w:val="none" w:sz="0" w:space="0" w:color="auto"/>
        <w:right w:val="none" w:sz="0" w:space="0" w:color="auto"/>
      </w:divBdr>
    </w:div>
    <w:div w:id="370883520">
      <w:marLeft w:val="0"/>
      <w:marRight w:val="0"/>
      <w:marTop w:val="0"/>
      <w:marBottom w:val="0"/>
      <w:divBdr>
        <w:top w:val="none" w:sz="0" w:space="0" w:color="auto"/>
        <w:left w:val="none" w:sz="0" w:space="0" w:color="auto"/>
        <w:bottom w:val="none" w:sz="0" w:space="0" w:color="auto"/>
        <w:right w:val="none" w:sz="0" w:space="0" w:color="auto"/>
      </w:divBdr>
    </w:div>
    <w:div w:id="371225935">
      <w:marLeft w:val="0"/>
      <w:marRight w:val="0"/>
      <w:marTop w:val="0"/>
      <w:marBottom w:val="0"/>
      <w:divBdr>
        <w:top w:val="none" w:sz="0" w:space="0" w:color="auto"/>
        <w:left w:val="none" w:sz="0" w:space="0" w:color="auto"/>
        <w:bottom w:val="none" w:sz="0" w:space="0" w:color="auto"/>
        <w:right w:val="none" w:sz="0" w:space="0" w:color="auto"/>
      </w:divBdr>
    </w:div>
    <w:div w:id="371420632">
      <w:marLeft w:val="0"/>
      <w:marRight w:val="0"/>
      <w:marTop w:val="0"/>
      <w:marBottom w:val="0"/>
      <w:divBdr>
        <w:top w:val="none" w:sz="0" w:space="0" w:color="auto"/>
        <w:left w:val="none" w:sz="0" w:space="0" w:color="auto"/>
        <w:bottom w:val="none" w:sz="0" w:space="0" w:color="auto"/>
        <w:right w:val="none" w:sz="0" w:space="0" w:color="auto"/>
      </w:divBdr>
    </w:div>
    <w:div w:id="371536722">
      <w:marLeft w:val="0"/>
      <w:marRight w:val="0"/>
      <w:marTop w:val="0"/>
      <w:marBottom w:val="0"/>
      <w:divBdr>
        <w:top w:val="none" w:sz="0" w:space="0" w:color="auto"/>
        <w:left w:val="none" w:sz="0" w:space="0" w:color="auto"/>
        <w:bottom w:val="none" w:sz="0" w:space="0" w:color="auto"/>
        <w:right w:val="none" w:sz="0" w:space="0" w:color="auto"/>
      </w:divBdr>
    </w:div>
    <w:div w:id="371539907">
      <w:marLeft w:val="0"/>
      <w:marRight w:val="0"/>
      <w:marTop w:val="0"/>
      <w:marBottom w:val="0"/>
      <w:divBdr>
        <w:top w:val="none" w:sz="0" w:space="0" w:color="auto"/>
        <w:left w:val="none" w:sz="0" w:space="0" w:color="auto"/>
        <w:bottom w:val="none" w:sz="0" w:space="0" w:color="auto"/>
        <w:right w:val="none" w:sz="0" w:space="0" w:color="auto"/>
      </w:divBdr>
    </w:div>
    <w:div w:id="371806789">
      <w:marLeft w:val="0"/>
      <w:marRight w:val="0"/>
      <w:marTop w:val="0"/>
      <w:marBottom w:val="0"/>
      <w:divBdr>
        <w:top w:val="none" w:sz="0" w:space="0" w:color="auto"/>
        <w:left w:val="none" w:sz="0" w:space="0" w:color="auto"/>
        <w:bottom w:val="none" w:sz="0" w:space="0" w:color="auto"/>
        <w:right w:val="none" w:sz="0" w:space="0" w:color="auto"/>
      </w:divBdr>
    </w:div>
    <w:div w:id="371998769">
      <w:marLeft w:val="0"/>
      <w:marRight w:val="0"/>
      <w:marTop w:val="0"/>
      <w:marBottom w:val="0"/>
      <w:divBdr>
        <w:top w:val="none" w:sz="0" w:space="0" w:color="auto"/>
        <w:left w:val="none" w:sz="0" w:space="0" w:color="auto"/>
        <w:bottom w:val="none" w:sz="0" w:space="0" w:color="auto"/>
        <w:right w:val="none" w:sz="0" w:space="0" w:color="auto"/>
      </w:divBdr>
    </w:div>
    <w:div w:id="372122349">
      <w:marLeft w:val="0"/>
      <w:marRight w:val="0"/>
      <w:marTop w:val="0"/>
      <w:marBottom w:val="0"/>
      <w:divBdr>
        <w:top w:val="none" w:sz="0" w:space="0" w:color="auto"/>
        <w:left w:val="none" w:sz="0" w:space="0" w:color="auto"/>
        <w:bottom w:val="none" w:sz="0" w:space="0" w:color="auto"/>
        <w:right w:val="none" w:sz="0" w:space="0" w:color="auto"/>
      </w:divBdr>
    </w:div>
    <w:div w:id="372312307">
      <w:marLeft w:val="0"/>
      <w:marRight w:val="0"/>
      <w:marTop w:val="0"/>
      <w:marBottom w:val="0"/>
      <w:divBdr>
        <w:top w:val="none" w:sz="0" w:space="0" w:color="auto"/>
        <w:left w:val="none" w:sz="0" w:space="0" w:color="auto"/>
        <w:bottom w:val="none" w:sz="0" w:space="0" w:color="auto"/>
        <w:right w:val="none" w:sz="0" w:space="0" w:color="auto"/>
      </w:divBdr>
    </w:div>
    <w:div w:id="372577678">
      <w:marLeft w:val="0"/>
      <w:marRight w:val="0"/>
      <w:marTop w:val="0"/>
      <w:marBottom w:val="0"/>
      <w:divBdr>
        <w:top w:val="none" w:sz="0" w:space="0" w:color="auto"/>
        <w:left w:val="none" w:sz="0" w:space="0" w:color="auto"/>
        <w:bottom w:val="none" w:sz="0" w:space="0" w:color="auto"/>
        <w:right w:val="none" w:sz="0" w:space="0" w:color="auto"/>
      </w:divBdr>
    </w:div>
    <w:div w:id="372728556">
      <w:marLeft w:val="0"/>
      <w:marRight w:val="0"/>
      <w:marTop w:val="0"/>
      <w:marBottom w:val="0"/>
      <w:divBdr>
        <w:top w:val="none" w:sz="0" w:space="0" w:color="auto"/>
        <w:left w:val="none" w:sz="0" w:space="0" w:color="auto"/>
        <w:bottom w:val="none" w:sz="0" w:space="0" w:color="auto"/>
        <w:right w:val="none" w:sz="0" w:space="0" w:color="auto"/>
      </w:divBdr>
    </w:div>
    <w:div w:id="372967017">
      <w:marLeft w:val="0"/>
      <w:marRight w:val="0"/>
      <w:marTop w:val="0"/>
      <w:marBottom w:val="0"/>
      <w:divBdr>
        <w:top w:val="none" w:sz="0" w:space="0" w:color="auto"/>
        <w:left w:val="none" w:sz="0" w:space="0" w:color="auto"/>
        <w:bottom w:val="none" w:sz="0" w:space="0" w:color="auto"/>
        <w:right w:val="none" w:sz="0" w:space="0" w:color="auto"/>
      </w:divBdr>
    </w:div>
    <w:div w:id="373118773">
      <w:marLeft w:val="0"/>
      <w:marRight w:val="0"/>
      <w:marTop w:val="0"/>
      <w:marBottom w:val="0"/>
      <w:divBdr>
        <w:top w:val="none" w:sz="0" w:space="0" w:color="auto"/>
        <w:left w:val="none" w:sz="0" w:space="0" w:color="auto"/>
        <w:bottom w:val="none" w:sz="0" w:space="0" w:color="auto"/>
        <w:right w:val="none" w:sz="0" w:space="0" w:color="auto"/>
      </w:divBdr>
    </w:div>
    <w:div w:id="373625581">
      <w:marLeft w:val="0"/>
      <w:marRight w:val="0"/>
      <w:marTop w:val="0"/>
      <w:marBottom w:val="0"/>
      <w:divBdr>
        <w:top w:val="none" w:sz="0" w:space="0" w:color="auto"/>
        <w:left w:val="none" w:sz="0" w:space="0" w:color="auto"/>
        <w:bottom w:val="none" w:sz="0" w:space="0" w:color="auto"/>
        <w:right w:val="none" w:sz="0" w:space="0" w:color="auto"/>
      </w:divBdr>
    </w:div>
    <w:div w:id="373775165">
      <w:marLeft w:val="0"/>
      <w:marRight w:val="0"/>
      <w:marTop w:val="0"/>
      <w:marBottom w:val="0"/>
      <w:divBdr>
        <w:top w:val="none" w:sz="0" w:space="0" w:color="auto"/>
        <w:left w:val="none" w:sz="0" w:space="0" w:color="auto"/>
        <w:bottom w:val="none" w:sz="0" w:space="0" w:color="auto"/>
        <w:right w:val="none" w:sz="0" w:space="0" w:color="auto"/>
      </w:divBdr>
    </w:div>
    <w:div w:id="373889876">
      <w:marLeft w:val="0"/>
      <w:marRight w:val="0"/>
      <w:marTop w:val="0"/>
      <w:marBottom w:val="0"/>
      <w:divBdr>
        <w:top w:val="none" w:sz="0" w:space="0" w:color="auto"/>
        <w:left w:val="none" w:sz="0" w:space="0" w:color="auto"/>
        <w:bottom w:val="none" w:sz="0" w:space="0" w:color="auto"/>
        <w:right w:val="none" w:sz="0" w:space="0" w:color="auto"/>
      </w:divBdr>
    </w:div>
    <w:div w:id="374161377">
      <w:marLeft w:val="0"/>
      <w:marRight w:val="0"/>
      <w:marTop w:val="0"/>
      <w:marBottom w:val="0"/>
      <w:divBdr>
        <w:top w:val="none" w:sz="0" w:space="0" w:color="auto"/>
        <w:left w:val="none" w:sz="0" w:space="0" w:color="auto"/>
        <w:bottom w:val="none" w:sz="0" w:space="0" w:color="auto"/>
        <w:right w:val="none" w:sz="0" w:space="0" w:color="auto"/>
      </w:divBdr>
    </w:div>
    <w:div w:id="374235894">
      <w:marLeft w:val="0"/>
      <w:marRight w:val="0"/>
      <w:marTop w:val="0"/>
      <w:marBottom w:val="0"/>
      <w:divBdr>
        <w:top w:val="none" w:sz="0" w:space="0" w:color="auto"/>
        <w:left w:val="none" w:sz="0" w:space="0" w:color="auto"/>
        <w:bottom w:val="none" w:sz="0" w:space="0" w:color="auto"/>
        <w:right w:val="none" w:sz="0" w:space="0" w:color="auto"/>
      </w:divBdr>
    </w:div>
    <w:div w:id="374549163">
      <w:marLeft w:val="0"/>
      <w:marRight w:val="0"/>
      <w:marTop w:val="0"/>
      <w:marBottom w:val="0"/>
      <w:divBdr>
        <w:top w:val="none" w:sz="0" w:space="0" w:color="auto"/>
        <w:left w:val="none" w:sz="0" w:space="0" w:color="auto"/>
        <w:bottom w:val="none" w:sz="0" w:space="0" w:color="auto"/>
        <w:right w:val="none" w:sz="0" w:space="0" w:color="auto"/>
      </w:divBdr>
    </w:div>
    <w:div w:id="374551337">
      <w:marLeft w:val="0"/>
      <w:marRight w:val="0"/>
      <w:marTop w:val="0"/>
      <w:marBottom w:val="0"/>
      <w:divBdr>
        <w:top w:val="none" w:sz="0" w:space="0" w:color="auto"/>
        <w:left w:val="none" w:sz="0" w:space="0" w:color="auto"/>
        <w:bottom w:val="none" w:sz="0" w:space="0" w:color="auto"/>
        <w:right w:val="none" w:sz="0" w:space="0" w:color="auto"/>
      </w:divBdr>
    </w:div>
    <w:div w:id="375547288">
      <w:marLeft w:val="0"/>
      <w:marRight w:val="0"/>
      <w:marTop w:val="0"/>
      <w:marBottom w:val="0"/>
      <w:divBdr>
        <w:top w:val="none" w:sz="0" w:space="0" w:color="auto"/>
        <w:left w:val="none" w:sz="0" w:space="0" w:color="auto"/>
        <w:bottom w:val="none" w:sz="0" w:space="0" w:color="auto"/>
        <w:right w:val="none" w:sz="0" w:space="0" w:color="auto"/>
      </w:divBdr>
    </w:div>
    <w:div w:id="375591742">
      <w:marLeft w:val="0"/>
      <w:marRight w:val="0"/>
      <w:marTop w:val="0"/>
      <w:marBottom w:val="0"/>
      <w:divBdr>
        <w:top w:val="none" w:sz="0" w:space="0" w:color="auto"/>
        <w:left w:val="none" w:sz="0" w:space="0" w:color="auto"/>
        <w:bottom w:val="none" w:sz="0" w:space="0" w:color="auto"/>
        <w:right w:val="none" w:sz="0" w:space="0" w:color="auto"/>
      </w:divBdr>
    </w:div>
    <w:div w:id="375666144">
      <w:marLeft w:val="0"/>
      <w:marRight w:val="0"/>
      <w:marTop w:val="0"/>
      <w:marBottom w:val="0"/>
      <w:divBdr>
        <w:top w:val="none" w:sz="0" w:space="0" w:color="auto"/>
        <w:left w:val="none" w:sz="0" w:space="0" w:color="auto"/>
        <w:bottom w:val="none" w:sz="0" w:space="0" w:color="auto"/>
        <w:right w:val="none" w:sz="0" w:space="0" w:color="auto"/>
      </w:divBdr>
    </w:div>
    <w:div w:id="376584057">
      <w:marLeft w:val="0"/>
      <w:marRight w:val="0"/>
      <w:marTop w:val="0"/>
      <w:marBottom w:val="0"/>
      <w:divBdr>
        <w:top w:val="none" w:sz="0" w:space="0" w:color="auto"/>
        <w:left w:val="none" w:sz="0" w:space="0" w:color="auto"/>
        <w:bottom w:val="none" w:sz="0" w:space="0" w:color="auto"/>
        <w:right w:val="none" w:sz="0" w:space="0" w:color="auto"/>
      </w:divBdr>
    </w:div>
    <w:div w:id="376705787">
      <w:marLeft w:val="0"/>
      <w:marRight w:val="0"/>
      <w:marTop w:val="0"/>
      <w:marBottom w:val="0"/>
      <w:divBdr>
        <w:top w:val="none" w:sz="0" w:space="0" w:color="auto"/>
        <w:left w:val="none" w:sz="0" w:space="0" w:color="auto"/>
        <w:bottom w:val="none" w:sz="0" w:space="0" w:color="auto"/>
        <w:right w:val="none" w:sz="0" w:space="0" w:color="auto"/>
      </w:divBdr>
    </w:div>
    <w:div w:id="377242730">
      <w:marLeft w:val="0"/>
      <w:marRight w:val="0"/>
      <w:marTop w:val="0"/>
      <w:marBottom w:val="0"/>
      <w:divBdr>
        <w:top w:val="none" w:sz="0" w:space="0" w:color="auto"/>
        <w:left w:val="none" w:sz="0" w:space="0" w:color="auto"/>
        <w:bottom w:val="none" w:sz="0" w:space="0" w:color="auto"/>
        <w:right w:val="none" w:sz="0" w:space="0" w:color="auto"/>
      </w:divBdr>
    </w:div>
    <w:div w:id="377247358">
      <w:marLeft w:val="0"/>
      <w:marRight w:val="0"/>
      <w:marTop w:val="0"/>
      <w:marBottom w:val="0"/>
      <w:divBdr>
        <w:top w:val="none" w:sz="0" w:space="0" w:color="auto"/>
        <w:left w:val="none" w:sz="0" w:space="0" w:color="auto"/>
        <w:bottom w:val="none" w:sz="0" w:space="0" w:color="auto"/>
        <w:right w:val="none" w:sz="0" w:space="0" w:color="auto"/>
      </w:divBdr>
    </w:div>
    <w:div w:id="378090963">
      <w:marLeft w:val="0"/>
      <w:marRight w:val="0"/>
      <w:marTop w:val="0"/>
      <w:marBottom w:val="0"/>
      <w:divBdr>
        <w:top w:val="none" w:sz="0" w:space="0" w:color="auto"/>
        <w:left w:val="none" w:sz="0" w:space="0" w:color="auto"/>
        <w:bottom w:val="none" w:sz="0" w:space="0" w:color="auto"/>
        <w:right w:val="none" w:sz="0" w:space="0" w:color="auto"/>
      </w:divBdr>
    </w:div>
    <w:div w:id="378164498">
      <w:marLeft w:val="0"/>
      <w:marRight w:val="0"/>
      <w:marTop w:val="0"/>
      <w:marBottom w:val="0"/>
      <w:divBdr>
        <w:top w:val="none" w:sz="0" w:space="0" w:color="auto"/>
        <w:left w:val="none" w:sz="0" w:space="0" w:color="auto"/>
        <w:bottom w:val="none" w:sz="0" w:space="0" w:color="auto"/>
        <w:right w:val="none" w:sz="0" w:space="0" w:color="auto"/>
      </w:divBdr>
    </w:div>
    <w:div w:id="378626399">
      <w:marLeft w:val="0"/>
      <w:marRight w:val="0"/>
      <w:marTop w:val="0"/>
      <w:marBottom w:val="0"/>
      <w:divBdr>
        <w:top w:val="none" w:sz="0" w:space="0" w:color="auto"/>
        <w:left w:val="none" w:sz="0" w:space="0" w:color="auto"/>
        <w:bottom w:val="none" w:sz="0" w:space="0" w:color="auto"/>
        <w:right w:val="none" w:sz="0" w:space="0" w:color="auto"/>
      </w:divBdr>
    </w:div>
    <w:div w:id="378667891">
      <w:marLeft w:val="0"/>
      <w:marRight w:val="0"/>
      <w:marTop w:val="0"/>
      <w:marBottom w:val="0"/>
      <w:divBdr>
        <w:top w:val="none" w:sz="0" w:space="0" w:color="auto"/>
        <w:left w:val="none" w:sz="0" w:space="0" w:color="auto"/>
        <w:bottom w:val="none" w:sz="0" w:space="0" w:color="auto"/>
        <w:right w:val="none" w:sz="0" w:space="0" w:color="auto"/>
      </w:divBdr>
    </w:div>
    <w:div w:id="379020131">
      <w:marLeft w:val="0"/>
      <w:marRight w:val="0"/>
      <w:marTop w:val="0"/>
      <w:marBottom w:val="0"/>
      <w:divBdr>
        <w:top w:val="none" w:sz="0" w:space="0" w:color="auto"/>
        <w:left w:val="none" w:sz="0" w:space="0" w:color="auto"/>
        <w:bottom w:val="none" w:sz="0" w:space="0" w:color="auto"/>
        <w:right w:val="none" w:sz="0" w:space="0" w:color="auto"/>
      </w:divBdr>
    </w:div>
    <w:div w:id="379060795">
      <w:marLeft w:val="0"/>
      <w:marRight w:val="0"/>
      <w:marTop w:val="0"/>
      <w:marBottom w:val="0"/>
      <w:divBdr>
        <w:top w:val="none" w:sz="0" w:space="0" w:color="auto"/>
        <w:left w:val="none" w:sz="0" w:space="0" w:color="auto"/>
        <w:bottom w:val="none" w:sz="0" w:space="0" w:color="auto"/>
        <w:right w:val="none" w:sz="0" w:space="0" w:color="auto"/>
      </w:divBdr>
    </w:div>
    <w:div w:id="379090905">
      <w:marLeft w:val="0"/>
      <w:marRight w:val="0"/>
      <w:marTop w:val="0"/>
      <w:marBottom w:val="0"/>
      <w:divBdr>
        <w:top w:val="none" w:sz="0" w:space="0" w:color="auto"/>
        <w:left w:val="none" w:sz="0" w:space="0" w:color="auto"/>
        <w:bottom w:val="none" w:sz="0" w:space="0" w:color="auto"/>
        <w:right w:val="none" w:sz="0" w:space="0" w:color="auto"/>
      </w:divBdr>
    </w:div>
    <w:div w:id="379133224">
      <w:marLeft w:val="0"/>
      <w:marRight w:val="0"/>
      <w:marTop w:val="0"/>
      <w:marBottom w:val="0"/>
      <w:divBdr>
        <w:top w:val="none" w:sz="0" w:space="0" w:color="auto"/>
        <w:left w:val="none" w:sz="0" w:space="0" w:color="auto"/>
        <w:bottom w:val="none" w:sz="0" w:space="0" w:color="auto"/>
        <w:right w:val="none" w:sz="0" w:space="0" w:color="auto"/>
      </w:divBdr>
    </w:div>
    <w:div w:id="379935190">
      <w:marLeft w:val="0"/>
      <w:marRight w:val="0"/>
      <w:marTop w:val="0"/>
      <w:marBottom w:val="0"/>
      <w:divBdr>
        <w:top w:val="none" w:sz="0" w:space="0" w:color="auto"/>
        <w:left w:val="none" w:sz="0" w:space="0" w:color="auto"/>
        <w:bottom w:val="none" w:sz="0" w:space="0" w:color="auto"/>
        <w:right w:val="none" w:sz="0" w:space="0" w:color="auto"/>
      </w:divBdr>
    </w:div>
    <w:div w:id="379939300">
      <w:marLeft w:val="0"/>
      <w:marRight w:val="0"/>
      <w:marTop w:val="0"/>
      <w:marBottom w:val="0"/>
      <w:divBdr>
        <w:top w:val="none" w:sz="0" w:space="0" w:color="auto"/>
        <w:left w:val="none" w:sz="0" w:space="0" w:color="auto"/>
        <w:bottom w:val="none" w:sz="0" w:space="0" w:color="auto"/>
        <w:right w:val="none" w:sz="0" w:space="0" w:color="auto"/>
      </w:divBdr>
    </w:div>
    <w:div w:id="380247223">
      <w:marLeft w:val="0"/>
      <w:marRight w:val="0"/>
      <w:marTop w:val="0"/>
      <w:marBottom w:val="0"/>
      <w:divBdr>
        <w:top w:val="none" w:sz="0" w:space="0" w:color="auto"/>
        <w:left w:val="none" w:sz="0" w:space="0" w:color="auto"/>
        <w:bottom w:val="none" w:sz="0" w:space="0" w:color="auto"/>
        <w:right w:val="none" w:sz="0" w:space="0" w:color="auto"/>
      </w:divBdr>
    </w:div>
    <w:div w:id="380636198">
      <w:marLeft w:val="0"/>
      <w:marRight w:val="0"/>
      <w:marTop w:val="0"/>
      <w:marBottom w:val="0"/>
      <w:divBdr>
        <w:top w:val="none" w:sz="0" w:space="0" w:color="auto"/>
        <w:left w:val="none" w:sz="0" w:space="0" w:color="auto"/>
        <w:bottom w:val="none" w:sz="0" w:space="0" w:color="auto"/>
        <w:right w:val="none" w:sz="0" w:space="0" w:color="auto"/>
      </w:divBdr>
    </w:div>
    <w:div w:id="380709164">
      <w:marLeft w:val="0"/>
      <w:marRight w:val="0"/>
      <w:marTop w:val="0"/>
      <w:marBottom w:val="0"/>
      <w:divBdr>
        <w:top w:val="none" w:sz="0" w:space="0" w:color="auto"/>
        <w:left w:val="none" w:sz="0" w:space="0" w:color="auto"/>
        <w:bottom w:val="none" w:sz="0" w:space="0" w:color="auto"/>
        <w:right w:val="none" w:sz="0" w:space="0" w:color="auto"/>
      </w:divBdr>
    </w:div>
    <w:div w:id="380978416">
      <w:marLeft w:val="0"/>
      <w:marRight w:val="0"/>
      <w:marTop w:val="0"/>
      <w:marBottom w:val="0"/>
      <w:divBdr>
        <w:top w:val="none" w:sz="0" w:space="0" w:color="auto"/>
        <w:left w:val="none" w:sz="0" w:space="0" w:color="auto"/>
        <w:bottom w:val="none" w:sz="0" w:space="0" w:color="auto"/>
        <w:right w:val="none" w:sz="0" w:space="0" w:color="auto"/>
      </w:divBdr>
    </w:div>
    <w:div w:id="381028026">
      <w:marLeft w:val="0"/>
      <w:marRight w:val="0"/>
      <w:marTop w:val="0"/>
      <w:marBottom w:val="0"/>
      <w:divBdr>
        <w:top w:val="none" w:sz="0" w:space="0" w:color="auto"/>
        <w:left w:val="none" w:sz="0" w:space="0" w:color="auto"/>
        <w:bottom w:val="none" w:sz="0" w:space="0" w:color="auto"/>
        <w:right w:val="none" w:sz="0" w:space="0" w:color="auto"/>
      </w:divBdr>
    </w:div>
    <w:div w:id="381099451">
      <w:marLeft w:val="0"/>
      <w:marRight w:val="0"/>
      <w:marTop w:val="0"/>
      <w:marBottom w:val="0"/>
      <w:divBdr>
        <w:top w:val="none" w:sz="0" w:space="0" w:color="auto"/>
        <w:left w:val="none" w:sz="0" w:space="0" w:color="auto"/>
        <w:bottom w:val="none" w:sz="0" w:space="0" w:color="auto"/>
        <w:right w:val="none" w:sz="0" w:space="0" w:color="auto"/>
      </w:divBdr>
    </w:div>
    <w:div w:id="381443163">
      <w:marLeft w:val="0"/>
      <w:marRight w:val="0"/>
      <w:marTop w:val="0"/>
      <w:marBottom w:val="0"/>
      <w:divBdr>
        <w:top w:val="none" w:sz="0" w:space="0" w:color="auto"/>
        <w:left w:val="none" w:sz="0" w:space="0" w:color="auto"/>
        <w:bottom w:val="none" w:sz="0" w:space="0" w:color="auto"/>
        <w:right w:val="none" w:sz="0" w:space="0" w:color="auto"/>
      </w:divBdr>
    </w:div>
    <w:div w:id="381637014">
      <w:marLeft w:val="0"/>
      <w:marRight w:val="0"/>
      <w:marTop w:val="0"/>
      <w:marBottom w:val="0"/>
      <w:divBdr>
        <w:top w:val="none" w:sz="0" w:space="0" w:color="auto"/>
        <w:left w:val="none" w:sz="0" w:space="0" w:color="auto"/>
        <w:bottom w:val="none" w:sz="0" w:space="0" w:color="auto"/>
        <w:right w:val="none" w:sz="0" w:space="0" w:color="auto"/>
      </w:divBdr>
    </w:div>
    <w:div w:id="381638334">
      <w:marLeft w:val="0"/>
      <w:marRight w:val="0"/>
      <w:marTop w:val="0"/>
      <w:marBottom w:val="0"/>
      <w:divBdr>
        <w:top w:val="none" w:sz="0" w:space="0" w:color="auto"/>
        <w:left w:val="none" w:sz="0" w:space="0" w:color="auto"/>
        <w:bottom w:val="none" w:sz="0" w:space="0" w:color="auto"/>
        <w:right w:val="none" w:sz="0" w:space="0" w:color="auto"/>
      </w:divBdr>
    </w:div>
    <w:div w:id="381830598">
      <w:marLeft w:val="0"/>
      <w:marRight w:val="0"/>
      <w:marTop w:val="0"/>
      <w:marBottom w:val="0"/>
      <w:divBdr>
        <w:top w:val="none" w:sz="0" w:space="0" w:color="auto"/>
        <w:left w:val="none" w:sz="0" w:space="0" w:color="auto"/>
        <w:bottom w:val="none" w:sz="0" w:space="0" w:color="auto"/>
        <w:right w:val="none" w:sz="0" w:space="0" w:color="auto"/>
      </w:divBdr>
    </w:div>
    <w:div w:id="382289261">
      <w:marLeft w:val="0"/>
      <w:marRight w:val="0"/>
      <w:marTop w:val="0"/>
      <w:marBottom w:val="0"/>
      <w:divBdr>
        <w:top w:val="none" w:sz="0" w:space="0" w:color="auto"/>
        <w:left w:val="none" w:sz="0" w:space="0" w:color="auto"/>
        <w:bottom w:val="none" w:sz="0" w:space="0" w:color="auto"/>
        <w:right w:val="none" w:sz="0" w:space="0" w:color="auto"/>
      </w:divBdr>
    </w:div>
    <w:div w:id="382297343">
      <w:marLeft w:val="0"/>
      <w:marRight w:val="0"/>
      <w:marTop w:val="0"/>
      <w:marBottom w:val="0"/>
      <w:divBdr>
        <w:top w:val="none" w:sz="0" w:space="0" w:color="auto"/>
        <w:left w:val="none" w:sz="0" w:space="0" w:color="auto"/>
        <w:bottom w:val="none" w:sz="0" w:space="0" w:color="auto"/>
        <w:right w:val="none" w:sz="0" w:space="0" w:color="auto"/>
      </w:divBdr>
    </w:div>
    <w:div w:id="382363171">
      <w:marLeft w:val="0"/>
      <w:marRight w:val="0"/>
      <w:marTop w:val="0"/>
      <w:marBottom w:val="0"/>
      <w:divBdr>
        <w:top w:val="none" w:sz="0" w:space="0" w:color="auto"/>
        <w:left w:val="none" w:sz="0" w:space="0" w:color="auto"/>
        <w:bottom w:val="none" w:sz="0" w:space="0" w:color="auto"/>
        <w:right w:val="none" w:sz="0" w:space="0" w:color="auto"/>
      </w:divBdr>
    </w:div>
    <w:div w:id="382607111">
      <w:marLeft w:val="0"/>
      <w:marRight w:val="0"/>
      <w:marTop w:val="0"/>
      <w:marBottom w:val="0"/>
      <w:divBdr>
        <w:top w:val="none" w:sz="0" w:space="0" w:color="auto"/>
        <w:left w:val="none" w:sz="0" w:space="0" w:color="auto"/>
        <w:bottom w:val="none" w:sz="0" w:space="0" w:color="auto"/>
        <w:right w:val="none" w:sz="0" w:space="0" w:color="auto"/>
      </w:divBdr>
    </w:div>
    <w:div w:id="382679890">
      <w:marLeft w:val="0"/>
      <w:marRight w:val="0"/>
      <w:marTop w:val="0"/>
      <w:marBottom w:val="0"/>
      <w:divBdr>
        <w:top w:val="none" w:sz="0" w:space="0" w:color="auto"/>
        <w:left w:val="none" w:sz="0" w:space="0" w:color="auto"/>
        <w:bottom w:val="none" w:sz="0" w:space="0" w:color="auto"/>
        <w:right w:val="none" w:sz="0" w:space="0" w:color="auto"/>
      </w:divBdr>
    </w:div>
    <w:div w:id="382755076">
      <w:marLeft w:val="0"/>
      <w:marRight w:val="0"/>
      <w:marTop w:val="0"/>
      <w:marBottom w:val="0"/>
      <w:divBdr>
        <w:top w:val="none" w:sz="0" w:space="0" w:color="auto"/>
        <w:left w:val="none" w:sz="0" w:space="0" w:color="auto"/>
        <w:bottom w:val="none" w:sz="0" w:space="0" w:color="auto"/>
        <w:right w:val="none" w:sz="0" w:space="0" w:color="auto"/>
      </w:divBdr>
    </w:div>
    <w:div w:id="382868626">
      <w:marLeft w:val="0"/>
      <w:marRight w:val="0"/>
      <w:marTop w:val="0"/>
      <w:marBottom w:val="0"/>
      <w:divBdr>
        <w:top w:val="none" w:sz="0" w:space="0" w:color="auto"/>
        <w:left w:val="none" w:sz="0" w:space="0" w:color="auto"/>
        <w:bottom w:val="none" w:sz="0" w:space="0" w:color="auto"/>
        <w:right w:val="none" w:sz="0" w:space="0" w:color="auto"/>
      </w:divBdr>
    </w:div>
    <w:div w:id="383255184">
      <w:marLeft w:val="0"/>
      <w:marRight w:val="0"/>
      <w:marTop w:val="0"/>
      <w:marBottom w:val="0"/>
      <w:divBdr>
        <w:top w:val="none" w:sz="0" w:space="0" w:color="auto"/>
        <w:left w:val="none" w:sz="0" w:space="0" w:color="auto"/>
        <w:bottom w:val="none" w:sz="0" w:space="0" w:color="auto"/>
        <w:right w:val="none" w:sz="0" w:space="0" w:color="auto"/>
      </w:divBdr>
    </w:div>
    <w:div w:id="383408554">
      <w:marLeft w:val="0"/>
      <w:marRight w:val="0"/>
      <w:marTop w:val="0"/>
      <w:marBottom w:val="0"/>
      <w:divBdr>
        <w:top w:val="none" w:sz="0" w:space="0" w:color="auto"/>
        <w:left w:val="none" w:sz="0" w:space="0" w:color="auto"/>
        <w:bottom w:val="none" w:sz="0" w:space="0" w:color="auto"/>
        <w:right w:val="none" w:sz="0" w:space="0" w:color="auto"/>
      </w:divBdr>
    </w:div>
    <w:div w:id="383455382">
      <w:marLeft w:val="0"/>
      <w:marRight w:val="0"/>
      <w:marTop w:val="0"/>
      <w:marBottom w:val="0"/>
      <w:divBdr>
        <w:top w:val="none" w:sz="0" w:space="0" w:color="auto"/>
        <w:left w:val="none" w:sz="0" w:space="0" w:color="auto"/>
        <w:bottom w:val="none" w:sz="0" w:space="0" w:color="auto"/>
        <w:right w:val="none" w:sz="0" w:space="0" w:color="auto"/>
      </w:divBdr>
    </w:div>
    <w:div w:id="384304252">
      <w:marLeft w:val="0"/>
      <w:marRight w:val="0"/>
      <w:marTop w:val="0"/>
      <w:marBottom w:val="0"/>
      <w:divBdr>
        <w:top w:val="none" w:sz="0" w:space="0" w:color="auto"/>
        <w:left w:val="none" w:sz="0" w:space="0" w:color="auto"/>
        <w:bottom w:val="none" w:sz="0" w:space="0" w:color="auto"/>
        <w:right w:val="none" w:sz="0" w:space="0" w:color="auto"/>
      </w:divBdr>
    </w:div>
    <w:div w:id="384573093">
      <w:marLeft w:val="0"/>
      <w:marRight w:val="0"/>
      <w:marTop w:val="0"/>
      <w:marBottom w:val="0"/>
      <w:divBdr>
        <w:top w:val="none" w:sz="0" w:space="0" w:color="auto"/>
        <w:left w:val="none" w:sz="0" w:space="0" w:color="auto"/>
        <w:bottom w:val="none" w:sz="0" w:space="0" w:color="auto"/>
        <w:right w:val="none" w:sz="0" w:space="0" w:color="auto"/>
      </w:divBdr>
    </w:div>
    <w:div w:id="384985478">
      <w:marLeft w:val="0"/>
      <w:marRight w:val="0"/>
      <w:marTop w:val="0"/>
      <w:marBottom w:val="0"/>
      <w:divBdr>
        <w:top w:val="none" w:sz="0" w:space="0" w:color="auto"/>
        <w:left w:val="none" w:sz="0" w:space="0" w:color="auto"/>
        <w:bottom w:val="none" w:sz="0" w:space="0" w:color="auto"/>
        <w:right w:val="none" w:sz="0" w:space="0" w:color="auto"/>
      </w:divBdr>
    </w:div>
    <w:div w:id="385687890">
      <w:marLeft w:val="0"/>
      <w:marRight w:val="0"/>
      <w:marTop w:val="0"/>
      <w:marBottom w:val="0"/>
      <w:divBdr>
        <w:top w:val="none" w:sz="0" w:space="0" w:color="auto"/>
        <w:left w:val="none" w:sz="0" w:space="0" w:color="auto"/>
        <w:bottom w:val="none" w:sz="0" w:space="0" w:color="auto"/>
        <w:right w:val="none" w:sz="0" w:space="0" w:color="auto"/>
      </w:divBdr>
    </w:div>
    <w:div w:id="385879405">
      <w:marLeft w:val="0"/>
      <w:marRight w:val="0"/>
      <w:marTop w:val="0"/>
      <w:marBottom w:val="0"/>
      <w:divBdr>
        <w:top w:val="none" w:sz="0" w:space="0" w:color="auto"/>
        <w:left w:val="none" w:sz="0" w:space="0" w:color="auto"/>
        <w:bottom w:val="none" w:sz="0" w:space="0" w:color="auto"/>
        <w:right w:val="none" w:sz="0" w:space="0" w:color="auto"/>
      </w:divBdr>
    </w:div>
    <w:div w:id="386076693">
      <w:marLeft w:val="0"/>
      <w:marRight w:val="0"/>
      <w:marTop w:val="0"/>
      <w:marBottom w:val="0"/>
      <w:divBdr>
        <w:top w:val="none" w:sz="0" w:space="0" w:color="auto"/>
        <w:left w:val="none" w:sz="0" w:space="0" w:color="auto"/>
        <w:bottom w:val="none" w:sz="0" w:space="0" w:color="auto"/>
        <w:right w:val="none" w:sz="0" w:space="0" w:color="auto"/>
      </w:divBdr>
    </w:div>
    <w:div w:id="386497240">
      <w:marLeft w:val="0"/>
      <w:marRight w:val="0"/>
      <w:marTop w:val="0"/>
      <w:marBottom w:val="0"/>
      <w:divBdr>
        <w:top w:val="none" w:sz="0" w:space="0" w:color="auto"/>
        <w:left w:val="none" w:sz="0" w:space="0" w:color="auto"/>
        <w:bottom w:val="none" w:sz="0" w:space="0" w:color="auto"/>
        <w:right w:val="none" w:sz="0" w:space="0" w:color="auto"/>
      </w:divBdr>
    </w:div>
    <w:div w:id="386539689">
      <w:marLeft w:val="0"/>
      <w:marRight w:val="0"/>
      <w:marTop w:val="0"/>
      <w:marBottom w:val="0"/>
      <w:divBdr>
        <w:top w:val="none" w:sz="0" w:space="0" w:color="auto"/>
        <w:left w:val="none" w:sz="0" w:space="0" w:color="auto"/>
        <w:bottom w:val="none" w:sz="0" w:space="0" w:color="auto"/>
        <w:right w:val="none" w:sz="0" w:space="0" w:color="auto"/>
      </w:divBdr>
    </w:div>
    <w:div w:id="386606291">
      <w:marLeft w:val="0"/>
      <w:marRight w:val="0"/>
      <w:marTop w:val="0"/>
      <w:marBottom w:val="0"/>
      <w:divBdr>
        <w:top w:val="none" w:sz="0" w:space="0" w:color="auto"/>
        <w:left w:val="none" w:sz="0" w:space="0" w:color="auto"/>
        <w:bottom w:val="none" w:sz="0" w:space="0" w:color="auto"/>
        <w:right w:val="none" w:sz="0" w:space="0" w:color="auto"/>
      </w:divBdr>
    </w:div>
    <w:div w:id="387463438">
      <w:marLeft w:val="0"/>
      <w:marRight w:val="0"/>
      <w:marTop w:val="0"/>
      <w:marBottom w:val="0"/>
      <w:divBdr>
        <w:top w:val="none" w:sz="0" w:space="0" w:color="auto"/>
        <w:left w:val="none" w:sz="0" w:space="0" w:color="auto"/>
        <w:bottom w:val="none" w:sz="0" w:space="0" w:color="auto"/>
        <w:right w:val="none" w:sz="0" w:space="0" w:color="auto"/>
      </w:divBdr>
    </w:div>
    <w:div w:id="387924579">
      <w:marLeft w:val="0"/>
      <w:marRight w:val="0"/>
      <w:marTop w:val="0"/>
      <w:marBottom w:val="0"/>
      <w:divBdr>
        <w:top w:val="none" w:sz="0" w:space="0" w:color="auto"/>
        <w:left w:val="none" w:sz="0" w:space="0" w:color="auto"/>
        <w:bottom w:val="none" w:sz="0" w:space="0" w:color="auto"/>
        <w:right w:val="none" w:sz="0" w:space="0" w:color="auto"/>
      </w:divBdr>
    </w:div>
    <w:div w:id="388039547">
      <w:marLeft w:val="0"/>
      <w:marRight w:val="0"/>
      <w:marTop w:val="0"/>
      <w:marBottom w:val="0"/>
      <w:divBdr>
        <w:top w:val="none" w:sz="0" w:space="0" w:color="auto"/>
        <w:left w:val="none" w:sz="0" w:space="0" w:color="auto"/>
        <w:bottom w:val="none" w:sz="0" w:space="0" w:color="auto"/>
        <w:right w:val="none" w:sz="0" w:space="0" w:color="auto"/>
      </w:divBdr>
    </w:div>
    <w:div w:id="388039813">
      <w:marLeft w:val="0"/>
      <w:marRight w:val="0"/>
      <w:marTop w:val="0"/>
      <w:marBottom w:val="0"/>
      <w:divBdr>
        <w:top w:val="none" w:sz="0" w:space="0" w:color="auto"/>
        <w:left w:val="none" w:sz="0" w:space="0" w:color="auto"/>
        <w:bottom w:val="none" w:sz="0" w:space="0" w:color="auto"/>
        <w:right w:val="none" w:sz="0" w:space="0" w:color="auto"/>
      </w:divBdr>
    </w:div>
    <w:div w:id="388843201">
      <w:marLeft w:val="0"/>
      <w:marRight w:val="0"/>
      <w:marTop w:val="0"/>
      <w:marBottom w:val="0"/>
      <w:divBdr>
        <w:top w:val="none" w:sz="0" w:space="0" w:color="auto"/>
        <w:left w:val="none" w:sz="0" w:space="0" w:color="auto"/>
        <w:bottom w:val="none" w:sz="0" w:space="0" w:color="auto"/>
        <w:right w:val="none" w:sz="0" w:space="0" w:color="auto"/>
      </w:divBdr>
    </w:div>
    <w:div w:id="388916037">
      <w:marLeft w:val="0"/>
      <w:marRight w:val="0"/>
      <w:marTop w:val="0"/>
      <w:marBottom w:val="0"/>
      <w:divBdr>
        <w:top w:val="none" w:sz="0" w:space="0" w:color="auto"/>
        <w:left w:val="none" w:sz="0" w:space="0" w:color="auto"/>
        <w:bottom w:val="none" w:sz="0" w:space="0" w:color="auto"/>
        <w:right w:val="none" w:sz="0" w:space="0" w:color="auto"/>
      </w:divBdr>
    </w:div>
    <w:div w:id="388921249">
      <w:marLeft w:val="0"/>
      <w:marRight w:val="0"/>
      <w:marTop w:val="0"/>
      <w:marBottom w:val="0"/>
      <w:divBdr>
        <w:top w:val="none" w:sz="0" w:space="0" w:color="auto"/>
        <w:left w:val="none" w:sz="0" w:space="0" w:color="auto"/>
        <w:bottom w:val="none" w:sz="0" w:space="0" w:color="auto"/>
        <w:right w:val="none" w:sz="0" w:space="0" w:color="auto"/>
      </w:divBdr>
    </w:div>
    <w:div w:id="389766053">
      <w:marLeft w:val="0"/>
      <w:marRight w:val="0"/>
      <w:marTop w:val="0"/>
      <w:marBottom w:val="0"/>
      <w:divBdr>
        <w:top w:val="none" w:sz="0" w:space="0" w:color="auto"/>
        <w:left w:val="none" w:sz="0" w:space="0" w:color="auto"/>
        <w:bottom w:val="none" w:sz="0" w:space="0" w:color="auto"/>
        <w:right w:val="none" w:sz="0" w:space="0" w:color="auto"/>
      </w:divBdr>
    </w:div>
    <w:div w:id="389959175">
      <w:marLeft w:val="0"/>
      <w:marRight w:val="0"/>
      <w:marTop w:val="0"/>
      <w:marBottom w:val="0"/>
      <w:divBdr>
        <w:top w:val="none" w:sz="0" w:space="0" w:color="auto"/>
        <w:left w:val="none" w:sz="0" w:space="0" w:color="auto"/>
        <w:bottom w:val="none" w:sz="0" w:space="0" w:color="auto"/>
        <w:right w:val="none" w:sz="0" w:space="0" w:color="auto"/>
      </w:divBdr>
    </w:div>
    <w:div w:id="390007144">
      <w:marLeft w:val="0"/>
      <w:marRight w:val="0"/>
      <w:marTop w:val="0"/>
      <w:marBottom w:val="0"/>
      <w:divBdr>
        <w:top w:val="none" w:sz="0" w:space="0" w:color="auto"/>
        <w:left w:val="none" w:sz="0" w:space="0" w:color="auto"/>
        <w:bottom w:val="none" w:sz="0" w:space="0" w:color="auto"/>
        <w:right w:val="none" w:sz="0" w:space="0" w:color="auto"/>
      </w:divBdr>
    </w:div>
    <w:div w:id="390035743">
      <w:marLeft w:val="0"/>
      <w:marRight w:val="0"/>
      <w:marTop w:val="0"/>
      <w:marBottom w:val="0"/>
      <w:divBdr>
        <w:top w:val="none" w:sz="0" w:space="0" w:color="auto"/>
        <w:left w:val="none" w:sz="0" w:space="0" w:color="auto"/>
        <w:bottom w:val="none" w:sz="0" w:space="0" w:color="auto"/>
        <w:right w:val="none" w:sz="0" w:space="0" w:color="auto"/>
      </w:divBdr>
    </w:div>
    <w:div w:id="390226618">
      <w:marLeft w:val="0"/>
      <w:marRight w:val="0"/>
      <w:marTop w:val="0"/>
      <w:marBottom w:val="0"/>
      <w:divBdr>
        <w:top w:val="none" w:sz="0" w:space="0" w:color="auto"/>
        <w:left w:val="none" w:sz="0" w:space="0" w:color="auto"/>
        <w:bottom w:val="none" w:sz="0" w:space="0" w:color="auto"/>
        <w:right w:val="none" w:sz="0" w:space="0" w:color="auto"/>
      </w:divBdr>
    </w:div>
    <w:div w:id="391008190">
      <w:marLeft w:val="0"/>
      <w:marRight w:val="0"/>
      <w:marTop w:val="0"/>
      <w:marBottom w:val="0"/>
      <w:divBdr>
        <w:top w:val="none" w:sz="0" w:space="0" w:color="auto"/>
        <w:left w:val="none" w:sz="0" w:space="0" w:color="auto"/>
        <w:bottom w:val="none" w:sz="0" w:space="0" w:color="auto"/>
        <w:right w:val="none" w:sz="0" w:space="0" w:color="auto"/>
      </w:divBdr>
    </w:div>
    <w:div w:id="391391164">
      <w:marLeft w:val="0"/>
      <w:marRight w:val="0"/>
      <w:marTop w:val="0"/>
      <w:marBottom w:val="0"/>
      <w:divBdr>
        <w:top w:val="none" w:sz="0" w:space="0" w:color="auto"/>
        <w:left w:val="none" w:sz="0" w:space="0" w:color="auto"/>
        <w:bottom w:val="none" w:sz="0" w:space="0" w:color="auto"/>
        <w:right w:val="none" w:sz="0" w:space="0" w:color="auto"/>
      </w:divBdr>
    </w:div>
    <w:div w:id="391658083">
      <w:marLeft w:val="0"/>
      <w:marRight w:val="0"/>
      <w:marTop w:val="0"/>
      <w:marBottom w:val="0"/>
      <w:divBdr>
        <w:top w:val="none" w:sz="0" w:space="0" w:color="auto"/>
        <w:left w:val="none" w:sz="0" w:space="0" w:color="auto"/>
        <w:bottom w:val="none" w:sz="0" w:space="0" w:color="auto"/>
        <w:right w:val="none" w:sz="0" w:space="0" w:color="auto"/>
      </w:divBdr>
    </w:div>
    <w:div w:id="391661196">
      <w:marLeft w:val="0"/>
      <w:marRight w:val="0"/>
      <w:marTop w:val="0"/>
      <w:marBottom w:val="0"/>
      <w:divBdr>
        <w:top w:val="none" w:sz="0" w:space="0" w:color="auto"/>
        <w:left w:val="none" w:sz="0" w:space="0" w:color="auto"/>
        <w:bottom w:val="none" w:sz="0" w:space="0" w:color="auto"/>
        <w:right w:val="none" w:sz="0" w:space="0" w:color="auto"/>
      </w:divBdr>
    </w:div>
    <w:div w:id="391926596">
      <w:marLeft w:val="0"/>
      <w:marRight w:val="0"/>
      <w:marTop w:val="0"/>
      <w:marBottom w:val="0"/>
      <w:divBdr>
        <w:top w:val="none" w:sz="0" w:space="0" w:color="auto"/>
        <w:left w:val="none" w:sz="0" w:space="0" w:color="auto"/>
        <w:bottom w:val="none" w:sz="0" w:space="0" w:color="auto"/>
        <w:right w:val="none" w:sz="0" w:space="0" w:color="auto"/>
      </w:divBdr>
    </w:div>
    <w:div w:id="392773377">
      <w:marLeft w:val="0"/>
      <w:marRight w:val="0"/>
      <w:marTop w:val="0"/>
      <w:marBottom w:val="0"/>
      <w:divBdr>
        <w:top w:val="none" w:sz="0" w:space="0" w:color="auto"/>
        <w:left w:val="none" w:sz="0" w:space="0" w:color="auto"/>
        <w:bottom w:val="none" w:sz="0" w:space="0" w:color="auto"/>
        <w:right w:val="none" w:sz="0" w:space="0" w:color="auto"/>
      </w:divBdr>
    </w:div>
    <w:div w:id="392893188">
      <w:marLeft w:val="0"/>
      <w:marRight w:val="0"/>
      <w:marTop w:val="0"/>
      <w:marBottom w:val="0"/>
      <w:divBdr>
        <w:top w:val="none" w:sz="0" w:space="0" w:color="auto"/>
        <w:left w:val="none" w:sz="0" w:space="0" w:color="auto"/>
        <w:bottom w:val="none" w:sz="0" w:space="0" w:color="auto"/>
        <w:right w:val="none" w:sz="0" w:space="0" w:color="auto"/>
      </w:divBdr>
    </w:div>
    <w:div w:id="392970690">
      <w:marLeft w:val="0"/>
      <w:marRight w:val="0"/>
      <w:marTop w:val="0"/>
      <w:marBottom w:val="0"/>
      <w:divBdr>
        <w:top w:val="none" w:sz="0" w:space="0" w:color="auto"/>
        <w:left w:val="none" w:sz="0" w:space="0" w:color="auto"/>
        <w:bottom w:val="none" w:sz="0" w:space="0" w:color="auto"/>
        <w:right w:val="none" w:sz="0" w:space="0" w:color="auto"/>
      </w:divBdr>
    </w:div>
    <w:div w:id="394162507">
      <w:marLeft w:val="0"/>
      <w:marRight w:val="0"/>
      <w:marTop w:val="0"/>
      <w:marBottom w:val="0"/>
      <w:divBdr>
        <w:top w:val="none" w:sz="0" w:space="0" w:color="auto"/>
        <w:left w:val="none" w:sz="0" w:space="0" w:color="auto"/>
        <w:bottom w:val="none" w:sz="0" w:space="0" w:color="auto"/>
        <w:right w:val="none" w:sz="0" w:space="0" w:color="auto"/>
      </w:divBdr>
    </w:div>
    <w:div w:id="394206139">
      <w:marLeft w:val="0"/>
      <w:marRight w:val="0"/>
      <w:marTop w:val="0"/>
      <w:marBottom w:val="0"/>
      <w:divBdr>
        <w:top w:val="none" w:sz="0" w:space="0" w:color="auto"/>
        <w:left w:val="none" w:sz="0" w:space="0" w:color="auto"/>
        <w:bottom w:val="none" w:sz="0" w:space="0" w:color="auto"/>
        <w:right w:val="none" w:sz="0" w:space="0" w:color="auto"/>
      </w:divBdr>
    </w:div>
    <w:div w:id="394552011">
      <w:marLeft w:val="0"/>
      <w:marRight w:val="0"/>
      <w:marTop w:val="0"/>
      <w:marBottom w:val="0"/>
      <w:divBdr>
        <w:top w:val="none" w:sz="0" w:space="0" w:color="auto"/>
        <w:left w:val="none" w:sz="0" w:space="0" w:color="auto"/>
        <w:bottom w:val="none" w:sz="0" w:space="0" w:color="auto"/>
        <w:right w:val="none" w:sz="0" w:space="0" w:color="auto"/>
      </w:divBdr>
    </w:div>
    <w:div w:id="394817478">
      <w:marLeft w:val="0"/>
      <w:marRight w:val="0"/>
      <w:marTop w:val="0"/>
      <w:marBottom w:val="0"/>
      <w:divBdr>
        <w:top w:val="none" w:sz="0" w:space="0" w:color="auto"/>
        <w:left w:val="none" w:sz="0" w:space="0" w:color="auto"/>
        <w:bottom w:val="none" w:sz="0" w:space="0" w:color="auto"/>
        <w:right w:val="none" w:sz="0" w:space="0" w:color="auto"/>
      </w:divBdr>
    </w:div>
    <w:div w:id="395250220">
      <w:marLeft w:val="0"/>
      <w:marRight w:val="0"/>
      <w:marTop w:val="0"/>
      <w:marBottom w:val="0"/>
      <w:divBdr>
        <w:top w:val="none" w:sz="0" w:space="0" w:color="auto"/>
        <w:left w:val="none" w:sz="0" w:space="0" w:color="auto"/>
        <w:bottom w:val="none" w:sz="0" w:space="0" w:color="auto"/>
        <w:right w:val="none" w:sz="0" w:space="0" w:color="auto"/>
      </w:divBdr>
    </w:div>
    <w:div w:id="395319452">
      <w:marLeft w:val="0"/>
      <w:marRight w:val="0"/>
      <w:marTop w:val="0"/>
      <w:marBottom w:val="0"/>
      <w:divBdr>
        <w:top w:val="none" w:sz="0" w:space="0" w:color="auto"/>
        <w:left w:val="none" w:sz="0" w:space="0" w:color="auto"/>
        <w:bottom w:val="none" w:sz="0" w:space="0" w:color="auto"/>
        <w:right w:val="none" w:sz="0" w:space="0" w:color="auto"/>
      </w:divBdr>
    </w:div>
    <w:div w:id="396100013">
      <w:marLeft w:val="0"/>
      <w:marRight w:val="0"/>
      <w:marTop w:val="0"/>
      <w:marBottom w:val="0"/>
      <w:divBdr>
        <w:top w:val="none" w:sz="0" w:space="0" w:color="auto"/>
        <w:left w:val="none" w:sz="0" w:space="0" w:color="auto"/>
        <w:bottom w:val="none" w:sz="0" w:space="0" w:color="auto"/>
        <w:right w:val="none" w:sz="0" w:space="0" w:color="auto"/>
      </w:divBdr>
    </w:div>
    <w:div w:id="396175109">
      <w:marLeft w:val="0"/>
      <w:marRight w:val="0"/>
      <w:marTop w:val="0"/>
      <w:marBottom w:val="0"/>
      <w:divBdr>
        <w:top w:val="none" w:sz="0" w:space="0" w:color="auto"/>
        <w:left w:val="none" w:sz="0" w:space="0" w:color="auto"/>
        <w:bottom w:val="none" w:sz="0" w:space="0" w:color="auto"/>
        <w:right w:val="none" w:sz="0" w:space="0" w:color="auto"/>
      </w:divBdr>
    </w:div>
    <w:div w:id="396436318">
      <w:marLeft w:val="0"/>
      <w:marRight w:val="0"/>
      <w:marTop w:val="0"/>
      <w:marBottom w:val="0"/>
      <w:divBdr>
        <w:top w:val="none" w:sz="0" w:space="0" w:color="auto"/>
        <w:left w:val="none" w:sz="0" w:space="0" w:color="auto"/>
        <w:bottom w:val="none" w:sz="0" w:space="0" w:color="auto"/>
        <w:right w:val="none" w:sz="0" w:space="0" w:color="auto"/>
      </w:divBdr>
    </w:div>
    <w:div w:id="396709946">
      <w:marLeft w:val="0"/>
      <w:marRight w:val="0"/>
      <w:marTop w:val="0"/>
      <w:marBottom w:val="0"/>
      <w:divBdr>
        <w:top w:val="none" w:sz="0" w:space="0" w:color="auto"/>
        <w:left w:val="none" w:sz="0" w:space="0" w:color="auto"/>
        <w:bottom w:val="none" w:sz="0" w:space="0" w:color="auto"/>
        <w:right w:val="none" w:sz="0" w:space="0" w:color="auto"/>
      </w:divBdr>
    </w:div>
    <w:div w:id="396784323">
      <w:marLeft w:val="0"/>
      <w:marRight w:val="0"/>
      <w:marTop w:val="0"/>
      <w:marBottom w:val="0"/>
      <w:divBdr>
        <w:top w:val="none" w:sz="0" w:space="0" w:color="auto"/>
        <w:left w:val="none" w:sz="0" w:space="0" w:color="auto"/>
        <w:bottom w:val="none" w:sz="0" w:space="0" w:color="auto"/>
        <w:right w:val="none" w:sz="0" w:space="0" w:color="auto"/>
      </w:divBdr>
    </w:div>
    <w:div w:id="397096103">
      <w:marLeft w:val="0"/>
      <w:marRight w:val="0"/>
      <w:marTop w:val="0"/>
      <w:marBottom w:val="0"/>
      <w:divBdr>
        <w:top w:val="none" w:sz="0" w:space="0" w:color="auto"/>
        <w:left w:val="none" w:sz="0" w:space="0" w:color="auto"/>
        <w:bottom w:val="none" w:sz="0" w:space="0" w:color="auto"/>
        <w:right w:val="none" w:sz="0" w:space="0" w:color="auto"/>
      </w:divBdr>
    </w:div>
    <w:div w:id="397364153">
      <w:marLeft w:val="0"/>
      <w:marRight w:val="0"/>
      <w:marTop w:val="0"/>
      <w:marBottom w:val="0"/>
      <w:divBdr>
        <w:top w:val="none" w:sz="0" w:space="0" w:color="auto"/>
        <w:left w:val="none" w:sz="0" w:space="0" w:color="auto"/>
        <w:bottom w:val="none" w:sz="0" w:space="0" w:color="auto"/>
        <w:right w:val="none" w:sz="0" w:space="0" w:color="auto"/>
      </w:divBdr>
    </w:div>
    <w:div w:id="397440543">
      <w:marLeft w:val="0"/>
      <w:marRight w:val="0"/>
      <w:marTop w:val="0"/>
      <w:marBottom w:val="0"/>
      <w:divBdr>
        <w:top w:val="none" w:sz="0" w:space="0" w:color="auto"/>
        <w:left w:val="none" w:sz="0" w:space="0" w:color="auto"/>
        <w:bottom w:val="none" w:sz="0" w:space="0" w:color="auto"/>
        <w:right w:val="none" w:sz="0" w:space="0" w:color="auto"/>
      </w:divBdr>
    </w:div>
    <w:div w:id="397939682">
      <w:marLeft w:val="0"/>
      <w:marRight w:val="0"/>
      <w:marTop w:val="0"/>
      <w:marBottom w:val="0"/>
      <w:divBdr>
        <w:top w:val="none" w:sz="0" w:space="0" w:color="auto"/>
        <w:left w:val="none" w:sz="0" w:space="0" w:color="auto"/>
        <w:bottom w:val="none" w:sz="0" w:space="0" w:color="auto"/>
        <w:right w:val="none" w:sz="0" w:space="0" w:color="auto"/>
      </w:divBdr>
    </w:div>
    <w:div w:id="398331609">
      <w:marLeft w:val="0"/>
      <w:marRight w:val="0"/>
      <w:marTop w:val="0"/>
      <w:marBottom w:val="0"/>
      <w:divBdr>
        <w:top w:val="none" w:sz="0" w:space="0" w:color="auto"/>
        <w:left w:val="none" w:sz="0" w:space="0" w:color="auto"/>
        <w:bottom w:val="none" w:sz="0" w:space="0" w:color="auto"/>
        <w:right w:val="none" w:sz="0" w:space="0" w:color="auto"/>
      </w:divBdr>
    </w:div>
    <w:div w:id="398401041">
      <w:marLeft w:val="0"/>
      <w:marRight w:val="0"/>
      <w:marTop w:val="0"/>
      <w:marBottom w:val="0"/>
      <w:divBdr>
        <w:top w:val="none" w:sz="0" w:space="0" w:color="auto"/>
        <w:left w:val="none" w:sz="0" w:space="0" w:color="auto"/>
        <w:bottom w:val="none" w:sz="0" w:space="0" w:color="auto"/>
        <w:right w:val="none" w:sz="0" w:space="0" w:color="auto"/>
      </w:divBdr>
    </w:div>
    <w:div w:id="398675326">
      <w:marLeft w:val="0"/>
      <w:marRight w:val="0"/>
      <w:marTop w:val="0"/>
      <w:marBottom w:val="0"/>
      <w:divBdr>
        <w:top w:val="none" w:sz="0" w:space="0" w:color="auto"/>
        <w:left w:val="none" w:sz="0" w:space="0" w:color="auto"/>
        <w:bottom w:val="none" w:sz="0" w:space="0" w:color="auto"/>
        <w:right w:val="none" w:sz="0" w:space="0" w:color="auto"/>
      </w:divBdr>
    </w:div>
    <w:div w:id="399182510">
      <w:marLeft w:val="0"/>
      <w:marRight w:val="0"/>
      <w:marTop w:val="0"/>
      <w:marBottom w:val="0"/>
      <w:divBdr>
        <w:top w:val="none" w:sz="0" w:space="0" w:color="auto"/>
        <w:left w:val="none" w:sz="0" w:space="0" w:color="auto"/>
        <w:bottom w:val="none" w:sz="0" w:space="0" w:color="auto"/>
        <w:right w:val="none" w:sz="0" w:space="0" w:color="auto"/>
      </w:divBdr>
    </w:div>
    <w:div w:id="399332288">
      <w:marLeft w:val="0"/>
      <w:marRight w:val="0"/>
      <w:marTop w:val="0"/>
      <w:marBottom w:val="0"/>
      <w:divBdr>
        <w:top w:val="none" w:sz="0" w:space="0" w:color="auto"/>
        <w:left w:val="none" w:sz="0" w:space="0" w:color="auto"/>
        <w:bottom w:val="none" w:sz="0" w:space="0" w:color="auto"/>
        <w:right w:val="none" w:sz="0" w:space="0" w:color="auto"/>
      </w:divBdr>
    </w:div>
    <w:div w:id="399906141">
      <w:marLeft w:val="0"/>
      <w:marRight w:val="0"/>
      <w:marTop w:val="0"/>
      <w:marBottom w:val="0"/>
      <w:divBdr>
        <w:top w:val="none" w:sz="0" w:space="0" w:color="auto"/>
        <w:left w:val="none" w:sz="0" w:space="0" w:color="auto"/>
        <w:bottom w:val="none" w:sz="0" w:space="0" w:color="auto"/>
        <w:right w:val="none" w:sz="0" w:space="0" w:color="auto"/>
      </w:divBdr>
    </w:div>
    <w:div w:id="400057674">
      <w:marLeft w:val="0"/>
      <w:marRight w:val="0"/>
      <w:marTop w:val="0"/>
      <w:marBottom w:val="0"/>
      <w:divBdr>
        <w:top w:val="none" w:sz="0" w:space="0" w:color="auto"/>
        <w:left w:val="none" w:sz="0" w:space="0" w:color="auto"/>
        <w:bottom w:val="none" w:sz="0" w:space="0" w:color="auto"/>
        <w:right w:val="none" w:sz="0" w:space="0" w:color="auto"/>
      </w:divBdr>
    </w:div>
    <w:div w:id="400058726">
      <w:marLeft w:val="0"/>
      <w:marRight w:val="0"/>
      <w:marTop w:val="0"/>
      <w:marBottom w:val="0"/>
      <w:divBdr>
        <w:top w:val="none" w:sz="0" w:space="0" w:color="auto"/>
        <w:left w:val="none" w:sz="0" w:space="0" w:color="auto"/>
        <w:bottom w:val="none" w:sz="0" w:space="0" w:color="auto"/>
        <w:right w:val="none" w:sz="0" w:space="0" w:color="auto"/>
      </w:divBdr>
    </w:div>
    <w:div w:id="400491148">
      <w:marLeft w:val="0"/>
      <w:marRight w:val="0"/>
      <w:marTop w:val="0"/>
      <w:marBottom w:val="0"/>
      <w:divBdr>
        <w:top w:val="none" w:sz="0" w:space="0" w:color="auto"/>
        <w:left w:val="none" w:sz="0" w:space="0" w:color="auto"/>
        <w:bottom w:val="none" w:sz="0" w:space="0" w:color="auto"/>
        <w:right w:val="none" w:sz="0" w:space="0" w:color="auto"/>
      </w:divBdr>
    </w:div>
    <w:div w:id="401146359">
      <w:marLeft w:val="0"/>
      <w:marRight w:val="0"/>
      <w:marTop w:val="0"/>
      <w:marBottom w:val="0"/>
      <w:divBdr>
        <w:top w:val="none" w:sz="0" w:space="0" w:color="auto"/>
        <w:left w:val="none" w:sz="0" w:space="0" w:color="auto"/>
        <w:bottom w:val="none" w:sz="0" w:space="0" w:color="auto"/>
        <w:right w:val="none" w:sz="0" w:space="0" w:color="auto"/>
      </w:divBdr>
    </w:div>
    <w:div w:id="401366590">
      <w:marLeft w:val="0"/>
      <w:marRight w:val="0"/>
      <w:marTop w:val="0"/>
      <w:marBottom w:val="0"/>
      <w:divBdr>
        <w:top w:val="none" w:sz="0" w:space="0" w:color="auto"/>
        <w:left w:val="none" w:sz="0" w:space="0" w:color="auto"/>
        <w:bottom w:val="none" w:sz="0" w:space="0" w:color="auto"/>
        <w:right w:val="none" w:sz="0" w:space="0" w:color="auto"/>
      </w:divBdr>
    </w:div>
    <w:div w:id="401488923">
      <w:marLeft w:val="0"/>
      <w:marRight w:val="0"/>
      <w:marTop w:val="0"/>
      <w:marBottom w:val="0"/>
      <w:divBdr>
        <w:top w:val="none" w:sz="0" w:space="0" w:color="auto"/>
        <w:left w:val="none" w:sz="0" w:space="0" w:color="auto"/>
        <w:bottom w:val="none" w:sz="0" w:space="0" w:color="auto"/>
        <w:right w:val="none" w:sz="0" w:space="0" w:color="auto"/>
      </w:divBdr>
    </w:div>
    <w:div w:id="401491957">
      <w:marLeft w:val="0"/>
      <w:marRight w:val="0"/>
      <w:marTop w:val="0"/>
      <w:marBottom w:val="0"/>
      <w:divBdr>
        <w:top w:val="none" w:sz="0" w:space="0" w:color="auto"/>
        <w:left w:val="none" w:sz="0" w:space="0" w:color="auto"/>
        <w:bottom w:val="none" w:sz="0" w:space="0" w:color="auto"/>
        <w:right w:val="none" w:sz="0" w:space="0" w:color="auto"/>
      </w:divBdr>
    </w:div>
    <w:div w:id="401877442">
      <w:marLeft w:val="0"/>
      <w:marRight w:val="0"/>
      <w:marTop w:val="0"/>
      <w:marBottom w:val="0"/>
      <w:divBdr>
        <w:top w:val="none" w:sz="0" w:space="0" w:color="auto"/>
        <w:left w:val="none" w:sz="0" w:space="0" w:color="auto"/>
        <w:bottom w:val="none" w:sz="0" w:space="0" w:color="auto"/>
        <w:right w:val="none" w:sz="0" w:space="0" w:color="auto"/>
      </w:divBdr>
    </w:div>
    <w:div w:id="402262134">
      <w:marLeft w:val="0"/>
      <w:marRight w:val="0"/>
      <w:marTop w:val="0"/>
      <w:marBottom w:val="0"/>
      <w:divBdr>
        <w:top w:val="none" w:sz="0" w:space="0" w:color="auto"/>
        <w:left w:val="none" w:sz="0" w:space="0" w:color="auto"/>
        <w:bottom w:val="none" w:sz="0" w:space="0" w:color="auto"/>
        <w:right w:val="none" w:sz="0" w:space="0" w:color="auto"/>
      </w:divBdr>
    </w:div>
    <w:div w:id="402417367">
      <w:marLeft w:val="0"/>
      <w:marRight w:val="0"/>
      <w:marTop w:val="0"/>
      <w:marBottom w:val="0"/>
      <w:divBdr>
        <w:top w:val="none" w:sz="0" w:space="0" w:color="auto"/>
        <w:left w:val="none" w:sz="0" w:space="0" w:color="auto"/>
        <w:bottom w:val="none" w:sz="0" w:space="0" w:color="auto"/>
        <w:right w:val="none" w:sz="0" w:space="0" w:color="auto"/>
      </w:divBdr>
    </w:div>
    <w:div w:id="402918873">
      <w:marLeft w:val="0"/>
      <w:marRight w:val="0"/>
      <w:marTop w:val="0"/>
      <w:marBottom w:val="0"/>
      <w:divBdr>
        <w:top w:val="none" w:sz="0" w:space="0" w:color="auto"/>
        <w:left w:val="none" w:sz="0" w:space="0" w:color="auto"/>
        <w:bottom w:val="none" w:sz="0" w:space="0" w:color="auto"/>
        <w:right w:val="none" w:sz="0" w:space="0" w:color="auto"/>
      </w:divBdr>
    </w:div>
    <w:div w:id="403571202">
      <w:marLeft w:val="0"/>
      <w:marRight w:val="0"/>
      <w:marTop w:val="0"/>
      <w:marBottom w:val="0"/>
      <w:divBdr>
        <w:top w:val="none" w:sz="0" w:space="0" w:color="auto"/>
        <w:left w:val="none" w:sz="0" w:space="0" w:color="auto"/>
        <w:bottom w:val="none" w:sz="0" w:space="0" w:color="auto"/>
        <w:right w:val="none" w:sz="0" w:space="0" w:color="auto"/>
      </w:divBdr>
    </w:div>
    <w:div w:id="403914462">
      <w:marLeft w:val="0"/>
      <w:marRight w:val="0"/>
      <w:marTop w:val="0"/>
      <w:marBottom w:val="0"/>
      <w:divBdr>
        <w:top w:val="none" w:sz="0" w:space="0" w:color="auto"/>
        <w:left w:val="none" w:sz="0" w:space="0" w:color="auto"/>
        <w:bottom w:val="none" w:sz="0" w:space="0" w:color="auto"/>
        <w:right w:val="none" w:sz="0" w:space="0" w:color="auto"/>
      </w:divBdr>
    </w:div>
    <w:div w:id="404257421">
      <w:marLeft w:val="0"/>
      <w:marRight w:val="0"/>
      <w:marTop w:val="0"/>
      <w:marBottom w:val="0"/>
      <w:divBdr>
        <w:top w:val="none" w:sz="0" w:space="0" w:color="auto"/>
        <w:left w:val="none" w:sz="0" w:space="0" w:color="auto"/>
        <w:bottom w:val="none" w:sz="0" w:space="0" w:color="auto"/>
        <w:right w:val="none" w:sz="0" w:space="0" w:color="auto"/>
      </w:divBdr>
    </w:div>
    <w:div w:id="404760053">
      <w:marLeft w:val="0"/>
      <w:marRight w:val="0"/>
      <w:marTop w:val="0"/>
      <w:marBottom w:val="0"/>
      <w:divBdr>
        <w:top w:val="none" w:sz="0" w:space="0" w:color="auto"/>
        <w:left w:val="none" w:sz="0" w:space="0" w:color="auto"/>
        <w:bottom w:val="none" w:sz="0" w:space="0" w:color="auto"/>
        <w:right w:val="none" w:sz="0" w:space="0" w:color="auto"/>
      </w:divBdr>
    </w:div>
    <w:div w:id="404765626">
      <w:marLeft w:val="0"/>
      <w:marRight w:val="0"/>
      <w:marTop w:val="0"/>
      <w:marBottom w:val="0"/>
      <w:divBdr>
        <w:top w:val="none" w:sz="0" w:space="0" w:color="auto"/>
        <w:left w:val="none" w:sz="0" w:space="0" w:color="auto"/>
        <w:bottom w:val="none" w:sz="0" w:space="0" w:color="auto"/>
        <w:right w:val="none" w:sz="0" w:space="0" w:color="auto"/>
      </w:divBdr>
    </w:div>
    <w:div w:id="404842385">
      <w:marLeft w:val="0"/>
      <w:marRight w:val="0"/>
      <w:marTop w:val="0"/>
      <w:marBottom w:val="0"/>
      <w:divBdr>
        <w:top w:val="none" w:sz="0" w:space="0" w:color="auto"/>
        <w:left w:val="none" w:sz="0" w:space="0" w:color="auto"/>
        <w:bottom w:val="none" w:sz="0" w:space="0" w:color="auto"/>
        <w:right w:val="none" w:sz="0" w:space="0" w:color="auto"/>
      </w:divBdr>
    </w:div>
    <w:div w:id="405030836">
      <w:marLeft w:val="0"/>
      <w:marRight w:val="0"/>
      <w:marTop w:val="0"/>
      <w:marBottom w:val="0"/>
      <w:divBdr>
        <w:top w:val="none" w:sz="0" w:space="0" w:color="auto"/>
        <w:left w:val="none" w:sz="0" w:space="0" w:color="auto"/>
        <w:bottom w:val="none" w:sz="0" w:space="0" w:color="auto"/>
        <w:right w:val="none" w:sz="0" w:space="0" w:color="auto"/>
      </w:divBdr>
    </w:div>
    <w:div w:id="405148066">
      <w:marLeft w:val="0"/>
      <w:marRight w:val="0"/>
      <w:marTop w:val="0"/>
      <w:marBottom w:val="0"/>
      <w:divBdr>
        <w:top w:val="none" w:sz="0" w:space="0" w:color="auto"/>
        <w:left w:val="none" w:sz="0" w:space="0" w:color="auto"/>
        <w:bottom w:val="none" w:sz="0" w:space="0" w:color="auto"/>
        <w:right w:val="none" w:sz="0" w:space="0" w:color="auto"/>
      </w:divBdr>
    </w:div>
    <w:div w:id="405223968">
      <w:marLeft w:val="0"/>
      <w:marRight w:val="0"/>
      <w:marTop w:val="0"/>
      <w:marBottom w:val="0"/>
      <w:divBdr>
        <w:top w:val="none" w:sz="0" w:space="0" w:color="auto"/>
        <w:left w:val="none" w:sz="0" w:space="0" w:color="auto"/>
        <w:bottom w:val="none" w:sz="0" w:space="0" w:color="auto"/>
        <w:right w:val="none" w:sz="0" w:space="0" w:color="auto"/>
      </w:divBdr>
    </w:div>
    <w:div w:id="405300337">
      <w:marLeft w:val="0"/>
      <w:marRight w:val="0"/>
      <w:marTop w:val="0"/>
      <w:marBottom w:val="0"/>
      <w:divBdr>
        <w:top w:val="none" w:sz="0" w:space="0" w:color="auto"/>
        <w:left w:val="none" w:sz="0" w:space="0" w:color="auto"/>
        <w:bottom w:val="none" w:sz="0" w:space="0" w:color="auto"/>
        <w:right w:val="none" w:sz="0" w:space="0" w:color="auto"/>
      </w:divBdr>
    </w:div>
    <w:div w:id="405415778">
      <w:marLeft w:val="0"/>
      <w:marRight w:val="0"/>
      <w:marTop w:val="0"/>
      <w:marBottom w:val="0"/>
      <w:divBdr>
        <w:top w:val="none" w:sz="0" w:space="0" w:color="auto"/>
        <w:left w:val="none" w:sz="0" w:space="0" w:color="auto"/>
        <w:bottom w:val="none" w:sz="0" w:space="0" w:color="auto"/>
        <w:right w:val="none" w:sz="0" w:space="0" w:color="auto"/>
      </w:divBdr>
    </w:div>
    <w:div w:id="405953209">
      <w:marLeft w:val="0"/>
      <w:marRight w:val="0"/>
      <w:marTop w:val="0"/>
      <w:marBottom w:val="0"/>
      <w:divBdr>
        <w:top w:val="none" w:sz="0" w:space="0" w:color="auto"/>
        <w:left w:val="none" w:sz="0" w:space="0" w:color="auto"/>
        <w:bottom w:val="none" w:sz="0" w:space="0" w:color="auto"/>
        <w:right w:val="none" w:sz="0" w:space="0" w:color="auto"/>
      </w:divBdr>
    </w:div>
    <w:div w:id="406538095">
      <w:marLeft w:val="0"/>
      <w:marRight w:val="0"/>
      <w:marTop w:val="0"/>
      <w:marBottom w:val="0"/>
      <w:divBdr>
        <w:top w:val="none" w:sz="0" w:space="0" w:color="auto"/>
        <w:left w:val="none" w:sz="0" w:space="0" w:color="auto"/>
        <w:bottom w:val="none" w:sz="0" w:space="0" w:color="auto"/>
        <w:right w:val="none" w:sz="0" w:space="0" w:color="auto"/>
      </w:divBdr>
    </w:div>
    <w:div w:id="406615757">
      <w:marLeft w:val="0"/>
      <w:marRight w:val="0"/>
      <w:marTop w:val="0"/>
      <w:marBottom w:val="0"/>
      <w:divBdr>
        <w:top w:val="none" w:sz="0" w:space="0" w:color="auto"/>
        <w:left w:val="none" w:sz="0" w:space="0" w:color="auto"/>
        <w:bottom w:val="none" w:sz="0" w:space="0" w:color="auto"/>
        <w:right w:val="none" w:sz="0" w:space="0" w:color="auto"/>
      </w:divBdr>
    </w:div>
    <w:div w:id="407069927">
      <w:marLeft w:val="0"/>
      <w:marRight w:val="0"/>
      <w:marTop w:val="0"/>
      <w:marBottom w:val="0"/>
      <w:divBdr>
        <w:top w:val="none" w:sz="0" w:space="0" w:color="auto"/>
        <w:left w:val="none" w:sz="0" w:space="0" w:color="auto"/>
        <w:bottom w:val="none" w:sz="0" w:space="0" w:color="auto"/>
        <w:right w:val="none" w:sz="0" w:space="0" w:color="auto"/>
      </w:divBdr>
    </w:div>
    <w:div w:id="407650006">
      <w:marLeft w:val="0"/>
      <w:marRight w:val="0"/>
      <w:marTop w:val="0"/>
      <w:marBottom w:val="0"/>
      <w:divBdr>
        <w:top w:val="none" w:sz="0" w:space="0" w:color="auto"/>
        <w:left w:val="none" w:sz="0" w:space="0" w:color="auto"/>
        <w:bottom w:val="none" w:sz="0" w:space="0" w:color="auto"/>
        <w:right w:val="none" w:sz="0" w:space="0" w:color="auto"/>
      </w:divBdr>
    </w:div>
    <w:div w:id="407652982">
      <w:marLeft w:val="0"/>
      <w:marRight w:val="0"/>
      <w:marTop w:val="0"/>
      <w:marBottom w:val="0"/>
      <w:divBdr>
        <w:top w:val="none" w:sz="0" w:space="0" w:color="auto"/>
        <w:left w:val="none" w:sz="0" w:space="0" w:color="auto"/>
        <w:bottom w:val="none" w:sz="0" w:space="0" w:color="auto"/>
        <w:right w:val="none" w:sz="0" w:space="0" w:color="auto"/>
      </w:divBdr>
    </w:div>
    <w:div w:id="408231437">
      <w:marLeft w:val="0"/>
      <w:marRight w:val="0"/>
      <w:marTop w:val="0"/>
      <w:marBottom w:val="0"/>
      <w:divBdr>
        <w:top w:val="none" w:sz="0" w:space="0" w:color="auto"/>
        <w:left w:val="none" w:sz="0" w:space="0" w:color="auto"/>
        <w:bottom w:val="none" w:sz="0" w:space="0" w:color="auto"/>
        <w:right w:val="none" w:sz="0" w:space="0" w:color="auto"/>
      </w:divBdr>
    </w:div>
    <w:div w:id="408498691">
      <w:marLeft w:val="0"/>
      <w:marRight w:val="0"/>
      <w:marTop w:val="0"/>
      <w:marBottom w:val="0"/>
      <w:divBdr>
        <w:top w:val="none" w:sz="0" w:space="0" w:color="auto"/>
        <w:left w:val="none" w:sz="0" w:space="0" w:color="auto"/>
        <w:bottom w:val="none" w:sz="0" w:space="0" w:color="auto"/>
        <w:right w:val="none" w:sz="0" w:space="0" w:color="auto"/>
      </w:divBdr>
    </w:div>
    <w:div w:id="408621539">
      <w:marLeft w:val="0"/>
      <w:marRight w:val="0"/>
      <w:marTop w:val="0"/>
      <w:marBottom w:val="0"/>
      <w:divBdr>
        <w:top w:val="none" w:sz="0" w:space="0" w:color="auto"/>
        <w:left w:val="none" w:sz="0" w:space="0" w:color="auto"/>
        <w:bottom w:val="none" w:sz="0" w:space="0" w:color="auto"/>
        <w:right w:val="none" w:sz="0" w:space="0" w:color="auto"/>
      </w:divBdr>
    </w:div>
    <w:div w:id="408698503">
      <w:marLeft w:val="0"/>
      <w:marRight w:val="0"/>
      <w:marTop w:val="0"/>
      <w:marBottom w:val="0"/>
      <w:divBdr>
        <w:top w:val="none" w:sz="0" w:space="0" w:color="auto"/>
        <w:left w:val="none" w:sz="0" w:space="0" w:color="auto"/>
        <w:bottom w:val="none" w:sz="0" w:space="0" w:color="auto"/>
        <w:right w:val="none" w:sz="0" w:space="0" w:color="auto"/>
      </w:divBdr>
    </w:div>
    <w:div w:id="408889309">
      <w:marLeft w:val="0"/>
      <w:marRight w:val="0"/>
      <w:marTop w:val="0"/>
      <w:marBottom w:val="0"/>
      <w:divBdr>
        <w:top w:val="none" w:sz="0" w:space="0" w:color="auto"/>
        <w:left w:val="none" w:sz="0" w:space="0" w:color="auto"/>
        <w:bottom w:val="none" w:sz="0" w:space="0" w:color="auto"/>
        <w:right w:val="none" w:sz="0" w:space="0" w:color="auto"/>
      </w:divBdr>
    </w:div>
    <w:div w:id="409039698">
      <w:marLeft w:val="0"/>
      <w:marRight w:val="0"/>
      <w:marTop w:val="0"/>
      <w:marBottom w:val="0"/>
      <w:divBdr>
        <w:top w:val="none" w:sz="0" w:space="0" w:color="auto"/>
        <w:left w:val="none" w:sz="0" w:space="0" w:color="auto"/>
        <w:bottom w:val="none" w:sz="0" w:space="0" w:color="auto"/>
        <w:right w:val="none" w:sz="0" w:space="0" w:color="auto"/>
      </w:divBdr>
    </w:div>
    <w:div w:id="409159941">
      <w:marLeft w:val="0"/>
      <w:marRight w:val="0"/>
      <w:marTop w:val="0"/>
      <w:marBottom w:val="0"/>
      <w:divBdr>
        <w:top w:val="none" w:sz="0" w:space="0" w:color="auto"/>
        <w:left w:val="none" w:sz="0" w:space="0" w:color="auto"/>
        <w:bottom w:val="none" w:sz="0" w:space="0" w:color="auto"/>
        <w:right w:val="none" w:sz="0" w:space="0" w:color="auto"/>
      </w:divBdr>
    </w:div>
    <w:div w:id="409161852">
      <w:marLeft w:val="0"/>
      <w:marRight w:val="0"/>
      <w:marTop w:val="0"/>
      <w:marBottom w:val="0"/>
      <w:divBdr>
        <w:top w:val="none" w:sz="0" w:space="0" w:color="auto"/>
        <w:left w:val="none" w:sz="0" w:space="0" w:color="auto"/>
        <w:bottom w:val="none" w:sz="0" w:space="0" w:color="auto"/>
        <w:right w:val="none" w:sz="0" w:space="0" w:color="auto"/>
      </w:divBdr>
    </w:div>
    <w:div w:id="409231490">
      <w:marLeft w:val="0"/>
      <w:marRight w:val="0"/>
      <w:marTop w:val="0"/>
      <w:marBottom w:val="0"/>
      <w:divBdr>
        <w:top w:val="none" w:sz="0" w:space="0" w:color="auto"/>
        <w:left w:val="none" w:sz="0" w:space="0" w:color="auto"/>
        <w:bottom w:val="none" w:sz="0" w:space="0" w:color="auto"/>
        <w:right w:val="none" w:sz="0" w:space="0" w:color="auto"/>
      </w:divBdr>
    </w:div>
    <w:div w:id="409273088">
      <w:marLeft w:val="0"/>
      <w:marRight w:val="0"/>
      <w:marTop w:val="0"/>
      <w:marBottom w:val="0"/>
      <w:divBdr>
        <w:top w:val="none" w:sz="0" w:space="0" w:color="auto"/>
        <w:left w:val="none" w:sz="0" w:space="0" w:color="auto"/>
        <w:bottom w:val="none" w:sz="0" w:space="0" w:color="auto"/>
        <w:right w:val="none" w:sz="0" w:space="0" w:color="auto"/>
      </w:divBdr>
    </w:div>
    <w:div w:id="409432025">
      <w:marLeft w:val="0"/>
      <w:marRight w:val="0"/>
      <w:marTop w:val="0"/>
      <w:marBottom w:val="0"/>
      <w:divBdr>
        <w:top w:val="none" w:sz="0" w:space="0" w:color="auto"/>
        <w:left w:val="none" w:sz="0" w:space="0" w:color="auto"/>
        <w:bottom w:val="none" w:sz="0" w:space="0" w:color="auto"/>
        <w:right w:val="none" w:sz="0" w:space="0" w:color="auto"/>
      </w:divBdr>
    </w:div>
    <w:div w:id="409547115">
      <w:marLeft w:val="0"/>
      <w:marRight w:val="0"/>
      <w:marTop w:val="0"/>
      <w:marBottom w:val="0"/>
      <w:divBdr>
        <w:top w:val="none" w:sz="0" w:space="0" w:color="auto"/>
        <w:left w:val="none" w:sz="0" w:space="0" w:color="auto"/>
        <w:bottom w:val="none" w:sz="0" w:space="0" w:color="auto"/>
        <w:right w:val="none" w:sz="0" w:space="0" w:color="auto"/>
      </w:divBdr>
    </w:div>
    <w:div w:id="411316547">
      <w:marLeft w:val="0"/>
      <w:marRight w:val="0"/>
      <w:marTop w:val="0"/>
      <w:marBottom w:val="0"/>
      <w:divBdr>
        <w:top w:val="none" w:sz="0" w:space="0" w:color="auto"/>
        <w:left w:val="none" w:sz="0" w:space="0" w:color="auto"/>
        <w:bottom w:val="none" w:sz="0" w:space="0" w:color="auto"/>
        <w:right w:val="none" w:sz="0" w:space="0" w:color="auto"/>
      </w:divBdr>
    </w:div>
    <w:div w:id="411581641">
      <w:marLeft w:val="0"/>
      <w:marRight w:val="0"/>
      <w:marTop w:val="0"/>
      <w:marBottom w:val="0"/>
      <w:divBdr>
        <w:top w:val="none" w:sz="0" w:space="0" w:color="auto"/>
        <w:left w:val="none" w:sz="0" w:space="0" w:color="auto"/>
        <w:bottom w:val="none" w:sz="0" w:space="0" w:color="auto"/>
        <w:right w:val="none" w:sz="0" w:space="0" w:color="auto"/>
      </w:divBdr>
    </w:div>
    <w:div w:id="411582428">
      <w:marLeft w:val="0"/>
      <w:marRight w:val="0"/>
      <w:marTop w:val="0"/>
      <w:marBottom w:val="0"/>
      <w:divBdr>
        <w:top w:val="none" w:sz="0" w:space="0" w:color="auto"/>
        <w:left w:val="none" w:sz="0" w:space="0" w:color="auto"/>
        <w:bottom w:val="none" w:sz="0" w:space="0" w:color="auto"/>
        <w:right w:val="none" w:sz="0" w:space="0" w:color="auto"/>
      </w:divBdr>
    </w:div>
    <w:div w:id="411895776">
      <w:marLeft w:val="0"/>
      <w:marRight w:val="0"/>
      <w:marTop w:val="0"/>
      <w:marBottom w:val="0"/>
      <w:divBdr>
        <w:top w:val="none" w:sz="0" w:space="0" w:color="auto"/>
        <w:left w:val="none" w:sz="0" w:space="0" w:color="auto"/>
        <w:bottom w:val="none" w:sz="0" w:space="0" w:color="auto"/>
        <w:right w:val="none" w:sz="0" w:space="0" w:color="auto"/>
      </w:divBdr>
    </w:div>
    <w:div w:id="412316516">
      <w:marLeft w:val="0"/>
      <w:marRight w:val="0"/>
      <w:marTop w:val="0"/>
      <w:marBottom w:val="0"/>
      <w:divBdr>
        <w:top w:val="none" w:sz="0" w:space="0" w:color="auto"/>
        <w:left w:val="none" w:sz="0" w:space="0" w:color="auto"/>
        <w:bottom w:val="none" w:sz="0" w:space="0" w:color="auto"/>
        <w:right w:val="none" w:sz="0" w:space="0" w:color="auto"/>
      </w:divBdr>
    </w:div>
    <w:div w:id="412631560">
      <w:marLeft w:val="0"/>
      <w:marRight w:val="0"/>
      <w:marTop w:val="0"/>
      <w:marBottom w:val="0"/>
      <w:divBdr>
        <w:top w:val="none" w:sz="0" w:space="0" w:color="auto"/>
        <w:left w:val="none" w:sz="0" w:space="0" w:color="auto"/>
        <w:bottom w:val="none" w:sz="0" w:space="0" w:color="auto"/>
        <w:right w:val="none" w:sz="0" w:space="0" w:color="auto"/>
      </w:divBdr>
    </w:div>
    <w:div w:id="412971967">
      <w:marLeft w:val="0"/>
      <w:marRight w:val="0"/>
      <w:marTop w:val="0"/>
      <w:marBottom w:val="0"/>
      <w:divBdr>
        <w:top w:val="none" w:sz="0" w:space="0" w:color="auto"/>
        <w:left w:val="none" w:sz="0" w:space="0" w:color="auto"/>
        <w:bottom w:val="none" w:sz="0" w:space="0" w:color="auto"/>
        <w:right w:val="none" w:sz="0" w:space="0" w:color="auto"/>
      </w:divBdr>
    </w:div>
    <w:div w:id="413354421">
      <w:marLeft w:val="0"/>
      <w:marRight w:val="0"/>
      <w:marTop w:val="0"/>
      <w:marBottom w:val="0"/>
      <w:divBdr>
        <w:top w:val="none" w:sz="0" w:space="0" w:color="auto"/>
        <w:left w:val="none" w:sz="0" w:space="0" w:color="auto"/>
        <w:bottom w:val="none" w:sz="0" w:space="0" w:color="auto"/>
        <w:right w:val="none" w:sz="0" w:space="0" w:color="auto"/>
      </w:divBdr>
    </w:div>
    <w:div w:id="413937689">
      <w:marLeft w:val="0"/>
      <w:marRight w:val="0"/>
      <w:marTop w:val="0"/>
      <w:marBottom w:val="0"/>
      <w:divBdr>
        <w:top w:val="none" w:sz="0" w:space="0" w:color="auto"/>
        <w:left w:val="none" w:sz="0" w:space="0" w:color="auto"/>
        <w:bottom w:val="none" w:sz="0" w:space="0" w:color="auto"/>
        <w:right w:val="none" w:sz="0" w:space="0" w:color="auto"/>
      </w:divBdr>
    </w:div>
    <w:div w:id="414328155">
      <w:marLeft w:val="0"/>
      <w:marRight w:val="0"/>
      <w:marTop w:val="0"/>
      <w:marBottom w:val="0"/>
      <w:divBdr>
        <w:top w:val="none" w:sz="0" w:space="0" w:color="auto"/>
        <w:left w:val="none" w:sz="0" w:space="0" w:color="auto"/>
        <w:bottom w:val="none" w:sz="0" w:space="0" w:color="auto"/>
        <w:right w:val="none" w:sz="0" w:space="0" w:color="auto"/>
      </w:divBdr>
    </w:div>
    <w:div w:id="414471818">
      <w:marLeft w:val="0"/>
      <w:marRight w:val="0"/>
      <w:marTop w:val="0"/>
      <w:marBottom w:val="0"/>
      <w:divBdr>
        <w:top w:val="none" w:sz="0" w:space="0" w:color="auto"/>
        <w:left w:val="none" w:sz="0" w:space="0" w:color="auto"/>
        <w:bottom w:val="none" w:sz="0" w:space="0" w:color="auto"/>
        <w:right w:val="none" w:sz="0" w:space="0" w:color="auto"/>
      </w:divBdr>
    </w:div>
    <w:div w:id="414671003">
      <w:marLeft w:val="0"/>
      <w:marRight w:val="0"/>
      <w:marTop w:val="0"/>
      <w:marBottom w:val="0"/>
      <w:divBdr>
        <w:top w:val="none" w:sz="0" w:space="0" w:color="auto"/>
        <w:left w:val="none" w:sz="0" w:space="0" w:color="auto"/>
        <w:bottom w:val="none" w:sz="0" w:space="0" w:color="auto"/>
        <w:right w:val="none" w:sz="0" w:space="0" w:color="auto"/>
      </w:divBdr>
    </w:div>
    <w:div w:id="414935703">
      <w:marLeft w:val="0"/>
      <w:marRight w:val="0"/>
      <w:marTop w:val="0"/>
      <w:marBottom w:val="0"/>
      <w:divBdr>
        <w:top w:val="none" w:sz="0" w:space="0" w:color="auto"/>
        <w:left w:val="none" w:sz="0" w:space="0" w:color="auto"/>
        <w:bottom w:val="none" w:sz="0" w:space="0" w:color="auto"/>
        <w:right w:val="none" w:sz="0" w:space="0" w:color="auto"/>
      </w:divBdr>
    </w:div>
    <w:div w:id="415445738">
      <w:marLeft w:val="0"/>
      <w:marRight w:val="0"/>
      <w:marTop w:val="0"/>
      <w:marBottom w:val="0"/>
      <w:divBdr>
        <w:top w:val="none" w:sz="0" w:space="0" w:color="auto"/>
        <w:left w:val="none" w:sz="0" w:space="0" w:color="auto"/>
        <w:bottom w:val="none" w:sz="0" w:space="0" w:color="auto"/>
        <w:right w:val="none" w:sz="0" w:space="0" w:color="auto"/>
      </w:divBdr>
    </w:div>
    <w:div w:id="415513445">
      <w:marLeft w:val="0"/>
      <w:marRight w:val="0"/>
      <w:marTop w:val="0"/>
      <w:marBottom w:val="0"/>
      <w:divBdr>
        <w:top w:val="none" w:sz="0" w:space="0" w:color="auto"/>
        <w:left w:val="none" w:sz="0" w:space="0" w:color="auto"/>
        <w:bottom w:val="none" w:sz="0" w:space="0" w:color="auto"/>
        <w:right w:val="none" w:sz="0" w:space="0" w:color="auto"/>
      </w:divBdr>
    </w:div>
    <w:div w:id="415978159">
      <w:marLeft w:val="0"/>
      <w:marRight w:val="0"/>
      <w:marTop w:val="0"/>
      <w:marBottom w:val="0"/>
      <w:divBdr>
        <w:top w:val="none" w:sz="0" w:space="0" w:color="auto"/>
        <w:left w:val="none" w:sz="0" w:space="0" w:color="auto"/>
        <w:bottom w:val="none" w:sz="0" w:space="0" w:color="auto"/>
        <w:right w:val="none" w:sz="0" w:space="0" w:color="auto"/>
      </w:divBdr>
    </w:div>
    <w:div w:id="416708186">
      <w:marLeft w:val="0"/>
      <w:marRight w:val="0"/>
      <w:marTop w:val="0"/>
      <w:marBottom w:val="0"/>
      <w:divBdr>
        <w:top w:val="none" w:sz="0" w:space="0" w:color="auto"/>
        <w:left w:val="none" w:sz="0" w:space="0" w:color="auto"/>
        <w:bottom w:val="none" w:sz="0" w:space="0" w:color="auto"/>
        <w:right w:val="none" w:sz="0" w:space="0" w:color="auto"/>
      </w:divBdr>
    </w:div>
    <w:div w:id="416906973">
      <w:marLeft w:val="0"/>
      <w:marRight w:val="0"/>
      <w:marTop w:val="0"/>
      <w:marBottom w:val="0"/>
      <w:divBdr>
        <w:top w:val="none" w:sz="0" w:space="0" w:color="auto"/>
        <w:left w:val="none" w:sz="0" w:space="0" w:color="auto"/>
        <w:bottom w:val="none" w:sz="0" w:space="0" w:color="auto"/>
        <w:right w:val="none" w:sz="0" w:space="0" w:color="auto"/>
      </w:divBdr>
    </w:div>
    <w:div w:id="417098038">
      <w:marLeft w:val="0"/>
      <w:marRight w:val="0"/>
      <w:marTop w:val="0"/>
      <w:marBottom w:val="0"/>
      <w:divBdr>
        <w:top w:val="none" w:sz="0" w:space="0" w:color="auto"/>
        <w:left w:val="none" w:sz="0" w:space="0" w:color="auto"/>
        <w:bottom w:val="none" w:sz="0" w:space="0" w:color="auto"/>
        <w:right w:val="none" w:sz="0" w:space="0" w:color="auto"/>
      </w:divBdr>
    </w:div>
    <w:div w:id="417169266">
      <w:marLeft w:val="0"/>
      <w:marRight w:val="0"/>
      <w:marTop w:val="0"/>
      <w:marBottom w:val="0"/>
      <w:divBdr>
        <w:top w:val="none" w:sz="0" w:space="0" w:color="auto"/>
        <w:left w:val="none" w:sz="0" w:space="0" w:color="auto"/>
        <w:bottom w:val="none" w:sz="0" w:space="0" w:color="auto"/>
        <w:right w:val="none" w:sz="0" w:space="0" w:color="auto"/>
      </w:divBdr>
    </w:div>
    <w:div w:id="417215304">
      <w:marLeft w:val="0"/>
      <w:marRight w:val="0"/>
      <w:marTop w:val="0"/>
      <w:marBottom w:val="0"/>
      <w:divBdr>
        <w:top w:val="none" w:sz="0" w:space="0" w:color="auto"/>
        <w:left w:val="none" w:sz="0" w:space="0" w:color="auto"/>
        <w:bottom w:val="none" w:sz="0" w:space="0" w:color="auto"/>
        <w:right w:val="none" w:sz="0" w:space="0" w:color="auto"/>
      </w:divBdr>
    </w:div>
    <w:div w:id="417335319">
      <w:marLeft w:val="0"/>
      <w:marRight w:val="0"/>
      <w:marTop w:val="0"/>
      <w:marBottom w:val="0"/>
      <w:divBdr>
        <w:top w:val="none" w:sz="0" w:space="0" w:color="auto"/>
        <w:left w:val="none" w:sz="0" w:space="0" w:color="auto"/>
        <w:bottom w:val="none" w:sz="0" w:space="0" w:color="auto"/>
        <w:right w:val="none" w:sz="0" w:space="0" w:color="auto"/>
      </w:divBdr>
    </w:div>
    <w:div w:id="417361985">
      <w:marLeft w:val="0"/>
      <w:marRight w:val="0"/>
      <w:marTop w:val="0"/>
      <w:marBottom w:val="0"/>
      <w:divBdr>
        <w:top w:val="none" w:sz="0" w:space="0" w:color="auto"/>
        <w:left w:val="none" w:sz="0" w:space="0" w:color="auto"/>
        <w:bottom w:val="none" w:sz="0" w:space="0" w:color="auto"/>
        <w:right w:val="none" w:sz="0" w:space="0" w:color="auto"/>
      </w:divBdr>
    </w:div>
    <w:div w:id="417407176">
      <w:marLeft w:val="0"/>
      <w:marRight w:val="0"/>
      <w:marTop w:val="0"/>
      <w:marBottom w:val="0"/>
      <w:divBdr>
        <w:top w:val="none" w:sz="0" w:space="0" w:color="auto"/>
        <w:left w:val="none" w:sz="0" w:space="0" w:color="auto"/>
        <w:bottom w:val="none" w:sz="0" w:space="0" w:color="auto"/>
        <w:right w:val="none" w:sz="0" w:space="0" w:color="auto"/>
      </w:divBdr>
    </w:div>
    <w:div w:id="417412198">
      <w:marLeft w:val="0"/>
      <w:marRight w:val="0"/>
      <w:marTop w:val="0"/>
      <w:marBottom w:val="0"/>
      <w:divBdr>
        <w:top w:val="none" w:sz="0" w:space="0" w:color="auto"/>
        <w:left w:val="none" w:sz="0" w:space="0" w:color="auto"/>
        <w:bottom w:val="none" w:sz="0" w:space="0" w:color="auto"/>
        <w:right w:val="none" w:sz="0" w:space="0" w:color="auto"/>
      </w:divBdr>
    </w:div>
    <w:div w:id="417823057">
      <w:marLeft w:val="0"/>
      <w:marRight w:val="0"/>
      <w:marTop w:val="0"/>
      <w:marBottom w:val="0"/>
      <w:divBdr>
        <w:top w:val="none" w:sz="0" w:space="0" w:color="auto"/>
        <w:left w:val="none" w:sz="0" w:space="0" w:color="auto"/>
        <w:bottom w:val="none" w:sz="0" w:space="0" w:color="auto"/>
        <w:right w:val="none" w:sz="0" w:space="0" w:color="auto"/>
      </w:divBdr>
    </w:div>
    <w:div w:id="418334090">
      <w:marLeft w:val="0"/>
      <w:marRight w:val="0"/>
      <w:marTop w:val="0"/>
      <w:marBottom w:val="0"/>
      <w:divBdr>
        <w:top w:val="none" w:sz="0" w:space="0" w:color="auto"/>
        <w:left w:val="none" w:sz="0" w:space="0" w:color="auto"/>
        <w:bottom w:val="none" w:sz="0" w:space="0" w:color="auto"/>
        <w:right w:val="none" w:sz="0" w:space="0" w:color="auto"/>
      </w:divBdr>
    </w:div>
    <w:div w:id="418449924">
      <w:marLeft w:val="0"/>
      <w:marRight w:val="0"/>
      <w:marTop w:val="0"/>
      <w:marBottom w:val="0"/>
      <w:divBdr>
        <w:top w:val="none" w:sz="0" w:space="0" w:color="auto"/>
        <w:left w:val="none" w:sz="0" w:space="0" w:color="auto"/>
        <w:bottom w:val="none" w:sz="0" w:space="0" w:color="auto"/>
        <w:right w:val="none" w:sz="0" w:space="0" w:color="auto"/>
      </w:divBdr>
    </w:div>
    <w:div w:id="418451527">
      <w:marLeft w:val="0"/>
      <w:marRight w:val="0"/>
      <w:marTop w:val="0"/>
      <w:marBottom w:val="0"/>
      <w:divBdr>
        <w:top w:val="none" w:sz="0" w:space="0" w:color="auto"/>
        <w:left w:val="none" w:sz="0" w:space="0" w:color="auto"/>
        <w:bottom w:val="none" w:sz="0" w:space="0" w:color="auto"/>
        <w:right w:val="none" w:sz="0" w:space="0" w:color="auto"/>
      </w:divBdr>
    </w:div>
    <w:div w:id="418645084">
      <w:marLeft w:val="0"/>
      <w:marRight w:val="0"/>
      <w:marTop w:val="0"/>
      <w:marBottom w:val="0"/>
      <w:divBdr>
        <w:top w:val="none" w:sz="0" w:space="0" w:color="auto"/>
        <w:left w:val="none" w:sz="0" w:space="0" w:color="auto"/>
        <w:bottom w:val="none" w:sz="0" w:space="0" w:color="auto"/>
        <w:right w:val="none" w:sz="0" w:space="0" w:color="auto"/>
      </w:divBdr>
    </w:div>
    <w:div w:id="418717740">
      <w:marLeft w:val="0"/>
      <w:marRight w:val="0"/>
      <w:marTop w:val="0"/>
      <w:marBottom w:val="0"/>
      <w:divBdr>
        <w:top w:val="none" w:sz="0" w:space="0" w:color="auto"/>
        <w:left w:val="none" w:sz="0" w:space="0" w:color="auto"/>
        <w:bottom w:val="none" w:sz="0" w:space="0" w:color="auto"/>
        <w:right w:val="none" w:sz="0" w:space="0" w:color="auto"/>
      </w:divBdr>
    </w:div>
    <w:div w:id="418990681">
      <w:marLeft w:val="0"/>
      <w:marRight w:val="0"/>
      <w:marTop w:val="0"/>
      <w:marBottom w:val="0"/>
      <w:divBdr>
        <w:top w:val="none" w:sz="0" w:space="0" w:color="auto"/>
        <w:left w:val="none" w:sz="0" w:space="0" w:color="auto"/>
        <w:bottom w:val="none" w:sz="0" w:space="0" w:color="auto"/>
        <w:right w:val="none" w:sz="0" w:space="0" w:color="auto"/>
      </w:divBdr>
    </w:div>
    <w:div w:id="419330599">
      <w:marLeft w:val="0"/>
      <w:marRight w:val="0"/>
      <w:marTop w:val="0"/>
      <w:marBottom w:val="0"/>
      <w:divBdr>
        <w:top w:val="none" w:sz="0" w:space="0" w:color="auto"/>
        <w:left w:val="none" w:sz="0" w:space="0" w:color="auto"/>
        <w:bottom w:val="none" w:sz="0" w:space="0" w:color="auto"/>
        <w:right w:val="none" w:sz="0" w:space="0" w:color="auto"/>
      </w:divBdr>
    </w:div>
    <w:div w:id="419564884">
      <w:marLeft w:val="0"/>
      <w:marRight w:val="0"/>
      <w:marTop w:val="0"/>
      <w:marBottom w:val="0"/>
      <w:divBdr>
        <w:top w:val="none" w:sz="0" w:space="0" w:color="auto"/>
        <w:left w:val="none" w:sz="0" w:space="0" w:color="auto"/>
        <w:bottom w:val="none" w:sz="0" w:space="0" w:color="auto"/>
        <w:right w:val="none" w:sz="0" w:space="0" w:color="auto"/>
      </w:divBdr>
    </w:div>
    <w:div w:id="419639542">
      <w:marLeft w:val="0"/>
      <w:marRight w:val="0"/>
      <w:marTop w:val="0"/>
      <w:marBottom w:val="0"/>
      <w:divBdr>
        <w:top w:val="none" w:sz="0" w:space="0" w:color="auto"/>
        <w:left w:val="none" w:sz="0" w:space="0" w:color="auto"/>
        <w:bottom w:val="none" w:sz="0" w:space="0" w:color="auto"/>
        <w:right w:val="none" w:sz="0" w:space="0" w:color="auto"/>
      </w:divBdr>
    </w:div>
    <w:div w:id="419721079">
      <w:marLeft w:val="0"/>
      <w:marRight w:val="0"/>
      <w:marTop w:val="0"/>
      <w:marBottom w:val="0"/>
      <w:divBdr>
        <w:top w:val="none" w:sz="0" w:space="0" w:color="auto"/>
        <w:left w:val="none" w:sz="0" w:space="0" w:color="auto"/>
        <w:bottom w:val="none" w:sz="0" w:space="0" w:color="auto"/>
        <w:right w:val="none" w:sz="0" w:space="0" w:color="auto"/>
      </w:divBdr>
    </w:div>
    <w:div w:id="419765184">
      <w:marLeft w:val="0"/>
      <w:marRight w:val="0"/>
      <w:marTop w:val="0"/>
      <w:marBottom w:val="0"/>
      <w:divBdr>
        <w:top w:val="none" w:sz="0" w:space="0" w:color="auto"/>
        <w:left w:val="none" w:sz="0" w:space="0" w:color="auto"/>
        <w:bottom w:val="none" w:sz="0" w:space="0" w:color="auto"/>
        <w:right w:val="none" w:sz="0" w:space="0" w:color="auto"/>
      </w:divBdr>
    </w:div>
    <w:div w:id="419839431">
      <w:marLeft w:val="0"/>
      <w:marRight w:val="0"/>
      <w:marTop w:val="0"/>
      <w:marBottom w:val="0"/>
      <w:divBdr>
        <w:top w:val="none" w:sz="0" w:space="0" w:color="auto"/>
        <w:left w:val="none" w:sz="0" w:space="0" w:color="auto"/>
        <w:bottom w:val="none" w:sz="0" w:space="0" w:color="auto"/>
        <w:right w:val="none" w:sz="0" w:space="0" w:color="auto"/>
      </w:divBdr>
    </w:div>
    <w:div w:id="420227608">
      <w:marLeft w:val="0"/>
      <w:marRight w:val="0"/>
      <w:marTop w:val="0"/>
      <w:marBottom w:val="0"/>
      <w:divBdr>
        <w:top w:val="none" w:sz="0" w:space="0" w:color="auto"/>
        <w:left w:val="none" w:sz="0" w:space="0" w:color="auto"/>
        <w:bottom w:val="none" w:sz="0" w:space="0" w:color="auto"/>
        <w:right w:val="none" w:sz="0" w:space="0" w:color="auto"/>
      </w:divBdr>
    </w:div>
    <w:div w:id="420294783">
      <w:marLeft w:val="0"/>
      <w:marRight w:val="0"/>
      <w:marTop w:val="0"/>
      <w:marBottom w:val="0"/>
      <w:divBdr>
        <w:top w:val="none" w:sz="0" w:space="0" w:color="auto"/>
        <w:left w:val="none" w:sz="0" w:space="0" w:color="auto"/>
        <w:bottom w:val="none" w:sz="0" w:space="0" w:color="auto"/>
        <w:right w:val="none" w:sz="0" w:space="0" w:color="auto"/>
      </w:divBdr>
    </w:div>
    <w:div w:id="420297659">
      <w:marLeft w:val="0"/>
      <w:marRight w:val="0"/>
      <w:marTop w:val="0"/>
      <w:marBottom w:val="0"/>
      <w:divBdr>
        <w:top w:val="none" w:sz="0" w:space="0" w:color="auto"/>
        <w:left w:val="none" w:sz="0" w:space="0" w:color="auto"/>
        <w:bottom w:val="none" w:sz="0" w:space="0" w:color="auto"/>
        <w:right w:val="none" w:sz="0" w:space="0" w:color="auto"/>
      </w:divBdr>
    </w:div>
    <w:div w:id="420377499">
      <w:marLeft w:val="0"/>
      <w:marRight w:val="0"/>
      <w:marTop w:val="0"/>
      <w:marBottom w:val="0"/>
      <w:divBdr>
        <w:top w:val="none" w:sz="0" w:space="0" w:color="auto"/>
        <w:left w:val="none" w:sz="0" w:space="0" w:color="auto"/>
        <w:bottom w:val="none" w:sz="0" w:space="0" w:color="auto"/>
        <w:right w:val="none" w:sz="0" w:space="0" w:color="auto"/>
      </w:divBdr>
    </w:div>
    <w:div w:id="420491556">
      <w:marLeft w:val="0"/>
      <w:marRight w:val="0"/>
      <w:marTop w:val="0"/>
      <w:marBottom w:val="0"/>
      <w:divBdr>
        <w:top w:val="none" w:sz="0" w:space="0" w:color="auto"/>
        <w:left w:val="none" w:sz="0" w:space="0" w:color="auto"/>
        <w:bottom w:val="none" w:sz="0" w:space="0" w:color="auto"/>
        <w:right w:val="none" w:sz="0" w:space="0" w:color="auto"/>
      </w:divBdr>
    </w:div>
    <w:div w:id="420613311">
      <w:marLeft w:val="0"/>
      <w:marRight w:val="0"/>
      <w:marTop w:val="0"/>
      <w:marBottom w:val="0"/>
      <w:divBdr>
        <w:top w:val="none" w:sz="0" w:space="0" w:color="auto"/>
        <w:left w:val="none" w:sz="0" w:space="0" w:color="auto"/>
        <w:bottom w:val="none" w:sz="0" w:space="0" w:color="auto"/>
        <w:right w:val="none" w:sz="0" w:space="0" w:color="auto"/>
      </w:divBdr>
    </w:div>
    <w:div w:id="421073796">
      <w:marLeft w:val="0"/>
      <w:marRight w:val="0"/>
      <w:marTop w:val="0"/>
      <w:marBottom w:val="0"/>
      <w:divBdr>
        <w:top w:val="none" w:sz="0" w:space="0" w:color="auto"/>
        <w:left w:val="none" w:sz="0" w:space="0" w:color="auto"/>
        <w:bottom w:val="none" w:sz="0" w:space="0" w:color="auto"/>
        <w:right w:val="none" w:sz="0" w:space="0" w:color="auto"/>
      </w:divBdr>
    </w:div>
    <w:div w:id="421223130">
      <w:marLeft w:val="0"/>
      <w:marRight w:val="0"/>
      <w:marTop w:val="0"/>
      <w:marBottom w:val="0"/>
      <w:divBdr>
        <w:top w:val="none" w:sz="0" w:space="0" w:color="auto"/>
        <w:left w:val="none" w:sz="0" w:space="0" w:color="auto"/>
        <w:bottom w:val="none" w:sz="0" w:space="0" w:color="auto"/>
        <w:right w:val="none" w:sz="0" w:space="0" w:color="auto"/>
      </w:divBdr>
    </w:div>
    <w:div w:id="421487299">
      <w:marLeft w:val="0"/>
      <w:marRight w:val="0"/>
      <w:marTop w:val="0"/>
      <w:marBottom w:val="0"/>
      <w:divBdr>
        <w:top w:val="none" w:sz="0" w:space="0" w:color="auto"/>
        <w:left w:val="none" w:sz="0" w:space="0" w:color="auto"/>
        <w:bottom w:val="none" w:sz="0" w:space="0" w:color="auto"/>
        <w:right w:val="none" w:sz="0" w:space="0" w:color="auto"/>
      </w:divBdr>
    </w:div>
    <w:div w:id="421802953">
      <w:marLeft w:val="0"/>
      <w:marRight w:val="0"/>
      <w:marTop w:val="0"/>
      <w:marBottom w:val="0"/>
      <w:divBdr>
        <w:top w:val="none" w:sz="0" w:space="0" w:color="auto"/>
        <w:left w:val="none" w:sz="0" w:space="0" w:color="auto"/>
        <w:bottom w:val="none" w:sz="0" w:space="0" w:color="auto"/>
        <w:right w:val="none" w:sz="0" w:space="0" w:color="auto"/>
      </w:divBdr>
    </w:div>
    <w:div w:id="422457740">
      <w:marLeft w:val="0"/>
      <w:marRight w:val="0"/>
      <w:marTop w:val="0"/>
      <w:marBottom w:val="0"/>
      <w:divBdr>
        <w:top w:val="none" w:sz="0" w:space="0" w:color="auto"/>
        <w:left w:val="none" w:sz="0" w:space="0" w:color="auto"/>
        <w:bottom w:val="none" w:sz="0" w:space="0" w:color="auto"/>
        <w:right w:val="none" w:sz="0" w:space="0" w:color="auto"/>
      </w:divBdr>
    </w:div>
    <w:div w:id="422605852">
      <w:marLeft w:val="0"/>
      <w:marRight w:val="0"/>
      <w:marTop w:val="0"/>
      <w:marBottom w:val="0"/>
      <w:divBdr>
        <w:top w:val="none" w:sz="0" w:space="0" w:color="auto"/>
        <w:left w:val="none" w:sz="0" w:space="0" w:color="auto"/>
        <w:bottom w:val="none" w:sz="0" w:space="0" w:color="auto"/>
        <w:right w:val="none" w:sz="0" w:space="0" w:color="auto"/>
      </w:divBdr>
    </w:div>
    <w:div w:id="422914605">
      <w:marLeft w:val="0"/>
      <w:marRight w:val="0"/>
      <w:marTop w:val="0"/>
      <w:marBottom w:val="0"/>
      <w:divBdr>
        <w:top w:val="none" w:sz="0" w:space="0" w:color="auto"/>
        <w:left w:val="none" w:sz="0" w:space="0" w:color="auto"/>
        <w:bottom w:val="none" w:sz="0" w:space="0" w:color="auto"/>
        <w:right w:val="none" w:sz="0" w:space="0" w:color="auto"/>
      </w:divBdr>
    </w:div>
    <w:div w:id="422923444">
      <w:marLeft w:val="0"/>
      <w:marRight w:val="0"/>
      <w:marTop w:val="0"/>
      <w:marBottom w:val="0"/>
      <w:divBdr>
        <w:top w:val="none" w:sz="0" w:space="0" w:color="auto"/>
        <w:left w:val="none" w:sz="0" w:space="0" w:color="auto"/>
        <w:bottom w:val="none" w:sz="0" w:space="0" w:color="auto"/>
        <w:right w:val="none" w:sz="0" w:space="0" w:color="auto"/>
      </w:divBdr>
    </w:div>
    <w:div w:id="423263549">
      <w:marLeft w:val="0"/>
      <w:marRight w:val="0"/>
      <w:marTop w:val="0"/>
      <w:marBottom w:val="0"/>
      <w:divBdr>
        <w:top w:val="none" w:sz="0" w:space="0" w:color="auto"/>
        <w:left w:val="none" w:sz="0" w:space="0" w:color="auto"/>
        <w:bottom w:val="none" w:sz="0" w:space="0" w:color="auto"/>
        <w:right w:val="none" w:sz="0" w:space="0" w:color="auto"/>
      </w:divBdr>
    </w:div>
    <w:div w:id="423690478">
      <w:marLeft w:val="0"/>
      <w:marRight w:val="0"/>
      <w:marTop w:val="0"/>
      <w:marBottom w:val="0"/>
      <w:divBdr>
        <w:top w:val="none" w:sz="0" w:space="0" w:color="auto"/>
        <w:left w:val="none" w:sz="0" w:space="0" w:color="auto"/>
        <w:bottom w:val="none" w:sz="0" w:space="0" w:color="auto"/>
        <w:right w:val="none" w:sz="0" w:space="0" w:color="auto"/>
      </w:divBdr>
    </w:div>
    <w:div w:id="423769719">
      <w:marLeft w:val="0"/>
      <w:marRight w:val="0"/>
      <w:marTop w:val="0"/>
      <w:marBottom w:val="0"/>
      <w:divBdr>
        <w:top w:val="none" w:sz="0" w:space="0" w:color="auto"/>
        <w:left w:val="none" w:sz="0" w:space="0" w:color="auto"/>
        <w:bottom w:val="none" w:sz="0" w:space="0" w:color="auto"/>
        <w:right w:val="none" w:sz="0" w:space="0" w:color="auto"/>
      </w:divBdr>
    </w:div>
    <w:div w:id="423890043">
      <w:marLeft w:val="0"/>
      <w:marRight w:val="0"/>
      <w:marTop w:val="0"/>
      <w:marBottom w:val="0"/>
      <w:divBdr>
        <w:top w:val="none" w:sz="0" w:space="0" w:color="auto"/>
        <w:left w:val="none" w:sz="0" w:space="0" w:color="auto"/>
        <w:bottom w:val="none" w:sz="0" w:space="0" w:color="auto"/>
        <w:right w:val="none" w:sz="0" w:space="0" w:color="auto"/>
      </w:divBdr>
    </w:div>
    <w:div w:id="424150333">
      <w:marLeft w:val="0"/>
      <w:marRight w:val="0"/>
      <w:marTop w:val="0"/>
      <w:marBottom w:val="0"/>
      <w:divBdr>
        <w:top w:val="none" w:sz="0" w:space="0" w:color="auto"/>
        <w:left w:val="none" w:sz="0" w:space="0" w:color="auto"/>
        <w:bottom w:val="none" w:sz="0" w:space="0" w:color="auto"/>
        <w:right w:val="none" w:sz="0" w:space="0" w:color="auto"/>
      </w:divBdr>
    </w:div>
    <w:div w:id="425151016">
      <w:marLeft w:val="0"/>
      <w:marRight w:val="0"/>
      <w:marTop w:val="0"/>
      <w:marBottom w:val="0"/>
      <w:divBdr>
        <w:top w:val="none" w:sz="0" w:space="0" w:color="auto"/>
        <w:left w:val="none" w:sz="0" w:space="0" w:color="auto"/>
        <w:bottom w:val="none" w:sz="0" w:space="0" w:color="auto"/>
        <w:right w:val="none" w:sz="0" w:space="0" w:color="auto"/>
      </w:divBdr>
    </w:div>
    <w:div w:id="425197760">
      <w:marLeft w:val="0"/>
      <w:marRight w:val="0"/>
      <w:marTop w:val="0"/>
      <w:marBottom w:val="0"/>
      <w:divBdr>
        <w:top w:val="none" w:sz="0" w:space="0" w:color="auto"/>
        <w:left w:val="none" w:sz="0" w:space="0" w:color="auto"/>
        <w:bottom w:val="none" w:sz="0" w:space="0" w:color="auto"/>
        <w:right w:val="none" w:sz="0" w:space="0" w:color="auto"/>
      </w:divBdr>
    </w:div>
    <w:div w:id="425469303">
      <w:marLeft w:val="0"/>
      <w:marRight w:val="0"/>
      <w:marTop w:val="0"/>
      <w:marBottom w:val="0"/>
      <w:divBdr>
        <w:top w:val="none" w:sz="0" w:space="0" w:color="auto"/>
        <w:left w:val="none" w:sz="0" w:space="0" w:color="auto"/>
        <w:bottom w:val="none" w:sz="0" w:space="0" w:color="auto"/>
        <w:right w:val="none" w:sz="0" w:space="0" w:color="auto"/>
      </w:divBdr>
    </w:div>
    <w:div w:id="426079115">
      <w:marLeft w:val="0"/>
      <w:marRight w:val="0"/>
      <w:marTop w:val="0"/>
      <w:marBottom w:val="0"/>
      <w:divBdr>
        <w:top w:val="none" w:sz="0" w:space="0" w:color="auto"/>
        <w:left w:val="none" w:sz="0" w:space="0" w:color="auto"/>
        <w:bottom w:val="none" w:sz="0" w:space="0" w:color="auto"/>
        <w:right w:val="none" w:sz="0" w:space="0" w:color="auto"/>
      </w:divBdr>
    </w:div>
    <w:div w:id="426274983">
      <w:marLeft w:val="0"/>
      <w:marRight w:val="0"/>
      <w:marTop w:val="0"/>
      <w:marBottom w:val="0"/>
      <w:divBdr>
        <w:top w:val="none" w:sz="0" w:space="0" w:color="auto"/>
        <w:left w:val="none" w:sz="0" w:space="0" w:color="auto"/>
        <w:bottom w:val="none" w:sz="0" w:space="0" w:color="auto"/>
        <w:right w:val="none" w:sz="0" w:space="0" w:color="auto"/>
      </w:divBdr>
    </w:div>
    <w:div w:id="426317133">
      <w:marLeft w:val="0"/>
      <w:marRight w:val="0"/>
      <w:marTop w:val="0"/>
      <w:marBottom w:val="0"/>
      <w:divBdr>
        <w:top w:val="none" w:sz="0" w:space="0" w:color="auto"/>
        <w:left w:val="none" w:sz="0" w:space="0" w:color="auto"/>
        <w:bottom w:val="none" w:sz="0" w:space="0" w:color="auto"/>
        <w:right w:val="none" w:sz="0" w:space="0" w:color="auto"/>
      </w:divBdr>
    </w:div>
    <w:div w:id="426735241">
      <w:marLeft w:val="0"/>
      <w:marRight w:val="0"/>
      <w:marTop w:val="0"/>
      <w:marBottom w:val="0"/>
      <w:divBdr>
        <w:top w:val="none" w:sz="0" w:space="0" w:color="auto"/>
        <w:left w:val="none" w:sz="0" w:space="0" w:color="auto"/>
        <w:bottom w:val="none" w:sz="0" w:space="0" w:color="auto"/>
        <w:right w:val="none" w:sz="0" w:space="0" w:color="auto"/>
      </w:divBdr>
    </w:div>
    <w:div w:id="426779703">
      <w:marLeft w:val="0"/>
      <w:marRight w:val="0"/>
      <w:marTop w:val="0"/>
      <w:marBottom w:val="0"/>
      <w:divBdr>
        <w:top w:val="none" w:sz="0" w:space="0" w:color="auto"/>
        <w:left w:val="none" w:sz="0" w:space="0" w:color="auto"/>
        <w:bottom w:val="none" w:sz="0" w:space="0" w:color="auto"/>
        <w:right w:val="none" w:sz="0" w:space="0" w:color="auto"/>
      </w:divBdr>
    </w:div>
    <w:div w:id="427046154">
      <w:marLeft w:val="0"/>
      <w:marRight w:val="0"/>
      <w:marTop w:val="0"/>
      <w:marBottom w:val="0"/>
      <w:divBdr>
        <w:top w:val="none" w:sz="0" w:space="0" w:color="auto"/>
        <w:left w:val="none" w:sz="0" w:space="0" w:color="auto"/>
        <w:bottom w:val="none" w:sz="0" w:space="0" w:color="auto"/>
        <w:right w:val="none" w:sz="0" w:space="0" w:color="auto"/>
      </w:divBdr>
    </w:div>
    <w:div w:id="427046332">
      <w:marLeft w:val="0"/>
      <w:marRight w:val="0"/>
      <w:marTop w:val="0"/>
      <w:marBottom w:val="0"/>
      <w:divBdr>
        <w:top w:val="none" w:sz="0" w:space="0" w:color="auto"/>
        <w:left w:val="none" w:sz="0" w:space="0" w:color="auto"/>
        <w:bottom w:val="none" w:sz="0" w:space="0" w:color="auto"/>
        <w:right w:val="none" w:sz="0" w:space="0" w:color="auto"/>
      </w:divBdr>
    </w:div>
    <w:div w:id="427582770">
      <w:marLeft w:val="0"/>
      <w:marRight w:val="0"/>
      <w:marTop w:val="0"/>
      <w:marBottom w:val="0"/>
      <w:divBdr>
        <w:top w:val="none" w:sz="0" w:space="0" w:color="auto"/>
        <w:left w:val="none" w:sz="0" w:space="0" w:color="auto"/>
        <w:bottom w:val="none" w:sz="0" w:space="0" w:color="auto"/>
        <w:right w:val="none" w:sz="0" w:space="0" w:color="auto"/>
      </w:divBdr>
    </w:div>
    <w:div w:id="427846226">
      <w:marLeft w:val="0"/>
      <w:marRight w:val="0"/>
      <w:marTop w:val="0"/>
      <w:marBottom w:val="0"/>
      <w:divBdr>
        <w:top w:val="none" w:sz="0" w:space="0" w:color="auto"/>
        <w:left w:val="none" w:sz="0" w:space="0" w:color="auto"/>
        <w:bottom w:val="none" w:sz="0" w:space="0" w:color="auto"/>
        <w:right w:val="none" w:sz="0" w:space="0" w:color="auto"/>
      </w:divBdr>
    </w:div>
    <w:div w:id="428352546">
      <w:marLeft w:val="0"/>
      <w:marRight w:val="0"/>
      <w:marTop w:val="0"/>
      <w:marBottom w:val="0"/>
      <w:divBdr>
        <w:top w:val="none" w:sz="0" w:space="0" w:color="auto"/>
        <w:left w:val="none" w:sz="0" w:space="0" w:color="auto"/>
        <w:bottom w:val="none" w:sz="0" w:space="0" w:color="auto"/>
        <w:right w:val="none" w:sz="0" w:space="0" w:color="auto"/>
      </w:divBdr>
    </w:div>
    <w:div w:id="428501171">
      <w:marLeft w:val="0"/>
      <w:marRight w:val="0"/>
      <w:marTop w:val="0"/>
      <w:marBottom w:val="0"/>
      <w:divBdr>
        <w:top w:val="none" w:sz="0" w:space="0" w:color="auto"/>
        <w:left w:val="none" w:sz="0" w:space="0" w:color="auto"/>
        <w:bottom w:val="none" w:sz="0" w:space="0" w:color="auto"/>
        <w:right w:val="none" w:sz="0" w:space="0" w:color="auto"/>
      </w:divBdr>
    </w:div>
    <w:div w:id="429006059">
      <w:marLeft w:val="0"/>
      <w:marRight w:val="0"/>
      <w:marTop w:val="0"/>
      <w:marBottom w:val="0"/>
      <w:divBdr>
        <w:top w:val="none" w:sz="0" w:space="0" w:color="auto"/>
        <w:left w:val="none" w:sz="0" w:space="0" w:color="auto"/>
        <w:bottom w:val="none" w:sz="0" w:space="0" w:color="auto"/>
        <w:right w:val="none" w:sz="0" w:space="0" w:color="auto"/>
      </w:divBdr>
    </w:div>
    <w:div w:id="429396838">
      <w:marLeft w:val="0"/>
      <w:marRight w:val="0"/>
      <w:marTop w:val="0"/>
      <w:marBottom w:val="0"/>
      <w:divBdr>
        <w:top w:val="none" w:sz="0" w:space="0" w:color="auto"/>
        <w:left w:val="none" w:sz="0" w:space="0" w:color="auto"/>
        <w:bottom w:val="none" w:sz="0" w:space="0" w:color="auto"/>
        <w:right w:val="none" w:sz="0" w:space="0" w:color="auto"/>
      </w:divBdr>
    </w:div>
    <w:div w:id="429401139">
      <w:marLeft w:val="0"/>
      <w:marRight w:val="0"/>
      <w:marTop w:val="0"/>
      <w:marBottom w:val="0"/>
      <w:divBdr>
        <w:top w:val="none" w:sz="0" w:space="0" w:color="auto"/>
        <w:left w:val="none" w:sz="0" w:space="0" w:color="auto"/>
        <w:bottom w:val="none" w:sz="0" w:space="0" w:color="auto"/>
        <w:right w:val="none" w:sz="0" w:space="0" w:color="auto"/>
      </w:divBdr>
    </w:div>
    <w:div w:id="430206257">
      <w:marLeft w:val="0"/>
      <w:marRight w:val="0"/>
      <w:marTop w:val="0"/>
      <w:marBottom w:val="0"/>
      <w:divBdr>
        <w:top w:val="none" w:sz="0" w:space="0" w:color="auto"/>
        <w:left w:val="none" w:sz="0" w:space="0" w:color="auto"/>
        <w:bottom w:val="none" w:sz="0" w:space="0" w:color="auto"/>
        <w:right w:val="none" w:sz="0" w:space="0" w:color="auto"/>
      </w:divBdr>
    </w:div>
    <w:div w:id="432432781">
      <w:marLeft w:val="0"/>
      <w:marRight w:val="0"/>
      <w:marTop w:val="0"/>
      <w:marBottom w:val="0"/>
      <w:divBdr>
        <w:top w:val="none" w:sz="0" w:space="0" w:color="auto"/>
        <w:left w:val="none" w:sz="0" w:space="0" w:color="auto"/>
        <w:bottom w:val="none" w:sz="0" w:space="0" w:color="auto"/>
        <w:right w:val="none" w:sz="0" w:space="0" w:color="auto"/>
      </w:divBdr>
    </w:div>
    <w:div w:id="432631148">
      <w:marLeft w:val="0"/>
      <w:marRight w:val="0"/>
      <w:marTop w:val="0"/>
      <w:marBottom w:val="0"/>
      <w:divBdr>
        <w:top w:val="none" w:sz="0" w:space="0" w:color="auto"/>
        <w:left w:val="none" w:sz="0" w:space="0" w:color="auto"/>
        <w:bottom w:val="none" w:sz="0" w:space="0" w:color="auto"/>
        <w:right w:val="none" w:sz="0" w:space="0" w:color="auto"/>
      </w:divBdr>
    </w:div>
    <w:div w:id="432677506">
      <w:marLeft w:val="0"/>
      <w:marRight w:val="0"/>
      <w:marTop w:val="0"/>
      <w:marBottom w:val="0"/>
      <w:divBdr>
        <w:top w:val="none" w:sz="0" w:space="0" w:color="auto"/>
        <w:left w:val="none" w:sz="0" w:space="0" w:color="auto"/>
        <w:bottom w:val="none" w:sz="0" w:space="0" w:color="auto"/>
        <w:right w:val="none" w:sz="0" w:space="0" w:color="auto"/>
      </w:divBdr>
    </w:div>
    <w:div w:id="432744200">
      <w:marLeft w:val="0"/>
      <w:marRight w:val="0"/>
      <w:marTop w:val="0"/>
      <w:marBottom w:val="0"/>
      <w:divBdr>
        <w:top w:val="none" w:sz="0" w:space="0" w:color="auto"/>
        <w:left w:val="none" w:sz="0" w:space="0" w:color="auto"/>
        <w:bottom w:val="none" w:sz="0" w:space="0" w:color="auto"/>
        <w:right w:val="none" w:sz="0" w:space="0" w:color="auto"/>
      </w:divBdr>
    </w:div>
    <w:div w:id="433283490">
      <w:marLeft w:val="0"/>
      <w:marRight w:val="0"/>
      <w:marTop w:val="0"/>
      <w:marBottom w:val="0"/>
      <w:divBdr>
        <w:top w:val="none" w:sz="0" w:space="0" w:color="auto"/>
        <w:left w:val="none" w:sz="0" w:space="0" w:color="auto"/>
        <w:bottom w:val="none" w:sz="0" w:space="0" w:color="auto"/>
        <w:right w:val="none" w:sz="0" w:space="0" w:color="auto"/>
      </w:divBdr>
    </w:div>
    <w:div w:id="433284186">
      <w:marLeft w:val="0"/>
      <w:marRight w:val="0"/>
      <w:marTop w:val="0"/>
      <w:marBottom w:val="0"/>
      <w:divBdr>
        <w:top w:val="none" w:sz="0" w:space="0" w:color="auto"/>
        <w:left w:val="none" w:sz="0" w:space="0" w:color="auto"/>
        <w:bottom w:val="none" w:sz="0" w:space="0" w:color="auto"/>
        <w:right w:val="none" w:sz="0" w:space="0" w:color="auto"/>
      </w:divBdr>
    </w:div>
    <w:div w:id="433286947">
      <w:marLeft w:val="0"/>
      <w:marRight w:val="0"/>
      <w:marTop w:val="0"/>
      <w:marBottom w:val="0"/>
      <w:divBdr>
        <w:top w:val="none" w:sz="0" w:space="0" w:color="auto"/>
        <w:left w:val="none" w:sz="0" w:space="0" w:color="auto"/>
        <w:bottom w:val="none" w:sz="0" w:space="0" w:color="auto"/>
        <w:right w:val="none" w:sz="0" w:space="0" w:color="auto"/>
      </w:divBdr>
    </w:div>
    <w:div w:id="433482616">
      <w:marLeft w:val="0"/>
      <w:marRight w:val="0"/>
      <w:marTop w:val="0"/>
      <w:marBottom w:val="0"/>
      <w:divBdr>
        <w:top w:val="none" w:sz="0" w:space="0" w:color="auto"/>
        <w:left w:val="none" w:sz="0" w:space="0" w:color="auto"/>
        <w:bottom w:val="none" w:sz="0" w:space="0" w:color="auto"/>
        <w:right w:val="none" w:sz="0" w:space="0" w:color="auto"/>
      </w:divBdr>
    </w:div>
    <w:div w:id="433671608">
      <w:marLeft w:val="0"/>
      <w:marRight w:val="0"/>
      <w:marTop w:val="0"/>
      <w:marBottom w:val="0"/>
      <w:divBdr>
        <w:top w:val="none" w:sz="0" w:space="0" w:color="auto"/>
        <w:left w:val="none" w:sz="0" w:space="0" w:color="auto"/>
        <w:bottom w:val="none" w:sz="0" w:space="0" w:color="auto"/>
        <w:right w:val="none" w:sz="0" w:space="0" w:color="auto"/>
      </w:divBdr>
    </w:div>
    <w:div w:id="434442027">
      <w:marLeft w:val="0"/>
      <w:marRight w:val="0"/>
      <w:marTop w:val="0"/>
      <w:marBottom w:val="0"/>
      <w:divBdr>
        <w:top w:val="none" w:sz="0" w:space="0" w:color="auto"/>
        <w:left w:val="none" w:sz="0" w:space="0" w:color="auto"/>
        <w:bottom w:val="none" w:sz="0" w:space="0" w:color="auto"/>
        <w:right w:val="none" w:sz="0" w:space="0" w:color="auto"/>
      </w:divBdr>
    </w:div>
    <w:div w:id="434594165">
      <w:marLeft w:val="0"/>
      <w:marRight w:val="0"/>
      <w:marTop w:val="0"/>
      <w:marBottom w:val="0"/>
      <w:divBdr>
        <w:top w:val="none" w:sz="0" w:space="0" w:color="auto"/>
        <w:left w:val="none" w:sz="0" w:space="0" w:color="auto"/>
        <w:bottom w:val="none" w:sz="0" w:space="0" w:color="auto"/>
        <w:right w:val="none" w:sz="0" w:space="0" w:color="auto"/>
      </w:divBdr>
    </w:div>
    <w:div w:id="434863084">
      <w:marLeft w:val="0"/>
      <w:marRight w:val="0"/>
      <w:marTop w:val="0"/>
      <w:marBottom w:val="0"/>
      <w:divBdr>
        <w:top w:val="none" w:sz="0" w:space="0" w:color="auto"/>
        <w:left w:val="none" w:sz="0" w:space="0" w:color="auto"/>
        <w:bottom w:val="none" w:sz="0" w:space="0" w:color="auto"/>
        <w:right w:val="none" w:sz="0" w:space="0" w:color="auto"/>
      </w:divBdr>
    </w:div>
    <w:div w:id="434910486">
      <w:marLeft w:val="0"/>
      <w:marRight w:val="0"/>
      <w:marTop w:val="0"/>
      <w:marBottom w:val="0"/>
      <w:divBdr>
        <w:top w:val="none" w:sz="0" w:space="0" w:color="auto"/>
        <w:left w:val="none" w:sz="0" w:space="0" w:color="auto"/>
        <w:bottom w:val="none" w:sz="0" w:space="0" w:color="auto"/>
        <w:right w:val="none" w:sz="0" w:space="0" w:color="auto"/>
      </w:divBdr>
    </w:div>
    <w:div w:id="434980071">
      <w:marLeft w:val="0"/>
      <w:marRight w:val="0"/>
      <w:marTop w:val="0"/>
      <w:marBottom w:val="0"/>
      <w:divBdr>
        <w:top w:val="none" w:sz="0" w:space="0" w:color="auto"/>
        <w:left w:val="none" w:sz="0" w:space="0" w:color="auto"/>
        <w:bottom w:val="none" w:sz="0" w:space="0" w:color="auto"/>
        <w:right w:val="none" w:sz="0" w:space="0" w:color="auto"/>
      </w:divBdr>
    </w:div>
    <w:div w:id="435173349">
      <w:marLeft w:val="0"/>
      <w:marRight w:val="0"/>
      <w:marTop w:val="0"/>
      <w:marBottom w:val="0"/>
      <w:divBdr>
        <w:top w:val="none" w:sz="0" w:space="0" w:color="auto"/>
        <w:left w:val="none" w:sz="0" w:space="0" w:color="auto"/>
        <w:bottom w:val="none" w:sz="0" w:space="0" w:color="auto"/>
        <w:right w:val="none" w:sz="0" w:space="0" w:color="auto"/>
      </w:divBdr>
    </w:div>
    <w:div w:id="435254773">
      <w:marLeft w:val="0"/>
      <w:marRight w:val="0"/>
      <w:marTop w:val="0"/>
      <w:marBottom w:val="0"/>
      <w:divBdr>
        <w:top w:val="none" w:sz="0" w:space="0" w:color="auto"/>
        <w:left w:val="none" w:sz="0" w:space="0" w:color="auto"/>
        <w:bottom w:val="none" w:sz="0" w:space="0" w:color="auto"/>
        <w:right w:val="none" w:sz="0" w:space="0" w:color="auto"/>
      </w:divBdr>
    </w:div>
    <w:div w:id="435364516">
      <w:marLeft w:val="0"/>
      <w:marRight w:val="0"/>
      <w:marTop w:val="0"/>
      <w:marBottom w:val="0"/>
      <w:divBdr>
        <w:top w:val="none" w:sz="0" w:space="0" w:color="auto"/>
        <w:left w:val="none" w:sz="0" w:space="0" w:color="auto"/>
        <w:bottom w:val="none" w:sz="0" w:space="0" w:color="auto"/>
        <w:right w:val="none" w:sz="0" w:space="0" w:color="auto"/>
      </w:divBdr>
    </w:div>
    <w:div w:id="435488125">
      <w:marLeft w:val="0"/>
      <w:marRight w:val="0"/>
      <w:marTop w:val="0"/>
      <w:marBottom w:val="0"/>
      <w:divBdr>
        <w:top w:val="none" w:sz="0" w:space="0" w:color="auto"/>
        <w:left w:val="none" w:sz="0" w:space="0" w:color="auto"/>
        <w:bottom w:val="none" w:sz="0" w:space="0" w:color="auto"/>
        <w:right w:val="none" w:sz="0" w:space="0" w:color="auto"/>
      </w:divBdr>
    </w:div>
    <w:div w:id="435831561">
      <w:marLeft w:val="0"/>
      <w:marRight w:val="0"/>
      <w:marTop w:val="0"/>
      <w:marBottom w:val="0"/>
      <w:divBdr>
        <w:top w:val="none" w:sz="0" w:space="0" w:color="auto"/>
        <w:left w:val="none" w:sz="0" w:space="0" w:color="auto"/>
        <w:bottom w:val="none" w:sz="0" w:space="0" w:color="auto"/>
        <w:right w:val="none" w:sz="0" w:space="0" w:color="auto"/>
      </w:divBdr>
    </w:div>
    <w:div w:id="438137527">
      <w:marLeft w:val="0"/>
      <w:marRight w:val="0"/>
      <w:marTop w:val="0"/>
      <w:marBottom w:val="0"/>
      <w:divBdr>
        <w:top w:val="none" w:sz="0" w:space="0" w:color="auto"/>
        <w:left w:val="none" w:sz="0" w:space="0" w:color="auto"/>
        <w:bottom w:val="none" w:sz="0" w:space="0" w:color="auto"/>
        <w:right w:val="none" w:sz="0" w:space="0" w:color="auto"/>
      </w:divBdr>
    </w:div>
    <w:div w:id="438261266">
      <w:marLeft w:val="0"/>
      <w:marRight w:val="0"/>
      <w:marTop w:val="0"/>
      <w:marBottom w:val="0"/>
      <w:divBdr>
        <w:top w:val="none" w:sz="0" w:space="0" w:color="auto"/>
        <w:left w:val="none" w:sz="0" w:space="0" w:color="auto"/>
        <w:bottom w:val="none" w:sz="0" w:space="0" w:color="auto"/>
        <w:right w:val="none" w:sz="0" w:space="0" w:color="auto"/>
      </w:divBdr>
    </w:div>
    <w:div w:id="439028767">
      <w:marLeft w:val="0"/>
      <w:marRight w:val="0"/>
      <w:marTop w:val="0"/>
      <w:marBottom w:val="0"/>
      <w:divBdr>
        <w:top w:val="none" w:sz="0" w:space="0" w:color="auto"/>
        <w:left w:val="none" w:sz="0" w:space="0" w:color="auto"/>
        <w:bottom w:val="none" w:sz="0" w:space="0" w:color="auto"/>
        <w:right w:val="none" w:sz="0" w:space="0" w:color="auto"/>
      </w:divBdr>
    </w:div>
    <w:div w:id="439109571">
      <w:marLeft w:val="0"/>
      <w:marRight w:val="0"/>
      <w:marTop w:val="0"/>
      <w:marBottom w:val="0"/>
      <w:divBdr>
        <w:top w:val="none" w:sz="0" w:space="0" w:color="auto"/>
        <w:left w:val="none" w:sz="0" w:space="0" w:color="auto"/>
        <w:bottom w:val="none" w:sz="0" w:space="0" w:color="auto"/>
        <w:right w:val="none" w:sz="0" w:space="0" w:color="auto"/>
      </w:divBdr>
    </w:div>
    <w:div w:id="439179384">
      <w:marLeft w:val="0"/>
      <w:marRight w:val="0"/>
      <w:marTop w:val="0"/>
      <w:marBottom w:val="0"/>
      <w:divBdr>
        <w:top w:val="none" w:sz="0" w:space="0" w:color="auto"/>
        <w:left w:val="none" w:sz="0" w:space="0" w:color="auto"/>
        <w:bottom w:val="none" w:sz="0" w:space="0" w:color="auto"/>
        <w:right w:val="none" w:sz="0" w:space="0" w:color="auto"/>
      </w:divBdr>
    </w:div>
    <w:div w:id="439303277">
      <w:marLeft w:val="0"/>
      <w:marRight w:val="0"/>
      <w:marTop w:val="0"/>
      <w:marBottom w:val="0"/>
      <w:divBdr>
        <w:top w:val="none" w:sz="0" w:space="0" w:color="auto"/>
        <w:left w:val="none" w:sz="0" w:space="0" w:color="auto"/>
        <w:bottom w:val="none" w:sz="0" w:space="0" w:color="auto"/>
        <w:right w:val="none" w:sz="0" w:space="0" w:color="auto"/>
      </w:divBdr>
    </w:div>
    <w:div w:id="439685742">
      <w:marLeft w:val="0"/>
      <w:marRight w:val="0"/>
      <w:marTop w:val="0"/>
      <w:marBottom w:val="0"/>
      <w:divBdr>
        <w:top w:val="none" w:sz="0" w:space="0" w:color="auto"/>
        <w:left w:val="none" w:sz="0" w:space="0" w:color="auto"/>
        <w:bottom w:val="none" w:sz="0" w:space="0" w:color="auto"/>
        <w:right w:val="none" w:sz="0" w:space="0" w:color="auto"/>
      </w:divBdr>
    </w:div>
    <w:div w:id="440221091">
      <w:marLeft w:val="0"/>
      <w:marRight w:val="0"/>
      <w:marTop w:val="0"/>
      <w:marBottom w:val="0"/>
      <w:divBdr>
        <w:top w:val="none" w:sz="0" w:space="0" w:color="auto"/>
        <w:left w:val="none" w:sz="0" w:space="0" w:color="auto"/>
        <w:bottom w:val="none" w:sz="0" w:space="0" w:color="auto"/>
        <w:right w:val="none" w:sz="0" w:space="0" w:color="auto"/>
      </w:divBdr>
    </w:div>
    <w:div w:id="440302746">
      <w:marLeft w:val="0"/>
      <w:marRight w:val="0"/>
      <w:marTop w:val="0"/>
      <w:marBottom w:val="0"/>
      <w:divBdr>
        <w:top w:val="none" w:sz="0" w:space="0" w:color="auto"/>
        <w:left w:val="none" w:sz="0" w:space="0" w:color="auto"/>
        <w:bottom w:val="none" w:sz="0" w:space="0" w:color="auto"/>
        <w:right w:val="none" w:sz="0" w:space="0" w:color="auto"/>
      </w:divBdr>
    </w:div>
    <w:div w:id="440685052">
      <w:marLeft w:val="0"/>
      <w:marRight w:val="0"/>
      <w:marTop w:val="0"/>
      <w:marBottom w:val="0"/>
      <w:divBdr>
        <w:top w:val="none" w:sz="0" w:space="0" w:color="auto"/>
        <w:left w:val="none" w:sz="0" w:space="0" w:color="auto"/>
        <w:bottom w:val="none" w:sz="0" w:space="0" w:color="auto"/>
        <w:right w:val="none" w:sz="0" w:space="0" w:color="auto"/>
      </w:divBdr>
    </w:div>
    <w:div w:id="441150711">
      <w:marLeft w:val="0"/>
      <w:marRight w:val="0"/>
      <w:marTop w:val="0"/>
      <w:marBottom w:val="0"/>
      <w:divBdr>
        <w:top w:val="none" w:sz="0" w:space="0" w:color="auto"/>
        <w:left w:val="none" w:sz="0" w:space="0" w:color="auto"/>
        <w:bottom w:val="none" w:sz="0" w:space="0" w:color="auto"/>
        <w:right w:val="none" w:sz="0" w:space="0" w:color="auto"/>
      </w:divBdr>
    </w:div>
    <w:div w:id="441849434">
      <w:marLeft w:val="0"/>
      <w:marRight w:val="0"/>
      <w:marTop w:val="0"/>
      <w:marBottom w:val="0"/>
      <w:divBdr>
        <w:top w:val="none" w:sz="0" w:space="0" w:color="auto"/>
        <w:left w:val="none" w:sz="0" w:space="0" w:color="auto"/>
        <w:bottom w:val="none" w:sz="0" w:space="0" w:color="auto"/>
        <w:right w:val="none" w:sz="0" w:space="0" w:color="auto"/>
      </w:divBdr>
    </w:div>
    <w:div w:id="441994984">
      <w:marLeft w:val="0"/>
      <w:marRight w:val="0"/>
      <w:marTop w:val="0"/>
      <w:marBottom w:val="0"/>
      <w:divBdr>
        <w:top w:val="none" w:sz="0" w:space="0" w:color="auto"/>
        <w:left w:val="none" w:sz="0" w:space="0" w:color="auto"/>
        <w:bottom w:val="none" w:sz="0" w:space="0" w:color="auto"/>
        <w:right w:val="none" w:sz="0" w:space="0" w:color="auto"/>
      </w:divBdr>
    </w:div>
    <w:div w:id="442380019">
      <w:marLeft w:val="0"/>
      <w:marRight w:val="0"/>
      <w:marTop w:val="0"/>
      <w:marBottom w:val="0"/>
      <w:divBdr>
        <w:top w:val="none" w:sz="0" w:space="0" w:color="auto"/>
        <w:left w:val="none" w:sz="0" w:space="0" w:color="auto"/>
        <w:bottom w:val="none" w:sz="0" w:space="0" w:color="auto"/>
        <w:right w:val="none" w:sz="0" w:space="0" w:color="auto"/>
      </w:divBdr>
    </w:div>
    <w:div w:id="442849378">
      <w:marLeft w:val="0"/>
      <w:marRight w:val="0"/>
      <w:marTop w:val="0"/>
      <w:marBottom w:val="0"/>
      <w:divBdr>
        <w:top w:val="none" w:sz="0" w:space="0" w:color="auto"/>
        <w:left w:val="none" w:sz="0" w:space="0" w:color="auto"/>
        <w:bottom w:val="none" w:sz="0" w:space="0" w:color="auto"/>
        <w:right w:val="none" w:sz="0" w:space="0" w:color="auto"/>
      </w:divBdr>
    </w:div>
    <w:div w:id="443115789">
      <w:marLeft w:val="0"/>
      <w:marRight w:val="0"/>
      <w:marTop w:val="0"/>
      <w:marBottom w:val="0"/>
      <w:divBdr>
        <w:top w:val="none" w:sz="0" w:space="0" w:color="auto"/>
        <w:left w:val="none" w:sz="0" w:space="0" w:color="auto"/>
        <w:bottom w:val="none" w:sz="0" w:space="0" w:color="auto"/>
        <w:right w:val="none" w:sz="0" w:space="0" w:color="auto"/>
      </w:divBdr>
    </w:div>
    <w:div w:id="443156655">
      <w:marLeft w:val="0"/>
      <w:marRight w:val="0"/>
      <w:marTop w:val="0"/>
      <w:marBottom w:val="0"/>
      <w:divBdr>
        <w:top w:val="none" w:sz="0" w:space="0" w:color="auto"/>
        <w:left w:val="none" w:sz="0" w:space="0" w:color="auto"/>
        <w:bottom w:val="none" w:sz="0" w:space="0" w:color="auto"/>
        <w:right w:val="none" w:sz="0" w:space="0" w:color="auto"/>
      </w:divBdr>
    </w:div>
    <w:div w:id="443697910">
      <w:marLeft w:val="0"/>
      <w:marRight w:val="0"/>
      <w:marTop w:val="0"/>
      <w:marBottom w:val="0"/>
      <w:divBdr>
        <w:top w:val="none" w:sz="0" w:space="0" w:color="auto"/>
        <w:left w:val="none" w:sz="0" w:space="0" w:color="auto"/>
        <w:bottom w:val="none" w:sz="0" w:space="0" w:color="auto"/>
        <w:right w:val="none" w:sz="0" w:space="0" w:color="auto"/>
      </w:divBdr>
    </w:div>
    <w:div w:id="444035010">
      <w:marLeft w:val="0"/>
      <w:marRight w:val="0"/>
      <w:marTop w:val="0"/>
      <w:marBottom w:val="0"/>
      <w:divBdr>
        <w:top w:val="none" w:sz="0" w:space="0" w:color="auto"/>
        <w:left w:val="none" w:sz="0" w:space="0" w:color="auto"/>
        <w:bottom w:val="none" w:sz="0" w:space="0" w:color="auto"/>
        <w:right w:val="none" w:sz="0" w:space="0" w:color="auto"/>
      </w:divBdr>
    </w:div>
    <w:div w:id="444467547">
      <w:marLeft w:val="0"/>
      <w:marRight w:val="0"/>
      <w:marTop w:val="0"/>
      <w:marBottom w:val="0"/>
      <w:divBdr>
        <w:top w:val="none" w:sz="0" w:space="0" w:color="auto"/>
        <w:left w:val="none" w:sz="0" w:space="0" w:color="auto"/>
        <w:bottom w:val="none" w:sz="0" w:space="0" w:color="auto"/>
        <w:right w:val="none" w:sz="0" w:space="0" w:color="auto"/>
      </w:divBdr>
    </w:div>
    <w:div w:id="444538196">
      <w:marLeft w:val="0"/>
      <w:marRight w:val="0"/>
      <w:marTop w:val="0"/>
      <w:marBottom w:val="0"/>
      <w:divBdr>
        <w:top w:val="none" w:sz="0" w:space="0" w:color="auto"/>
        <w:left w:val="none" w:sz="0" w:space="0" w:color="auto"/>
        <w:bottom w:val="none" w:sz="0" w:space="0" w:color="auto"/>
        <w:right w:val="none" w:sz="0" w:space="0" w:color="auto"/>
      </w:divBdr>
    </w:div>
    <w:div w:id="444663208">
      <w:marLeft w:val="0"/>
      <w:marRight w:val="0"/>
      <w:marTop w:val="0"/>
      <w:marBottom w:val="0"/>
      <w:divBdr>
        <w:top w:val="none" w:sz="0" w:space="0" w:color="auto"/>
        <w:left w:val="none" w:sz="0" w:space="0" w:color="auto"/>
        <w:bottom w:val="none" w:sz="0" w:space="0" w:color="auto"/>
        <w:right w:val="none" w:sz="0" w:space="0" w:color="auto"/>
      </w:divBdr>
    </w:div>
    <w:div w:id="444665049">
      <w:marLeft w:val="0"/>
      <w:marRight w:val="0"/>
      <w:marTop w:val="0"/>
      <w:marBottom w:val="0"/>
      <w:divBdr>
        <w:top w:val="none" w:sz="0" w:space="0" w:color="auto"/>
        <w:left w:val="none" w:sz="0" w:space="0" w:color="auto"/>
        <w:bottom w:val="none" w:sz="0" w:space="0" w:color="auto"/>
        <w:right w:val="none" w:sz="0" w:space="0" w:color="auto"/>
      </w:divBdr>
    </w:div>
    <w:div w:id="444890163">
      <w:marLeft w:val="0"/>
      <w:marRight w:val="0"/>
      <w:marTop w:val="0"/>
      <w:marBottom w:val="0"/>
      <w:divBdr>
        <w:top w:val="none" w:sz="0" w:space="0" w:color="auto"/>
        <w:left w:val="none" w:sz="0" w:space="0" w:color="auto"/>
        <w:bottom w:val="none" w:sz="0" w:space="0" w:color="auto"/>
        <w:right w:val="none" w:sz="0" w:space="0" w:color="auto"/>
      </w:divBdr>
    </w:div>
    <w:div w:id="445081442">
      <w:marLeft w:val="0"/>
      <w:marRight w:val="0"/>
      <w:marTop w:val="0"/>
      <w:marBottom w:val="0"/>
      <w:divBdr>
        <w:top w:val="none" w:sz="0" w:space="0" w:color="auto"/>
        <w:left w:val="none" w:sz="0" w:space="0" w:color="auto"/>
        <w:bottom w:val="none" w:sz="0" w:space="0" w:color="auto"/>
        <w:right w:val="none" w:sz="0" w:space="0" w:color="auto"/>
      </w:divBdr>
    </w:div>
    <w:div w:id="445349234">
      <w:marLeft w:val="0"/>
      <w:marRight w:val="0"/>
      <w:marTop w:val="0"/>
      <w:marBottom w:val="0"/>
      <w:divBdr>
        <w:top w:val="none" w:sz="0" w:space="0" w:color="auto"/>
        <w:left w:val="none" w:sz="0" w:space="0" w:color="auto"/>
        <w:bottom w:val="none" w:sz="0" w:space="0" w:color="auto"/>
        <w:right w:val="none" w:sz="0" w:space="0" w:color="auto"/>
      </w:divBdr>
    </w:div>
    <w:div w:id="445927773">
      <w:marLeft w:val="0"/>
      <w:marRight w:val="0"/>
      <w:marTop w:val="0"/>
      <w:marBottom w:val="0"/>
      <w:divBdr>
        <w:top w:val="none" w:sz="0" w:space="0" w:color="auto"/>
        <w:left w:val="none" w:sz="0" w:space="0" w:color="auto"/>
        <w:bottom w:val="none" w:sz="0" w:space="0" w:color="auto"/>
        <w:right w:val="none" w:sz="0" w:space="0" w:color="auto"/>
      </w:divBdr>
    </w:div>
    <w:div w:id="445933529">
      <w:marLeft w:val="0"/>
      <w:marRight w:val="0"/>
      <w:marTop w:val="0"/>
      <w:marBottom w:val="0"/>
      <w:divBdr>
        <w:top w:val="none" w:sz="0" w:space="0" w:color="auto"/>
        <w:left w:val="none" w:sz="0" w:space="0" w:color="auto"/>
        <w:bottom w:val="none" w:sz="0" w:space="0" w:color="auto"/>
        <w:right w:val="none" w:sz="0" w:space="0" w:color="auto"/>
      </w:divBdr>
    </w:div>
    <w:div w:id="446118906">
      <w:marLeft w:val="0"/>
      <w:marRight w:val="0"/>
      <w:marTop w:val="0"/>
      <w:marBottom w:val="0"/>
      <w:divBdr>
        <w:top w:val="none" w:sz="0" w:space="0" w:color="auto"/>
        <w:left w:val="none" w:sz="0" w:space="0" w:color="auto"/>
        <w:bottom w:val="none" w:sz="0" w:space="0" w:color="auto"/>
        <w:right w:val="none" w:sz="0" w:space="0" w:color="auto"/>
      </w:divBdr>
    </w:div>
    <w:div w:id="446896376">
      <w:marLeft w:val="0"/>
      <w:marRight w:val="0"/>
      <w:marTop w:val="0"/>
      <w:marBottom w:val="0"/>
      <w:divBdr>
        <w:top w:val="none" w:sz="0" w:space="0" w:color="auto"/>
        <w:left w:val="none" w:sz="0" w:space="0" w:color="auto"/>
        <w:bottom w:val="none" w:sz="0" w:space="0" w:color="auto"/>
        <w:right w:val="none" w:sz="0" w:space="0" w:color="auto"/>
      </w:divBdr>
    </w:div>
    <w:div w:id="447244073">
      <w:marLeft w:val="0"/>
      <w:marRight w:val="0"/>
      <w:marTop w:val="0"/>
      <w:marBottom w:val="0"/>
      <w:divBdr>
        <w:top w:val="none" w:sz="0" w:space="0" w:color="auto"/>
        <w:left w:val="none" w:sz="0" w:space="0" w:color="auto"/>
        <w:bottom w:val="none" w:sz="0" w:space="0" w:color="auto"/>
        <w:right w:val="none" w:sz="0" w:space="0" w:color="auto"/>
      </w:divBdr>
    </w:div>
    <w:div w:id="447362298">
      <w:marLeft w:val="0"/>
      <w:marRight w:val="0"/>
      <w:marTop w:val="0"/>
      <w:marBottom w:val="0"/>
      <w:divBdr>
        <w:top w:val="none" w:sz="0" w:space="0" w:color="auto"/>
        <w:left w:val="none" w:sz="0" w:space="0" w:color="auto"/>
        <w:bottom w:val="none" w:sz="0" w:space="0" w:color="auto"/>
        <w:right w:val="none" w:sz="0" w:space="0" w:color="auto"/>
      </w:divBdr>
    </w:div>
    <w:div w:id="448085780">
      <w:marLeft w:val="0"/>
      <w:marRight w:val="0"/>
      <w:marTop w:val="0"/>
      <w:marBottom w:val="0"/>
      <w:divBdr>
        <w:top w:val="none" w:sz="0" w:space="0" w:color="auto"/>
        <w:left w:val="none" w:sz="0" w:space="0" w:color="auto"/>
        <w:bottom w:val="none" w:sz="0" w:space="0" w:color="auto"/>
        <w:right w:val="none" w:sz="0" w:space="0" w:color="auto"/>
      </w:divBdr>
    </w:div>
    <w:div w:id="448166393">
      <w:marLeft w:val="0"/>
      <w:marRight w:val="0"/>
      <w:marTop w:val="0"/>
      <w:marBottom w:val="0"/>
      <w:divBdr>
        <w:top w:val="none" w:sz="0" w:space="0" w:color="auto"/>
        <w:left w:val="none" w:sz="0" w:space="0" w:color="auto"/>
        <w:bottom w:val="none" w:sz="0" w:space="0" w:color="auto"/>
        <w:right w:val="none" w:sz="0" w:space="0" w:color="auto"/>
      </w:divBdr>
    </w:div>
    <w:div w:id="449204384">
      <w:marLeft w:val="0"/>
      <w:marRight w:val="0"/>
      <w:marTop w:val="0"/>
      <w:marBottom w:val="0"/>
      <w:divBdr>
        <w:top w:val="none" w:sz="0" w:space="0" w:color="auto"/>
        <w:left w:val="none" w:sz="0" w:space="0" w:color="auto"/>
        <w:bottom w:val="none" w:sz="0" w:space="0" w:color="auto"/>
        <w:right w:val="none" w:sz="0" w:space="0" w:color="auto"/>
      </w:divBdr>
    </w:div>
    <w:div w:id="449596437">
      <w:marLeft w:val="0"/>
      <w:marRight w:val="0"/>
      <w:marTop w:val="0"/>
      <w:marBottom w:val="0"/>
      <w:divBdr>
        <w:top w:val="none" w:sz="0" w:space="0" w:color="auto"/>
        <w:left w:val="none" w:sz="0" w:space="0" w:color="auto"/>
        <w:bottom w:val="none" w:sz="0" w:space="0" w:color="auto"/>
        <w:right w:val="none" w:sz="0" w:space="0" w:color="auto"/>
      </w:divBdr>
    </w:div>
    <w:div w:id="449713984">
      <w:marLeft w:val="0"/>
      <w:marRight w:val="0"/>
      <w:marTop w:val="0"/>
      <w:marBottom w:val="0"/>
      <w:divBdr>
        <w:top w:val="none" w:sz="0" w:space="0" w:color="auto"/>
        <w:left w:val="none" w:sz="0" w:space="0" w:color="auto"/>
        <w:bottom w:val="none" w:sz="0" w:space="0" w:color="auto"/>
        <w:right w:val="none" w:sz="0" w:space="0" w:color="auto"/>
      </w:divBdr>
    </w:div>
    <w:div w:id="450323313">
      <w:marLeft w:val="0"/>
      <w:marRight w:val="0"/>
      <w:marTop w:val="0"/>
      <w:marBottom w:val="0"/>
      <w:divBdr>
        <w:top w:val="none" w:sz="0" w:space="0" w:color="auto"/>
        <w:left w:val="none" w:sz="0" w:space="0" w:color="auto"/>
        <w:bottom w:val="none" w:sz="0" w:space="0" w:color="auto"/>
        <w:right w:val="none" w:sz="0" w:space="0" w:color="auto"/>
      </w:divBdr>
    </w:div>
    <w:div w:id="450365952">
      <w:marLeft w:val="0"/>
      <w:marRight w:val="0"/>
      <w:marTop w:val="0"/>
      <w:marBottom w:val="0"/>
      <w:divBdr>
        <w:top w:val="none" w:sz="0" w:space="0" w:color="auto"/>
        <w:left w:val="none" w:sz="0" w:space="0" w:color="auto"/>
        <w:bottom w:val="none" w:sz="0" w:space="0" w:color="auto"/>
        <w:right w:val="none" w:sz="0" w:space="0" w:color="auto"/>
      </w:divBdr>
    </w:div>
    <w:div w:id="450635182">
      <w:marLeft w:val="0"/>
      <w:marRight w:val="0"/>
      <w:marTop w:val="0"/>
      <w:marBottom w:val="0"/>
      <w:divBdr>
        <w:top w:val="none" w:sz="0" w:space="0" w:color="auto"/>
        <w:left w:val="none" w:sz="0" w:space="0" w:color="auto"/>
        <w:bottom w:val="none" w:sz="0" w:space="0" w:color="auto"/>
        <w:right w:val="none" w:sz="0" w:space="0" w:color="auto"/>
      </w:divBdr>
    </w:div>
    <w:div w:id="450707091">
      <w:marLeft w:val="0"/>
      <w:marRight w:val="0"/>
      <w:marTop w:val="0"/>
      <w:marBottom w:val="0"/>
      <w:divBdr>
        <w:top w:val="none" w:sz="0" w:space="0" w:color="auto"/>
        <w:left w:val="none" w:sz="0" w:space="0" w:color="auto"/>
        <w:bottom w:val="none" w:sz="0" w:space="0" w:color="auto"/>
        <w:right w:val="none" w:sz="0" w:space="0" w:color="auto"/>
      </w:divBdr>
    </w:div>
    <w:div w:id="450829094">
      <w:marLeft w:val="0"/>
      <w:marRight w:val="0"/>
      <w:marTop w:val="0"/>
      <w:marBottom w:val="0"/>
      <w:divBdr>
        <w:top w:val="none" w:sz="0" w:space="0" w:color="auto"/>
        <w:left w:val="none" w:sz="0" w:space="0" w:color="auto"/>
        <w:bottom w:val="none" w:sz="0" w:space="0" w:color="auto"/>
        <w:right w:val="none" w:sz="0" w:space="0" w:color="auto"/>
      </w:divBdr>
    </w:div>
    <w:div w:id="451361540">
      <w:marLeft w:val="0"/>
      <w:marRight w:val="0"/>
      <w:marTop w:val="0"/>
      <w:marBottom w:val="0"/>
      <w:divBdr>
        <w:top w:val="none" w:sz="0" w:space="0" w:color="auto"/>
        <w:left w:val="none" w:sz="0" w:space="0" w:color="auto"/>
        <w:bottom w:val="none" w:sz="0" w:space="0" w:color="auto"/>
        <w:right w:val="none" w:sz="0" w:space="0" w:color="auto"/>
      </w:divBdr>
    </w:div>
    <w:div w:id="451556345">
      <w:marLeft w:val="0"/>
      <w:marRight w:val="0"/>
      <w:marTop w:val="0"/>
      <w:marBottom w:val="0"/>
      <w:divBdr>
        <w:top w:val="none" w:sz="0" w:space="0" w:color="auto"/>
        <w:left w:val="none" w:sz="0" w:space="0" w:color="auto"/>
        <w:bottom w:val="none" w:sz="0" w:space="0" w:color="auto"/>
        <w:right w:val="none" w:sz="0" w:space="0" w:color="auto"/>
      </w:divBdr>
    </w:div>
    <w:div w:id="451559104">
      <w:marLeft w:val="0"/>
      <w:marRight w:val="0"/>
      <w:marTop w:val="0"/>
      <w:marBottom w:val="0"/>
      <w:divBdr>
        <w:top w:val="none" w:sz="0" w:space="0" w:color="auto"/>
        <w:left w:val="none" w:sz="0" w:space="0" w:color="auto"/>
        <w:bottom w:val="none" w:sz="0" w:space="0" w:color="auto"/>
        <w:right w:val="none" w:sz="0" w:space="0" w:color="auto"/>
      </w:divBdr>
    </w:div>
    <w:div w:id="451560867">
      <w:marLeft w:val="0"/>
      <w:marRight w:val="0"/>
      <w:marTop w:val="0"/>
      <w:marBottom w:val="0"/>
      <w:divBdr>
        <w:top w:val="none" w:sz="0" w:space="0" w:color="auto"/>
        <w:left w:val="none" w:sz="0" w:space="0" w:color="auto"/>
        <w:bottom w:val="none" w:sz="0" w:space="0" w:color="auto"/>
        <w:right w:val="none" w:sz="0" w:space="0" w:color="auto"/>
      </w:divBdr>
    </w:div>
    <w:div w:id="451679663">
      <w:marLeft w:val="0"/>
      <w:marRight w:val="0"/>
      <w:marTop w:val="0"/>
      <w:marBottom w:val="0"/>
      <w:divBdr>
        <w:top w:val="none" w:sz="0" w:space="0" w:color="auto"/>
        <w:left w:val="none" w:sz="0" w:space="0" w:color="auto"/>
        <w:bottom w:val="none" w:sz="0" w:space="0" w:color="auto"/>
        <w:right w:val="none" w:sz="0" w:space="0" w:color="auto"/>
      </w:divBdr>
    </w:div>
    <w:div w:id="451830129">
      <w:marLeft w:val="0"/>
      <w:marRight w:val="0"/>
      <w:marTop w:val="0"/>
      <w:marBottom w:val="0"/>
      <w:divBdr>
        <w:top w:val="none" w:sz="0" w:space="0" w:color="auto"/>
        <w:left w:val="none" w:sz="0" w:space="0" w:color="auto"/>
        <w:bottom w:val="none" w:sz="0" w:space="0" w:color="auto"/>
        <w:right w:val="none" w:sz="0" w:space="0" w:color="auto"/>
      </w:divBdr>
    </w:div>
    <w:div w:id="451940762">
      <w:marLeft w:val="0"/>
      <w:marRight w:val="0"/>
      <w:marTop w:val="0"/>
      <w:marBottom w:val="0"/>
      <w:divBdr>
        <w:top w:val="none" w:sz="0" w:space="0" w:color="auto"/>
        <w:left w:val="none" w:sz="0" w:space="0" w:color="auto"/>
        <w:bottom w:val="none" w:sz="0" w:space="0" w:color="auto"/>
        <w:right w:val="none" w:sz="0" w:space="0" w:color="auto"/>
      </w:divBdr>
    </w:div>
    <w:div w:id="452331909">
      <w:marLeft w:val="0"/>
      <w:marRight w:val="0"/>
      <w:marTop w:val="0"/>
      <w:marBottom w:val="0"/>
      <w:divBdr>
        <w:top w:val="none" w:sz="0" w:space="0" w:color="auto"/>
        <w:left w:val="none" w:sz="0" w:space="0" w:color="auto"/>
        <w:bottom w:val="none" w:sz="0" w:space="0" w:color="auto"/>
        <w:right w:val="none" w:sz="0" w:space="0" w:color="auto"/>
      </w:divBdr>
    </w:div>
    <w:div w:id="452671327">
      <w:marLeft w:val="0"/>
      <w:marRight w:val="0"/>
      <w:marTop w:val="0"/>
      <w:marBottom w:val="0"/>
      <w:divBdr>
        <w:top w:val="none" w:sz="0" w:space="0" w:color="auto"/>
        <w:left w:val="none" w:sz="0" w:space="0" w:color="auto"/>
        <w:bottom w:val="none" w:sz="0" w:space="0" w:color="auto"/>
        <w:right w:val="none" w:sz="0" w:space="0" w:color="auto"/>
      </w:divBdr>
    </w:div>
    <w:div w:id="452746521">
      <w:marLeft w:val="0"/>
      <w:marRight w:val="0"/>
      <w:marTop w:val="0"/>
      <w:marBottom w:val="0"/>
      <w:divBdr>
        <w:top w:val="none" w:sz="0" w:space="0" w:color="auto"/>
        <w:left w:val="none" w:sz="0" w:space="0" w:color="auto"/>
        <w:bottom w:val="none" w:sz="0" w:space="0" w:color="auto"/>
        <w:right w:val="none" w:sz="0" w:space="0" w:color="auto"/>
      </w:divBdr>
    </w:div>
    <w:div w:id="453252143">
      <w:marLeft w:val="0"/>
      <w:marRight w:val="0"/>
      <w:marTop w:val="0"/>
      <w:marBottom w:val="0"/>
      <w:divBdr>
        <w:top w:val="none" w:sz="0" w:space="0" w:color="auto"/>
        <w:left w:val="none" w:sz="0" w:space="0" w:color="auto"/>
        <w:bottom w:val="none" w:sz="0" w:space="0" w:color="auto"/>
        <w:right w:val="none" w:sz="0" w:space="0" w:color="auto"/>
      </w:divBdr>
    </w:div>
    <w:div w:id="453788148">
      <w:marLeft w:val="0"/>
      <w:marRight w:val="0"/>
      <w:marTop w:val="0"/>
      <w:marBottom w:val="0"/>
      <w:divBdr>
        <w:top w:val="none" w:sz="0" w:space="0" w:color="auto"/>
        <w:left w:val="none" w:sz="0" w:space="0" w:color="auto"/>
        <w:bottom w:val="none" w:sz="0" w:space="0" w:color="auto"/>
        <w:right w:val="none" w:sz="0" w:space="0" w:color="auto"/>
      </w:divBdr>
    </w:div>
    <w:div w:id="454368673">
      <w:marLeft w:val="0"/>
      <w:marRight w:val="0"/>
      <w:marTop w:val="0"/>
      <w:marBottom w:val="0"/>
      <w:divBdr>
        <w:top w:val="none" w:sz="0" w:space="0" w:color="auto"/>
        <w:left w:val="none" w:sz="0" w:space="0" w:color="auto"/>
        <w:bottom w:val="none" w:sz="0" w:space="0" w:color="auto"/>
        <w:right w:val="none" w:sz="0" w:space="0" w:color="auto"/>
      </w:divBdr>
    </w:div>
    <w:div w:id="454374793">
      <w:marLeft w:val="0"/>
      <w:marRight w:val="0"/>
      <w:marTop w:val="0"/>
      <w:marBottom w:val="0"/>
      <w:divBdr>
        <w:top w:val="none" w:sz="0" w:space="0" w:color="auto"/>
        <w:left w:val="none" w:sz="0" w:space="0" w:color="auto"/>
        <w:bottom w:val="none" w:sz="0" w:space="0" w:color="auto"/>
        <w:right w:val="none" w:sz="0" w:space="0" w:color="auto"/>
      </w:divBdr>
    </w:div>
    <w:div w:id="454983508">
      <w:marLeft w:val="0"/>
      <w:marRight w:val="0"/>
      <w:marTop w:val="0"/>
      <w:marBottom w:val="0"/>
      <w:divBdr>
        <w:top w:val="none" w:sz="0" w:space="0" w:color="auto"/>
        <w:left w:val="none" w:sz="0" w:space="0" w:color="auto"/>
        <w:bottom w:val="none" w:sz="0" w:space="0" w:color="auto"/>
        <w:right w:val="none" w:sz="0" w:space="0" w:color="auto"/>
      </w:divBdr>
    </w:div>
    <w:div w:id="455417986">
      <w:marLeft w:val="0"/>
      <w:marRight w:val="0"/>
      <w:marTop w:val="0"/>
      <w:marBottom w:val="0"/>
      <w:divBdr>
        <w:top w:val="none" w:sz="0" w:space="0" w:color="auto"/>
        <w:left w:val="none" w:sz="0" w:space="0" w:color="auto"/>
        <w:bottom w:val="none" w:sz="0" w:space="0" w:color="auto"/>
        <w:right w:val="none" w:sz="0" w:space="0" w:color="auto"/>
      </w:divBdr>
    </w:div>
    <w:div w:id="455560166">
      <w:marLeft w:val="0"/>
      <w:marRight w:val="0"/>
      <w:marTop w:val="0"/>
      <w:marBottom w:val="0"/>
      <w:divBdr>
        <w:top w:val="none" w:sz="0" w:space="0" w:color="auto"/>
        <w:left w:val="none" w:sz="0" w:space="0" w:color="auto"/>
        <w:bottom w:val="none" w:sz="0" w:space="0" w:color="auto"/>
        <w:right w:val="none" w:sz="0" w:space="0" w:color="auto"/>
      </w:divBdr>
    </w:div>
    <w:div w:id="456026077">
      <w:marLeft w:val="0"/>
      <w:marRight w:val="0"/>
      <w:marTop w:val="0"/>
      <w:marBottom w:val="0"/>
      <w:divBdr>
        <w:top w:val="none" w:sz="0" w:space="0" w:color="auto"/>
        <w:left w:val="none" w:sz="0" w:space="0" w:color="auto"/>
        <w:bottom w:val="none" w:sz="0" w:space="0" w:color="auto"/>
        <w:right w:val="none" w:sz="0" w:space="0" w:color="auto"/>
      </w:divBdr>
    </w:div>
    <w:div w:id="456262615">
      <w:marLeft w:val="0"/>
      <w:marRight w:val="0"/>
      <w:marTop w:val="0"/>
      <w:marBottom w:val="0"/>
      <w:divBdr>
        <w:top w:val="none" w:sz="0" w:space="0" w:color="auto"/>
        <w:left w:val="none" w:sz="0" w:space="0" w:color="auto"/>
        <w:bottom w:val="none" w:sz="0" w:space="0" w:color="auto"/>
        <w:right w:val="none" w:sz="0" w:space="0" w:color="auto"/>
      </w:divBdr>
    </w:div>
    <w:div w:id="456266257">
      <w:marLeft w:val="0"/>
      <w:marRight w:val="0"/>
      <w:marTop w:val="0"/>
      <w:marBottom w:val="0"/>
      <w:divBdr>
        <w:top w:val="none" w:sz="0" w:space="0" w:color="auto"/>
        <w:left w:val="none" w:sz="0" w:space="0" w:color="auto"/>
        <w:bottom w:val="none" w:sz="0" w:space="0" w:color="auto"/>
        <w:right w:val="none" w:sz="0" w:space="0" w:color="auto"/>
      </w:divBdr>
    </w:div>
    <w:div w:id="456459894">
      <w:marLeft w:val="0"/>
      <w:marRight w:val="0"/>
      <w:marTop w:val="0"/>
      <w:marBottom w:val="0"/>
      <w:divBdr>
        <w:top w:val="none" w:sz="0" w:space="0" w:color="auto"/>
        <w:left w:val="none" w:sz="0" w:space="0" w:color="auto"/>
        <w:bottom w:val="none" w:sz="0" w:space="0" w:color="auto"/>
        <w:right w:val="none" w:sz="0" w:space="0" w:color="auto"/>
      </w:divBdr>
    </w:div>
    <w:div w:id="456609515">
      <w:marLeft w:val="0"/>
      <w:marRight w:val="0"/>
      <w:marTop w:val="0"/>
      <w:marBottom w:val="0"/>
      <w:divBdr>
        <w:top w:val="none" w:sz="0" w:space="0" w:color="auto"/>
        <w:left w:val="none" w:sz="0" w:space="0" w:color="auto"/>
        <w:bottom w:val="none" w:sz="0" w:space="0" w:color="auto"/>
        <w:right w:val="none" w:sz="0" w:space="0" w:color="auto"/>
      </w:divBdr>
    </w:div>
    <w:div w:id="456878172">
      <w:marLeft w:val="0"/>
      <w:marRight w:val="0"/>
      <w:marTop w:val="0"/>
      <w:marBottom w:val="0"/>
      <w:divBdr>
        <w:top w:val="none" w:sz="0" w:space="0" w:color="auto"/>
        <w:left w:val="none" w:sz="0" w:space="0" w:color="auto"/>
        <w:bottom w:val="none" w:sz="0" w:space="0" w:color="auto"/>
        <w:right w:val="none" w:sz="0" w:space="0" w:color="auto"/>
      </w:divBdr>
    </w:div>
    <w:div w:id="456996313">
      <w:marLeft w:val="0"/>
      <w:marRight w:val="0"/>
      <w:marTop w:val="0"/>
      <w:marBottom w:val="0"/>
      <w:divBdr>
        <w:top w:val="none" w:sz="0" w:space="0" w:color="auto"/>
        <w:left w:val="none" w:sz="0" w:space="0" w:color="auto"/>
        <w:bottom w:val="none" w:sz="0" w:space="0" w:color="auto"/>
        <w:right w:val="none" w:sz="0" w:space="0" w:color="auto"/>
      </w:divBdr>
    </w:div>
    <w:div w:id="457183030">
      <w:marLeft w:val="0"/>
      <w:marRight w:val="0"/>
      <w:marTop w:val="0"/>
      <w:marBottom w:val="0"/>
      <w:divBdr>
        <w:top w:val="none" w:sz="0" w:space="0" w:color="auto"/>
        <w:left w:val="none" w:sz="0" w:space="0" w:color="auto"/>
        <w:bottom w:val="none" w:sz="0" w:space="0" w:color="auto"/>
        <w:right w:val="none" w:sz="0" w:space="0" w:color="auto"/>
      </w:divBdr>
    </w:div>
    <w:div w:id="457337211">
      <w:marLeft w:val="0"/>
      <w:marRight w:val="0"/>
      <w:marTop w:val="0"/>
      <w:marBottom w:val="0"/>
      <w:divBdr>
        <w:top w:val="none" w:sz="0" w:space="0" w:color="auto"/>
        <w:left w:val="none" w:sz="0" w:space="0" w:color="auto"/>
        <w:bottom w:val="none" w:sz="0" w:space="0" w:color="auto"/>
        <w:right w:val="none" w:sz="0" w:space="0" w:color="auto"/>
      </w:divBdr>
    </w:div>
    <w:div w:id="457577630">
      <w:marLeft w:val="0"/>
      <w:marRight w:val="0"/>
      <w:marTop w:val="0"/>
      <w:marBottom w:val="0"/>
      <w:divBdr>
        <w:top w:val="none" w:sz="0" w:space="0" w:color="auto"/>
        <w:left w:val="none" w:sz="0" w:space="0" w:color="auto"/>
        <w:bottom w:val="none" w:sz="0" w:space="0" w:color="auto"/>
        <w:right w:val="none" w:sz="0" w:space="0" w:color="auto"/>
      </w:divBdr>
    </w:div>
    <w:div w:id="457795674">
      <w:marLeft w:val="0"/>
      <w:marRight w:val="0"/>
      <w:marTop w:val="0"/>
      <w:marBottom w:val="0"/>
      <w:divBdr>
        <w:top w:val="none" w:sz="0" w:space="0" w:color="auto"/>
        <w:left w:val="none" w:sz="0" w:space="0" w:color="auto"/>
        <w:bottom w:val="none" w:sz="0" w:space="0" w:color="auto"/>
        <w:right w:val="none" w:sz="0" w:space="0" w:color="auto"/>
      </w:divBdr>
    </w:div>
    <w:div w:id="457798025">
      <w:marLeft w:val="0"/>
      <w:marRight w:val="0"/>
      <w:marTop w:val="0"/>
      <w:marBottom w:val="0"/>
      <w:divBdr>
        <w:top w:val="none" w:sz="0" w:space="0" w:color="auto"/>
        <w:left w:val="none" w:sz="0" w:space="0" w:color="auto"/>
        <w:bottom w:val="none" w:sz="0" w:space="0" w:color="auto"/>
        <w:right w:val="none" w:sz="0" w:space="0" w:color="auto"/>
      </w:divBdr>
    </w:div>
    <w:div w:id="458184900">
      <w:marLeft w:val="0"/>
      <w:marRight w:val="0"/>
      <w:marTop w:val="0"/>
      <w:marBottom w:val="0"/>
      <w:divBdr>
        <w:top w:val="none" w:sz="0" w:space="0" w:color="auto"/>
        <w:left w:val="none" w:sz="0" w:space="0" w:color="auto"/>
        <w:bottom w:val="none" w:sz="0" w:space="0" w:color="auto"/>
        <w:right w:val="none" w:sz="0" w:space="0" w:color="auto"/>
      </w:divBdr>
    </w:div>
    <w:div w:id="458256947">
      <w:marLeft w:val="0"/>
      <w:marRight w:val="0"/>
      <w:marTop w:val="0"/>
      <w:marBottom w:val="0"/>
      <w:divBdr>
        <w:top w:val="none" w:sz="0" w:space="0" w:color="auto"/>
        <w:left w:val="none" w:sz="0" w:space="0" w:color="auto"/>
        <w:bottom w:val="none" w:sz="0" w:space="0" w:color="auto"/>
        <w:right w:val="none" w:sz="0" w:space="0" w:color="auto"/>
      </w:divBdr>
    </w:div>
    <w:div w:id="459298747">
      <w:marLeft w:val="0"/>
      <w:marRight w:val="0"/>
      <w:marTop w:val="0"/>
      <w:marBottom w:val="0"/>
      <w:divBdr>
        <w:top w:val="none" w:sz="0" w:space="0" w:color="auto"/>
        <w:left w:val="none" w:sz="0" w:space="0" w:color="auto"/>
        <w:bottom w:val="none" w:sz="0" w:space="0" w:color="auto"/>
        <w:right w:val="none" w:sz="0" w:space="0" w:color="auto"/>
      </w:divBdr>
    </w:div>
    <w:div w:id="459307829">
      <w:marLeft w:val="0"/>
      <w:marRight w:val="0"/>
      <w:marTop w:val="0"/>
      <w:marBottom w:val="0"/>
      <w:divBdr>
        <w:top w:val="none" w:sz="0" w:space="0" w:color="auto"/>
        <w:left w:val="none" w:sz="0" w:space="0" w:color="auto"/>
        <w:bottom w:val="none" w:sz="0" w:space="0" w:color="auto"/>
        <w:right w:val="none" w:sz="0" w:space="0" w:color="auto"/>
      </w:divBdr>
    </w:div>
    <w:div w:id="459568472">
      <w:marLeft w:val="0"/>
      <w:marRight w:val="0"/>
      <w:marTop w:val="0"/>
      <w:marBottom w:val="0"/>
      <w:divBdr>
        <w:top w:val="none" w:sz="0" w:space="0" w:color="auto"/>
        <w:left w:val="none" w:sz="0" w:space="0" w:color="auto"/>
        <w:bottom w:val="none" w:sz="0" w:space="0" w:color="auto"/>
        <w:right w:val="none" w:sz="0" w:space="0" w:color="auto"/>
      </w:divBdr>
    </w:div>
    <w:div w:id="459612884">
      <w:marLeft w:val="0"/>
      <w:marRight w:val="0"/>
      <w:marTop w:val="0"/>
      <w:marBottom w:val="0"/>
      <w:divBdr>
        <w:top w:val="none" w:sz="0" w:space="0" w:color="auto"/>
        <w:left w:val="none" w:sz="0" w:space="0" w:color="auto"/>
        <w:bottom w:val="none" w:sz="0" w:space="0" w:color="auto"/>
        <w:right w:val="none" w:sz="0" w:space="0" w:color="auto"/>
      </w:divBdr>
    </w:div>
    <w:div w:id="459883426">
      <w:marLeft w:val="0"/>
      <w:marRight w:val="0"/>
      <w:marTop w:val="0"/>
      <w:marBottom w:val="0"/>
      <w:divBdr>
        <w:top w:val="none" w:sz="0" w:space="0" w:color="auto"/>
        <w:left w:val="none" w:sz="0" w:space="0" w:color="auto"/>
        <w:bottom w:val="none" w:sz="0" w:space="0" w:color="auto"/>
        <w:right w:val="none" w:sz="0" w:space="0" w:color="auto"/>
      </w:divBdr>
    </w:div>
    <w:div w:id="460078296">
      <w:marLeft w:val="0"/>
      <w:marRight w:val="0"/>
      <w:marTop w:val="0"/>
      <w:marBottom w:val="0"/>
      <w:divBdr>
        <w:top w:val="none" w:sz="0" w:space="0" w:color="auto"/>
        <w:left w:val="none" w:sz="0" w:space="0" w:color="auto"/>
        <w:bottom w:val="none" w:sz="0" w:space="0" w:color="auto"/>
        <w:right w:val="none" w:sz="0" w:space="0" w:color="auto"/>
      </w:divBdr>
    </w:div>
    <w:div w:id="460267717">
      <w:marLeft w:val="0"/>
      <w:marRight w:val="0"/>
      <w:marTop w:val="0"/>
      <w:marBottom w:val="0"/>
      <w:divBdr>
        <w:top w:val="none" w:sz="0" w:space="0" w:color="auto"/>
        <w:left w:val="none" w:sz="0" w:space="0" w:color="auto"/>
        <w:bottom w:val="none" w:sz="0" w:space="0" w:color="auto"/>
        <w:right w:val="none" w:sz="0" w:space="0" w:color="auto"/>
      </w:divBdr>
    </w:div>
    <w:div w:id="460653720">
      <w:marLeft w:val="0"/>
      <w:marRight w:val="0"/>
      <w:marTop w:val="0"/>
      <w:marBottom w:val="0"/>
      <w:divBdr>
        <w:top w:val="none" w:sz="0" w:space="0" w:color="auto"/>
        <w:left w:val="none" w:sz="0" w:space="0" w:color="auto"/>
        <w:bottom w:val="none" w:sz="0" w:space="0" w:color="auto"/>
        <w:right w:val="none" w:sz="0" w:space="0" w:color="auto"/>
      </w:divBdr>
    </w:div>
    <w:div w:id="461458838">
      <w:marLeft w:val="0"/>
      <w:marRight w:val="0"/>
      <w:marTop w:val="0"/>
      <w:marBottom w:val="0"/>
      <w:divBdr>
        <w:top w:val="none" w:sz="0" w:space="0" w:color="auto"/>
        <w:left w:val="none" w:sz="0" w:space="0" w:color="auto"/>
        <w:bottom w:val="none" w:sz="0" w:space="0" w:color="auto"/>
        <w:right w:val="none" w:sz="0" w:space="0" w:color="auto"/>
      </w:divBdr>
    </w:div>
    <w:div w:id="462160286">
      <w:marLeft w:val="0"/>
      <w:marRight w:val="0"/>
      <w:marTop w:val="0"/>
      <w:marBottom w:val="0"/>
      <w:divBdr>
        <w:top w:val="none" w:sz="0" w:space="0" w:color="auto"/>
        <w:left w:val="none" w:sz="0" w:space="0" w:color="auto"/>
        <w:bottom w:val="none" w:sz="0" w:space="0" w:color="auto"/>
        <w:right w:val="none" w:sz="0" w:space="0" w:color="auto"/>
      </w:divBdr>
    </w:div>
    <w:div w:id="462312605">
      <w:marLeft w:val="0"/>
      <w:marRight w:val="0"/>
      <w:marTop w:val="0"/>
      <w:marBottom w:val="0"/>
      <w:divBdr>
        <w:top w:val="none" w:sz="0" w:space="0" w:color="auto"/>
        <w:left w:val="none" w:sz="0" w:space="0" w:color="auto"/>
        <w:bottom w:val="none" w:sz="0" w:space="0" w:color="auto"/>
        <w:right w:val="none" w:sz="0" w:space="0" w:color="auto"/>
      </w:divBdr>
    </w:div>
    <w:div w:id="463277783">
      <w:marLeft w:val="0"/>
      <w:marRight w:val="0"/>
      <w:marTop w:val="0"/>
      <w:marBottom w:val="0"/>
      <w:divBdr>
        <w:top w:val="none" w:sz="0" w:space="0" w:color="auto"/>
        <w:left w:val="none" w:sz="0" w:space="0" w:color="auto"/>
        <w:bottom w:val="none" w:sz="0" w:space="0" w:color="auto"/>
        <w:right w:val="none" w:sz="0" w:space="0" w:color="auto"/>
      </w:divBdr>
    </w:div>
    <w:div w:id="463349344">
      <w:marLeft w:val="0"/>
      <w:marRight w:val="0"/>
      <w:marTop w:val="0"/>
      <w:marBottom w:val="0"/>
      <w:divBdr>
        <w:top w:val="none" w:sz="0" w:space="0" w:color="auto"/>
        <w:left w:val="none" w:sz="0" w:space="0" w:color="auto"/>
        <w:bottom w:val="none" w:sz="0" w:space="0" w:color="auto"/>
        <w:right w:val="none" w:sz="0" w:space="0" w:color="auto"/>
      </w:divBdr>
    </w:div>
    <w:div w:id="463351205">
      <w:marLeft w:val="0"/>
      <w:marRight w:val="0"/>
      <w:marTop w:val="0"/>
      <w:marBottom w:val="0"/>
      <w:divBdr>
        <w:top w:val="none" w:sz="0" w:space="0" w:color="auto"/>
        <w:left w:val="none" w:sz="0" w:space="0" w:color="auto"/>
        <w:bottom w:val="none" w:sz="0" w:space="0" w:color="auto"/>
        <w:right w:val="none" w:sz="0" w:space="0" w:color="auto"/>
      </w:divBdr>
    </w:div>
    <w:div w:id="463351967">
      <w:marLeft w:val="0"/>
      <w:marRight w:val="0"/>
      <w:marTop w:val="0"/>
      <w:marBottom w:val="0"/>
      <w:divBdr>
        <w:top w:val="none" w:sz="0" w:space="0" w:color="auto"/>
        <w:left w:val="none" w:sz="0" w:space="0" w:color="auto"/>
        <w:bottom w:val="none" w:sz="0" w:space="0" w:color="auto"/>
        <w:right w:val="none" w:sz="0" w:space="0" w:color="auto"/>
      </w:divBdr>
    </w:div>
    <w:div w:id="463425364">
      <w:marLeft w:val="0"/>
      <w:marRight w:val="0"/>
      <w:marTop w:val="0"/>
      <w:marBottom w:val="0"/>
      <w:divBdr>
        <w:top w:val="none" w:sz="0" w:space="0" w:color="auto"/>
        <w:left w:val="none" w:sz="0" w:space="0" w:color="auto"/>
        <w:bottom w:val="none" w:sz="0" w:space="0" w:color="auto"/>
        <w:right w:val="none" w:sz="0" w:space="0" w:color="auto"/>
      </w:divBdr>
    </w:div>
    <w:div w:id="463617267">
      <w:marLeft w:val="0"/>
      <w:marRight w:val="0"/>
      <w:marTop w:val="0"/>
      <w:marBottom w:val="0"/>
      <w:divBdr>
        <w:top w:val="none" w:sz="0" w:space="0" w:color="auto"/>
        <w:left w:val="none" w:sz="0" w:space="0" w:color="auto"/>
        <w:bottom w:val="none" w:sz="0" w:space="0" w:color="auto"/>
        <w:right w:val="none" w:sz="0" w:space="0" w:color="auto"/>
      </w:divBdr>
    </w:div>
    <w:div w:id="464156543">
      <w:marLeft w:val="0"/>
      <w:marRight w:val="0"/>
      <w:marTop w:val="0"/>
      <w:marBottom w:val="0"/>
      <w:divBdr>
        <w:top w:val="none" w:sz="0" w:space="0" w:color="auto"/>
        <w:left w:val="none" w:sz="0" w:space="0" w:color="auto"/>
        <w:bottom w:val="none" w:sz="0" w:space="0" w:color="auto"/>
        <w:right w:val="none" w:sz="0" w:space="0" w:color="auto"/>
      </w:divBdr>
    </w:div>
    <w:div w:id="464277573">
      <w:marLeft w:val="0"/>
      <w:marRight w:val="0"/>
      <w:marTop w:val="0"/>
      <w:marBottom w:val="0"/>
      <w:divBdr>
        <w:top w:val="none" w:sz="0" w:space="0" w:color="auto"/>
        <w:left w:val="none" w:sz="0" w:space="0" w:color="auto"/>
        <w:bottom w:val="none" w:sz="0" w:space="0" w:color="auto"/>
        <w:right w:val="none" w:sz="0" w:space="0" w:color="auto"/>
      </w:divBdr>
    </w:div>
    <w:div w:id="464322938">
      <w:marLeft w:val="0"/>
      <w:marRight w:val="0"/>
      <w:marTop w:val="0"/>
      <w:marBottom w:val="0"/>
      <w:divBdr>
        <w:top w:val="none" w:sz="0" w:space="0" w:color="auto"/>
        <w:left w:val="none" w:sz="0" w:space="0" w:color="auto"/>
        <w:bottom w:val="none" w:sz="0" w:space="0" w:color="auto"/>
        <w:right w:val="none" w:sz="0" w:space="0" w:color="auto"/>
      </w:divBdr>
    </w:div>
    <w:div w:id="464396163">
      <w:marLeft w:val="0"/>
      <w:marRight w:val="0"/>
      <w:marTop w:val="0"/>
      <w:marBottom w:val="0"/>
      <w:divBdr>
        <w:top w:val="none" w:sz="0" w:space="0" w:color="auto"/>
        <w:left w:val="none" w:sz="0" w:space="0" w:color="auto"/>
        <w:bottom w:val="none" w:sz="0" w:space="0" w:color="auto"/>
        <w:right w:val="none" w:sz="0" w:space="0" w:color="auto"/>
      </w:divBdr>
    </w:div>
    <w:div w:id="464933560">
      <w:marLeft w:val="0"/>
      <w:marRight w:val="0"/>
      <w:marTop w:val="0"/>
      <w:marBottom w:val="0"/>
      <w:divBdr>
        <w:top w:val="none" w:sz="0" w:space="0" w:color="auto"/>
        <w:left w:val="none" w:sz="0" w:space="0" w:color="auto"/>
        <w:bottom w:val="none" w:sz="0" w:space="0" w:color="auto"/>
        <w:right w:val="none" w:sz="0" w:space="0" w:color="auto"/>
      </w:divBdr>
    </w:div>
    <w:div w:id="465512498">
      <w:marLeft w:val="0"/>
      <w:marRight w:val="0"/>
      <w:marTop w:val="0"/>
      <w:marBottom w:val="0"/>
      <w:divBdr>
        <w:top w:val="none" w:sz="0" w:space="0" w:color="auto"/>
        <w:left w:val="none" w:sz="0" w:space="0" w:color="auto"/>
        <w:bottom w:val="none" w:sz="0" w:space="0" w:color="auto"/>
        <w:right w:val="none" w:sz="0" w:space="0" w:color="auto"/>
      </w:divBdr>
    </w:div>
    <w:div w:id="465783349">
      <w:marLeft w:val="0"/>
      <w:marRight w:val="0"/>
      <w:marTop w:val="0"/>
      <w:marBottom w:val="0"/>
      <w:divBdr>
        <w:top w:val="none" w:sz="0" w:space="0" w:color="auto"/>
        <w:left w:val="none" w:sz="0" w:space="0" w:color="auto"/>
        <w:bottom w:val="none" w:sz="0" w:space="0" w:color="auto"/>
        <w:right w:val="none" w:sz="0" w:space="0" w:color="auto"/>
      </w:divBdr>
    </w:div>
    <w:div w:id="466313775">
      <w:marLeft w:val="0"/>
      <w:marRight w:val="0"/>
      <w:marTop w:val="0"/>
      <w:marBottom w:val="0"/>
      <w:divBdr>
        <w:top w:val="none" w:sz="0" w:space="0" w:color="auto"/>
        <w:left w:val="none" w:sz="0" w:space="0" w:color="auto"/>
        <w:bottom w:val="none" w:sz="0" w:space="0" w:color="auto"/>
        <w:right w:val="none" w:sz="0" w:space="0" w:color="auto"/>
      </w:divBdr>
    </w:div>
    <w:div w:id="466317644">
      <w:marLeft w:val="0"/>
      <w:marRight w:val="0"/>
      <w:marTop w:val="0"/>
      <w:marBottom w:val="0"/>
      <w:divBdr>
        <w:top w:val="none" w:sz="0" w:space="0" w:color="auto"/>
        <w:left w:val="none" w:sz="0" w:space="0" w:color="auto"/>
        <w:bottom w:val="none" w:sz="0" w:space="0" w:color="auto"/>
        <w:right w:val="none" w:sz="0" w:space="0" w:color="auto"/>
      </w:divBdr>
    </w:div>
    <w:div w:id="466320176">
      <w:marLeft w:val="0"/>
      <w:marRight w:val="0"/>
      <w:marTop w:val="0"/>
      <w:marBottom w:val="0"/>
      <w:divBdr>
        <w:top w:val="none" w:sz="0" w:space="0" w:color="auto"/>
        <w:left w:val="none" w:sz="0" w:space="0" w:color="auto"/>
        <w:bottom w:val="none" w:sz="0" w:space="0" w:color="auto"/>
        <w:right w:val="none" w:sz="0" w:space="0" w:color="auto"/>
      </w:divBdr>
    </w:div>
    <w:div w:id="467746665">
      <w:marLeft w:val="0"/>
      <w:marRight w:val="0"/>
      <w:marTop w:val="0"/>
      <w:marBottom w:val="0"/>
      <w:divBdr>
        <w:top w:val="none" w:sz="0" w:space="0" w:color="auto"/>
        <w:left w:val="none" w:sz="0" w:space="0" w:color="auto"/>
        <w:bottom w:val="none" w:sz="0" w:space="0" w:color="auto"/>
        <w:right w:val="none" w:sz="0" w:space="0" w:color="auto"/>
      </w:divBdr>
    </w:div>
    <w:div w:id="467892494">
      <w:marLeft w:val="0"/>
      <w:marRight w:val="0"/>
      <w:marTop w:val="0"/>
      <w:marBottom w:val="0"/>
      <w:divBdr>
        <w:top w:val="none" w:sz="0" w:space="0" w:color="auto"/>
        <w:left w:val="none" w:sz="0" w:space="0" w:color="auto"/>
        <w:bottom w:val="none" w:sz="0" w:space="0" w:color="auto"/>
        <w:right w:val="none" w:sz="0" w:space="0" w:color="auto"/>
      </w:divBdr>
    </w:div>
    <w:div w:id="468285577">
      <w:marLeft w:val="0"/>
      <w:marRight w:val="0"/>
      <w:marTop w:val="0"/>
      <w:marBottom w:val="0"/>
      <w:divBdr>
        <w:top w:val="none" w:sz="0" w:space="0" w:color="auto"/>
        <w:left w:val="none" w:sz="0" w:space="0" w:color="auto"/>
        <w:bottom w:val="none" w:sz="0" w:space="0" w:color="auto"/>
        <w:right w:val="none" w:sz="0" w:space="0" w:color="auto"/>
      </w:divBdr>
    </w:div>
    <w:div w:id="468666557">
      <w:marLeft w:val="0"/>
      <w:marRight w:val="0"/>
      <w:marTop w:val="0"/>
      <w:marBottom w:val="0"/>
      <w:divBdr>
        <w:top w:val="none" w:sz="0" w:space="0" w:color="auto"/>
        <w:left w:val="none" w:sz="0" w:space="0" w:color="auto"/>
        <w:bottom w:val="none" w:sz="0" w:space="0" w:color="auto"/>
        <w:right w:val="none" w:sz="0" w:space="0" w:color="auto"/>
      </w:divBdr>
    </w:div>
    <w:div w:id="468669015">
      <w:marLeft w:val="0"/>
      <w:marRight w:val="0"/>
      <w:marTop w:val="0"/>
      <w:marBottom w:val="0"/>
      <w:divBdr>
        <w:top w:val="none" w:sz="0" w:space="0" w:color="auto"/>
        <w:left w:val="none" w:sz="0" w:space="0" w:color="auto"/>
        <w:bottom w:val="none" w:sz="0" w:space="0" w:color="auto"/>
        <w:right w:val="none" w:sz="0" w:space="0" w:color="auto"/>
      </w:divBdr>
    </w:div>
    <w:div w:id="468784664">
      <w:marLeft w:val="0"/>
      <w:marRight w:val="0"/>
      <w:marTop w:val="0"/>
      <w:marBottom w:val="0"/>
      <w:divBdr>
        <w:top w:val="none" w:sz="0" w:space="0" w:color="auto"/>
        <w:left w:val="none" w:sz="0" w:space="0" w:color="auto"/>
        <w:bottom w:val="none" w:sz="0" w:space="0" w:color="auto"/>
        <w:right w:val="none" w:sz="0" w:space="0" w:color="auto"/>
      </w:divBdr>
    </w:div>
    <w:div w:id="468865729">
      <w:marLeft w:val="0"/>
      <w:marRight w:val="0"/>
      <w:marTop w:val="0"/>
      <w:marBottom w:val="0"/>
      <w:divBdr>
        <w:top w:val="none" w:sz="0" w:space="0" w:color="auto"/>
        <w:left w:val="none" w:sz="0" w:space="0" w:color="auto"/>
        <w:bottom w:val="none" w:sz="0" w:space="0" w:color="auto"/>
        <w:right w:val="none" w:sz="0" w:space="0" w:color="auto"/>
      </w:divBdr>
    </w:div>
    <w:div w:id="468984738">
      <w:marLeft w:val="0"/>
      <w:marRight w:val="0"/>
      <w:marTop w:val="0"/>
      <w:marBottom w:val="0"/>
      <w:divBdr>
        <w:top w:val="none" w:sz="0" w:space="0" w:color="auto"/>
        <w:left w:val="none" w:sz="0" w:space="0" w:color="auto"/>
        <w:bottom w:val="none" w:sz="0" w:space="0" w:color="auto"/>
        <w:right w:val="none" w:sz="0" w:space="0" w:color="auto"/>
      </w:divBdr>
    </w:div>
    <w:div w:id="469132726">
      <w:marLeft w:val="0"/>
      <w:marRight w:val="0"/>
      <w:marTop w:val="0"/>
      <w:marBottom w:val="0"/>
      <w:divBdr>
        <w:top w:val="none" w:sz="0" w:space="0" w:color="auto"/>
        <w:left w:val="none" w:sz="0" w:space="0" w:color="auto"/>
        <w:bottom w:val="none" w:sz="0" w:space="0" w:color="auto"/>
        <w:right w:val="none" w:sz="0" w:space="0" w:color="auto"/>
      </w:divBdr>
    </w:div>
    <w:div w:id="469178116">
      <w:marLeft w:val="0"/>
      <w:marRight w:val="0"/>
      <w:marTop w:val="0"/>
      <w:marBottom w:val="0"/>
      <w:divBdr>
        <w:top w:val="none" w:sz="0" w:space="0" w:color="auto"/>
        <w:left w:val="none" w:sz="0" w:space="0" w:color="auto"/>
        <w:bottom w:val="none" w:sz="0" w:space="0" w:color="auto"/>
        <w:right w:val="none" w:sz="0" w:space="0" w:color="auto"/>
      </w:divBdr>
    </w:div>
    <w:div w:id="469522808">
      <w:marLeft w:val="0"/>
      <w:marRight w:val="0"/>
      <w:marTop w:val="0"/>
      <w:marBottom w:val="0"/>
      <w:divBdr>
        <w:top w:val="none" w:sz="0" w:space="0" w:color="auto"/>
        <w:left w:val="none" w:sz="0" w:space="0" w:color="auto"/>
        <w:bottom w:val="none" w:sz="0" w:space="0" w:color="auto"/>
        <w:right w:val="none" w:sz="0" w:space="0" w:color="auto"/>
      </w:divBdr>
    </w:div>
    <w:div w:id="470027067">
      <w:marLeft w:val="0"/>
      <w:marRight w:val="0"/>
      <w:marTop w:val="0"/>
      <w:marBottom w:val="0"/>
      <w:divBdr>
        <w:top w:val="none" w:sz="0" w:space="0" w:color="auto"/>
        <w:left w:val="none" w:sz="0" w:space="0" w:color="auto"/>
        <w:bottom w:val="none" w:sz="0" w:space="0" w:color="auto"/>
        <w:right w:val="none" w:sz="0" w:space="0" w:color="auto"/>
      </w:divBdr>
    </w:div>
    <w:div w:id="470296673">
      <w:marLeft w:val="0"/>
      <w:marRight w:val="0"/>
      <w:marTop w:val="0"/>
      <w:marBottom w:val="0"/>
      <w:divBdr>
        <w:top w:val="none" w:sz="0" w:space="0" w:color="auto"/>
        <w:left w:val="none" w:sz="0" w:space="0" w:color="auto"/>
        <w:bottom w:val="none" w:sz="0" w:space="0" w:color="auto"/>
        <w:right w:val="none" w:sz="0" w:space="0" w:color="auto"/>
      </w:divBdr>
    </w:div>
    <w:div w:id="470946489">
      <w:marLeft w:val="0"/>
      <w:marRight w:val="0"/>
      <w:marTop w:val="0"/>
      <w:marBottom w:val="0"/>
      <w:divBdr>
        <w:top w:val="none" w:sz="0" w:space="0" w:color="auto"/>
        <w:left w:val="none" w:sz="0" w:space="0" w:color="auto"/>
        <w:bottom w:val="none" w:sz="0" w:space="0" w:color="auto"/>
        <w:right w:val="none" w:sz="0" w:space="0" w:color="auto"/>
      </w:divBdr>
    </w:div>
    <w:div w:id="471216380">
      <w:marLeft w:val="0"/>
      <w:marRight w:val="0"/>
      <w:marTop w:val="0"/>
      <w:marBottom w:val="0"/>
      <w:divBdr>
        <w:top w:val="none" w:sz="0" w:space="0" w:color="auto"/>
        <w:left w:val="none" w:sz="0" w:space="0" w:color="auto"/>
        <w:bottom w:val="none" w:sz="0" w:space="0" w:color="auto"/>
        <w:right w:val="none" w:sz="0" w:space="0" w:color="auto"/>
      </w:divBdr>
    </w:div>
    <w:div w:id="471479976">
      <w:marLeft w:val="0"/>
      <w:marRight w:val="0"/>
      <w:marTop w:val="0"/>
      <w:marBottom w:val="0"/>
      <w:divBdr>
        <w:top w:val="none" w:sz="0" w:space="0" w:color="auto"/>
        <w:left w:val="none" w:sz="0" w:space="0" w:color="auto"/>
        <w:bottom w:val="none" w:sz="0" w:space="0" w:color="auto"/>
        <w:right w:val="none" w:sz="0" w:space="0" w:color="auto"/>
      </w:divBdr>
    </w:div>
    <w:div w:id="471487775">
      <w:marLeft w:val="0"/>
      <w:marRight w:val="0"/>
      <w:marTop w:val="0"/>
      <w:marBottom w:val="0"/>
      <w:divBdr>
        <w:top w:val="none" w:sz="0" w:space="0" w:color="auto"/>
        <w:left w:val="none" w:sz="0" w:space="0" w:color="auto"/>
        <w:bottom w:val="none" w:sz="0" w:space="0" w:color="auto"/>
        <w:right w:val="none" w:sz="0" w:space="0" w:color="auto"/>
      </w:divBdr>
    </w:div>
    <w:div w:id="471869143">
      <w:marLeft w:val="0"/>
      <w:marRight w:val="0"/>
      <w:marTop w:val="0"/>
      <w:marBottom w:val="0"/>
      <w:divBdr>
        <w:top w:val="none" w:sz="0" w:space="0" w:color="auto"/>
        <w:left w:val="none" w:sz="0" w:space="0" w:color="auto"/>
        <w:bottom w:val="none" w:sz="0" w:space="0" w:color="auto"/>
        <w:right w:val="none" w:sz="0" w:space="0" w:color="auto"/>
      </w:divBdr>
    </w:div>
    <w:div w:id="472218094">
      <w:marLeft w:val="0"/>
      <w:marRight w:val="0"/>
      <w:marTop w:val="0"/>
      <w:marBottom w:val="0"/>
      <w:divBdr>
        <w:top w:val="none" w:sz="0" w:space="0" w:color="auto"/>
        <w:left w:val="none" w:sz="0" w:space="0" w:color="auto"/>
        <w:bottom w:val="none" w:sz="0" w:space="0" w:color="auto"/>
        <w:right w:val="none" w:sz="0" w:space="0" w:color="auto"/>
      </w:divBdr>
    </w:div>
    <w:div w:id="472795838">
      <w:marLeft w:val="0"/>
      <w:marRight w:val="0"/>
      <w:marTop w:val="0"/>
      <w:marBottom w:val="0"/>
      <w:divBdr>
        <w:top w:val="none" w:sz="0" w:space="0" w:color="auto"/>
        <w:left w:val="none" w:sz="0" w:space="0" w:color="auto"/>
        <w:bottom w:val="none" w:sz="0" w:space="0" w:color="auto"/>
        <w:right w:val="none" w:sz="0" w:space="0" w:color="auto"/>
      </w:divBdr>
    </w:div>
    <w:div w:id="472798849">
      <w:marLeft w:val="0"/>
      <w:marRight w:val="0"/>
      <w:marTop w:val="0"/>
      <w:marBottom w:val="0"/>
      <w:divBdr>
        <w:top w:val="none" w:sz="0" w:space="0" w:color="auto"/>
        <w:left w:val="none" w:sz="0" w:space="0" w:color="auto"/>
        <w:bottom w:val="none" w:sz="0" w:space="0" w:color="auto"/>
        <w:right w:val="none" w:sz="0" w:space="0" w:color="auto"/>
      </w:divBdr>
    </w:div>
    <w:div w:id="473331625">
      <w:marLeft w:val="0"/>
      <w:marRight w:val="0"/>
      <w:marTop w:val="0"/>
      <w:marBottom w:val="0"/>
      <w:divBdr>
        <w:top w:val="none" w:sz="0" w:space="0" w:color="auto"/>
        <w:left w:val="none" w:sz="0" w:space="0" w:color="auto"/>
        <w:bottom w:val="none" w:sz="0" w:space="0" w:color="auto"/>
        <w:right w:val="none" w:sz="0" w:space="0" w:color="auto"/>
      </w:divBdr>
    </w:div>
    <w:div w:id="473454054">
      <w:marLeft w:val="0"/>
      <w:marRight w:val="0"/>
      <w:marTop w:val="0"/>
      <w:marBottom w:val="0"/>
      <w:divBdr>
        <w:top w:val="none" w:sz="0" w:space="0" w:color="auto"/>
        <w:left w:val="none" w:sz="0" w:space="0" w:color="auto"/>
        <w:bottom w:val="none" w:sz="0" w:space="0" w:color="auto"/>
        <w:right w:val="none" w:sz="0" w:space="0" w:color="auto"/>
      </w:divBdr>
    </w:div>
    <w:div w:id="473838125">
      <w:marLeft w:val="0"/>
      <w:marRight w:val="0"/>
      <w:marTop w:val="0"/>
      <w:marBottom w:val="0"/>
      <w:divBdr>
        <w:top w:val="none" w:sz="0" w:space="0" w:color="auto"/>
        <w:left w:val="none" w:sz="0" w:space="0" w:color="auto"/>
        <w:bottom w:val="none" w:sz="0" w:space="0" w:color="auto"/>
        <w:right w:val="none" w:sz="0" w:space="0" w:color="auto"/>
      </w:divBdr>
    </w:div>
    <w:div w:id="473914729">
      <w:marLeft w:val="0"/>
      <w:marRight w:val="0"/>
      <w:marTop w:val="0"/>
      <w:marBottom w:val="0"/>
      <w:divBdr>
        <w:top w:val="none" w:sz="0" w:space="0" w:color="auto"/>
        <w:left w:val="none" w:sz="0" w:space="0" w:color="auto"/>
        <w:bottom w:val="none" w:sz="0" w:space="0" w:color="auto"/>
        <w:right w:val="none" w:sz="0" w:space="0" w:color="auto"/>
      </w:divBdr>
    </w:div>
    <w:div w:id="473959222">
      <w:marLeft w:val="0"/>
      <w:marRight w:val="0"/>
      <w:marTop w:val="0"/>
      <w:marBottom w:val="0"/>
      <w:divBdr>
        <w:top w:val="none" w:sz="0" w:space="0" w:color="auto"/>
        <w:left w:val="none" w:sz="0" w:space="0" w:color="auto"/>
        <w:bottom w:val="none" w:sz="0" w:space="0" w:color="auto"/>
        <w:right w:val="none" w:sz="0" w:space="0" w:color="auto"/>
      </w:divBdr>
    </w:div>
    <w:div w:id="474103376">
      <w:marLeft w:val="0"/>
      <w:marRight w:val="0"/>
      <w:marTop w:val="0"/>
      <w:marBottom w:val="0"/>
      <w:divBdr>
        <w:top w:val="none" w:sz="0" w:space="0" w:color="auto"/>
        <w:left w:val="none" w:sz="0" w:space="0" w:color="auto"/>
        <w:bottom w:val="none" w:sz="0" w:space="0" w:color="auto"/>
        <w:right w:val="none" w:sz="0" w:space="0" w:color="auto"/>
      </w:divBdr>
    </w:div>
    <w:div w:id="474178055">
      <w:marLeft w:val="0"/>
      <w:marRight w:val="0"/>
      <w:marTop w:val="0"/>
      <w:marBottom w:val="0"/>
      <w:divBdr>
        <w:top w:val="none" w:sz="0" w:space="0" w:color="auto"/>
        <w:left w:val="none" w:sz="0" w:space="0" w:color="auto"/>
        <w:bottom w:val="none" w:sz="0" w:space="0" w:color="auto"/>
        <w:right w:val="none" w:sz="0" w:space="0" w:color="auto"/>
      </w:divBdr>
    </w:div>
    <w:div w:id="474221152">
      <w:marLeft w:val="0"/>
      <w:marRight w:val="0"/>
      <w:marTop w:val="0"/>
      <w:marBottom w:val="0"/>
      <w:divBdr>
        <w:top w:val="none" w:sz="0" w:space="0" w:color="auto"/>
        <w:left w:val="none" w:sz="0" w:space="0" w:color="auto"/>
        <w:bottom w:val="none" w:sz="0" w:space="0" w:color="auto"/>
        <w:right w:val="none" w:sz="0" w:space="0" w:color="auto"/>
      </w:divBdr>
    </w:div>
    <w:div w:id="474226116">
      <w:marLeft w:val="0"/>
      <w:marRight w:val="0"/>
      <w:marTop w:val="0"/>
      <w:marBottom w:val="0"/>
      <w:divBdr>
        <w:top w:val="none" w:sz="0" w:space="0" w:color="auto"/>
        <w:left w:val="none" w:sz="0" w:space="0" w:color="auto"/>
        <w:bottom w:val="none" w:sz="0" w:space="0" w:color="auto"/>
        <w:right w:val="none" w:sz="0" w:space="0" w:color="auto"/>
      </w:divBdr>
    </w:div>
    <w:div w:id="474301758">
      <w:marLeft w:val="0"/>
      <w:marRight w:val="0"/>
      <w:marTop w:val="0"/>
      <w:marBottom w:val="0"/>
      <w:divBdr>
        <w:top w:val="none" w:sz="0" w:space="0" w:color="auto"/>
        <w:left w:val="none" w:sz="0" w:space="0" w:color="auto"/>
        <w:bottom w:val="none" w:sz="0" w:space="0" w:color="auto"/>
        <w:right w:val="none" w:sz="0" w:space="0" w:color="auto"/>
      </w:divBdr>
    </w:div>
    <w:div w:id="474565716">
      <w:marLeft w:val="0"/>
      <w:marRight w:val="0"/>
      <w:marTop w:val="0"/>
      <w:marBottom w:val="0"/>
      <w:divBdr>
        <w:top w:val="none" w:sz="0" w:space="0" w:color="auto"/>
        <w:left w:val="none" w:sz="0" w:space="0" w:color="auto"/>
        <w:bottom w:val="none" w:sz="0" w:space="0" w:color="auto"/>
        <w:right w:val="none" w:sz="0" w:space="0" w:color="auto"/>
      </w:divBdr>
    </w:div>
    <w:div w:id="474688463">
      <w:marLeft w:val="0"/>
      <w:marRight w:val="0"/>
      <w:marTop w:val="0"/>
      <w:marBottom w:val="0"/>
      <w:divBdr>
        <w:top w:val="none" w:sz="0" w:space="0" w:color="auto"/>
        <w:left w:val="none" w:sz="0" w:space="0" w:color="auto"/>
        <w:bottom w:val="none" w:sz="0" w:space="0" w:color="auto"/>
        <w:right w:val="none" w:sz="0" w:space="0" w:color="auto"/>
      </w:divBdr>
    </w:div>
    <w:div w:id="474876096">
      <w:marLeft w:val="0"/>
      <w:marRight w:val="0"/>
      <w:marTop w:val="0"/>
      <w:marBottom w:val="0"/>
      <w:divBdr>
        <w:top w:val="none" w:sz="0" w:space="0" w:color="auto"/>
        <w:left w:val="none" w:sz="0" w:space="0" w:color="auto"/>
        <w:bottom w:val="none" w:sz="0" w:space="0" w:color="auto"/>
        <w:right w:val="none" w:sz="0" w:space="0" w:color="auto"/>
      </w:divBdr>
    </w:div>
    <w:div w:id="475075250">
      <w:marLeft w:val="0"/>
      <w:marRight w:val="0"/>
      <w:marTop w:val="0"/>
      <w:marBottom w:val="0"/>
      <w:divBdr>
        <w:top w:val="none" w:sz="0" w:space="0" w:color="auto"/>
        <w:left w:val="none" w:sz="0" w:space="0" w:color="auto"/>
        <w:bottom w:val="none" w:sz="0" w:space="0" w:color="auto"/>
        <w:right w:val="none" w:sz="0" w:space="0" w:color="auto"/>
      </w:divBdr>
    </w:div>
    <w:div w:id="475146515">
      <w:marLeft w:val="0"/>
      <w:marRight w:val="0"/>
      <w:marTop w:val="0"/>
      <w:marBottom w:val="0"/>
      <w:divBdr>
        <w:top w:val="none" w:sz="0" w:space="0" w:color="auto"/>
        <w:left w:val="none" w:sz="0" w:space="0" w:color="auto"/>
        <w:bottom w:val="none" w:sz="0" w:space="0" w:color="auto"/>
        <w:right w:val="none" w:sz="0" w:space="0" w:color="auto"/>
      </w:divBdr>
    </w:div>
    <w:div w:id="476145462">
      <w:marLeft w:val="0"/>
      <w:marRight w:val="0"/>
      <w:marTop w:val="0"/>
      <w:marBottom w:val="0"/>
      <w:divBdr>
        <w:top w:val="none" w:sz="0" w:space="0" w:color="auto"/>
        <w:left w:val="none" w:sz="0" w:space="0" w:color="auto"/>
        <w:bottom w:val="none" w:sz="0" w:space="0" w:color="auto"/>
        <w:right w:val="none" w:sz="0" w:space="0" w:color="auto"/>
      </w:divBdr>
    </w:div>
    <w:div w:id="476723010">
      <w:marLeft w:val="0"/>
      <w:marRight w:val="0"/>
      <w:marTop w:val="0"/>
      <w:marBottom w:val="0"/>
      <w:divBdr>
        <w:top w:val="none" w:sz="0" w:space="0" w:color="auto"/>
        <w:left w:val="none" w:sz="0" w:space="0" w:color="auto"/>
        <w:bottom w:val="none" w:sz="0" w:space="0" w:color="auto"/>
        <w:right w:val="none" w:sz="0" w:space="0" w:color="auto"/>
      </w:divBdr>
    </w:div>
    <w:div w:id="476916931">
      <w:marLeft w:val="0"/>
      <w:marRight w:val="0"/>
      <w:marTop w:val="0"/>
      <w:marBottom w:val="0"/>
      <w:divBdr>
        <w:top w:val="none" w:sz="0" w:space="0" w:color="auto"/>
        <w:left w:val="none" w:sz="0" w:space="0" w:color="auto"/>
        <w:bottom w:val="none" w:sz="0" w:space="0" w:color="auto"/>
        <w:right w:val="none" w:sz="0" w:space="0" w:color="auto"/>
      </w:divBdr>
    </w:div>
    <w:div w:id="477068676">
      <w:marLeft w:val="0"/>
      <w:marRight w:val="0"/>
      <w:marTop w:val="0"/>
      <w:marBottom w:val="0"/>
      <w:divBdr>
        <w:top w:val="none" w:sz="0" w:space="0" w:color="auto"/>
        <w:left w:val="none" w:sz="0" w:space="0" w:color="auto"/>
        <w:bottom w:val="none" w:sz="0" w:space="0" w:color="auto"/>
        <w:right w:val="none" w:sz="0" w:space="0" w:color="auto"/>
      </w:divBdr>
    </w:div>
    <w:div w:id="477110667">
      <w:marLeft w:val="0"/>
      <w:marRight w:val="0"/>
      <w:marTop w:val="0"/>
      <w:marBottom w:val="0"/>
      <w:divBdr>
        <w:top w:val="none" w:sz="0" w:space="0" w:color="auto"/>
        <w:left w:val="none" w:sz="0" w:space="0" w:color="auto"/>
        <w:bottom w:val="none" w:sz="0" w:space="0" w:color="auto"/>
        <w:right w:val="none" w:sz="0" w:space="0" w:color="auto"/>
      </w:divBdr>
    </w:div>
    <w:div w:id="477116829">
      <w:marLeft w:val="0"/>
      <w:marRight w:val="0"/>
      <w:marTop w:val="0"/>
      <w:marBottom w:val="0"/>
      <w:divBdr>
        <w:top w:val="none" w:sz="0" w:space="0" w:color="auto"/>
        <w:left w:val="none" w:sz="0" w:space="0" w:color="auto"/>
        <w:bottom w:val="none" w:sz="0" w:space="0" w:color="auto"/>
        <w:right w:val="none" w:sz="0" w:space="0" w:color="auto"/>
      </w:divBdr>
    </w:div>
    <w:div w:id="477304223">
      <w:marLeft w:val="0"/>
      <w:marRight w:val="0"/>
      <w:marTop w:val="0"/>
      <w:marBottom w:val="0"/>
      <w:divBdr>
        <w:top w:val="none" w:sz="0" w:space="0" w:color="auto"/>
        <w:left w:val="none" w:sz="0" w:space="0" w:color="auto"/>
        <w:bottom w:val="none" w:sz="0" w:space="0" w:color="auto"/>
        <w:right w:val="none" w:sz="0" w:space="0" w:color="auto"/>
      </w:divBdr>
    </w:div>
    <w:div w:id="477499659">
      <w:marLeft w:val="0"/>
      <w:marRight w:val="0"/>
      <w:marTop w:val="0"/>
      <w:marBottom w:val="0"/>
      <w:divBdr>
        <w:top w:val="none" w:sz="0" w:space="0" w:color="auto"/>
        <w:left w:val="none" w:sz="0" w:space="0" w:color="auto"/>
        <w:bottom w:val="none" w:sz="0" w:space="0" w:color="auto"/>
        <w:right w:val="none" w:sz="0" w:space="0" w:color="auto"/>
      </w:divBdr>
    </w:div>
    <w:div w:id="478151796">
      <w:marLeft w:val="0"/>
      <w:marRight w:val="0"/>
      <w:marTop w:val="0"/>
      <w:marBottom w:val="0"/>
      <w:divBdr>
        <w:top w:val="none" w:sz="0" w:space="0" w:color="auto"/>
        <w:left w:val="none" w:sz="0" w:space="0" w:color="auto"/>
        <w:bottom w:val="none" w:sz="0" w:space="0" w:color="auto"/>
        <w:right w:val="none" w:sz="0" w:space="0" w:color="auto"/>
      </w:divBdr>
    </w:div>
    <w:div w:id="478423914">
      <w:marLeft w:val="0"/>
      <w:marRight w:val="0"/>
      <w:marTop w:val="0"/>
      <w:marBottom w:val="0"/>
      <w:divBdr>
        <w:top w:val="none" w:sz="0" w:space="0" w:color="auto"/>
        <w:left w:val="none" w:sz="0" w:space="0" w:color="auto"/>
        <w:bottom w:val="none" w:sz="0" w:space="0" w:color="auto"/>
        <w:right w:val="none" w:sz="0" w:space="0" w:color="auto"/>
      </w:divBdr>
    </w:div>
    <w:div w:id="478544293">
      <w:marLeft w:val="0"/>
      <w:marRight w:val="0"/>
      <w:marTop w:val="0"/>
      <w:marBottom w:val="0"/>
      <w:divBdr>
        <w:top w:val="none" w:sz="0" w:space="0" w:color="auto"/>
        <w:left w:val="none" w:sz="0" w:space="0" w:color="auto"/>
        <w:bottom w:val="none" w:sz="0" w:space="0" w:color="auto"/>
        <w:right w:val="none" w:sz="0" w:space="0" w:color="auto"/>
      </w:divBdr>
    </w:div>
    <w:div w:id="478544400">
      <w:marLeft w:val="0"/>
      <w:marRight w:val="0"/>
      <w:marTop w:val="0"/>
      <w:marBottom w:val="0"/>
      <w:divBdr>
        <w:top w:val="none" w:sz="0" w:space="0" w:color="auto"/>
        <w:left w:val="none" w:sz="0" w:space="0" w:color="auto"/>
        <w:bottom w:val="none" w:sz="0" w:space="0" w:color="auto"/>
        <w:right w:val="none" w:sz="0" w:space="0" w:color="auto"/>
      </w:divBdr>
    </w:div>
    <w:div w:id="478574053">
      <w:marLeft w:val="0"/>
      <w:marRight w:val="0"/>
      <w:marTop w:val="0"/>
      <w:marBottom w:val="0"/>
      <w:divBdr>
        <w:top w:val="none" w:sz="0" w:space="0" w:color="auto"/>
        <w:left w:val="none" w:sz="0" w:space="0" w:color="auto"/>
        <w:bottom w:val="none" w:sz="0" w:space="0" w:color="auto"/>
        <w:right w:val="none" w:sz="0" w:space="0" w:color="auto"/>
      </w:divBdr>
    </w:div>
    <w:div w:id="478881113">
      <w:marLeft w:val="0"/>
      <w:marRight w:val="0"/>
      <w:marTop w:val="0"/>
      <w:marBottom w:val="0"/>
      <w:divBdr>
        <w:top w:val="none" w:sz="0" w:space="0" w:color="auto"/>
        <w:left w:val="none" w:sz="0" w:space="0" w:color="auto"/>
        <w:bottom w:val="none" w:sz="0" w:space="0" w:color="auto"/>
        <w:right w:val="none" w:sz="0" w:space="0" w:color="auto"/>
      </w:divBdr>
    </w:div>
    <w:div w:id="478959968">
      <w:marLeft w:val="0"/>
      <w:marRight w:val="0"/>
      <w:marTop w:val="0"/>
      <w:marBottom w:val="0"/>
      <w:divBdr>
        <w:top w:val="none" w:sz="0" w:space="0" w:color="auto"/>
        <w:left w:val="none" w:sz="0" w:space="0" w:color="auto"/>
        <w:bottom w:val="none" w:sz="0" w:space="0" w:color="auto"/>
        <w:right w:val="none" w:sz="0" w:space="0" w:color="auto"/>
      </w:divBdr>
    </w:div>
    <w:div w:id="479151956">
      <w:marLeft w:val="0"/>
      <w:marRight w:val="0"/>
      <w:marTop w:val="0"/>
      <w:marBottom w:val="0"/>
      <w:divBdr>
        <w:top w:val="none" w:sz="0" w:space="0" w:color="auto"/>
        <w:left w:val="none" w:sz="0" w:space="0" w:color="auto"/>
        <w:bottom w:val="none" w:sz="0" w:space="0" w:color="auto"/>
        <w:right w:val="none" w:sz="0" w:space="0" w:color="auto"/>
      </w:divBdr>
    </w:div>
    <w:div w:id="479424006">
      <w:marLeft w:val="0"/>
      <w:marRight w:val="0"/>
      <w:marTop w:val="0"/>
      <w:marBottom w:val="0"/>
      <w:divBdr>
        <w:top w:val="none" w:sz="0" w:space="0" w:color="auto"/>
        <w:left w:val="none" w:sz="0" w:space="0" w:color="auto"/>
        <w:bottom w:val="none" w:sz="0" w:space="0" w:color="auto"/>
        <w:right w:val="none" w:sz="0" w:space="0" w:color="auto"/>
      </w:divBdr>
    </w:div>
    <w:div w:id="480116956">
      <w:marLeft w:val="0"/>
      <w:marRight w:val="0"/>
      <w:marTop w:val="0"/>
      <w:marBottom w:val="0"/>
      <w:divBdr>
        <w:top w:val="none" w:sz="0" w:space="0" w:color="auto"/>
        <w:left w:val="none" w:sz="0" w:space="0" w:color="auto"/>
        <w:bottom w:val="none" w:sz="0" w:space="0" w:color="auto"/>
        <w:right w:val="none" w:sz="0" w:space="0" w:color="auto"/>
      </w:divBdr>
    </w:div>
    <w:div w:id="480274030">
      <w:marLeft w:val="0"/>
      <w:marRight w:val="0"/>
      <w:marTop w:val="0"/>
      <w:marBottom w:val="0"/>
      <w:divBdr>
        <w:top w:val="none" w:sz="0" w:space="0" w:color="auto"/>
        <w:left w:val="none" w:sz="0" w:space="0" w:color="auto"/>
        <w:bottom w:val="none" w:sz="0" w:space="0" w:color="auto"/>
        <w:right w:val="none" w:sz="0" w:space="0" w:color="auto"/>
      </w:divBdr>
    </w:div>
    <w:div w:id="480388658">
      <w:marLeft w:val="0"/>
      <w:marRight w:val="0"/>
      <w:marTop w:val="0"/>
      <w:marBottom w:val="0"/>
      <w:divBdr>
        <w:top w:val="none" w:sz="0" w:space="0" w:color="auto"/>
        <w:left w:val="none" w:sz="0" w:space="0" w:color="auto"/>
        <w:bottom w:val="none" w:sz="0" w:space="0" w:color="auto"/>
        <w:right w:val="none" w:sz="0" w:space="0" w:color="auto"/>
      </w:divBdr>
    </w:div>
    <w:div w:id="480536546">
      <w:marLeft w:val="0"/>
      <w:marRight w:val="0"/>
      <w:marTop w:val="0"/>
      <w:marBottom w:val="0"/>
      <w:divBdr>
        <w:top w:val="none" w:sz="0" w:space="0" w:color="auto"/>
        <w:left w:val="none" w:sz="0" w:space="0" w:color="auto"/>
        <w:bottom w:val="none" w:sz="0" w:space="0" w:color="auto"/>
        <w:right w:val="none" w:sz="0" w:space="0" w:color="auto"/>
      </w:divBdr>
    </w:div>
    <w:div w:id="480541084">
      <w:marLeft w:val="0"/>
      <w:marRight w:val="0"/>
      <w:marTop w:val="0"/>
      <w:marBottom w:val="0"/>
      <w:divBdr>
        <w:top w:val="none" w:sz="0" w:space="0" w:color="auto"/>
        <w:left w:val="none" w:sz="0" w:space="0" w:color="auto"/>
        <w:bottom w:val="none" w:sz="0" w:space="0" w:color="auto"/>
        <w:right w:val="none" w:sz="0" w:space="0" w:color="auto"/>
      </w:divBdr>
    </w:div>
    <w:div w:id="481045832">
      <w:marLeft w:val="0"/>
      <w:marRight w:val="0"/>
      <w:marTop w:val="0"/>
      <w:marBottom w:val="0"/>
      <w:divBdr>
        <w:top w:val="none" w:sz="0" w:space="0" w:color="auto"/>
        <w:left w:val="none" w:sz="0" w:space="0" w:color="auto"/>
        <w:bottom w:val="none" w:sz="0" w:space="0" w:color="auto"/>
        <w:right w:val="none" w:sz="0" w:space="0" w:color="auto"/>
      </w:divBdr>
    </w:div>
    <w:div w:id="481308747">
      <w:marLeft w:val="0"/>
      <w:marRight w:val="0"/>
      <w:marTop w:val="0"/>
      <w:marBottom w:val="0"/>
      <w:divBdr>
        <w:top w:val="none" w:sz="0" w:space="0" w:color="auto"/>
        <w:left w:val="none" w:sz="0" w:space="0" w:color="auto"/>
        <w:bottom w:val="none" w:sz="0" w:space="0" w:color="auto"/>
        <w:right w:val="none" w:sz="0" w:space="0" w:color="auto"/>
      </w:divBdr>
    </w:div>
    <w:div w:id="481433598">
      <w:marLeft w:val="0"/>
      <w:marRight w:val="0"/>
      <w:marTop w:val="0"/>
      <w:marBottom w:val="0"/>
      <w:divBdr>
        <w:top w:val="none" w:sz="0" w:space="0" w:color="auto"/>
        <w:left w:val="none" w:sz="0" w:space="0" w:color="auto"/>
        <w:bottom w:val="none" w:sz="0" w:space="0" w:color="auto"/>
        <w:right w:val="none" w:sz="0" w:space="0" w:color="auto"/>
      </w:divBdr>
    </w:div>
    <w:div w:id="481510587">
      <w:marLeft w:val="0"/>
      <w:marRight w:val="0"/>
      <w:marTop w:val="0"/>
      <w:marBottom w:val="0"/>
      <w:divBdr>
        <w:top w:val="none" w:sz="0" w:space="0" w:color="auto"/>
        <w:left w:val="none" w:sz="0" w:space="0" w:color="auto"/>
        <w:bottom w:val="none" w:sz="0" w:space="0" w:color="auto"/>
        <w:right w:val="none" w:sz="0" w:space="0" w:color="auto"/>
      </w:divBdr>
    </w:div>
    <w:div w:id="482620448">
      <w:marLeft w:val="0"/>
      <w:marRight w:val="0"/>
      <w:marTop w:val="0"/>
      <w:marBottom w:val="0"/>
      <w:divBdr>
        <w:top w:val="none" w:sz="0" w:space="0" w:color="auto"/>
        <w:left w:val="none" w:sz="0" w:space="0" w:color="auto"/>
        <w:bottom w:val="none" w:sz="0" w:space="0" w:color="auto"/>
        <w:right w:val="none" w:sz="0" w:space="0" w:color="auto"/>
      </w:divBdr>
    </w:div>
    <w:div w:id="483279537">
      <w:marLeft w:val="0"/>
      <w:marRight w:val="0"/>
      <w:marTop w:val="0"/>
      <w:marBottom w:val="0"/>
      <w:divBdr>
        <w:top w:val="none" w:sz="0" w:space="0" w:color="auto"/>
        <w:left w:val="none" w:sz="0" w:space="0" w:color="auto"/>
        <w:bottom w:val="none" w:sz="0" w:space="0" w:color="auto"/>
        <w:right w:val="none" w:sz="0" w:space="0" w:color="auto"/>
      </w:divBdr>
    </w:div>
    <w:div w:id="483283896">
      <w:marLeft w:val="0"/>
      <w:marRight w:val="0"/>
      <w:marTop w:val="0"/>
      <w:marBottom w:val="0"/>
      <w:divBdr>
        <w:top w:val="none" w:sz="0" w:space="0" w:color="auto"/>
        <w:left w:val="none" w:sz="0" w:space="0" w:color="auto"/>
        <w:bottom w:val="none" w:sz="0" w:space="0" w:color="auto"/>
        <w:right w:val="none" w:sz="0" w:space="0" w:color="auto"/>
      </w:divBdr>
    </w:div>
    <w:div w:id="483476954">
      <w:marLeft w:val="0"/>
      <w:marRight w:val="0"/>
      <w:marTop w:val="0"/>
      <w:marBottom w:val="0"/>
      <w:divBdr>
        <w:top w:val="none" w:sz="0" w:space="0" w:color="auto"/>
        <w:left w:val="none" w:sz="0" w:space="0" w:color="auto"/>
        <w:bottom w:val="none" w:sz="0" w:space="0" w:color="auto"/>
        <w:right w:val="none" w:sz="0" w:space="0" w:color="auto"/>
      </w:divBdr>
    </w:div>
    <w:div w:id="483543887">
      <w:marLeft w:val="0"/>
      <w:marRight w:val="0"/>
      <w:marTop w:val="0"/>
      <w:marBottom w:val="0"/>
      <w:divBdr>
        <w:top w:val="none" w:sz="0" w:space="0" w:color="auto"/>
        <w:left w:val="none" w:sz="0" w:space="0" w:color="auto"/>
        <w:bottom w:val="none" w:sz="0" w:space="0" w:color="auto"/>
        <w:right w:val="none" w:sz="0" w:space="0" w:color="auto"/>
      </w:divBdr>
    </w:div>
    <w:div w:id="484051150">
      <w:marLeft w:val="0"/>
      <w:marRight w:val="0"/>
      <w:marTop w:val="0"/>
      <w:marBottom w:val="0"/>
      <w:divBdr>
        <w:top w:val="none" w:sz="0" w:space="0" w:color="auto"/>
        <w:left w:val="none" w:sz="0" w:space="0" w:color="auto"/>
        <w:bottom w:val="none" w:sz="0" w:space="0" w:color="auto"/>
        <w:right w:val="none" w:sz="0" w:space="0" w:color="auto"/>
      </w:divBdr>
    </w:div>
    <w:div w:id="484200526">
      <w:marLeft w:val="0"/>
      <w:marRight w:val="0"/>
      <w:marTop w:val="0"/>
      <w:marBottom w:val="0"/>
      <w:divBdr>
        <w:top w:val="none" w:sz="0" w:space="0" w:color="auto"/>
        <w:left w:val="none" w:sz="0" w:space="0" w:color="auto"/>
        <w:bottom w:val="none" w:sz="0" w:space="0" w:color="auto"/>
        <w:right w:val="none" w:sz="0" w:space="0" w:color="auto"/>
      </w:divBdr>
    </w:div>
    <w:div w:id="484204924">
      <w:marLeft w:val="0"/>
      <w:marRight w:val="0"/>
      <w:marTop w:val="0"/>
      <w:marBottom w:val="0"/>
      <w:divBdr>
        <w:top w:val="none" w:sz="0" w:space="0" w:color="auto"/>
        <w:left w:val="none" w:sz="0" w:space="0" w:color="auto"/>
        <w:bottom w:val="none" w:sz="0" w:space="0" w:color="auto"/>
        <w:right w:val="none" w:sz="0" w:space="0" w:color="auto"/>
      </w:divBdr>
    </w:div>
    <w:div w:id="484711625">
      <w:marLeft w:val="0"/>
      <w:marRight w:val="0"/>
      <w:marTop w:val="0"/>
      <w:marBottom w:val="0"/>
      <w:divBdr>
        <w:top w:val="none" w:sz="0" w:space="0" w:color="auto"/>
        <w:left w:val="none" w:sz="0" w:space="0" w:color="auto"/>
        <w:bottom w:val="none" w:sz="0" w:space="0" w:color="auto"/>
        <w:right w:val="none" w:sz="0" w:space="0" w:color="auto"/>
      </w:divBdr>
    </w:div>
    <w:div w:id="485362058">
      <w:marLeft w:val="0"/>
      <w:marRight w:val="0"/>
      <w:marTop w:val="0"/>
      <w:marBottom w:val="0"/>
      <w:divBdr>
        <w:top w:val="none" w:sz="0" w:space="0" w:color="auto"/>
        <w:left w:val="none" w:sz="0" w:space="0" w:color="auto"/>
        <w:bottom w:val="none" w:sz="0" w:space="0" w:color="auto"/>
        <w:right w:val="none" w:sz="0" w:space="0" w:color="auto"/>
      </w:divBdr>
    </w:div>
    <w:div w:id="485436185">
      <w:marLeft w:val="0"/>
      <w:marRight w:val="0"/>
      <w:marTop w:val="0"/>
      <w:marBottom w:val="0"/>
      <w:divBdr>
        <w:top w:val="none" w:sz="0" w:space="0" w:color="auto"/>
        <w:left w:val="none" w:sz="0" w:space="0" w:color="auto"/>
        <w:bottom w:val="none" w:sz="0" w:space="0" w:color="auto"/>
        <w:right w:val="none" w:sz="0" w:space="0" w:color="auto"/>
      </w:divBdr>
    </w:div>
    <w:div w:id="485752931">
      <w:marLeft w:val="0"/>
      <w:marRight w:val="0"/>
      <w:marTop w:val="0"/>
      <w:marBottom w:val="0"/>
      <w:divBdr>
        <w:top w:val="none" w:sz="0" w:space="0" w:color="auto"/>
        <w:left w:val="none" w:sz="0" w:space="0" w:color="auto"/>
        <w:bottom w:val="none" w:sz="0" w:space="0" w:color="auto"/>
        <w:right w:val="none" w:sz="0" w:space="0" w:color="auto"/>
      </w:divBdr>
    </w:div>
    <w:div w:id="486096176">
      <w:marLeft w:val="0"/>
      <w:marRight w:val="0"/>
      <w:marTop w:val="0"/>
      <w:marBottom w:val="0"/>
      <w:divBdr>
        <w:top w:val="none" w:sz="0" w:space="0" w:color="auto"/>
        <w:left w:val="none" w:sz="0" w:space="0" w:color="auto"/>
        <w:bottom w:val="none" w:sz="0" w:space="0" w:color="auto"/>
        <w:right w:val="none" w:sz="0" w:space="0" w:color="auto"/>
      </w:divBdr>
    </w:div>
    <w:div w:id="486437362">
      <w:marLeft w:val="0"/>
      <w:marRight w:val="0"/>
      <w:marTop w:val="0"/>
      <w:marBottom w:val="0"/>
      <w:divBdr>
        <w:top w:val="none" w:sz="0" w:space="0" w:color="auto"/>
        <w:left w:val="none" w:sz="0" w:space="0" w:color="auto"/>
        <w:bottom w:val="none" w:sz="0" w:space="0" w:color="auto"/>
        <w:right w:val="none" w:sz="0" w:space="0" w:color="auto"/>
      </w:divBdr>
    </w:div>
    <w:div w:id="486753602">
      <w:marLeft w:val="0"/>
      <w:marRight w:val="0"/>
      <w:marTop w:val="0"/>
      <w:marBottom w:val="0"/>
      <w:divBdr>
        <w:top w:val="none" w:sz="0" w:space="0" w:color="auto"/>
        <w:left w:val="none" w:sz="0" w:space="0" w:color="auto"/>
        <w:bottom w:val="none" w:sz="0" w:space="0" w:color="auto"/>
        <w:right w:val="none" w:sz="0" w:space="0" w:color="auto"/>
      </w:divBdr>
    </w:div>
    <w:div w:id="487095319">
      <w:marLeft w:val="0"/>
      <w:marRight w:val="0"/>
      <w:marTop w:val="0"/>
      <w:marBottom w:val="0"/>
      <w:divBdr>
        <w:top w:val="none" w:sz="0" w:space="0" w:color="auto"/>
        <w:left w:val="none" w:sz="0" w:space="0" w:color="auto"/>
        <w:bottom w:val="none" w:sz="0" w:space="0" w:color="auto"/>
        <w:right w:val="none" w:sz="0" w:space="0" w:color="auto"/>
      </w:divBdr>
    </w:div>
    <w:div w:id="487326808">
      <w:marLeft w:val="0"/>
      <w:marRight w:val="0"/>
      <w:marTop w:val="0"/>
      <w:marBottom w:val="0"/>
      <w:divBdr>
        <w:top w:val="none" w:sz="0" w:space="0" w:color="auto"/>
        <w:left w:val="none" w:sz="0" w:space="0" w:color="auto"/>
        <w:bottom w:val="none" w:sz="0" w:space="0" w:color="auto"/>
        <w:right w:val="none" w:sz="0" w:space="0" w:color="auto"/>
      </w:divBdr>
    </w:div>
    <w:div w:id="487409077">
      <w:marLeft w:val="0"/>
      <w:marRight w:val="0"/>
      <w:marTop w:val="0"/>
      <w:marBottom w:val="0"/>
      <w:divBdr>
        <w:top w:val="none" w:sz="0" w:space="0" w:color="auto"/>
        <w:left w:val="none" w:sz="0" w:space="0" w:color="auto"/>
        <w:bottom w:val="none" w:sz="0" w:space="0" w:color="auto"/>
        <w:right w:val="none" w:sz="0" w:space="0" w:color="auto"/>
      </w:divBdr>
    </w:div>
    <w:div w:id="487719630">
      <w:marLeft w:val="0"/>
      <w:marRight w:val="0"/>
      <w:marTop w:val="0"/>
      <w:marBottom w:val="0"/>
      <w:divBdr>
        <w:top w:val="none" w:sz="0" w:space="0" w:color="auto"/>
        <w:left w:val="none" w:sz="0" w:space="0" w:color="auto"/>
        <w:bottom w:val="none" w:sz="0" w:space="0" w:color="auto"/>
        <w:right w:val="none" w:sz="0" w:space="0" w:color="auto"/>
      </w:divBdr>
    </w:div>
    <w:div w:id="488332223">
      <w:marLeft w:val="0"/>
      <w:marRight w:val="0"/>
      <w:marTop w:val="0"/>
      <w:marBottom w:val="0"/>
      <w:divBdr>
        <w:top w:val="none" w:sz="0" w:space="0" w:color="auto"/>
        <w:left w:val="none" w:sz="0" w:space="0" w:color="auto"/>
        <w:bottom w:val="none" w:sz="0" w:space="0" w:color="auto"/>
        <w:right w:val="none" w:sz="0" w:space="0" w:color="auto"/>
      </w:divBdr>
    </w:div>
    <w:div w:id="488398621">
      <w:marLeft w:val="0"/>
      <w:marRight w:val="0"/>
      <w:marTop w:val="0"/>
      <w:marBottom w:val="0"/>
      <w:divBdr>
        <w:top w:val="none" w:sz="0" w:space="0" w:color="auto"/>
        <w:left w:val="none" w:sz="0" w:space="0" w:color="auto"/>
        <w:bottom w:val="none" w:sz="0" w:space="0" w:color="auto"/>
        <w:right w:val="none" w:sz="0" w:space="0" w:color="auto"/>
      </w:divBdr>
    </w:div>
    <w:div w:id="488600907">
      <w:marLeft w:val="0"/>
      <w:marRight w:val="0"/>
      <w:marTop w:val="0"/>
      <w:marBottom w:val="0"/>
      <w:divBdr>
        <w:top w:val="none" w:sz="0" w:space="0" w:color="auto"/>
        <w:left w:val="none" w:sz="0" w:space="0" w:color="auto"/>
        <w:bottom w:val="none" w:sz="0" w:space="0" w:color="auto"/>
        <w:right w:val="none" w:sz="0" w:space="0" w:color="auto"/>
      </w:divBdr>
    </w:div>
    <w:div w:id="488711090">
      <w:marLeft w:val="0"/>
      <w:marRight w:val="0"/>
      <w:marTop w:val="0"/>
      <w:marBottom w:val="0"/>
      <w:divBdr>
        <w:top w:val="none" w:sz="0" w:space="0" w:color="auto"/>
        <w:left w:val="none" w:sz="0" w:space="0" w:color="auto"/>
        <w:bottom w:val="none" w:sz="0" w:space="0" w:color="auto"/>
        <w:right w:val="none" w:sz="0" w:space="0" w:color="auto"/>
      </w:divBdr>
    </w:div>
    <w:div w:id="489519670">
      <w:marLeft w:val="0"/>
      <w:marRight w:val="0"/>
      <w:marTop w:val="0"/>
      <w:marBottom w:val="0"/>
      <w:divBdr>
        <w:top w:val="none" w:sz="0" w:space="0" w:color="auto"/>
        <w:left w:val="none" w:sz="0" w:space="0" w:color="auto"/>
        <w:bottom w:val="none" w:sz="0" w:space="0" w:color="auto"/>
        <w:right w:val="none" w:sz="0" w:space="0" w:color="auto"/>
      </w:divBdr>
    </w:div>
    <w:div w:id="489759403">
      <w:marLeft w:val="0"/>
      <w:marRight w:val="0"/>
      <w:marTop w:val="0"/>
      <w:marBottom w:val="0"/>
      <w:divBdr>
        <w:top w:val="none" w:sz="0" w:space="0" w:color="auto"/>
        <w:left w:val="none" w:sz="0" w:space="0" w:color="auto"/>
        <w:bottom w:val="none" w:sz="0" w:space="0" w:color="auto"/>
        <w:right w:val="none" w:sz="0" w:space="0" w:color="auto"/>
      </w:divBdr>
    </w:div>
    <w:div w:id="489827931">
      <w:marLeft w:val="0"/>
      <w:marRight w:val="0"/>
      <w:marTop w:val="0"/>
      <w:marBottom w:val="0"/>
      <w:divBdr>
        <w:top w:val="none" w:sz="0" w:space="0" w:color="auto"/>
        <w:left w:val="none" w:sz="0" w:space="0" w:color="auto"/>
        <w:bottom w:val="none" w:sz="0" w:space="0" w:color="auto"/>
        <w:right w:val="none" w:sz="0" w:space="0" w:color="auto"/>
      </w:divBdr>
    </w:div>
    <w:div w:id="490289293">
      <w:marLeft w:val="0"/>
      <w:marRight w:val="0"/>
      <w:marTop w:val="0"/>
      <w:marBottom w:val="0"/>
      <w:divBdr>
        <w:top w:val="none" w:sz="0" w:space="0" w:color="auto"/>
        <w:left w:val="none" w:sz="0" w:space="0" w:color="auto"/>
        <w:bottom w:val="none" w:sz="0" w:space="0" w:color="auto"/>
        <w:right w:val="none" w:sz="0" w:space="0" w:color="auto"/>
      </w:divBdr>
    </w:div>
    <w:div w:id="490679881">
      <w:marLeft w:val="0"/>
      <w:marRight w:val="0"/>
      <w:marTop w:val="0"/>
      <w:marBottom w:val="0"/>
      <w:divBdr>
        <w:top w:val="none" w:sz="0" w:space="0" w:color="auto"/>
        <w:left w:val="none" w:sz="0" w:space="0" w:color="auto"/>
        <w:bottom w:val="none" w:sz="0" w:space="0" w:color="auto"/>
        <w:right w:val="none" w:sz="0" w:space="0" w:color="auto"/>
      </w:divBdr>
    </w:div>
    <w:div w:id="490829484">
      <w:marLeft w:val="0"/>
      <w:marRight w:val="0"/>
      <w:marTop w:val="0"/>
      <w:marBottom w:val="0"/>
      <w:divBdr>
        <w:top w:val="none" w:sz="0" w:space="0" w:color="auto"/>
        <w:left w:val="none" w:sz="0" w:space="0" w:color="auto"/>
        <w:bottom w:val="none" w:sz="0" w:space="0" w:color="auto"/>
        <w:right w:val="none" w:sz="0" w:space="0" w:color="auto"/>
      </w:divBdr>
    </w:div>
    <w:div w:id="491022272">
      <w:marLeft w:val="0"/>
      <w:marRight w:val="0"/>
      <w:marTop w:val="0"/>
      <w:marBottom w:val="0"/>
      <w:divBdr>
        <w:top w:val="none" w:sz="0" w:space="0" w:color="auto"/>
        <w:left w:val="none" w:sz="0" w:space="0" w:color="auto"/>
        <w:bottom w:val="none" w:sz="0" w:space="0" w:color="auto"/>
        <w:right w:val="none" w:sz="0" w:space="0" w:color="auto"/>
      </w:divBdr>
    </w:div>
    <w:div w:id="491260252">
      <w:marLeft w:val="0"/>
      <w:marRight w:val="0"/>
      <w:marTop w:val="0"/>
      <w:marBottom w:val="0"/>
      <w:divBdr>
        <w:top w:val="none" w:sz="0" w:space="0" w:color="auto"/>
        <w:left w:val="none" w:sz="0" w:space="0" w:color="auto"/>
        <w:bottom w:val="none" w:sz="0" w:space="0" w:color="auto"/>
        <w:right w:val="none" w:sz="0" w:space="0" w:color="auto"/>
      </w:divBdr>
    </w:div>
    <w:div w:id="491603665">
      <w:marLeft w:val="0"/>
      <w:marRight w:val="0"/>
      <w:marTop w:val="0"/>
      <w:marBottom w:val="0"/>
      <w:divBdr>
        <w:top w:val="none" w:sz="0" w:space="0" w:color="auto"/>
        <w:left w:val="none" w:sz="0" w:space="0" w:color="auto"/>
        <w:bottom w:val="none" w:sz="0" w:space="0" w:color="auto"/>
        <w:right w:val="none" w:sz="0" w:space="0" w:color="auto"/>
      </w:divBdr>
    </w:div>
    <w:div w:id="491945699">
      <w:marLeft w:val="0"/>
      <w:marRight w:val="0"/>
      <w:marTop w:val="0"/>
      <w:marBottom w:val="0"/>
      <w:divBdr>
        <w:top w:val="none" w:sz="0" w:space="0" w:color="auto"/>
        <w:left w:val="none" w:sz="0" w:space="0" w:color="auto"/>
        <w:bottom w:val="none" w:sz="0" w:space="0" w:color="auto"/>
        <w:right w:val="none" w:sz="0" w:space="0" w:color="auto"/>
      </w:divBdr>
    </w:div>
    <w:div w:id="492335016">
      <w:marLeft w:val="0"/>
      <w:marRight w:val="0"/>
      <w:marTop w:val="0"/>
      <w:marBottom w:val="0"/>
      <w:divBdr>
        <w:top w:val="none" w:sz="0" w:space="0" w:color="auto"/>
        <w:left w:val="none" w:sz="0" w:space="0" w:color="auto"/>
        <w:bottom w:val="none" w:sz="0" w:space="0" w:color="auto"/>
        <w:right w:val="none" w:sz="0" w:space="0" w:color="auto"/>
      </w:divBdr>
    </w:div>
    <w:div w:id="492377361">
      <w:marLeft w:val="0"/>
      <w:marRight w:val="0"/>
      <w:marTop w:val="0"/>
      <w:marBottom w:val="0"/>
      <w:divBdr>
        <w:top w:val="none" w:sz="0" w:space="0" w:color="auto"/>
        <w:left w:val="none" w:sz="0" w:space="0" w:color="auto"/>
        <w:bottom w:val="none" w:sz="0" w:space="0" w:color="auto"/>
        <w:right w:val="none" w:sz="0" w:space="0" w:color="auto"/>
      </w:divBdr>
    </w:div>
    <w:div w:id="492525150">
      <w:marLeft w:val="0"/>
      <w:marRight w:val="0"/>
      <w:marTop w:val="0"/>
      <w:marBottom w:val="0"/>
      <w:divBdr>
        <w:top w:val="none" w:sz="0" w:space="0" w:color="auto"/>
        <w:left w:val="none" w:sz="0" w:space="0" w:color="auto"/>
        <w:bottom w:val="none" w:sz="0" w:space="0" w:color="auto"/>
        <w:right w:val="none" w:sz="0" w:space="0" w:color="auto"/>
      </w:divBdr>
    </w:div>
    <w:div w:id="493300926">
      <w:marLeft w:val="0"/>
      <w:marRight w:val="0"/>
      <w:marTop w:val="0"/>
      <w:marBottom w:val="0"/>
      <w:divBdr>
        <w:top w:val="none" w:sz="0" w:space="0" w:color="auto"/>
        <w:left w:val="none" w:sz="0" w:space="0" w:color="auto"/>
        <w:bottom w:val="none" w:sz="0" w:space="0" w:color="auto"/>
        <w:right w:val="none" w:sz="0" w:space="0" w:color="auto"/>
      </w:divBdr>
    </w:div>
    <w:div w:id="493492323">
      <w:marLeft w:val="0"/>
      <w:marRight w:val="0"/>
      <w:marTop w:val="0"/>
      <w:marBottom w:val="0"/>
      <w:divBdr>
        <w:top w:val="none" w:sz="0" w:space="0" w:color="auto"/>
        <w:left w:val="none" w:sz="0" w:space="0" w:color="auto"/>
        <w:bottom w:val="none" w:sz="0" w:space="0" w:color="auto"/>
        <w:right w:val="none" w:sz="0" w:space="0" w:color="auto"/>
      </w:divBdr>
    </w:div>
    <w:div w:id="493839717">
      <w:marLeft w:val="0"/>
      <w:marRight w:val="0"/>
      <w:marTop w:val="0"/>
      <w:marBottom w:val="0"/>
      <w:divBdr>
        <w:top w:val="none" w:sz="0" w:space="0" w:color="auto"/>
        <w:left w:val="none" w:sz="0" w:space="0" w:color="auto"/>
        <w:bottom w:val="none" w:sz="0" w:space="0" w:color="auto"/>
        <w:right w:val="none" w:sz="0" w:space="0" w:color="auto"/>
      </w:divBdr>
    </w:div>
    <w:div w:id="494223588">
      <w:marLeft w:val="0"/>
      <w:marRight w:val="0"/>
      <w:marTop w:val="0"/>
      <w:marBottom w:val="0"/>
      <w:divBdr>
        <w:top w:val="none" w:sz="0" w:space="0" w:color="auto"/>
        <w:left w:val="none" w:sz="0" w:space="0" w:color="auto"/>
        <w:bottom w:val="none" w:sz="0" w:space="0" w:color="auto"/>
        <w:right w:val="none" w:sz="0" w:space="0" w:color="auto"/>
      </w:divBdr>
    </w:div>
    <w:div w:id="495266607">
      <w:marLeft w:val="0"/>
      <w:marRight w:val="0"/>
      <w:marTop w:val="0"/>
      <w:marBottom w:val="0"/>
      <w:divBdr>
        <w:top w:val="none" w:sz="0" w:space="0" w:color="auto"/>
        <w:left w:val="none" w:sz="0" w:space="0" w:color="auto"/>
        <w:bottom w:val="none" w:sz="0" w:space="0" w:color="auto"/>
        <w:right w:val="none" w:sz="0" w:space="0" w:color="auto"/>
      </w:divBdr>
    </w:div>
    <w:div w:id="495388771">
      <w:marLeft w:val="0"/>
      <w:marRight w:val="0"/>
      <w:marTop w:val="0"/>
      <w:marBottom w:val="0"/>
      <w:divBdr>
        <w:top w:val="none" w:sz="0" w:space="0" w:color="auto"/>
        <w:left w:val="none" w:sz="0" w:space="0" w:color="auto"/>
        <w:bottom w:val="none" w:sz="0" w:space="0" w:color="auto"/>
        <w:right w:val="none" w:sz="0" w:space="0" w:color="auto"/>
      </w:divBdr>
    </w:div>
    <w:div w:id="495463917">
      <w:marLeft w:val="0"/>
      <w:marRight w:val="0"/>
      <w:marTop w:val="0"/>
      <w:marBottom w:val="0"/>
      <w:divBdr>
        <w:top w:val="none" w:sz="0" w:space="0" w:color="auto"/>
        <w:left w:val="none" w:sz="0" w:space="0" w:color="auto"/>
        <w:bottom w:val="none" w:sz="0" w:space="0" w:color="auto"/>
        <w:right w:val="none" w:sz="0" w:space="0" w:color="auto"/>
      </w:divBdr>
    </w:div>
    <w:div w:id="495802908">
      <w:marLeft w:val="0"/>
      <w:marRight w:val="0"/>
      <w:marTop w:val="0"/>
      <w:marBottom w:val="0"/>
      <w:divBdr>
        <w:top w:val="none" w:sz="0" w:space="0" w:color="auto"/>
        <w:left w:val="none" w:sz="0" w:space="0" w:color="auto"/>
        <w:bottom w:val="none" w:sz="0" w:space="0" w:color="auto"/>
        <w:right w:val="none" w:sz="0" w:space="0" w:color="auto"/>
      </w:divBdr>
    </w:div>
    <w:div w:id="496068900">
      <w:marLeft w:val="0"/>
      <w:marRight w:val="0"/>
      <w:marTop w:val="0"/>
      <w:marBottom w:val="0"/>
      <w:divBdr>
        <w:top w:val="none" w:sz="0" w:space="0" w:color="auto"/>
        <w:left w:val="none" w:sz="0" w:space="0" w:color="auto"/>
        <w:bottom w:val="none" w:sz="0" w:space="0" w:color="auto"/>
        <w:right w:val="none" w:sz="0" w:space="0" w:color="auto"/>
      </w:divBdr>
    </w:div>
    <w:div w:id="496270424">
      <w:marLeft w:val="0"/>
      <w:marRight w:val="0"/>
      <w:marTop w:val="0"/>
      <w:marBottom w:val="0"/>
      <w:divBdr>
        <w:top w:val="none" w:sz="0" w:space="0" w:color="auto"/>
        <w:left w:val="none" w:sz="0" w:space="0" w:color="auto"/>
        <w:bottom w:val="none" w:sz="0" w:space="0" w:color="auto"/>
        <w:right w:val="none" w:sz="0" w:space="0" w:color="auto"/>
      </w:divBdr>
    </w:div>
    <w:div w:id="496459451">
      <w:marLeft w:val="0"/>
      <w:marRight w:val="0"/>
      <w:marTop w:val="0"/>
      <w:marBottom w:val="0"/>
      <w:divBdr>
        <w:top w:val="none" w:sz="0" w:space="0" w:color="auto"/>
        <w:left w:val="none" w:sz="0" w:space="0" w:color="auto"/>
        <w:bottom w:val="none" w:sz="0" w:space="0" w:color="auto"/>
        <w:right w:val="none" w:sz="0" w:space="0" w:color="auto"/>
      </w:divBdr>
    </w:div>
    <w:div w:id="496648898">
      <w:marLeft w:val="0"/>
      <w:marRight w:val="0"/>
      <w:marTop w:val="0"/>
      <w:marBottom w:val="0"/>
      <w:divBdr>
        <w:top w:val="none" w:sz="0" w:space="0" w:color="auto"/>
        <w:left w:val="none" w:sz="0" w:space="0" w:color="auto"/>
        <w:bottom w:val="none" w:sz="0" w:space="0" w:color="auto"/>
        <w:right w:val="none" w:sz="0" w:space="0" w:color="auto"/>
      </w:divBdr>
    </w:div>
    <w:div w:id="497156809">
      <w:marLeft w:val="0"/>
      <w:marRight w:val="0"/>
      <w:marTop w:val="0"/>
      <w:marBottom w:val="0"/>
      <w:divBdr>
        <w:top w:val="none" w:sz="0" w:space="0" w:color="auto"/>
        <w:left w:val="none" w:sz="0" w:space="0" w:color="auto"/>
        <w:bottom w:val="none" w:sz="0" w:space="0" w:color="auto"/>
        <w:right w:val="none" w:sz="0" w:space="0" w:color="auto"/>
      </w:divBdr>
    </w:div>
    <w:div w:id="497159776">
      <w:marLeft w:val="0"/>
      <w:marRight w:val="0"/>
      <w:marTop w:val="0"/>
      <w:marBottom w:val="0"/>
      <w:divBdr>
        <w:top w:val="none" w:sz="0" w:space="0" w:color="auto"/>
        <w:left w:val="none" w:sz="0" w:space="0" w:color="auto"/>
        <w:bottom w:val="none" w:sz="0" w:space="0" w:color="auto"/>
        <w:right w:val="none" w:sz="0" w:space="0" w:color="auto"/>
      </w:divBdr>
    </w:div>
    <w:div w:id="497766609">
      <w:marLeft w:val="0"/>
      <w:marRight w:val="0"/>
      <w:marTop w:val="0"/>
      <w:marBottom w:val="0"/>
      <w:divBdr>
        <w:top w:val="none" w:sz="0" w:space="0" w:color="auto"/>
        <w:left w:val="none" w:sz="0" w:space="0" w:color="auto"/>
        <w:bottom w:val="none" w:sz="0" w:space="0" w:color="auto"/>
        <w:right w:val="none" w:sz="0" w:space="0" w:color="auto"/>
      </w:divBdr>
    </w:div>
    <w:div w:id="497767222">
      <w:marLeft w:val="0"/>
      <w:marRight w:val="0"/>
      <w:marTop w:val="0"/>
      <w:marBottom w:val="0"/>
      <w:divBdr>
        <w:top w:val="none" w:sz="0" w:space="0" w:color="auto"/>
        <w:left w:val="none" w:sz="0" w:space="0" w:color="auto"/>
        <w:bottom w:val="none" w:sz="0" w:space="0" w:color="auto"/>
        <w:right w:val="none" w:sz="0" w:space="0" w:color="auto"/>
      </w:divBdr>
    </w:div>
    <w:div w:id="497885025">
      <w:marLeft w:val="0"/>
      <w:marRight w:val="0"/>
      <w:marTop w:val="0"/>
      <w:marBottom w:val="0"/>
      <w:divBdr>
        <w:top w:val="none" w:sz="0" w:space="0" w:color="auto"/>
        <w:left w:val="none" w:sz="0" w:space="0" w:color="auto"/>
        <w:bottom w:val="none" w:sz="0" w:space="0" w:color="auto"/>
        <w:right w:val="none" w:sz="0" w:space="0" w:color="auto"/>
      </w:divBdr>
    </w:div>
    <w:div w:id="497959448">
      <w:marLeft w:val="0"/>
      <w:marRight w:val="0"/>
      <w:marTop w:val="0"/>
      <w:marBottom w:val="0"/>
      <w:divBdr>
        <w:top w:val="none" w:sz="0" w:space="0" w:color="auto"/>
        <w:left w:val="none" w:sz="0" w:space="0" w:color="auto"/>
        <w:bottom w:val="none" w:sz="0" w:space="0" w:color="auto"/>
        <w:right w:val="none" w:sz="0" w:space="0" w:color="auto"/>
      </w:divBdr>
    </w:div>
    <w:div w:id="497962657">
      <w:marLeft w:val="0"/>
      <w:marRight w:val="0"/>
      <w:marTop w:val="0"/>
      <w:marBottom w:val="0"/>
      <w:divBdr>
        <w:top w:val="none" w:sz="0" w:space="0" w:color="auto"/>
        <w:left w:val="none" w:sz="0" w:space="0" w:color="auto"/>
        <w:bottom w:val="none" w:sz="0" w:space="0" w:color="auto"/>
        <w:right w:val="none" w:sz="0" w:space="0" w:color="auto"/>
      </w:divBdr>
    </w:div>
    <w:div w:id="498539764">
      <w:marLeft w:val="0"/>
      <w:marRight w:val="0"/>
      <w:marTop w:val="0"/>
      <w:marBottom w:val="0"/>
      <w:divBdr>
        <w:top w:val="none" w:sz="0" w:space="0" w:color="auto"/>
        <w:left w:val="none" w:sz="0" w:space="0" w:color="auto"/>
        <w:bottom w:val="none" w:sz="0" w:space="0" w:color="auto"/>
        <w:right w:val="none" w:sz="0" w:space="0" w:color="auto"/>
      </w:divBdr>
    </w:div>
    <w:div w:id="498543844">
      <w:marLeft w:val="0"/>
      <w:marRight w:val="0"/>
      <w:marTop w:val="0"/>
      <w:marBottom w:val="0"/>
      <w:divBdr>
        <w:top w:val="none" w:sz="0" w:space="0" w:color="auto"/>
        <w:left w:val="none" w:sz="0" w:space="0" w:color="auto"/>
        <w:bottom w:val="none" w:sz="0" w:space="0" w:color="auto"/>
        <w:right w:val="none" w:sz="0" w:space="0" w:color="auto"/>
      </w:divBdr>
    </w:div>
    <w:div w:id="498734845">
      <w:marLeft w:val="0"/>
      <w:marRight w:val="0"/>
      <w:marTop w:val="0"/>
      <w:marBottom w:val="0"/>
      <w:divBdr>
        <w:top w:val="none" w:sz="0" w:space="0" w:color="auto"/>
        <w:left w:val="none" w:sz="0" w:space="0" w:color="auto"/>
        <w:bottom w:val="none" w:sz="0" w:space="0" w:color="auto"/>
        <w:right w:val="none" w:sz="0" w:space="0" w:color="auto"/>
      </w:divBdr>
    </w:div>
    <w:div w:id="498883773">
      <w:marLeft w:val="0"/>
      <w:marRight w:val="0"/>
      <w:marTop w:val="0"/>
      <w:marBottom w:val="0"/>
      <w:divBdr>
        <w:top w:val="none" w:sz="0" w:space="0" w:color="auto"/>
        <w:left w:val="none" w:sz="0" w:space="0" w:color="auto"/>
        <w:bottom w:val="none" w:sz="0" w:space="0" w:color="auto"/>
        <w:right w:val="none" w:sz="0" w:space="0" w:color="auto"/>
      </w:divBdr>
    </w:div>
    <w:div w:id="499128415">
      <w:marLeft w:val="0"/>
      <w:marRight w:val="0"/>
      <w:marTop w:val="0"/>
      <w:marBottom w:val="0"/>
      <w:divBdr>
        <w:top w:val="none" w:sz="0" w:space="0" w:color="auto"/>
        <w:left w:val="none" w:sz="0" w:space="0" w:color="auto"/>
        <w:bottom w:val="none" w:sz="0" w:space="0" w:color="auto"/>
        <w:right w:val="none" w:sz="0" w:space="0" w:color="auto"/>
      </w:divBdr>
    </w:div>
    <w:div w:id="499585505">
      <w:marLeft w:val="0"/>
      <w:marRight w:val="0"/>
      <w:marTop w:val="0"/>
      <w:marBottom w:val="0"/>
      <w:divBdr>
        <w:top w:val="none" w:sz="0" w:space="0" w:color="auto"/>
        <w:left w:val="none" w:sz="0" w:space="0" w:color="auto"/>
        <w:bottom w:val="none" w:sz="0" w:space="0" w:color="auto"/>
        <w:right w:val="none" w:sz="0" w:space="0" w:color="auto"/>
      </w:divBdr>
    </w:div>
    <w:div w:id="499659212">
      <w:marLeft w:val="0"/>
      <w:marRight w:val="0"/>
      <w:marTop w:val="0"/>
      <w:marBottom w:val="0"/>
      <w:divBdr>
        <w:top w:val="none" w:sz="0" w:space="0" w:color="auto"/>
        <w:left w:val="none" w:sz="0" w:space="0" w:color="auto"/>
        <w:bottom w:val="none" w:sz="0" w:space="0" w:color="auto"/>
        <w:right w:val="none" w:sz="0" w:space="0" w:color="auto"/>
      </w:divBdr>
    </w:div>
    <w:div w:id="499739992">
      <w:marLeft w:val="0"/>
      <w:marRight w:val="0"/>
      <w:marTop w:val="0"/>
      <w:marBottom w:val="0"/>
      <w:divBdr>
        <w:top w:val="none" w:sz="0" w:space="0" w:color="auto"/>
        <w:left w:val="none" w:sz="0" w:space="0" w:color="auto"/>
        <w:bottom w:val="none" w:sz="0" w:space="0" w:color="auto"/>
        <w:right w:val="none" w:sz="0" w:space="0" w:color="auto"/>
      </w:divBdr>
    </w:div>
    <w:div w:id="499930956">
      <w:marLeft w:val="0"/>
      <w:marRight w:val="0"/>
      <w:marTop w:val="0"/>
      <w:marBottom w:val="0"/>
      <w:divBdr>
        <w:top w:val="none" w:sz="0" w:space="0" w:color="auto"/>
        <w:left w:val="none" w:sz="0" w:space="0" w:color="auto"/>
        <w:bottom w:val="none" w:sz="0" w:space="0" w:color="auto"/>
        <w:right w:val="none" w:sz="0" w:space="0" w:color="auto"/>
      </w:divBdr>
    </w:div>
    <w:div w:id="500195013">
      <w:marLeft w:val="0"/>
      <w:marRight w:val="0"/>
      <w:marTop w:val="0"/>
      <w:marBottom w:val="0"/>
      <w:divBdr>
        <w:top w:val="none" w:sz="0" w:space="0" w:color="auto"/>
        <w:left w:val="none" w:sz="0" w:space="0" w:color="auto"/>
        <w:bottom w:val="none" w:sz="0" w:space="0" w:color="auto"/>
        <w:right w:val="none" w:sz="0" w:space="0" w:color="auto"/>
      </w:divBdr>
    </w:div>
    <w:div w:id="501429340">
      <w:marLeft w:val="0"/>
      <w:marRight w:val="0"/>
      <w:marTop w:val="0"/>
      <w:marBottom w:val="0"/>
      <w:divBdr>
        <w:top w:val="none" w:sz="0" w:space="0" w:color="auto"/>
        <w:left w:val="none" w:sz="0" w:space="0" w:color="auto"/>
        <w:bottom w:val="none" w:sz="0" w:space="0" w:color="auto"/>
        <w:right w:val="none" w:sz="0" w:space="0" w:color="auto"/>
      </w:divBdr>
    </w:div>
    <w:div w:id="501555550">
      <w:marLeft w:val="0"/>
      <w:marRight w:val="0"/>
      <w:marTop w:val="0"/>
      <w:marBottom w:val="0"/>
      <w:divBdr>
        <w:top w:val="none" w:sz="0" w:space="0" w:color="auto"/>
        <w:left w:val="none" w:sz="0" w:space="0" w:color="auto"/>
        <w:bottom w:val="none" w:sz="0" w:space="0" w:color="auto"/>
        <w:right w:val="none" w:sz="0" w:space="0" w:color="auto"/>
      </w:divBdr>
    </w:div>
    <w:div w:id="501824685">
      <w:marLeft w:val="0"/>
      <w:marRight w:val="0"/>
      <w:marTop w:val="0"/>
      <w:marBottom w:val="0"/>
      <w:divBdr>
        <w:top w:val="none" w:sz="0" w:space="0" w:color="auto"/>
        <w:left w:val="none" w:sz="0" w:space="0" w:color="auto"/>
        <w:bottom w:val="none" w:sz="0" w:space="0" w:color="auto"/>
        <w:right w:val="none" w:sz="0" w:space="0" w:color="auto"/>
      </w:divBdr>
    </w:div>
    <w:div w:id="502086519">
      <w:marLeft w:val="0"/>
      <w:marRight w:val="0"/>
      <w:marTop w:val="0"/>
      <w:marBottom w:val="0"/>
      <w:divBdr>
        <w:top w:val="none" w:sz="0" w:space="0" w:color="auto"/>
        <w:left w:val="none" w:sz="0" w:space="0" w:color="auto"/>
        <w:bottom w:val="none" w:sz="0" w:space="0" w:color="auto"/>
        <w:right w:val="none" w:sz="0" w:space="0" w:color="auto"/>
      </w:divBdr>
    </w:div>
    <w:div w:id="502091558">
      <w:marLeft w:val="0"/>
      <w:marRight w:val="0"/>
      <w:marTop w:val="0"/>
      <w:marBottom w:val="0"/>
      <w:divBdr>
        <w:top w:val="none" w:sz="0" w:space="0" w:color="auto"/>
        <w:left w:val="none" w:sz="0" w:space="0" w:color="auto"/>
        <w:bottom w:val="none" w:sz="0" w:space="0" w:color="auto"/>
        <w:right w:val="none" w:sz="0" w:space="0" w:color="auto"/>
      </w:divBdr>
    </w:div>
    <w:div w:id="502160056">
      <w:marLeft w:val="0"/>
      <w:marRight w:val="0"/>
      <w:marTop w:val="0"/>
      <w:marBottom w:val="0"/>
      <w:divBdr>
        <w:top w:val="none" w:sz="0" w:space="0" w:color="auto"/>
        <w:left w:val="none" w:sz="0" w:space="0" w:color="auto"/>
        <w:bottom w:val="none" w:sz="0" w:space="0" w:color="auto"/>
        <w:right w:val="none" w:sz="0" w:space="0" w:color="auto"/>
      </w:divBdr>
    </w:div>
    <w:div w:id="502209929">
      <w:marLeft w:val="0"/>
      <w:marRight w:val="0"/>
      <w:marTop w:val="0"/>
      <w:marBottom w:val="0"/>
      <w:divBdr>
        <w:top w:val="none" w:sz="0" w:space="0" w:color="auto"/>
        <w:left w:val="none" w:sz="0" w:space="0" w:color="auto"/>
        <w:bottom w:val="none" w:sz="0" w:space="0" w:color="auto"/>
        <w:right w:val="none" w:sz="0" w:space="0" w:color="auto"/>
      </w:divBdr>
    </w:div>
    <w:div w:id="502479679">
      <w:marLeft w:val="0"/>
      <w:marRight w:val="0"/>
      <w:marTop w:val="0"/>
      <w:marBottom w:val="0"/>
      <w:divBdr>
        <w:top w:val="none" w:sz="0" w:space="0" w:color="auto"/>
        <w:left w:val="none" w:sz="0" w:space="0" w:color="auto"/>
        <w:bottom w:val="none" w:sz="0" w:space="0" w:color="auto"/>
        <w:right w:val="none" w:sz="0" w:space="0" w:color="auto"/>
      </w:divBdr>
    </w:div>
    <w:div w:id="502622327">
      <w:marLeft w:val="0"/>
      <w:marRight w:val="0"/>
      <w:marTop w:val="0"/>
      <w:marBottom w:val="0"/>
      <w:divBdr>
        <w:top w:val="none" w:sz="0" w:space="0" w:color="auto"/>
        <w:left w:val="none" w:sz="0" w:space="0" w:color="auto"/>
        <w:bottom w:val="none" w:sz="0" w:space="0" w:color="auto"/>
        <w:right w:val="none" w:sz="0" w:space="0" w:color="auto"/>
      </w:divBdr>
    </w:div>
    <w:div w:id="502665626">
      <w:marLeft w:val="0"/>
      <w:marRight w:val="0"/>
      <w:marTop w:val="0"/>
      <w:marBottom w:val="0"/>
      <w:divBdr>
        <w:top w:val="none" w:sz="0" w:space="0" w:color="auto"/>
        <w:left w:val="none" w:sz="0" w:space="0" w:color="auto"/>
        <w:bottom w:val="none" w:sz="0" w:space="0" w:color="auto"/>
        <w:right w:val="none" w:sz="0" w:space="0" w:color="auto"/>
      </w:divBdr>
    </w:div>
    <w:div w:id="503478475">
      <w:marLeft w:val="0"/>
      <w:marRight w:val="0"/>
      <w:marTop w:val="0"/>
      <w:marBottom w:val="0"/>
      <w:divBdr>
        <w:top w:val="none" w:sz="0" w:space="0" w:color="auto"/>
        <w:left w:val="none" w:sz="0" w:space="0" w:color="auto"/>
        <w:bottom w:val="none" w:sz="0" w:space="0" w:color="auto"/>
        <w:right w:val="none" w:sz="0" w:space="0" w:color="auto"/>
      </w:divBdr>
    </w:div>
    <w:div w:id="503713093">
      <w:marLeft w:val="0"/>
      <w:marRight w:val="0"/>
      <w:marTop w:val="0"/>
      <w:marBottom w:val="0"/>
      <w:divBdr>
        <w:top w:val="none" w:sz="0" w:space="0" w:color="auto"/>
        <w:left w:val="none" w:sz="0" w:space="0" w:color="auto"/>
        <w:bottom w:val="none" w:sz="0" w:space="0" w:color="auto"/>
        <w:right w:val="none" w:sz="0" w:space="0" w:color="auto"/>
      </w:divBdr>
    </w:div>
    <w:div w:id="503789931">
      <w:marLeft w:val="0"/>
      <w:marRight w:val="0"/>
      <w:marTop w:val="0"/>
      <w:marBottom w:val="0"/>
      <w:divBdr>
        <w:top w:val="none" w:sz="0" w:space="0" w:color="auto"/>
        <w:left w:val="none" w:sz="0" w:space="0" w:color="auto"/>
        <w:bottom w:val="none" w:sz="0" w:space="0" w:color="auto"/>
        <w:right w:val="none" w:sz="0" w:space="0" w:color="auto"/>
      </w:divBdr>
      <w:divsChild>
        <w:div w:id="520239787">
          <w:marLeft w:val="0"/>
          <w:marRight w:val="0"/>
          <w:marTop w:val="0"/>
          <w:marBottom w:val="0"/>
          <w:divBdr>
            <w:top w:val="none" w:sz="0" w:space="0" w:color="auto"/>
            <w:left w:val="none" w:sz="0" w:space="0" w:color="auto"/>
            <w:bottom w:val="none" w:sz="0" w:space="0" w:color="auto"/>
            <w:right w:val="none" w:sz="0" w:space="0" w:color="auto"/>
          </w:divBdr>
        </w:div>
      </w:divsChild>
    </w:div>
    <w:div w:id="504175618">
      <w:marLeft w:val="0"/>
      <w:marRight w:val="0"/>
      <w:marTop w:val="0"/>
      <w:marBottom w:val="0"/>
      <w:divBdr>
        <w:top w:val="none" w:sz="0" w:space="0" w:color="auto"/>
        <w:left w:val="none" w:sz="0" w:space="0" w:color="auto"/>
        <w:bottom w:val="none" w:sz="0" w:space="0" w:color="auto"/>
        <w:right w:val="none" w:sz="0" w:space="0" w:color="auto"/>
      </w:divBdr>
    </w:div>
    <w:div w:id="504518382">
      <w:marLeft w:val="0"/>
      <w:marRight w:val="0"/>
      <w:marTop w:val="0"/>
      <w:marBottom w:val="0"/>
      <w:divBdr>
        <w:top w:val="none" w:sz="0" w:space="0" w:color="auto"/>
        <w:left w:val="none" w:sz="0" w:space="0" w:color="auto"/>
        <w:bottom w:val="none" w:sz="0" w:space="0" w:color="auto"/>
        <w:right w:val="none" w:sz="0" w:space="0" w:color="auto"/>
      </w:divBdr>
    </w:div>
    <w:div w:id="504855880">
      <w:marLeft w:val="0"/>
      <w:marRight w:val="0"/>
      <w:marTop w:val="0"/>
      <w:marBottom w:val="0"/>
      <w:divBdr>
        <w:top w:val="none" w:sz="0" w:space="0" w:color="auto"/>
        <w:left w:val="none" w:sz="0" w:space="0" w:color="auto"/>
        <w:bottom w:val="none" w:sz="0" w:space="0" w:color="auto"/>
        <w:right w:val="none" w:sz="0" w:space="0" w:color="auto"/>
      </w:divBdr>
    </w:div>
    <w:div w:id="504906644">
      <w:marLeft w:val="0"/>
      <w:marRight w:val="0"/>
      <w:marTop w:val="0"/>
      <w:marBottom w:val="0"/>
      <w:divBdr>
        <w:top w:val="none" w:sz="0" w:space="0" w:color="auto"/>
        <w:left w:val="none" w:sz="0" w:space="0" w:color="auto"/>
        <w:bottom w:val="none" w:sz="0" w:space="0" w:color="auto"/>
        <w:right w:val="none" w:sz="0" w:space="0" w:color="auto"/>
      </w:divBdr>
    </w:div>
    <w:div w:id="505168533">
      <w:marLeft w:val="0"/>
      <w:marRight w:val="0"/>
      <w:marTop w:val="0"/>
      <w:marBottom w:val="0"/>
      <w:divBdr>
        <w:top w:val="none" w:sz="0" w:space="0" w:color="auto"/>
        <w:left w:val="none" w:sz="0" w:space="0" w:color="auto"/>
        <w:bottom w:val="none" w:sz="0" w:space="0" w:color="auto"/>
        <w:right w:val="none" w:sz="0" w:space="0" w:color="auto"/>
      </w:divBdr>
    </w:div>
    <w:div w:id="505249347">
      <w:marLeft w:val="0"/>
      <w:marRight w:val="0"/>
      <w:marTop w:val="0"/>
      <w:marBottom w:val="0"/>
      <w:divBdr>
        <w:top w:val="none" w:sz="0" w:space="0" w:color="auto"/>
        <w:left w:val="none" w:sz="0" w:space="0" w:color="auto"/>
        <w:bottom w:val="none" w:sz="0" w:space="0" w:color="auto"/>
        <w:right w:val="none" w:sz="0" w:space="0" w:color="auto"/>
      </w:divBdr>
    </w:div>
    <w:div w:id="505635327">
      <w:marLeft w:val="0"/>
      <w:marRight w:val="0"/>
      <w:marTop w:val="0"/>
      <w:marBottom w:val="0"/>
      <w:divBdr>
        <w:top w:val="none" w:sz="0" w:space="0" w:color="auto"/>
        <w:left w:val="none" w:sz="0" w:space="0" w:color="auto"/>
        <w:bottom w:val="none" w:sz="0" w:space="0" w:color="auto"/>
        <w:right w:val="none" w:sz="0" w:space="0" w:color="auto"/>
      </w:divBdr>
    </w:div>
    <w:div w:id="505704790">
      <w:marLeft w:val="0"/>
      <w:marRight w:val="0"/>
      <w:marTop w:val="0"/>
      <w:marBottom w:val="0"/>
      <w:divBdr>
        <w:top w:val="none" w:sz="0" w:space="0" w:color="auto"/>
        <w:left w:val="none" w:sz="0" w:space="0" w:color="auto"/>
        <w:bottom w:val="none" w:sz="0" w:space="0" w:color="auto"/>
        <w:right w:val="none" w:sz="0" w:space="0" w:color="auto"/>
      </w:divBdr>
    </w:div>
    <w:div w:id="505826595">
      <w:marLeft w:val="0"/>
      <w:marRight w:val="0"/>
      <w:marTop w:val="0"/>
      <w:marBottom w:val="0"/>
      <w:divBdr>
        <w:top w:val="none" w:sz="0" w:space="0" w:color="auto"/>
        <w:left w:val="none" w:sz="0" w:space="0" w:color="auto"/>
        <w:bottom w:val="none" w:sz="0" w:space="0" w:color="auto"/>
        <w:right w:val="none" w:sz="0" w:space="0" w:color="auto"/>
      </w:divBdr>
    </w:div>
    <w:div w:id="505829318">
      <w:marLeft w:val="0"/>
      <w:marRight w:val="0"/>
      <w:marTop w:val="0"/>
      <w:marBottom w:val="0"/>
      <w:divBdr>
        <w:top w:val="none" w:sz="0" w:space="0" w:color="auto"/>
        <w:left w:val="none" w:sz="0" w:space="0" w:color="auto"/>
        <w:bottom w:val="none" w:sz="0" w:space="0" w:color="auto"/>
        <w:right w:val="none" w:sz="0" w:space="0" w:color="auto"/>
      </w:divBdr>
    </w:div>
    <w:div w:id="506558517">
      <w:marLeft w:val="0"/>
      <w:marRight w:val="0"/>
      <w:marTop w:val="0"/>
      <w:marBottom w:val="0"/>
      <w:divBdr>
        <w:top w:val="none" w:sz="0" w:space="0" w:color="auto"/>
        <w:left w:val="none" w:sz="0" w:space="0" w:color="auto"/>
        <w:bottom w:val="none" w:sz="0" w:space="0" w:color="auto"/>
        <w:right w:val="none" w:sz="0" w:space="0" w:color="auto"/>
      </w:divBdr>
    </w:div>
    <w:div w:id="506751581">
      <w:marLeft w:val="0"/>
      <w:marRight w:val="0"/>
      <w:marTop w:val="0"/>
      <w:marBottom w:val="0"/>
      <w:divBdr>
        <w:top w:val="none" w:sz="0" w:space="0" w:color="auto"/>
        <w:left w:val="none" w:sz="0" w:space="0" w:color="auto"/>
        <w:bottom w:val="none" w:sz="0" w:space="0" w:color="auto"/>
        <w:right w:val="none" w:sz="0" w:space="0" w:color="auto"/>
      </w:divBdr>
    </w:div>
    <w:div w:id="506792564">
      <w:marLeft w:val="0"/>
      <w:marRight w:val="0"/>
      <w:marTop w:val="0"/>
      <w:marBottom w:val="0"/>
      <w:divBdr>
        <w:top w:val="none" w:sz="0" w:space="0" w:color="auto"/>
        <w:left w:val="none" w:sz="0" w:space="0" w:color="auto"/>
        <w:bottom w:val="none" w:sz="0" w:space="0" w:color="auto"/>
        <w:right w:val="none" w:sz="0" w:space="0" w:color="auto"/>
      </w:divBdr>
    </w:div>
    <w:div w:id="507018158">
      <w:marLeft w:val="0"/>
      <w:marRight w:val="0"/>
      <w:marTop w:val="0"/>
      <w:marBottom w:val="0"/>
      <w:divBdr>
        <w:top w:val="none" w:sz="0" w:space="0" w:color="auto"/>
        <w:left w:val="none" w:sz="0" w:space="0" w:color="auto"/>
        <w:bottom w:val="none" w:sz="0" w:space="0" w:color="auto"/>
        <w:right w:val="none" w:sz="0" w:space="0" w:color="auto"/>
      </w:divBdr>
    </w:div>
    <w:div w:id="507060284">
      <w:marLeft w:val="0"/>
      <w:marRight w:val="0"/>
      <w:marTop w:val="0"/>
      <w:marBottom w:val="0"/>
      <w:divBdr>
        <w:top w:val="none" w:sz="0" w:space="0" w:color="auto"/>
        <w:left w:val="none" w:sz="0" w:space="0" w:color="auto"/>
        <w:bottom w:val="none" w:sz="0" w:space="0" w:color="auto"/>
        <w:right w:val="none" w:sz="0" w:space="0" w:color="auto"/>
      </w:divBdr>
    </w:div>
    <w:div w:id="507064744">
      <w:marLeft w:val="0"/>
      <w:marRight w:val="0"/>
      <w:marTop w:val="0"/>
      <w:marBottom w:val="0"/>
      <w:divBdr>
        <w:top w:val="none" w:sz="0" w:space="0" w:color="auto"/>
        <w:left w:val="none" w:sz="0" w:space="0" w:color="auto"/>
        <w:bottom w:val="none" w:sz="0" w:space="0" w:color="auto"/>
        <w:right w:val="none" w:sz="0" w:space="0" w:color="auto"/>
      </w:divBdr>
    </w:div>
    <w:div w:id="507138421">
      <w:marLeft w:val="0"/>
      <w:marRight w:val="0"/>
      <w:marTop w:val="0"/>
      <w:marBottom w:val="0"/>
      <w:divBdr>
        <w:top w:val="none" w:sz="0" w:space="0" w:color="auto"/>
        <w:left w:val="none" w:sz="0" w:space="0" w:color="auto"/>
        <w:bottom w:val="none" w:sz="0" w:space="0" w:color="auto"/>
        <w:right w:val="none" w:sz="0" w:space="0" w:color="auto"/>
      </w:divBdr>
    </w:div>
    <w:div w:id="507446740">
      <w:marLeft w:val="0"/>
      <w:marRight w:val="0"/>
      <w:marTop w:val="0"/>
      <w:marBottom w:val="0"/>
      <w:divBdr>
        <w:top w:val="none" w:sz="0" w:space="0" w:color="auto"/>
        <w:left w:val="none" w:sz="0" w:space="0" w:color="auto"/>
        <w:bottom w:val="none" w:sz="0" w:space="0" w:color="auto"/>
        <w:right w:val="none" w:sz="0" w:space="0" w:color="auto"/>
      </w:divBdr>
    </w:div>
    <w:div w:id="507795471">
      <w:marLeft w:val="0"/>
      <w:marRight w:val="0"/>
      <w:marTop w:val="0"/>
      <w:marBottom w:val="0"/>
      <w:divBdr>
        <w:top w:val="none" w:sz="0" w:space="0" w:color="auto"/>
        <w:left w:val="none" w:sz="0" w:space="0" w:color="auto"/>
        <w:bottom w:val="none" w:sz="0" w:space="0" w:color="auto"/>
        <w:right w:val="none" w:sz="0" w:space="0" w:color="auto"/>
      </w:divBdr>
    </w:div>
    <w:div w:id="508255007">
      <w:marLeft w:val="0"/>
      <w:marRight w:val="0"/>
      <w:marTop w:val="0"/>
      <w:marBottom w:val="0"/>
      <w:divBdr>
        <w:top w:val="none" w:sz="0" w:space="0" w:color="auto"/>
        <w:left w:val="none" w:sz="0" w:space="0" w:color="auto"/>
        <w:bottom w:val="none" w:sz="0" w:space="0" w:color="auto"/>
        <w:right w:val="none" w:sz="0" w:space="0" w:color="auto"/>
      </w:divBdr>
    </w:div>
    <w:div w:id="508643303">
      <w:marLeft w:val="0"/>
      <w:marRight w:val="0"/>
      <w:marTop w:val="0"/>
      <w:marBottom w:val="0"/>
      <w:divBdr>
        <w:top w:val="none" w:sz="0" w:space="0" w:color="auto"/>
        <w:left w:val="none" w:sz="0" w:space="0" w:color="auto"/>
        <w:bottom w:val="none" w:sz="0" w:space="0" w:color="auto"/>
        <w:right w:val="none" w:sz="0" w:space="0" w:color="auto"/>
      </w:divBdr>
    </w:div>
    <w:div w:id="508718256">
      <w:marLeft w:val="0"/>
      <w:marRight w:val="0"/>
      <w:marTop w:val="0"/>
      <w:marBottom w:val="0"/>
      <w:divBdr>
        <w:top w:val="none" w:sz="0" w:space="0" w:color="auto"/>
        <w:left w:val="none" w:sz="0" w:space="0" w:color="auto"/>
        <w:bottom w:val="none" w:sz="0" w:space="0" w:color="auto"/>
        <w:right w:val="none" w:sz="0" w:space="0" w:color="auto"/>
      </w:divBdr>
    </w:div>
    <w:div w:id="509181503">
      <w:marLeft w:val="0"/>
      <w:marRight w:val="0"/>
      <w:marTop w:val="0"/>
      <w:marBottom w:val="0"/>
      <w:divBdr>
        <w:top w:val="none" w:sz="0" w:space="0" w:color="auto"/>
        <w:left w:val="none" w:sz="0" w:space="0" w:color="auto"/>
        <w:bottom w:val="none" w:sz="0" w:space="0" w:color="auto"/>
        <w:right w:val="none" w:sz="0" w:space="0" w:color="auto"/>
      </w:divBdr>
    </w:div>
    <w:div w:id="509374772">
      <w:marLeft w:val="0"/>
      <w:marRight w:val="0"/>
      <w:marTop w:val="0"/>
      <w:marBottom w:val="0"/>
      <w:divBdr>
        <w:top w:val="none" w:sz="0" w:space="0" w:color="auto"/>
        <w:left w:val="none" w:sz="0" w:space="0" w:color="auto"/>
        <w:bottom w:val="none" w:sz="0" w:space="0" w:color="auto"/>
        <w:right w:val="none" w:sz="0" w:space="0" w:color="auto"/>
      </w:divBdr>
    </w:div>
    <w:div w:id="509638663">
      <w:marLeft w:val="0"/>
      <w:marRight w:val="0"/>
      <w:marTop w:val="0"/>
      <w:marBottom w:val="0"/>
      <w:divBdr>
        <w:top w:val="none" w:sz="0" w:space="0" w:color="auto"/>
        <w:left w:val="none" w:sz="0" w:space="0" w:color="auto"/>
        <w:bottom w:val="none" w:sz="0" w:space="0" w:color="auto"/>
        <w:right w:val="none" w:sz="0" w:space="0" w:color="auto"/>
      </w:divBdr>
    </w:div>
    <w:div w:id="509805491">
      <w:marLeft w:val="0"/>
      <w:marRight w:val="0"/>
      <w:marTop w:val="0"/>
      <w:marBottom w:val="0"/>
      <w:divBdr>
        <w:top w:val="none" w:sz="0" w:space="0" w:color="auto"/>
        <w:left w:val="none" w:sz="0" w:space="0" w:color="auto"/>
        <w:bottom w:val="none" w:sz="0" w:space="0" w:color="auto"/>
        <w:right w:val="none" w:sz="0" w:space="0" w:color="auto"/>
      </w:divBdr>
    </w:div>
    <w:div w:id="510337993">
      <w:marLeft w:val="0"/>
      <w:marRight w:val="0"/>
      <w:marTop w:val="0"/>
      <w:marBottom w:val="0"/>
      <w:divBdr>
        <w:top w:val="none" w:sz="0" w:space="0" w:color="auto"/>
        <w:left w:val="none" w:sz="0" w:space="0" w:color="auto"/>
        <w:bottom w:val="none" w:sz="0" w:space="0" w:color="auto"/>
        <w:right w:val="none" w:sz="0" w:space="0" w:color="auto"/>
      </w:divBdr>
    </w:div>
    <w:div w:id="510683207">
      <w:marLeft w:val="0"/>
      <w:marRight w:val="0"/>
      <w:marTop w:val="0"/>
      <w:marBottom w:val="0"/>
      <w:divBdr>
        <w:top w:val="none" w:sz="0" w:space="0" w:color="auto"/>
        <w:left w:val="none" w:sz="0" w:space="0" w:color="auto"/>
        <w:bottom w:val="none" w:sz="0" w:space="0" w:color="auto"/>
        <w:right w:val="none" w:sz="0" w:space="0" w:color="auto"/>
      </w:divBdr>
    </w:div>
    <w:div w:id="510989880">
      <w:marLeft w:val="0"/>
      <w:marRight w:val="0"/>
      <w:marTop w:val="0"/>
      <w:marBottom w:val="0"/>
      <w:divBdr>
        <w:top w:val="none" w:sz="0" w:space="0" w:color="auto"/>
        <w:left w:val="none" w:sz="0" w:space="0" w:color="auto"/>
        <w:bottom w:val="none" w:sz="0" w:space="0" w:color="auto"/>
        <w:right w:val="none" w:sz="0" w:space="0" w:color="auto"/>
      </w:divBdr>
    </w:div>
    <w:div w:id="510994041">
      <w:marLeft w:val="0"/>
      <w:marRight w:val="0"/>
      <w:marTop w:val="0"/>
      <w:marBottom w:val="0"/>
      <w:divBdr>
        <w:top w:val="none" w:sz="0" w:space="0" w:color="auto"/>
        <w:left w:val="none" w:sz="0" w:space="0" w:color="auto"/>
        <w:bottom w:val="none" w:sz="0" w:space="0" w:color="auto"/>
        <w:right w:val="none" w:sz="0" w:space="0" w:color="auto"/>
      </w:divBdr>
    </w:div>
    <w:div w:id="511380447">
      <w:marLeft w:val="0"/>
      <w:marRight w:val="0"/>
      <w:marTop w:val="0"/>
      <w:marBottom w:val="0"/>
      <w:divBdr>
        <w:top w:val="none" w:sz="0" w:space="0" w:color="auto"/>
        <w:left w:val="none" w:sz="0" w:space="0" w:color="auto"/>
        <w:bottom w:val="none" w:sz="0" w:space="0" w:color="auto"/>
        <w:right w:val="none" w:sz="0" w:space="0" w:color="auto"/>
      </w:divBdr>
    </w:div>
    <w:div w:id="511574612">
      <w:marLeft w:val="0"/>
      <w:marRight w:val="0"/>
      <w:marTop w:val="0"/>
      <w:marBottom w:val="0"/>
      <w:divBdr>
        <w:top w:val="none" w:sz="0" w:space="0" w:color="auto"/>
        <w:left w:val="none" w:sz="0" w:space="0" w:color="auto"/>
        <w:bottom w:val="none" w:sz="0" w:space="0" w:color="auto"/>
        <w:right w:val="none" w:sz="0" w:space="0" w:color="auto"/>
      </w:divBdr>
    </w:div>
    <w:div w:id="511799563">
      <w:marLeft w:val="0"/>
      <w:marRight w:val="0"/>
      <w:marTop w:val="0"/>
      <w:marBottom w:val="0"/>
      <w:divBdr>
        <w:top w:val="none" w:sz="0" w:space="0" w:color="auto"/>
        <w:left w:val="none" w:sz="0" w:space="0" w:color="auto"/>
        <w:bottom w:val="none" w:sz="0" w:space="0" w:color="auto"/>
        <w:right w:val="none" w:sz="0" w:space="0" w:color="auto"/>
      </w:divBdr>
    </w:div>
    <w:div w:id="512450744">
      <w:marLeft w:val="0"/>
      <w:marRight w:val="0"/>
      <w:marTop w:val="0"/>
      <w:marBottom w:val="0"/>
      <w:divBdr>
        <w:top w:val="none" w:sz="0" w:space="0" w:color="auto"/>
        <w:left w:val="none" w:sz="0" w:space="0" w:color="auto"/>
        <w:bottom w:val="none" w:sz="0" w:space="0" w:color="auto"/>
        <w:right w:val="none" w:sz="0" w:space="0" w:color="auto"/>
      </w:divBdr>
    </w:div>
    <w:div w:id="512455938">
      <w:marLeft w:val="0"/>
      <w:marRight w:val="0"/>
      <w:marTop w:val="0"/>
      <w:marBottom w:val="0"/>
      <w:divBdr>
        <w:top w:val="none" w:sz="0" w:space="0" w:color="auto"/>
        <w:left w:val="none" w:sz="0" w:space="0" w:color="auto"/>
        <w:bottom w:val="none" w:sz="0" w:space="0" w:color="auto"/>
        <w:right w:val="none" w:sz="0" w:space="0" w:color="auto"/>
      </w:divBdr>
    </w:div>
    <w:div w:id="512648168">
      <w:marLeft w:val="0"/>
      <w:marRight w:val="0"/>
      <w:marTop w:val="0"/>
      <w:marBottom w:val="0"/>
      <w:divBdr>
        <w:top w:val="none" w:sz="0" w:space="0" w:color="auto"/>
        <w:left w:val="none" w:sz="0" w:space="0" w:color="auto"/>
        <w:bottom w:val="none" w:sz="0" w:space="0" w:color="auto"/>
        <w:right w:val="none" w:sz="0" w:space="0" w:color="auto"/>
      </w:divBdr>
    </w:div>
    <w:div w:id="512694978">
      <w:marLeft w:val="0"/>
      <w:marRight w:val="0"/>
      <w:marTop w:val="0"/>
      <w:marBottom w:val="0"/>
      <w:divBdr>
        <w:top w:val="none" w:sz="0" w:space="0" w:color="auto"/>
        <w:left w:val="none" w:sz="0" w:space="0" w:color="auto"/>
        <w:bottom w:val="none" w:sz="0" w:space="0" w:color="auto"/>
        <w:right w:val="none" w:sz="0" w:space="0" w:color="auto"/>
      </w:divBdr>
    </w:div>
    <w:div w:id="512886990">
      <w:marLeft w:val="0"/>
      <w:marRight w:val="0"/>
      <w:marTop w:val="0"/>
      <w:marBottom w:val="0"/>
      <w:divBdr>
        <w:top w:val="none" w:sz="0" w:space="0" w:color="auto"/>
        <w:left w:val="none" w:sz="0" w:space="0" w:color="auto"/>
        <w:bottom w:val="none" w:sz="0" w:space="0" w:color="auto"/>
        <w:right w:val="none" w:sz="0" w:space="0" w:color="auto"/>
      </w:divBdr>
    </w:div>
    <w:div w:id="513343736">
      <w:marLeft w:val="0"/>
      <w:marRight w:val="0"/>
      <w:marTop w:val="0"/>
      <w:marBottom w:val="0"/>
      <w:divBdr>
        <w:top w:val="none" w:sz="0" w:space="0" w:color="auto"/>
        <w:left w:val="none" w:sz="0" w:space="0" w:color="auto"/>
        <w:bottom w:val="none" w:sz="0" w:space="0" w:color="auto"/>
        <w:right w:val="none" w:sz="0" w:space="0" w:color="auto"/>
      </w:divBdr>
    </w:div>
    <w:div w:id="513498802">
      <w:marLeft w:val="0"/>
      <w:marRight w:val="0"/>
      <w:marTop w:val="0"/>
      <w:marBottom w:val="0"/>
      <w:divBdr>
        <w:top w:val="none" w:sz="0" w:space="0" w:color="auto"/>
        <w:left w:val="none" w:sz="0" w:space="0" w:color="auto"/>
        <w:bottom w:val="none" w:sz="0" w:space="0" w:color="auto"/>
        <w:right w:val="none" w:sz="0" w:space="0" w:color="auto"/>
      </w:divBdr>
    </w:div>
    <w:div w:id="513693668">
      <w:marLeft w:val="0"/>
      <w:marRight w:val="0"/>
      <w:marTop w:val="0"/>
      <w:marBottom w:val="0"/>
      <w:divBdr>
        <w:top w:val="none" w:sz="0" w:space="0" w:color="auto"/>
        <w:left w:val="none" w:sz="0" w:space="0" w:color="auto"/>
        <w:bottom w:val="none" w:sz="0" w:space="0" w:color="auto"/>
        <w:right w:val="none" w:sz="0" w:space="0" w:color="auto"/>
      </w:divBdr>
    </w:div>
    <w:div w:id="514808597">
      <w:marLeft w:val="0"/>
      <w:marRight w:val="0"/>
      <w:marTop w:val="0"/>
      <w:marBottom w:val="0"/>
      <w:divBdr>
        <w:top w:val="none" w:sz="0" w:space="0" w:color="auto"/>
        <w:left w:val="none" w:sz="0" w:space="0" w:color="auto"/>
        <w:bottom w:val="none" w:sz="0" w:space="0" w:color="auto"/>
        <w:right w:val="none" w:sz="0" w:space="0" w:color="auto"/>
      </w:divBdr>
    </w:div>
    <w:div w:id="515079726">
      <w:marLeft w:val="0"/>
      <w:marRight w:val="0"/>
      <w:marTop w:val="0"/>
      <w:marBottom w:val="0"/>
      <w:divBdr>
        <w:top w:val="none" w:sz="0" w:space="0" w:color="auto"/>
        <w:left w:val="none" w:sz="0" w:space="0" w:color="auto"/>
        <w:bottom w:val="none" w:sz="0" w:space="0" w:color="auto"/>
        <w:right w:val="none" w:sz="0" w:space="0" w:color="auto"/>
      </w:divBdr>
    </w:div>
    <w:div w:id="515265212">
      <w:marLeft w:val="0"/>
      <w:marRight w:val="0"/>
      <w:marTop w:val="0"/>
      <w:marBottom w:val="0"/>
      <w:divBdr>
        <w:top w:val="none" w:sz="0" w:space="0" w:color="auto"/>
        <w:left w:val="none" w:sz="0" w:space="0" w:color="auto"/>
        <w:bottom w:val="none" w:sz="0" w:space="0" w:color="auto"/>
        <w:right w:val="none" w:sz="0" w:space="0" w:color="auto"/>
      </w:divBdr>
    </w:div>
    <w:div w:id="515576684">
      <w:marLeft w:val="0"/>
      <w:marRight w:val="0"/>
      <w:marTop w:val="0"/>
      <w:marBottom w:val="0"/>
      <w:divBdr>
        <w:top w:val="none" w:sz="0" w:space="0" w:color="auto"/>
        <w:left w:val="none" w:sz="0" w:space="0" w:color="auto"/>
        <w:bottom w:val="none" w:sz="0" w:space="0" w:color="auto"/>
        <w:right w:val="none" w:sz="0" w:space="0" w:color="auto"/>
      </w:divBdr>
    </w:div>
    <w:div w:id="515655365">
      <w:marLeft w:val="0"/>
      <w:marRight w:val="0"/>
      <w:marTop w:val="0"/>
      <w:marBottom w:val="0"/>
      <w:divBdr>
        <w:top w:val="none" w:sz="0" w:space="0" w:color="auto"/>
        <w:left w:val="none" w:sz="0" w:space="0" w:color="auto"/>
        <w:bottom w:val="none" w:sz="0" w:space="0" w:color="auto"/>
        <w:right w:val="none" w:sz="0" w:space="0" w:color="auto"/>
      </w:divBdr>
    </w:div>
    <w:div w:id="515730853">
      <w:marLeft w:val="0"/>
      <w:marRight w:val="0"/>
      <w:marTop w:val="0"/>
      <w:marBottom w:val="0"/>
      <w:divBdr>
        <w:top w:val="none" w:sz="0" w:space="0" w:color="auto"/>
        <w:left w:val="none" w:sz="0" w:space="0" w:color="auto"/>
        <w:bottom w:val="none" w:sz="0" w:space="0" w:color="auto"/>
        <w:right w:val="none" w:sz="0" w:space="0" w:color="auto"/>
      </w:divBdr>
    </w:div>
    <w:div w:id="515852052">
      <w:marLeft w:val="0"/>
      <w:marRight w:val="0"/>
      <w:marTop w:val="0"/>
      <w:marBottom w:val="0"/>
      <w:divBdr>
        <w:top w:val="none" w:sz="0" w:space="0" w:color="auto"/>
        <w:left w:val="none" w:sz="0" w:space="0" w:color="auto"/>
        <w:bottom w:val="none" w:sz="0" w:space="0" w:color="auto"/>
        <w:right w:val="none" w:sz="0" w:space="0" w:color="auto"/>
      </w:divBdr>
    </w:div>
    <w:div w:id="515852282">
      <w:marLeft w:val="0"/>
      <w:marRight w:val="0"/>
      <w:marTop w:val="0"/>
      <w:marBottom w:val="0"/>
      <w:divBdr>
        <w:top w:val="none" w:sz="0" w:space="0" w:color="auto"/>
        <w:left w:val="none" w:sz="0" w:space="0" w:color="auto"/>
        <w:bottom w:val="none" w:sz="0" w:space="0" w:color="auto"/>
        <w:right w:val="none" w:sz="0" w:space="0" w:color="auto"/>
      </w:divBdr>
    </w:div>
    <w:div w:id="515852369">
      <w:marLeft w:val="0"/>
      <w:marRight w:val="0"/>
      <w:marTop w:val="0"/>
      <w:marBottom w:val="0"/>
      <w:divBdr>
        <w:top w:val="none" w:sz="0" w:space="0" w:color="auto"/>
        <w:left w:val="none" w:sz="0" w:space="0" w:color="auto"/>
        <w:bottom w:val="none" w:sz="0" w:space="0" w:color="auto"/>
        <w:right w:val="none" w:sz="0" w:space="0" w:color="auto"/>
      </w:divBdr>
    </w:div>
    <w:div w:id="516121935">
      <w:marLeft w:val="0"/>
      <w:marRight w:val="0"/>
      <w:marTop w:val="0"/>
      <w:marBottom w:val="0"/>
      <w:divBdr>
        <w:top w:val="none" w:sz="0" w:space="0" w:color="auto"/>
        <w:left w:val="none" w:sz="0" w:space="0" w:color="auto"/>
        <w:bottom w:val="none" w:sz="0" w:space="0" w:color="auto"/>
        <w:right w:val="none" w:sz="0" w:space="0" w:color="auto"/>
      </w:divBdr>
    </w:div>
    <w:div w:id="516236739">
      <w:marLeft w:val="0"/>
      <w:marRight w:val="0"/>
      <w:marTop w:val="0"/>
      <w:marBottom w:val="0"/>
      <w:divBdr>
        <w:top w:val="none" w:sz="0" w:space="0" w:color="auto"/>
        <w:left w:val="none" w:sz="0" w:space="0" w:color="auto"/>
        <w:bottom w:val="none" w:sz="0" w:space="0" w:color="auto"/>
        <w:right w:val="none" w:sz="0" w:space="0" w:color="auto"/>
      </w:divBdr>
    </w:div>
    <w:div w:id="516695096">
      <w:marLeft w:val="0"/>
      <w:marRight w:val="0"/>
      <w:marTop w:val="0"/>
      <w:marBottom w:val="0"/>
      <w:divBdr>
        <w:top w:val="none" w:sz="0" w:space="0" w:color="auto"/>
        <w:left w:val="none" w:sz="0" w:space="0" w:color="auto"/>
        <w:bottom w:val="none" w:sz="0" w:space="0" w:color="auto"/>
        <w:right w:val="none" w:sz="0" w:space="0" w:color="auto"/>
      </w:divBdr>
    </w:div>
    <w:div w:id="516701603">
      <w:marLeft w:val="0"/>
      <w:marRight w:val="0"/>
      <w:marTop w:val="0"/>
      <w:marBottom w:val="0"/>
      <w:divBdr>
        <w:top w:val="none" w:sz="0" w:space="0" w:color="auto"/>
        <w:left w:val="none" w:sz="0" w:space="0" w:color="auto"/>
        <w:bottom w:val="none" w:sz="0" w:space="0" w:color="auto"/>
        <w:right w:val="none" w:sz="0" w:space="0" w:color="auto"/>
      </w:divBdr>
    </w:div>
    <w:div w:id="516894286">
      <w:marLeft w:val="0"/>
      <w:marRight w:val="0"/>
      <w:marTop w:val="0"/>
      <w:marBottom w:val="0"/>
      <w:divBdr>
        <w:top w:val="none" w:sz="0" w:space="0" w:color="auto"/>
        <w:left w:val="none" w:sz="0" w:space="0" w:color="auto"/>
        <w:bottom w:val="none" w:sz="0" w:space="0" w:color="auto"/>
        <w:right w:val="none" w:sz="0" w:space="0" w:color="auto"/>
      </w:divBdr>
    </w:div>
    <w:div w:id="516965685">
      <w:marLeft w:val="0"/>
      <w:marRight w:val="0"/>
      <w:marTop w:val="0"/>
      <w:marBottom w:val="0"/>
      <w:divBdr>
        <w:top w:val="none" w:sz="0" w:space="0" w:color="auto"/>
        <w:left w:val="none" w:sz="0" w:space="0" w:color="auto"/>
        <w:bottom w:val="none" w:sz="0" w:space="0" w:color="auto"/>
        <w:right w:val="none" w:sz="0" w:space="0" w:color="auto"/>
      </w:divBdr>
    </w:div>
    <w:div w:id="516970248">
      <w:marLeft w:val="0"/>
      <w:marRight w:val="0"/>
      <w:marTop w:val="0"/>
      <w:marBottom w:val="0"/>
      <w:divBdr>
        <w:top w:val="none" w:sz="0" w:space="0" w:color="auto"/>
        <w:left w:val="none" w:sz="0" w:space="0" w:color="auto"/>
        <w:bottom w:val="none" w:sz="0" w:space="0" w:color="auto"/>
        <w:right w:val="none" w:sz="0" w:space="0" w:color="auto"/>
      </w:divBdr>
    </w:div>
    <w:div w:id="517236150">
      <w:marLeft w:val="0"/>
      <w:marRight w:val="0"/>
      <w:marTop w:val="0"/>
      <w:marBottom w:val="0"/>
      <w:divBdr>
        <w:top w:val="none" w:sz="0" w:space="0" w:color="auto"/>
        <w:left w:val="none" w:sz="0" w:space="0" w:color="auto"/>
        <w:bottom w:val="none" w:sz="0" w:space="0" w:color="auto"/>
        <w:right w:val="none" w:sz="0" w:space="0" w:color="auto"/>
      </w:divBdr>
    </w:div>
    <w:div w:id="517475431">
      <w:marLeft w:val="0"/>
      <w:marRight w:val="0"/>
      <w:marTop w:val="0"/>
      <w:marBottom w:val="0"/>
      <w:divBdr>
        <w:top w:val="none" w:sz="0" w:space="0" w:color="auto"/>
        <w:left w:val="none" w:sz="0" w:space="0" w:color="auto"/>
        <w:bottom w:val="none" w:sz="0" w:space="0" w:color="auto"/>
        <w:right w:val="none" w:sz="0" w:space="0" w:color="auto"/>
      </w:divBdr>
    </w:div>
    <w:div w:id="517696096">
      <w:marLeft w:val="0"/>
      <w:marRight w:val="0"/>
      <w:marTop w:val="0"/>
      <w:marBottom w:val="0"/>
      <w:divBdr>
        <w:top w:val="none" w:sz="0" w:space="0" w:color="auto"/>
        <w:left w:val="none" w:sz="0" w:space="0" w:color="auto"/>
        <w:bottom w:val="none" w:sz="0" w:space="0" w:color="auto"/>
        <w:right w:val="none" w:sz="0" w:space="0" w:color="auto"/>
      </w:divBdr>
    </w:div>
    <w:div w:id="517736493">
      <w:marLeft w:val="0"/>
      <w:marRight w:val="0"/>
      <w:marTop w:val="0"/>
      <w:marBottom w:val="0"/>
      <w:divBdr>
        <w:top w:val="none" w:sz="0" w:space="0" w:color="auto"/>
        <w:left w:val="none" w:sz="0" w:space="0" w:color="auto"/>
        <w:bottom w:val="none" w:sz="0" w:space="0" w:color="auto"/>
        <w:right w:val="none" w:sz="0" w:space="0" w:color="auto"/>
      </w:divBdr>
    </w:div>
    <w:div w:id="517813663">
      <w:marLeft w:val="0"/>
      <w:marRight w:val="0"/>
      <w:marTop w:val="0"/>
      <w:marBottom w:val="0"/>
      <w:divBdr>
        <w:top w:val="none" w:sz="0" w:space="0" w:color="auto"/>
        <w:left w:val="none" w:sz="0" w:space="0" w:color="auto"/>
        <w:bottom w:val="none" w:sz="0" w:space="0" w:color="auto"/>
        <w:right w:val="none" w:sz="0" w:space="0" w:color="auto"/>
      </w:divBdr>
    </w:div>
    <w:div w:id="518087729">
      <w:marLeft w:val="0"/>
      <w:marRight w:val="0"/>
      <w:marTop w:val="0"/>
      <w:marBottom w:val="0"/>
      <w:divBdr>
        <w:top w:val="none" w:sz="0" w:space="0" w:color="auto"/>
        <w:left w:val="none" w:sz="0" w:space="0" w:color="auto"/>
        <w:bottom w:val="none" w:sz="0" w:space="0" w:color="auto"/>
        <w:right w:val="none" w:sz="0" w:space="0" w:color="auto"/>
      </w:divBdr>
    </w:div>
    <w:div w:id="518155189">
      <w:marLeft w:val="0"/>
      <w:marRight w:val="0"/>
      <w:marTop w:val="0"/>
      <w:marBottom w:val="0"/>
      <w:divBdr>
        <w:top w:val="none" w:sz="0" w:space="0" w:color="auto"/>
        <w:left w:val="none" w:sz="0" w:space="0" w:color="auto"/>
        <w:bottom w:val="none" w:sz="0" w:space="0" w:color="auto"/>
        <w:right w:val="none" w:sz="0" w:space="0" w:color="auto"/>
      </w:divBdr>
    </w:div>
    <w:div w:id="518391719">
      <w:marLeft w:val="0"/>
      <w:marRight w:val="0"/>
      <w:marTop w:val="0"/>
      <w:marBottom w:val="0"/>
      <w:divBdr>
        <w:top w:val="none" w:sz="0" w:space="0" w:color="auto"/>
        <w:left w:val="none" w:sz="0" w:space="0" w:color="auto"/>
        <w:bottom w:val="none" w:sz="0" w:space="0" w:color="auto"/>
        <w:right w:val="none" w:sz="0" w:space="0" w:color="auto"/>
      </w:divBdr>
    </w:div>
    <w:div w:id="518548356">
      <w:marLeft w:val="0"/>
      <w:marRight w:val="0"/>
      <w:marTop w:val="0"/>
      <w:marBottom w:val="0"/>
      <w:divBdr>
        <w:top w:val="none" w:sz="0" w:space="0" w:color="auto"/>
        <w:left w:val="none" w:sz="0" w:space="0" w:color="auto"/>
        <w:bottom w:val="none" w:sz="0" w:space="0" w:color="auto"/>
        <w:right w:val="none" w:sz="0" w:space="0" w:color="auto"/>
      </w:divBdr>
    </w:div>
    <w:div w:id="518617726">
      <w:marLeft w:val="0"/>
      <w:marRight w:val="0"/>
      <w:marTop w:val="0"/>
      <w:marBottom w:val="0"/>
      <w:divBdr>
        <w:top w:val="none" w:sz="0" w:space="0" w:color="auto"/>
        <w:left w:val="none" w:sz="0" w:space="0" w:color="auto"/>
        <w:bottom w:val="none" w:sz="0" w:space="0" w:color="auto"/>
        <w:right w:val="none" w:sz="0" w:space="0" w:color="auto"/>
      </w:divBdr>
    </w:div>
    <w:div w:id="518668425">
      <w:marLeft w:val="0"/>
      <w:marRight w:val="0"/>
      <w:marTop w:val="0"/>
      <w:marBottom w:val="0"/>
      <w:divBdr>
        <w:top w:val="none" w:sz="0" w:space="0" w:color="auto"/>
        <w:left w:val="none" w:sz="0" w:space="0" w:color="auto"/>
        <w:bottom w:val="none" w:sz="0" w:space="0" w:color="auto"/>
        <w:right w:val="none" w:sz="0" w:space="0" w:color="auto"/>
      </w:divBdr>
    </w:div>
    <w:div w:id="518810510">
      <w:marLeft w:val="0"/>
      <w:marRight w:val="0"/>
      <w:marTop w:val="0"/>
      <w:marBottom w:val="0"/>
      <w:divBdr>
        <w:top w:val="none" w:sz="0" w:space="0" w:color="auto"/>
        <w:left w:val="none" w:sz="0" w:space="0" w:color="auto"/>
        <w:bottom w:val="none" w:sz="0" w:space="0" w:color="auto"/>
        <w:right w:val="none" w:sz="0" w:space="0" w:color="auto"/>
      </w:divBdr>
    </w:div>
    <w:div w:id="518855925">
      <w:marLeft w:val="0"/>
      <w:marRight w:val="0"/>
      <w:marTop w:val="0"/>
      <w:marBottom w:val="0"/>
      <w:divBdr>
        <w:top w:val="none" w:sz="0" w:space="0" w:color="auto"/>
        <w:left w:val="none" w:sz="0" w:space="0" w:color="auto"/>
        <w:bottom w:val="none" w:sz="0" w:space="0" w:color="auto"/>
        <w:right w:val="none" w:sz="0" w:space="0" w:color="auto"/>
      </w:divBdr>
    </w:div>
    <w:div w:id="518861338">
      <w:marLeft w:val="0"/>
      <w:marRight w:val="0"/>
      <w:marTop w:val="0"/>
      <w:marBottom w:val="0"/>
      <w:divBdr>
        <w:top w:val="none" w:sz="0" w:space="0" w:color="auto"/>
        <w:left w:val="none" w:sz="0" w:space="0" w:color="auto"/>
        <w:bottom w:val="none" w:sz="0" w:space="0" w:color="auto"/>
        <w:right w:val="none" w:sz="0" w:space="0" w:color="auto"/>
      </w:divBdr>
    </w:div>
    <w:div w:id="519781173">
      <w:marLeft w:val="0"/>
      <w:marRight w:val="0"/>
      <w:marTop w:val="0"/>
      <w:marBottom w:val="0"/>
      <w:divBdr>
        <w:top w:val="none" w:sz="0" w:space="0" w:color="auto"/>
        <w:left w:val="none" w:sz="0" w:space="0" w:color="auto"/>
        <w:bottom w:val="none" w:sz="0" w:space="0" w:color="auto"/>
        <w:right w:val="none" w:sz="0" w:space="0" w:color="auto"/>
      </w:divBdr>
    </w:div>
    <w:div w:id="519973975">
      <w:marLeft w:val="0"/>
      <w:marRight w:val="0"/>
      <w:marTop w:val="0"/>
      <w:marBottom w:val="0"/>
      <w:divBdr>
        <w:top w:val="none" w:sz="0" w:space="0" w:color="auto"/>
        <w:left w:val="none" w:sz="0" w:space="0" w:color="auto"/>
        <w:bottom w:val="none" w:sz="0" w:space="0" w:color="auto"/>
        <w:right w:val="none" w:sz="0" w:space="0" w:color="auto"/>
      </w:divBdr>
    </w:div>
    <w:div w:id="520046140">
      <w:marLeft w:val="0"/>
      <w:marRight w:val="0"/>
      <w:marTop w:val="0"/>
      <w:marBottom w:val="0"/>
      <w:divBdr>
        <w:top w:val="none" w:sz="0" w:space="0" w:color="auto"/>
        <w:left w:val="none" w:sz="0" w:space="0" w:color="auto"/>
        <w:bottom w:val="none" w:sz="0" w:space="0" w:color="auto"/>
        <w:right w:val="none" w:sz="0" w:space="0" w:color="auto"/>
      </w:divBdr>
    </w:div>
    <w:div w:id="521673801">
      <w:marLeft w:val="0"/>
      <w:marRight w:val="0"/>
      <w:marTop w:val="0"/>
      <w:marBottom w:val="0"/>
      <w:divBdr>
        <w:top w:val="none" w:sz="0" w:space="0" w:color="auto"/>
        <w:left w:val="none" w:sz="0" w:space="0" w:color="auto"/>
        <w:bottom w:val="none" w:sz="0" w:space="0" w:color="auto"/>
        <w:right w:val="none" w:sz="0" w:space="0" w:color="auto"/>
      </w:divBdr>
    </w:div>
    <w:div w:id="521936659">
      <w:marLeft w:val="0"/>
      <w:marRight w:val="0"/>
      <w:marTop w:val="0"/>
      <w:marBottom w:val="0"/>
      <w:divBdr>
        <w:top w:val="none" w:sz="0" w:space="0" w:color="auto"/>
        <w:left w:val="none" w:sz="0" w:space="0" w:color="auto"/>
        <w:bottom w:val="none" w:sz="0" w:space="0" w:color="auto"/>
        <w:right w:val="none" w:sz="0" w:space="0" w:color="auto"/>
      </w:divBdr>
    </w:div>
    <w:div w:id="522480710">
      <w:marLeft w:val="0"/>
      <w:marRight w:val="0"/>
      <w:marTop w:val="0"/>
      <w:marBottom w:val="0"/>
      <w:divBdr>
        <w:top w:val="none" w:sz="0" w:space="0" w:color="auto"/>
        <w:left w:val="none" w:sz="0" w:space="0" w:color="auto"/>
        <w:bottom w:val="none" w:sz="0" w:space="0" w:color="auto"/>
        <w:right w:val="none" w:sz="0" w:space="0" w:color="auto"/>
      </w:divBdr>
    </w:div>
    <w:div w:id="523634659">
      <w:marLeft w:val="0"/>
      <w:marRight w:val="0"/>
      <w:marTop w:val="0"/>
      <w:marBottom w:val="0"/>
      <w:divBdr>
        <w:top w:val="none" w:sz="0" w:space="0" w:color="auto"/>
        <w:left w:val="none" w:sz="0" w:space="0" w:color="auto"/>
        <w:bottom w:val="none" w:sz="0" w:space="0" w:color="auto"/>
        <w:right w:val="none" w:sz="0" w:space="0" w:color="auto"/>
      </w:divBdr>
    </w:div>
    <w:div w:id="523637428">
      <w:marLeft w:val="0"/>
      <w:marRight w:val="0"/>
      <w:marTop w:val="0"/>
      <w:marBottom w:val="0"/>
      <w:divBdr>
        <w:top w:val="none" w:sz="0" w:space="0" w:color="auto"/>
        <w:left w:val="none" w:sz="0" w:space="0" w:color="auto"/>
        <w:bottom w:val="none" w:sz="0" w:space="0" w:color="auto"/>
        <w:right w:val="none" w:sz="0" w:space="0" w:color="auto"/>
      </w:divBdr>
    </w:div>
    <w:div w:id="523902125">
      <w:marLeft w:val="0"/>
      <w:marRight w:val="0"/>
      <w:marTop w:val="0"/>
      <w:marBottom w:val="0"/>
      <w:divBdr>
        <w:top w:val="none" w:sz="0" w:space="0" w:color="auto"/>
        <w:left w:val="none" w:sz="0" w:space="0" w:color="auto"/>
        <w:bottom w:val="none" w:sz="0" w:space="0" w:color="auto"/>
        <w:right w:val="none" w:sz="0" w:space="0" w:color="auto"/>
      </w:divBdr>
    </w:div>
    <w:div w:id="523978535">
      <w:marLeft w:val="0"/>
      <w:marRight w:val="0"/>
      <w:marTop w:val="0"/>
      <w:marBottom w:val="0"/>
      <w:divBdr>
        <w:top w:val="none" w:sz="0" w:space="0" w:color="auto"/>
        <w:left w:val="none" w:sz="0" w:space="0" w:color="auto"/>
        <w:bottom w:val="none" w:sz="0" w:space="0" w:color="auto"/>
        <w:right w:val="none" w:sz="0" w:space="0" w:color="auto"/>
      </w:divBdr>
    </w:div>
    <w:div w:id="524489762">
      <w:marLeft w:val="0"/>
      <w:marRight w:val="0"/>
      <w:marTop w:val="0"/>
      <w:marBottom w:val="0"/>
      <w:divBdr>
        <w:top w:val="none" w:sz="0" w:space="0" w:color="auto"/>
        <w:left w:val="none" w:sz="0" w:space="0" w:color="auto"/>
        <w:bottom w:val="none" w:sz="0" w:space="0" w:color="auto"/>
        <w:right w:val="none" w:sz="0" w:space="0" w:color="auto"/>
      </w:divBdr>
    </w:div>
    <w:div w:id="524559930">
      <w:marLeft w:val="0"/>
      <w:marRight w:val="0"/>
      <w:marTop w:val="0"/>
      <w:marBottom w:val="0"/>
      <w:divBdr>
        <w:top w:val="none" w:sz="0" w:space="0" w:color="auto"/>
        <w:left w:val="none" w:sz="0" w:space="0" w:color="auto"/>
        <w:bottom w:val="none" w:sz="0" w:space="0" w:color="auto"/>
        <w:right w:val="none" w:sz="0" w:space="0" w:color="auto"/>
      </w:divBdr>
    </w:div>
    <w:div w:id="524903434">
      <w:marLeft w:val="0"/>
      <w:marRight w:val="0"/>
      <w:marTop w:val="0"/>
      <w:marBottom w:val="0"/>
      <w:divBdr>
        <w:top w:val="none" w:sz="0" w:space="0" w:color="auto"/>
        <w:left w:val="none" w:sz="0" w:space="0" w:color="auto"/>
        <w:bottom w:val="none" w:sz="0" w:space="0" w:color="auto"/>
        <w:right w:val="none" w:sz="0" w:space="0" w:color="auto"/>
      </w:divBdr>
    </w:div>
    <w:div w:id="524944729">
      <w:marLeft w:val="0"/>
      <w:marRight w:val="0"/>
      <w:marTop w:val="0"/>
      <w:marBottom w:val="0"/>
      <w:divBdr>
        <w:top w:val="none" w:sz="0" w:space="0" w:color="auto"/>
        <w:left w:val="none" w:sz="0" w:space="0" w:color="auto"/>
        <w:bottom w:val="none" w:sz="0" w:space="0" w:color="auto"/>
        <w:right w:val="none" w:sz="0" w:space="0" w:color="auto"/>
      </w:divBdr>
    </w:div>
    <w:div w:id="525364702">
      <w:marLeft w:val="0"/>
      <w:marRight w:val="0"/>
      <w:marTop w:val="0"/>
      <w:marBottom w:val="0"/>
      <w:divBdr>
        <w:top w:val="none" w:sz="0" w:space="0" w:color="auto"/>
        <w:left w:val="none" w:sz="0" w:space="0" w:color="auto"/>
        <w:bottom w:val="none" w:sz="0" w:space="0" w:color="auto"/>
        <w:right w:val="none" w:sz="0" w:space="0" w:color="auto"/>
      </w:divBdr>
    </w:div>
    <w:div w:id="525875313">
      <w:marLeft w:val="0"/>
      <w:marRight w:val="0"/>
      <w:marTop w:val="0"/>
      <w:marBottom w:val="0"/>
      <w:divBdr>
        <w:top w:val="none" w:sz="0" w:space="0" w:color="auto"/>
        <w:left w:val="none" w:sz="0" w:space="0" w:color="auto"/>
        <w:bottom w:val="none" w:sz="0" w:space="0" w:color="auto"/>
        <w:right w:val="none" w:sz="0" w:space="0" w:color="auto"/>
      </w:divBdr>
    </w:div>
    <w:div w:id="526329025">
      <w:marLeft w:val="0"/>
      <w:marRight w:val="0"/>
      <w:marTop w:val="0"/>
      <w:marBottom w:val="0"/>
      <w:divBdr>
        <w:top w:val="none" w:sz="0" w:space="0" w:color="auto"/>
        <w:left w:val="none" w:sz="0" w:space="0" w:color="auto"/>
        <w:bottom w:val="none" w:sz="0" w:space="0" w:color="auto"/>
        <w:right w:val="none" w:sz="0" w:space="0" w:color="auto"/>
      </w:divBdr>
    </w:div>
    <w:div w:id="526718728">
      <w:marLeft w:val="0"/>
      <w:marRight w:val="0"/>
      <w:marTop w:val="0"/>
      <w:marBottom w:val="0"/>
      <w:divBdr>
        <w:top w:val="none" w:sz="0" w:space="0" w:color="auto"/>
        <w:left w:val="none" w:sz="0" w:space="0" w:color="auto"/>
        <w:bottom w:val="none" w:sz="0" w:space="0" w:color="auto"/>
        <w:right w:val="none" w:sz="0" w:space="0" w:color="auto"/>
      </w:divBdr>
    </w:div>
    <w:div w:id="526722874">
      <w:marLeft w:val="0"/>
      <w:marRight w:val="0"/>
      <w:marTop w:val="0"/>
      <w:marBottom w:val="0"/>
      <w:divBdr>
        <w:top w:val="none" w:sz="0" w:space="0" w:color="auto"/>
        <w:left w:val="none" w:sz="0" w:space="0" w:color="auto"/>
        <w:bottom w:val="none" w:sz="0" w:space="0" w:color="auto"/>
        <w:right w:val="none" w:sz="0" w:space="0" w:color="auto"/>
      </w:divBdr>
    </w:div>
    <w:div w:id="526914618">
      <w:marLeft w:val="0"/>
      <w:marRight w:val="0"/>
      <w:marTop w:val="0"/>
      <w:marBottom w:val="0"/>
      <w:divBdr>
        <w:top w:val="none" w:sz="0" w:space="0" w:color="auto"/>
        <w:left w:val="none" w:sz="0" w:space="0" w:color="auto"/>
        <w:bottom w:val="none" w:sz="0" w:space="0" w:color="auto"/>
        <w:right w:val="none" w:sz="0" w:space="0" w:color="auto"/>
      </w:divBdr>
    </w:div>
    <w:div w:id="528613949">
      <w:marLeft w:val="0"/>
      <w:marRight w:val="0"/>
      <w:marTop w:val="0"/>
      <w:marBottom w:val="0"/>
      <w:divBdr>
        <w:top w:val="none" w:sz="0" w:space="0" w:color="auto"/>
        <w:left w:val="none" w:sz="0" w:space="0" w:color="auto"/>
        <w:bottom w:val="none" w:sz="0" w:space="0" w:color="auto"/>
        <w:right w:val="none" w:sz="0" w:space="0" w:color="auto"/>
      </w:divBdr>
    </w:div>
    <w:div w:id="528643029">
      <w:marLeft w:val="0"/>
      <w:marRight w:val="0"/>
      <w:marTop w:val="0"/>
      <w:marBottom w:val="0"/>
      <w:divBdr>
        <w:top w:val="none" w:sz="0" w:space="0" w:color="auto"/>
        <w:left w:val="none" w:sz="0" w:space="0" w:color="auto"/>
        <w:bottom w:val="none" w:sz="0" w:space="0" w:color="auto"/>
        <w:right w:val="none" w:sz="0" w:space="0" w:color="auto"/>
      </w:divBdr>
    </w:div>
    <w:div w:id="528685851">
      <w:marLeft w:val="0"/>
      <w:marRight w:val="0"/>
      <w:marTop w:val="0"/>
      <w:marBottom w:val="0"/>
      <w:divBdr>
        <w:top w:val="none" w:sz="0" w:space="0" w:color="auto"/>
        <w:left w:val="none" w:sz="0" w:space="0" w:color="auto"/>
        <w:bottom w:val="none" w:sz="0" w:space="0" w:color="auto"/>
        <w:right w:val="none" w:sz="0" w:space="0" w:color="auto"/>
      </w:divBdr>
    </w:div>
    <w:div w:id="529152020">
      <w:marLeft w:val="0"/>
      <w:marRight w:val="0"/>
      <w:marTop w:val="0"/>
      <w:marBottom w:val="0"/>
      <w:divBdr>
        <w:top w:val="none" w:sz="0" w:space="0" w:color="auto"/>
        <w:left w:val="none" w:sz="0" w:space="0" w:color="auto"/>
        <w:bottom w:val="none" w:sz="0" w:space="0" w:color="auto"/>
        <w:right w:val="none" w:sz="0" w:space="0" w:color="auto"/>
      </w:divBdr>
    </w:div>
    <w:div w:id="529607068">
      <w:marLeft w:val="0"/>
      <w:marRight w:val="0"/>
      <w:marTop w:val="0"/>
      <w:marBottom w:val="0"/>
      <w:divBdr>
        <w:top w:val="none" w:sz="0" w:space="0" w:color="auto"/>
        <w:left w:val="none" w:sz="0" w:space="0" w:color="auto"/>
        <w:bottom w:val="none" w:sz="0" w:space="0" w:color="auto"/>
        <w:right w:val="none" w:sz="0" w:space="0" w:color="auto"/>
      </w:divBdr>
    </w:div>
    <w:div w:id="529731903">
      <w:marLeft w:val="0"/>
      <w:marRight w:val="0"/>
      <w:marTop w:val="0"/>
      <w:marBottom w:val="0"/>
      <w:divBdr>
        <w:top w:val="none" w:sz="0" w:space="0" w:color="auto"/>
        <w:left w:val="none" w:sz="0" w:space="0" w:color="auto"/>
        <w:bottom w:val="none" w:sz="0" w:space="0" w:color="auto"/>
        <w:right w:val="none" w:sz="0" w:space="0" w:color="auto"/>
      </w:divBdr>
    </w:div>
    <w:div w:id="529732389">
      <w:marLeft w:val="0"/>
      <w:marRight w:val="0"/>
      <w:marTop w:val="0"/>
      <w:marBottom w:val="0"/>
      <w:divBdr>
        <w:top w:val="none" w:sz="0" w:space="0" w:color="auto"/>
        <w:left w:val="none" w:sz="0" w:space="0" w:color="auto"/>
        <w:bottom w:val="none" w:sz="0" w:space="0" w:color="auto"/>
        <w:right w:val="none" w:sz="0" w:space="0" w:color="auto"/>
      </w:divBdr>
    </w:div>
    <w:div w:id="530150888">
      <w:marLeft w:val="0"/>
      <w:marRight w:val="0"/>
      <w:marTop w:val="0"/>
      <w:marBottom w:val="0"/>
      <w:divBdr>
        <w:top w:val="none" w:sz="0" w:space="0" w:color="auto"/>
        <w:left w:val="none" w:sz="0" w:space="0" w:color="auto"/>
        <w:bottom w:val="none" w:sz="0" w:space="0" w:color="auto"/>
        <w:right w:val="none" w:sz="0" w:space="0" w:color="auto"/>
      </w:divBdr>
    </w:div>
    <w:div w:id="530265819">
      <w:marLeft w:val="0"/>
      <w:marRight w:val="0"/>
      <w:marTop w:val="0"/>
      <w:marBottom w:val="0"/>
      <w:divBdr>
        <w:top w:val="none" w:sz="0" w:space="0" w:color="auto"/>
        <w:left w:val="none" w:sz="0" w:space="0" w:color="auto"/>
        <w:bottom w:val="none" w:sz="0" w:space="0" w:color="auto"/>
        <w:right w:val="none" w:sz="0" w:space="0" w:color="auto"/>
      </w:divBdr>
    </w:div>
    <w:div w:id="530266367">
      <w:marLeft w:val="0"/>
      <w:marRight w:val="0"/>
      <w:marTop w:val="0"/>
      <w:marBottom w:val="0"/>
      <w:divBdr>
        <w:top w:val="none" w:sz="0" w:space="0" w:color="auto"/>
        <w:left w:val="none" w:sz="0" w:space="0" w:color="auto"/>
        <w:bottom w:val="none" w:sz="0" w:space="0" w:color="auto"/>
        <w:right w:val="none" w:sz="0" w:space="0" w:color="auto"/>
      </w:divBdr>
    </w:div>
    <w:div w:id="530386942">
      <w:marLeft w:val="0"/>
      <w:marRight w:val="0"/>
      <w:marTop w:val="0"/>
      <w:marBottom w:val="0"/>
      <w:divBdr>
        <w:top w:val="none" w:sz="0" w:space="0" w:color="auto"/>
        <w:left w:val="none" w:sz="0" w:space="0" w:color="auto"/>
        <w:bottom w:val="none" w:sz="0" w:space="0" w:color="auto"/>
        <w:right w:val="none" w:sz="0" w:space="0" w:color="auto"/>
      </w:divBdr>
    </w:div>
    <w:div w:id="530580339">
      <w:marLeft w:val="0"/>
      <w:marRight w:val="0"/>
      <w:marTop w:val="0"/>
      <w:marBottom w:val="0"/>
      <w:divBdr>
        <w:top w:val="none" w:sz="0" w:space="0" w:color="auto"/>
        <w:left w:val="none" w:sz="0" w:space="0" w:color="auto"/>
        <w:bottom w:val="none" w:sz="0" w:space="0" w:color="auto"/>
        <w:right w:val="none" w:sz="0" w:space="0" w:color="auto"/>
      </w:divBdr>
    </w:div>
    <w:div w:id="530849861">
      <w:marLeft w:val="0"/>
      <w:marRight w:val="0"/>
      <w:marTop w:val="0"/>
      <w:marBottom w:val="0"/>
      <w:divBdr>
        <w:top w:val="none" w:sz="0" w:space="0" w:color="auto"/>
        <w:left w:val="none" w:sz="0" w:space="0" w:color="auto"/>
        <w:bottom w:val="none" w:sz="0" w:space="0" w:color="auto"/>
        <w:right w:val="none" w:sz="0" w:space="0" w:color="auto"/>
      </w:divBdr>
    </w:div>
    <w:div w:id="531694087">
      <w:marLeft w:val="0"/>
      <w:marRight w:val="0"/>
      <w:marTop w:val="0"/>
      <w:marBottom w:val="0"/>
      <w:divBdr>
        <w:top w:val="none" w:sz="0" w:space="0" w:color="auto"/>
        <w:left w:val="none" w:sz="0" w:space="0" w:color="auto"/>
        <w:bottom w:val="none" w:sz="0" w:space="0" w:color="auto"/>
        <w:right w:val="none" w:sz="0" w:space="0" w:color="auto"/>
      </w:divBdr>
    </w:div>
    <w:div w:id="532158181">
      <w:marLeft w:val="0"/>
      <w:marRight w:val="0"/>
      <w:marTop w:val="0"/>
      <w:marBottom w:val="0"/>
      <w:divBdr>
        <w:top w:val="none" w:sz="0" w:space="0" w:color="auto"/>
        <w:left w:val="none" w:sz="0" w:space="0" w:color="auto"/>
        <w:bottom w:val="none" w:sz="0" w:space="0" w:color="auto"/>
        <w:right w:val="none" w:sz="0" w:space="0" w:color="auto"/>
      </w:divBdr>
    </w:div>
    <w:div w:id="532616347">
      <w:marLeft w:val="0"/>
      <w:marRight w:val="0"/>
      <w:marTop w:val="0"/>
      <w:marBottom w:val="0"/>
      <w:divBdr>
        <w:top w:val="none" w:sz="0" w:space="0" w:color="auto"/>
        <w:left w:val="none" w:sz="0" w:space="0" w:color="auto"/>
        <w:bottom w:val="none" w:sz="0" w:space="0" w:color="auto"/>
        <w:right w:val="none" w:sz="0" w:space="0" w:color="auto"/>
      </w:divBdr>
    </w:div>
    <w:div w:id="532882667">
      <w:marLeft w:val="0"/>
      <w:marRight w:val="0"/>
      <w:marTop w:val="0"/>
      <w:marBottom w:val="0"/>
      <w:divBdr>
        <w:top w:val="none" w:sz="0" w:space="0" w:color="auto"/>
        <w:left w:val="none" w:sz="0" w:space="0" w:color="auto"/>
        <w:bottom w:val="none" w:sz="0" w:space="0" w:color="auto"/>
        <w:right w:val="none" w:sz="0" w:space="0" w:color="auto"/>
      </w:divBdr>
    </w:div>
    <w:div w:id="532959328">
      <w:marLeft w:val="0"/>
      <w:marRight w:val="0"/>
      <w:marTop w:val="0"/>
      <w:marBottom w:val="0"/>
      <w:divBdr>
        <w:top w:val="none" w:sz="0" w:space="0" w:color="auto"/>
        <w:left w:val="none" w:sz="0" w:space="0" w:color="auto"/>
        <w:bottom w:val="none" w:sz="0" w:space="0" w:color="auto"/>
        <w:right w:val="none" w:sz="0" w:space="0" w:color="auto"/>
      </w:divBdr>
    </w:div>
    <w:div w:id="533007624">
      <w:marLeft w:val="0"/>
      <w:marRight w:val="0"/>
      <w:marTop w:val="0"/>
      <w:marBottom w:val="0"/>
      <w:divBdr>
        <w:top w:val="none" w:sz="0" w:space="0" w:color="auto"/>
        <w:left w:val="none" w:sz="0" w:space="0" w:color="auto"/>
        <w:bottom w:val="none" w:sz="0" w:space="0" w:color="auto"/>
        <w:right w:val="none" w:sz="0" w:space="0" w:color="auto"/>
      </w:divBdr>
    </w:div>
    <w:div w:id="533036376">
      <w:marLeft w:val="0"/>
      <w:marRight w:val="0"/>
      <w:marTop w:val="0"/>
      <w:marBottom w:val="0"/>
      <w:divBdr>
        <w:top w:val="none" w:sz="0" w:space="0" w:color="auto"/>
        <w:left w:val="none" w:sz="0" w:space="0" w:color="auto"/>
        <w:bottom w:val="none" w:sz="0" w:space="0" w:color="auto"/>
        <w:right w:val="none" w:sz="0" w:space="0" w:color="auto"/>
      </w:divBdr>
    </w:div>
    <w:div w:id="533080651">
      <w:marLeft w:val="0"/>
      <w:marRight w:val="0"/>
      <w:marTop w:val="0"/>
      <w:marBottom w:val="0"/>
      <w:divBdr>
        <w:top w:val="none" w:sz="0" w:space="0" w:color="auto"/>
        <w:left w:val="none" w:sz="0" w:space="0" w:color="auto"/>
        <w:bottom w:val="none" w:sz="0" w:space="0" w:color="auto"/>
        <w:right w:val="none" w:sz="0" w:space="0" w:color="auto"/>
      </w:divBdr>
    </w:div>
    <w:div w:id="533731971">
      <w:marLeft w:val="0"/>
      <w:marRight w:val="0"/>
      <w:marTop w:val="0"/>
      <w:marBottom w:val="0"/>
      <w:divBdr>
        <w:top w:val="none" w:sz="0" w:space="0" w:color="auto"/>
        <w:left w:val="none" w:sz="0" w:space="0" w:color="auto"/>
        <w:bottom w:val="none" w:sz="0" w:space="0" w:color="auto"/>
        <w:right w:val="none" w:sz="0" w:space="0" w:color="auto"/>
      </w:divBdr>
    </w:div>
    <w:div w:id="534343171">
      <w:marLeft w:val="0"/>
      <w:marRight w:val="0"/>
      <w:marTop w:val="0"/>
      <w:marBottom w:val="0"/>
      <w:divBdr>
        <w:top w:val="none" w:sz="0" w:space="0" w:color="auto"/>
        <w:left w:val="none" w:sz="0" w:space="0" w:color="auto"/>
        <w:bottom w:val="none" w:sz="0" w:space="0" w:color="auto"/>
        <w:right w:val="none" w:sz="0" w:space="0" w:color="auto"/>
      </w:divBdr>
    </w:div>
    <w:div w:id="534347479">
      <w:marLeft w:val="0"/>
      <w:marRight w:val="0"/>
      <w:marTop w:val="0"/>
      <w:marBottom w:val="0"/>
      <w:divBdr>
        <w:top w:val="none" w:sz="0" w:space="0" w:color="auto"/>
        <w:left w:val="none" w:sz="0" w:space="0" w:color="auto"/>
        <w:bottom w:val="none" w:sz="0" w:space="0" w:color="auto"/>
        <w:right w:val="none" w:sz="0" w:space="0" w:color="auto"/>
      </w:divBdr>
    </w:div>
    <w:div w:id="534540302">
      <w:marLeft w:val="0"/>
      <w:marRight w:val="0"/>
      <w:marTop w:val="0"/>
      <w:marBottom w:val="0"/>
      <w:divBdr>
        <w:top w:val="none" w:sz="0" w:space="0" w:color="auto"/>
        <w:left w:val="none" w:sz="0" w:space="0" w:color="auto"/>
        <w:bottom w:val="none" w:sz="0" w:space="0" w:color="auto"/>
        <w:right w:val="none" w:sz="0" w:space="0" w:color="auto"/>
      </w:divBdr>
    </w:div>
    <w:div w:id="534654602">
      <w:marLeft w:val="0"/>
      <w:marRight w:val="0"/>
      <w:marTop w:val="0"/>
      <w:marBottom w:val="0"/>
      <w:divBdr>
        <w:top w:val="none" w:sz="0" w:space="0" w:color="auto"/>
        <w:left w:val="none" w:sz="0" w:space="0" w:color="auto"/>
        <w:bottom w:val="none" w:sz="0" w:space="0" w:color="auto"/>
        <w:right w:val="none" w:sz="0" w:space="0" w:color="auto"/>
      </w:divBdr>
    </w:div>
    <w:div w:id="534734529">
      <w:marLeft w:val="0"/>
      <w:marRight w:val="0"/>
      <w:marTop w:val="0"/>
      <w:marBottom w:val="0"/>
      <w:divBdr>
        <w:top w:val="none" w:sz="0" w:space="0" w:color="auto"/>
        <w:left w:val="none" w:sz="0" w:space="0" w:color="auto"/>
        <w:bottom w:val="none" w:sz="0" w:space="0" w:color="auto"/>
        <w:right w:val="none" w:sz="0" w:space="0" w:color="auto"/>
      </w:divBdr>
    </w:div>
    <w:div w:id="535045805">
      <w:marLeft w:val="0"/>
      <w:marRight w:val="0"/>
      <w:marTop w:val="0"/>
      <w:marBottom w:val="0"/>
      <w:divBdr>
        <w:top w:val="none" w:sz="0" w:space="0" w:color="auto"/>
        <w:left w:val="none" w:sz="0" w:space="0" w:color="auto"/>
        <w:bottom w:val="none" w:sz="0" w:space="0" w:color="auto"/>
        <w:right w:val="none" w:sz="0" w:space="0" w:color="auto"/>
      </w:divBdr>
    </w:div>
    <w:div w:id="535122584">
      <w:marLeft w:val="0"/>
      <w:marRight w:val="0"/>
      <w:marTop w:val="0"/>
      <w:marBottom w:val="0"/>
      <w:divBdr>
        <w:top w:val="none" w:sz="0" w:space="0" w:color="auto"/>
        <w:left w:val="none" w:sz="0" w:space="0" w:color="auto"/>
        <w:bottom w:val="none" w:sz="0" w:space="0" w:color="auto"/>
        <w:right w:val="none" w:sz="0" w:space="0" w:color="auto"/>
      </w:divBdr>
    </w:div>
    <w:div w:id="535579463">
      <w:marLeft w:val="0"/>
      <w:marRight w:val="0"/>
      <w:marTop w:val="0"/>
      <w:marBottom w:val="0"/>
      <w:divBdr>
        <w:top w:val="none" w:sz="0" w:space="0" w:color="auto"/>
        <w:left w:val="none" w:sz="0" w:space="0" w:color="auto"/>
        <w:bottom w:val="none" w:sz="0" w:space="0" w:color="auto"/>
        <w:right w:val="none" w:sz="0" w:space="0" w:color="auto"/>
      </w:divBdr>
    </w:div>
    <w:div w:id="535586274">
      <w:marLeft w:val="0"/>
      <w:marRight w:val="0"/>
      <w:marTop w:val="0"/>
      <w:marBottom w:val="0"/>
      <w:divBdr>
        <w:top w:val="none" w:sz="0" w:space="0" w:color="auto"/>
        <w:left w:val="none" w:sz="0" w:space="0" w:color="auto"/>
        <w:bottom w:val="none" w:sz="0" w:space="0" w:color="auto"/>
        <w:right w:val="none" w:sz="0" w:space="0" w:color="auto"/>
      </w:divBdr>
    </w:div>
    <w:div w:id="535775416">
      <w:marLeft w:val="0"/>
      <w:marRight w:val="0"/>
      <w:marTop w:val="0"/>
      <w:marBottom w:val="0"/>
      <w:divBdr>
        <w:top w:val="none" w:sz="0" w:space="0" w:color="auto"/>
        <w:left w:val="none" w:sz="0" w:space="0" w:color="auto"/>
        <w:bottom w:val="none" w:sz="0" w:space="0" w:color="auto"/>
        <w:right w:val="none" w:sz="0" w:space="0" w:color="auto"/>
      </w:divBdr>
    </w:div>
    <w:div w:id="535893177">
      <w:marLeft w:val="0"/>
      <w:marRight w:val="0"/>
      <w:marTop w:val="0"/>
      <w:marBottom w:val="0"/>
      <w:divBdr>
        <w:top w:val="none" w:sz="0" w:space="0" w:color="auto"/>
        <w:left w:val="none" w:sz="0" w:space="0" w:color="auto"/>
        <w:bottom w:val="none" w:sz="0" w:space="0" w:color="auto"/>
        <w:right w:val="none" w:sz="0" w:space="0" w:color="auto"/>
      </w:divBdr>
    </w:div>
    <w:div w:id="536085211">
      <w:marLeft w:val="0"/>
      <w:marRight w:val="0"/>
      <w:marTop w:val="0"/>
      <w:marBottom w:val="0"/>
      <w:divBdr>
        <w:top w:val="none" w:sz="0" w:space="0" w:color="auto"/>
        <w:left w:val="none" w:sz="0" w:space="0" w:color="auto"/>
        <w:bottom w:val="none" w:sz="0" w:space="0" w:color="auto"/>
        <w:right w:val="none" w:sz="0" w:space="0" w:color="auto"/>
      </w:divBdr>
    </w:div>
    <w:div w:id="536233646">
      <w:marLeft w:val="0"/>
      <w:marRight w:val="0"/>
      <w:marTop w:val="0"/>
      <w:marBottom w:val="0"/>
      <w:divBdr>
        <w:top w:val="none" w:sz="0" w:space="0" w:color="auto"/>
        <w:left w:val="none" w:sz="0" w:space="0" w:color="auto"/>
        <w:bottom w:val="none" w:sz="0" w:space="0" w:color="auto"/>
        <w:right w:val="none" w:sz="0" w:space="0" w:color="auto"/>
      </w:divBdr>
    </w:div>
    <w:div w:id="536546852">
      <w:marLeft w:val="0"/>
      <w:marRight w:val="0"/>
      <w:marTop w:val="0"/>
      <w:marBottom w:val="0"/>
      <w:divBdr>
        <w:top w:val="none" w:sz="0" w:space="0" w:color="auto"/>
        <w:left w:val="none" w:sz="0" w:space="0" w:color="auto"/>
        <w:bottom w:val="none" w:sz="0" w:space="0" w:color="auto"/>
        <w:right w:val="none" w:sz="0" w:space="0" w:color="auto"/>
      </w:divBdr>
    </w:div>
    <w:div w:id="537548958">
      <w:marLeft w:val="0"/>
      <w:marRight w:val="0"/>
      <w:marTop w:val="0"/>
      <w:marBottom w:val="0"/>
      <w:divBdr>
        <w:top w:val="none" w:sz="0" w:space="0" w:color="auto"/>
        <w:left w:val="none" w:sz="0" w:space="0" w:color="auto"/>
        <w:bottom w:val="none" w:sz="0" w:space="0" w:color="auto"/>
        <w:right w:val="none" w:sz="0" w:space="0" w:color="auto"/>
      </w:divBdr>
    </w:div>
    <w:div w:id="537670953">
      <w:marLeft w:val="0"/>
      <w:marRight w:val="0"/>
      <w:marTop w:val="0"/>
      <w:marBottom w:val="0"/>
      <w:divBdr>
        <w:top w:val="none" w:sz="0" w:space="0" w:color="auto"/>
        <w:left w:val="none" w:sz="0" w:space="0" w:color="auto"/>
        <w:bottom w:val="none" w:sz="0" w:space="0" w:color="auto"/>
        <w:right w:val="none" w:sz="0" w:space="0" w:color="auto"/>
      </w:divBdr>
    </w:div>
    <w:div w:id="538131634">
      <w:marLeft w:val="0"/>
      <w:marRight w:val="0"/>
      <w:marTop w:val="0"/>
      <w:marBottom w:val="0"/>
      <w:divBdr>
        <w:top w:val="none" w:sz="0" w:space="0" w:color="auto"/>
        <w:left w:val="none" w:sz="0" w:space="0" w:color="auto"/>
        <w:bottom w:val="none" w:sz="0" w:space="0" w:color="auto"/>
        <w:right w:val="none" w:sz="0" w:space="0" w:color="auto"/>
      </w:divBdr>
    </w:div>
    <w:div w:id="538199210">
      <w:marLeft w:val="0"/>
      <w:marRight w:val="0"/>
      <w:marTop w:val="0"/>
      <w:marBottom w:val="0"/>
      <w:divBdr>
        <w:top w:val="none" w:sz="0" w:space="0" w:color="auto"/>
        <w:left w:val="none" w:sz="0" w:space="0" w:color="auto"/>
        <w:bottom w:val="none" w:sz="0" w:space="0" w:color="auto"/>
        <w:right w:val="none" w:sz="0" w:space="0" w:color="auto"/>
      </w:divBdr>
    </w:div>
    <w:div w:id="538396216">
      <w:marLeft w:val="0"/>
      <w:marRight w:val="0"/>
      <w:marTop w:val="0"/>
      <w:marBottom w:val="0"/>
      <w:divBdr>
        <w:top w:val="none" w:sz="0" w:space="0" w:color="auto"/>
        <w:left w:val="none" w:sz="0" w:space="0" w:color="auto"/>
        <w:bottom w:val="none" w:sz="0" w:space="0" w:color="auto"/>
        <w:right w:val="none" w:sz="0" w:space="0" w:color="auto"/>
      </w:divBdr>
    </w:div>
    <w:div w:id="538475309">
      <w:marLeft w:val="0"/>
      <w:marRight w:val="0"/>
      <w:marTop w:val="0"/>
      <w:marBottom w:val="0"/>
      <w:divBdr>
        <w:top w:val="none" w:sz="0" w:space="0" w:color="auto"/>
        <w:left w:val="none" w:sz="0" w:space="0" w:color="auto"/>
        <w:bottom w:val="none" w:sz="0" w:space="0" w:color="auto"/>
        <w:right w:val="none" w:sz="0" w:space="0" w:color="auto"/>
      </w:divBdr>
    </w:div>
    <w:div w:id="538513703">
      <w:marLeft w:val="0"/>
      <w:marRight w:val="0"/>
      <w:marTop w:val="0"/>
      <w:marBottom w:val="0"/>
      <w:divBdr>
        <w:top w:val="none" w:sz="0" w:space="0" w:color="auto"/>
        <w:left w:val="none" w:sz="0" w:space="0" w:color="auto"/>
        <w:bottom w:val="none" w:sz="0" w:space="0" w:color="auto"/>
        <w:right w:val="none" w:sz="0" w:space="0" w:color="auto"/>
      </w:divBdr>
    </w:div>
    <w:div w:id="539442365">
      <w:marLeft w:val="0"/>
      <w:marRight w:val="0"/>
      <w:marTop w:val="0"/>
      <w:marBottom w:val="0"/>
      <w:divBdr>
        <w:top w:val="none" w:sz="0" w:space="0" w:color="auto"/>
        <w:left w:val="none" w:sz="0" w:space="0" w:color="auto"/>
        <w:bottom w:val="none" w:sz="0" w:space="0" w:color="auto"/>
        <w:right w:val="none" w:sz="0" w:space="0" w:color="auto"/>
      </w:divBdr>
    </w:div>
    <w:div w:id="539559633">
      <w:marLeft w:val="0"/>
      <w:marRight w:val="0"/>
      <w:marTop w:val="0"/>
      <w:marBottom w:val="0"/>
      <w:divBdr>
        <w:top w:val="none" w:sz="0" w:space="0" w:color="auto"/>
        <w:left w:val="none" w:sz="0" w:space="0" w:color="auto"/>
        <w:bottom w:val="none" w:sz="0" w:space="0" w:color="auto"/>
        <w:right w:val="none" w:sz="0" w:space="0" w:color="auto"/>
      </w:divBdr>
    </w:div>
    <w:div w:id="539711698">
      <w:marLeft w:val="0"/>
      <w:marRight w:val="0"/>
      <w:marTop w:val="0"/>
      <w:marBottom w:val="0"/>
      <w:divBdr>
        <w:top w:val="none" w:sz="0" w:space="0" w:color="auto"/>
        <w:left w:val="none" w:sz="0" w:space="0" w:color="auto"/>
        <w:bottom w:val="none" w:sz="0" w:space="0" w:color="auto"/>
        <w:right w:val="none" w:sz="0" w:space="0" w:color="auto"/>
      </w:divBdr>
    </w:div>
    <w:div w:id="539712316">
      <w:marLeft w:val="0"/>
      <w:marRight w:val="0"/>
      <w:marTop w:val="0"/>
      <w:marBottom w:val="0"/>
      <w:divBdr>
        <w:top w:val="none" w:sz="0" w:space="0" w:color="auto"/>
        <w:left w:val="none" w:sz="0" w:space="0" w:color="auto"/>
        <w:bottom w:val="none" w:sz="0" w:space="0" w:color="auto"/>
        <w:right w:val="none" w:sz="0" w:space="0" w:color="auto"/>
      </w:divBdr>
    </w:div>
    <w:div w:id="539823430">
      <w:marLeft w:val="0"/>
      <w:marRight w:val="0"/>
      <w:marTop w:val="0"/>
      <w:marBottom w:val="0"/>
      <w:divBdr>
        <w:top w:val="none" w:sz="0" w:space="0" w:color="auto"/>
        <w:left w:val="none" w:sz="0" w:space="0" w:color="auto"/>
        <w:bottom w:val="none" w:sz="0" w:space="0" w:color="auto"/>
        <w:right w:val="none" w:sz="0" w:space="0" w:color="auto"/>
      </w:divBdr>
    </w:div>
    <w:div w:id="539979259">
      <w:marLeft w:val="0"/>
      <w:marRight w:val="0"/>
      <w:marTop w:val="0"/>
      <w:marBottom w:val="0"/>
      <w:divBdr>
        <w:top w:val="none" w:sz="0" w:space="0" w:color="auto"/>
        <w:left w:val="none" w:sz="0" w:space="0" w:color="auto"/>
        <w:bottom w:val="none" w:sz="0" w:space="0" w:color="auto"/>
        <w:right w:val="none" w:sz="0" w:space="0" w:color="auto"/>
      </w:divBdr>
    </w:div>
    <w:div w:id="540168431">
      <w:marLeft w:val="0"/>
      <w:marRight w:val="0"/>
      <w:marTop w:val="0"/>
      <w:marBottom w:val="0"/>
      <w:divBdr>
        <w:top w:val="none" w:sz="0" w:space="0" w:color="auto"/>
        <w:left w:val="none" w:sz="0" w:space="0" w:color="auto"/>
        <w:bottom w:val="none" w:sz="0" w:space="0" w:color="auto"/>
        <w:right w:val="none" w:sz="0" w:space="0" w:color="auto"/>
      </w:divBdr>
    </w:div>
    <w:div w:id="541285081">
      <w:marLeft w:val="0"/>
      <w:marRight w:val="0"/>
      <w:marTop w:val="0"/>
      <w:marBottom w:val="0"/>
      <w:divBdr>
        <w:top w:val="none" w:sz="0" w:space="0" w:color="auto"/>
        <w:left w:val="none" w:sz="0" w:space="0" w:color="auto"/>
        <w:bottom w:val="none" w:sz="0" w:space="0" w:color="auto"/>
        <w:right w:val="none" w:sz="0" w:space="0" w:color="auto"/>
      </w:divBdr>
    </w:div>
    <w:div w:id="541332816">
      <w:marLeft w:val="0"/>
      <w:marRight w:val="0"/>
      <w:marTop w:val="0"/>
      <w:marBottom w:val="0"/>
      <w:divBdr>
        <w:top w:val="none" w:sz="0" w:space="0" w:color="auto"/>
        <w:left w:val="none" w:sz="0" w:space="0" w:color="auto"/>
        <w:bottom w:val="none" w:sz="0" w:space="0" w:color="auto"/>
        <w:right w:val="none" w:sz="0" w:space="0" w:color="auto"/>
      </w:divBdr>
    </w:div>
    <w:div w:id="541479823">
      <w:marLeft w:val="0"/>
      <w:marRight w:val="0"/>
      <w:marTop w:val="0"/>
      <w:marBottom w:val="0"/>
      <w:divBdr>
        <w:top w:val="none" w:sz="0" w:space="0" w:color="auto"/>
        <w:left w:val="none" w:sz="0" w:space="0" w:color="auto"/>
        <w:bottom w:val="none" w:sz="0" w:space="0" w:color="auto"/>
        <w:right w:val="none" w:sz="0" w:space="0" w:color="auto"/>
      </w:divBdr>
    </w:div>
    <w:div w:id="541944617">
      <w:marLeft w:val="0"/>
      <w:marRight w:val="0"/>
      <w:marTop w:val="0"/>
      <w:marBottom w:val="0"/>
      <w:divBdr>
        <w:top w:val="none" w:sz="0" w:space="0" w:color="auto"/>
        <w:left w:val="none" w:sz="0" w:space="0" w:color="auto"/>
        <w:bottom w:val="none" w:sz="0" w:space="0" w:color="auto"/>
        <w:right w:val="none" w:sz="0" w:space="0" w:color="auto"/>
      </w:divBdr>
    </w:div>
    <w:div w:id="542061186">
      <w:marLeft w:val="0"/>
      <w:marRight w:val="0"/>
      <w:marTop w:val="0"/>
      <w:marBottom w:val="0"/>
      <w:divBdr>
        <w:top w:val="none" w:sz="0" w:space="0" w:color="auto"/>
        <w:left w:val="none" w:sz="0" w:space="0" w:color="auto"/>
        <w:bottom w:val="none" w:sz="0" w:space="0" w:color="auto"/>
        <w:right w:val="none" w:sz="0" w:space="0" w:color="auto"/>
      </w:divBdr>
    </w:div>
    <w:div w:id="542402712">
      <w:marLeft w:val="0"/>
      <w:marRight w:val="0"/>
      <w:marTop w:val="0"/>
      <w:marBottom w:val="0"/>
      <w:divBdr>
        <w:top w:val="none" w:sz="0" w:space="0" w:color="auto"/>
        <w:left w:val="none" w:sz="0" w:space="0" w:color="auto"/>
        <w:bottom w:val="none" w:sz="0" w:space="0" w:color="auto"/>
        <w:right w:val="none" w:sz="0" w:space="0" w:color="auto"/>
      </w:divBdr>
    </w:div>
    <w:div w:id="542445343">
      <w:marLeft w:val="0"/>
      <w:marRight w:val="0"/>
      <w:marTop w:val="0"/>
      <w:marBottom w:val="0"/>
      <w:divBdr>
        <w:top w:val="none" w:sz="0" w:space="0" w:color="auto"/>
        <w:left w:val="none" w:sz="0" w:space="0" w:color="auto"/>
        <w:bottom w:val="none" w:sz="0" w:space="0" w:color="auto"/>
        <w:right w:val="none" w:sz="0" w:space="0" w:color="auto"/>
      </w:divBdr>
    </w:div>
    <w:div w:id="542524069">
      <w:marLeft w:val="0"/>
      <w:marRight w:val="0"/>
      <w:marTop w:val="0"/>
      <w:marBottom w:val="0"/>
      <w:divBdr>
        <w:top w:val="none" w:sz="0" w:space="0" w:color="auto"/>
        <w:left w:val="none" w:sz="0" w:space="0" w:color="auto"/>
        <w:bottom w:val="none" w:sz="0" w:space="0" w:color="auto"/>
        <w:right w:val="none" w:sz="0" w:space="0" w:color="auto"/>
      </w:divBdr>
    </w:div>
    <w:div w:id="542861288">
      <w:marLeft w:val="0"/>
      <w:marRight w:val="0"/>
      <w:marTop w:val="0"/>
      <w:marBottom w:val="0"/>
      <w:divBdr>
        <w:top w:val="none" w:sz="0" w:space="0" w:color="auto"/>
        <w:left w:val="none" w:sz="0" w:space="0" w:color="auto"/>
        <w:bottom w:val="none" w:sz="0" w:space="0" w:color="auto"/>
        <w:right w:val="none" w:sz="0" w:space="0" w:color="auto"/>
      </w:divBdr>
    </w:div>
    <w:div w:id="542980103">
      <w:marLeft w:val="0"/>
      <w:marRight w:val="0"/>
      <w:marTop w:val="0"/>
      <w:marBottom w:val="0"/>
      <w:divBdr>
        <w:top w:val="none" w:sz="0" w:space="0" w:color="auto"/>
        <w:left w:val="none" w:sz="0" w:space="0" w:color="auto"/>
        <w:bottom w:val="none" w:sz="0" w:space="0" w:color="auto"/>
        <w:right w:val="none" w:sz="0" w:space="0" w:color="auto"/>
      </w:divBdr>
    </w:div>
    <w:div w:id="543101295">
      <w:marLeft w:val="0"/>
      <w:marRight w:val="0"/>
      <w:marTop w:val="0"/>
      <w:marBottom w:val="0"/>
      <w:divBdr>
        <w:top w:val="none" w:sz="0" w:space="0" w:color="auto"/>
        <w:left w:val="none" w:sz="0" w:space="0" w:color="auto"/>
        <w:bottom w:val="none" w:sz="0" w:space="0" w:color="auto"/>
        <w:right w:val="none" w:sz="0" w:space="0" w:color="auto"/>
      </w:divBdr>
    </w:div>
    <w:div w:id="543323237">
      <w:marLeft w:val="0"/>
      <w:marRight w:val="0"/>
      <w:marTop w:val="0"/>
      <w:marBottom w:val="0"/>
      <w:divBdr>
        <w:top w:val="none" w:sz="0" w:space="0" w:color="auto"/>
        <w:left w:val="none" w:sz="0" w:space="0" w:color="auto"/>
        <w:bottom w:val="none" w:sz="0" w:space="0" w:color="auto"/>
        <w:right w:val="none" w:sz="0" w:space="0" w:color="auto"/>
      </w:divBdr>
    </w:div>
    <w:div w:id="543828220">
      <w:marLeft w:val="0"/>
      <w:marRight w:val="0"/>
      <w:marTop w:val="0"/>
      <w:marBottom w:val="0"/>
      <w:divBdr>
        <w:top w:val="none" w:sz="0" w:space="0" w:color="auto"/>
        <w:left w:val="none" w:sz="0" w:space="0" w:color="auto"/>
        <w:bottom w:val="none" w:sz="0" w:space="0" w:color="auto"/>
        <w:right w:val="none" w:sz="0" w:space="0" w:color="auto"/>
      </w:divBdr>
    </w:div>
    <w:div w:id="543979221">
      <w:marLeft w:val="0"/>
      <w:marRight w:val="0"/>
      <w:marTop w:val="0"/>
      <w:marBottom w:val="0"/>
      <w:divBdr>
        <w:top w:val="none" w:sz="0" w:space="0" w:color="auto"/>
        <w:left w:val="none" w:sz="0" w:space="0" w:color="auto"/>
        <w:bottom w:val="none" w:sz="0" w:space="0" w:color="auto"/>
        <w:right w:val="none" w:sz="0" w:space="0" w:color="auto"/>
      </w:divBdr>
    </w:div>
    <w:div w:id="544027768">
      <w:marLeft w:val="0"/>
      <w:marRight w:val="0"/>
      <w:marTop w:val="0"/>
      <w:marBottom w:val="0"/>
      <w:divBdr>
        <w:top w:val="none" w:sz="0" w:space="0" w:color="auto"/>
        <w:left w:val="none" w:sz="0" w:space="0" w:color="auto"/>
        <w:bottom w:val="none" w:sz="0" w:space="0" w:color="auto"/>
        <w:right w:val="none" w:sz="0" w:space="0" w:color="auto"/>
      </w:divBdr>
    </w:div>
    <w:div w:id="544098508">
      <w:marLeft w:val="0"/>
      <w:marRight w:val="0"/>
      <w:marTop w:val="0"/>
      <w:marBottom w:val="0"/>
      <w:divBdr>
        <w:top w:val="none" w:sz="0" w:space="0" w:color="auto"/>
        <w:left w:val="none" w:sz="0" w:space="0" w:color="auto"/>
        <w:bottom w:val="none" w:sz="0" w:space="0" w:color="auto"/>
        <w:right w:val="none" w:sz="0" w:space="0" w:color="auto"/>
      </w:divBdr>
    </w:div>
    <w:div w:id="544216593">
      <w:marLeft w:val="0"/>
      <w:marRight w:val="0"/>
      <w:marTop w:val="0"/>
      <w:marBottom w:val="0"/>
      <w:divBdr>
        <w:top w:val="none" w:sz="0" w:space="0" w:color="auto"/>
        <w:left w:val="none" w:sz="0" w:space="0" w:color="auto"/>
        <w:bottom w:val="none" w:sz="0" w:space="0" w:color="auto"/>
        <w:right w:val="none" w:sz="0" w:space="0" w:color="auto"/>
      </w:divBdr>
    </w:div>
    <w:div w:id="544610239">
      <w:marLeft w:val="0"/>
      <w:marRight w:val="0"/>
      <w:marTop w:val="0"/>
      <w:marBottom w:val="0"/>
      <w:divBdr>
        <w:top w:val="none" w:sz="0" w:space="0" w:color="auto"/>
        <w:left w:val="none" w:sz="0" w:space="0" w:color="auto"/>
        <w:bottom w:val="none" w:sz="0" w:space="0" w:color="auto"/>
        <w:right w:val="none" w:sz="0" w:space="0" w:color="auto"/>
      </w:divBdr>
    </w:div>
    <w:div w:id="544679334">
      <w:marLeft w:val="0"/>
      <w:marRight w:val="0"/>
      <w:marTop w:val="0"/>
      <w:marBottom w:val="0"/>
      <w:divBdr>
        <w:top w:val="none" w:sz="0" w:space="0" w:color="auto"/>
        <w:left w:val="none" w:sz="0" w:space="0" w:color="auto"/>
        <w:bottom w:val="none" w:sz="0" w:space="0" w:color="auto"/>
        <w:right w:val="none" w:sz="0" w:space="0" w:color="auto"/>
      </w:divBdr>
    </w:div>
    <w:div w:id="545259830">
      <w:marLeft w:val="0"/>
      <w:marRight w:val="0"/>
      <w:marTop w:val="0"/>
      <w:marBottom w:val="0"/>
      <w:divBdr>
        <w:top w:val="none" w:sz="0" w:space="0" w:color="auto"/>
        <w:left w:val="none" w:sz="0" w:space="0" w:color="auto"/>
        <w:bottom w:val="none" w:sz="0" w:space="0" w:color="auto"/>
        <w:right w:val="none" w:sz="0" w:space="0" w:color="auto"/>
      </w:divBdr>
    </w:div>
    <w:div w:id="545528460">
      <w:marLeft w:val="0"/>
      <w:marRight w:val="0"/>
      <w:marTop w:val="0"/>
      <w:marBottom w:val="0"/>
      <w:divBdr>
        <w:top w:val="none" w:sz="0" w:space="0" w:color="auto"/>
        <w:left w:val="none" w:sz="0" w:space="0" w:color="auto"/>
        <w:bottom w:val="none" w:sz="0" w:space="0" w:color="auto"/>
        <w:right w:val="none" w:sz="0" w:space="0" w:color="auto"/>
      </w:divBdr>
    </w:div>
    <w:div w:id="545602004">
      <w:marLeft w:val="0"/>
      <w:marRight w:val="0"/>
      <w:marTop w:val="0"/>
      <w:marBottom w:val="0"/>
      <w:divBdr>
        <w:top w:val="none" w:sz="0" w:space="0" w:color="auto"/>
        <w:left w:val="none" w:sz="0" w:space="0" w:color="auto"/>
        <w:bottom w:val="none" w:sz="0" w:space="0" w:color="auto"/>
        <w:right w:val="none" w:sz="0" w:space="0" w:color="auto"/>
      </w:divBdr>
    </w:div>
    <w:div w:id="546376458">
      <w:marLeft w:val="0"/>
      <w:marRight w:val="0"/>
      <w:marTop w:val="0"/>
      <w:marBottom w:val="0"/>
      <w:divBdr>
        <w:top w:val="none" w:sz="0" w:space="0" w:color="auto"/>
        <w:left w:val="none" w:sz="0" w:space="0" w:color="auto"/>
        <w:bottom w:val="none" w:sz="0" w:space="0" w:color="auto"/>
        <w:right w:val="none" w:sz="0" w:space="0" w:color="auto"/>
      </w:divBdr>
    </w:div>
    <w:div w:id="546910914">
      <w:marLeft w:val="0"/>
      <w:marRight w:val="0"/>
      <w:marTop w:val="0"/>
      <w:marBottom w:val="0"/>
      <w:divBdr>
        <w:top w:val="none" w:sz="0" w:space="0" w:color="auto"/>
        <w:left w:val="none" w:sz="0" w:space="0" w:color="auto"/>
        <w:bottom w:val="none" w:sz="0" w:space="0" w:color="auto"/>
        <w:right w:val="none" w:sz="0" w:space="0" w:color="auto"/>
      </w:divBdr>
    </w:div>
    <w:div w:id="547033100">
      <w:marLeft w:val="0"/>
      <w:marRight w:val="0"/>
      <w:marTop w:val="0"/>
      <w:marBottom w:val="0"/>
      <w:divBdr>
        <w:top w:val="none" w:sz="0" w:space="0" w:color="auto"/>
        <w:left w:val="none" w:sz="0" w:space="0" w:color="auto"/>
        <w:bottom w:val="none" w:sz="0" w:space="0" w:color="auto"/>
        <w:right w:val="none" w:sz="0" w:space="0" w:color="auto"/>
      </w:divBdr>
    </w:div>
    <w:div w:id="547106954">
      <w:marLeft w:val="0"/>
      <w:marRight w:val="0"/>
      <w:marTop w:val="0"/>
      <w:marBottom w:val="0"/>
      <w:divBdr>
        <w:top w:val="none" w:sz="0" w:space="0" w:color="auto"/>
        <w:left w:val="none" w:sz="0" w:space="0" w:color="auto"/>
        <w:bottom w:val="none" w:sz="0" w:space="0" w:color="auto"/>
        <w:right w:val="none" w:sz="0" w:space="0" w:color="auto"/>
      </w:divBdr>
    </w:div>
    <w:div w:id="547113653">
      <w:marLeft w:val="0"/>
      <w:marRight w:val="0"/>
      <w:marTop w:val="0"/>
      <w:marBottom w:val="0"/>
      <w:divBdr>
        <w:top w:val="none" w:sz="0" w:space="0" w:color="auto"/>
        <w:left w:val="none" w:sz="0" w:space="0" w:color="auto"/>
        <w:bottom w:val="none" w:sz="0" w:space="0" w:color="auto"/>
        <w:right w:val="none" w:sz="0" w:space="0" w:color="auto"/>
      </w:divBdr>
    </w:div>
    <w:div w:id="548109099">
      <w:marLeft w:val="0"/>
      <w:marRight w:val="0"/>
      <w:marTop w:val="0"/>
      <w:marBottom w:val="0"/>
      <w:divBdr>
        <w:top w:val="none" w:sz="0" w:space="0" w:color="auto"/>
        <w:left w:val="none" w:sz="0" w:space="0" w:color="auto"/>
        <w:bottom w:val="none" w:sz="0" w:space="0" w:color="auto"/>
        <w:right w:val="none" w:sz="0" w:space="0" w:color="auto"/>
      </w:divBdr>
    </w:div>
    <w:div w:id="548541759">
      <w:marLeft w:val="0"/>
      <w:marRight w:val="0"/>
      <w:marTop w:val="0"/>
      <w:marBottom w:val="0"/>
      <w:divBdr>
        <w:top w:val="none" w:sz="0" w:space="0" w:color="auto"/>
        <w:left w:val="none" w:sz="0" w:space="0" w:color="auto"/>
        <w:bottom w:val="none" w:sz="0" w:space="0" w:color="auto"/>
        <w:right w:val="none" w:sz="0" w:space="0" w:color="auto"/>
      </w:divBdr>
    </w:div>
    <w:div w:id="548609479">
      <w:marLeft w:val="0"/>
      <w:marRight w:val="0"/>
      <w:marTop w:val="0"/>
      <w:marBottom w:val="0"/>
      <w:divBdr>
        <w:top w:val="none" w:sz="0" w:space="0" w:color="auto"/>
        <w:left w:val="none" w:sz="0" w:space="0" w:color="auto"/>
        <w:bottom w:val="none" w:sz="0" w:space="0" w:color="auto"/>
        <w:right w:val="none" w:sz="0" w:space="0" w:color="auto"/>
      </w:divBdr>
    </w:div>
    <w:div w:id="548804752">
      <w:marLeft w:val="0"/>
      <w:marRight w:val="0"/>
      <w:marTop w:val="0"/>
      <w:marBottom w:val="0"/>
      <w:divBdr>
        <w:top w:val="none" w:sz="0" w:space="0" w:color="auto"/>
        <w:left w:val="none" w:sz="0" w:space="0" w:color="auto"/>
        <w:bottom w:val="none" w:sz="0" w:space="0" w:color="auto"/>
        <w:right w:val="none" w:sz="0" w:space="0" w:color="auto"/>
      </w:divBdr>
    </w:div>
    <w:div w:id="549270551">
      <w:marLeft w:val="0"/>
      <w:marRight w:val="0"/>
      <w:marTop w:val="0"/>
      <w:marBottom w:val="0"/>
      <w:divBdr>
        <w:top w:val="none" w:sz="0" w:space="0" w:color="auto"/>
        <w:left w:val="none" w:sz="0" w:space="0" w:color="auto"/>
        <w:bottom w:val="none" w:sz="0" w:space="0" w:color="auto"/>
        <w:right w:val="none" w:sz="0" w:space="0" w:color="auto"/>
      </w:divBdr>
    </w:div>
    <w:div w:id="549414844">
      <w:marLeft w:val="0"/>
      <w:marRight w:val="0"/>
      <w:marTop w:val="0"/>
      <w:marBottom w:val="0"/>
      <w:divBdr>
        <w:top w:val="none" w:sz="0" w:space="0" w:color="auto"/>
        <w:left w:val="none" w:sz="0" w:space="0" w:color="auto"/>
        <w:bottom w:val="none" w:sz="0" w:space="0" w:color="auto"/>
        <w:right w:val="none" w:sz="0" w:space="0" w:color="auto"/>
      </w:divBdr>
    </w:div>
    <w:div w:id="549465177">
      <w:marLeft w:val="0"/>
      <w:marRight w:val="0"/>
      <w:marTop w:val="0"/>
      <w:marBottom w:val="0"/>
      <w:divBdr>
        <w:top w:val="none" w:sz="0" w:space="0" w:color="auto"/>
        <w:left w:val="none" w:sz="0" w:space="0" w:color="auto"/>
        <w:bottom w:val="none" w:sz="0" w:space="0" w:color="auto"/>
        <w:right w:val="none" w:sz="0" w:space="0" w:color="auto"/>
      </w:divBdr>
    </w:div>
    <w:div w:id="549614487">
      <w:marLeft w:val="0"/>
      <w:marRight w:val="0"/>
      <w:marTop w:val="0"/>
      <w:marBottom w:val="0"/>
      <w:divBdr>
        <w:top w:val="none" w:sz="0" w:space="0" w:color="auto"/>
        <w:left w:val="none" w:sz="0" w:space="0" w:color="auto"/>
        <w:bottom w:val="none" w:sz="0" w:space="0" w:color="auto"/>
        <w:right w:val="none" w:sz="0" w:space="0" w:color="auto"/>
      </w:divBdr>
    </w:div>
    <w:div w:id="550045383">
      <w:marLeft w:val="0"/>
      <w:marRight w:val="0"/>
      <w:marTop w:val="0"/>
      <w:marBottom w:val="0"/>
      <w:divBdr>
        <w:top w:val="none" w:sz="0" w:space="0" w:color="auto"/>
        <w:left w:val="none" w:sz="0" w:space="0" w:color="auto"/>
        <w:bottom w:val="none" w:sz="0" w:space="0" w:color="auto"/>
        <w:right w:val="none" w:sz="0" w:space="0" w:color="auto"/>
      </w:divBdr>
    </w:div>
    <w:div w:id="550195214">
      <w:marLeft w:val="0"/>
      <w:marRight w:val="0"/>
      <w:marTop w:val="0"/>
      <w:marBottom w:val="0"/>
      <w:divBdr>
        <w:top w:val="none" w:sz="0" w:space="0" w:color="auto"/>
        <w:left w:val="none" w:sz="0" w:space="0" w:color="auto"/>
        <w:bottom w:val="none" w:sz="0" w:space="0" w:color="auto"/>
        <w:right w:val="none" w:sz="0" w:space="0" w:color="auto"/>
      </w:divBdr>
    </w:div>
    <w:div w:id="550652302">
      <w:marLeft w:val="0"/>
      <w:marRight w:val="0"/>
      <w:marTop w:val="0"/>
      <w:marBottom w:val="0"/>
      <w:divBdr>
        <w:top w:val="none" w:sz="0" w:space="0" w:color="auto"/>
        <w:left w:val="none" w:sz="0" w:space="0" w:color="auto"/>
        <w:bottom w:val="none" w:sz="0" w:space="0" w:color="auto"/>
        <w:right w:val="none" w:sz="0" w:space="0" w:color="auto"/>
      </w:divBdr>
    </w:div>
    <w:div w:id="550775613">
      <w:marLeft w:val="0"/>
      <w:marRight w:val="0"/>
      <w:marTop w:val="0"/>
      <w:marBottom w:val="0"/>
      <w:divBdr>
        <w:top w:val="none" w:sz="0" w:space="0" w:color="auto"/>
        <w:left w:val="none" w:sz="0" w:space="0" w:color="auto"/>
        <w:bottom w:val="none" w:sz="0" w:space="0" w:color="auto"/>
        <w:right w:val="none" w:sz="0" w:space="0" w:color="auto"/>
      </w:divBdr>
    </w:div>
    <w:div w:id="550844891">
      <w:marLeft w:val="0"/>
      <w:marRight w:val="0"/>
      <w:marTop w:val="0"/>
      <w:marBottom w:val="0"/>
      <w:divBdr>
        <w:top w:val="none" w:sz="0" w:space="0" w:color="auto"/>
        <w:left w:val="none" w:sz="0" w:space="0" w:color="auto"/>
        <w:bottom w:val="none" w:sz="0" w:space="0" w:color="auto"/>
        <w:right w:val="none" w:sz="0" w:space="0" w:color="auto"/>
      </w:divBdr>
    </w:div>
    <w:div w:id="551115780">
      <w:marLeft w:val="0"/>
      <w:marRight w:val="0"/>
      <w:marTop w:val="0"/>
      <w:marBottom w:val="0"/>
      <w:divBdr>
        <w:top w:val="none" w:sz="0" w:space="0" w:color="auto"/>
        <w:left w:val="none" w:sz="0" w:space="0" w:color="auto"/>
        <w:bottom w:val="none" w:sz="0" w:space="0" w:color="auto"/>
        <w:right w:val="none" w:sz="0" w:space="0" w:color="auto"/>
      </w:divBdr>
    </w:div>
    <w:div w:id="551118033">
      <w:marLeft w:val="0"/>
      <w:marRight w:val="0"/>
      <w:marTop w:val="0"/>
      <w:marBottom w:val="0"/>
      <w:divBdr>
        <w:top w:val="none" w:sz="0" w:space="0" w:color="auto"/>
        <w:left w:val="none" w:sz="0" w:space="0" w:color="auto"/>
        <w:bottom w:val="none" w:sz="0" w:space="0" w:color="auto"/>
        <w:right w:val="none" w:sz="0" w:space="0" w:color="auto"/>
      </w:divBdr>
    </w:div>
    <w:div w:id="551889038">
      <w:marLeft w:val="0"/>
      <w:marRight w:val="0"/>
      <w:marTop w:val="0"/>
      <w:marBottom w:val="0"/>
      <w:divBdr>
        <w:top w:val="none" w:sz="0" w:space="0" w:color="auto"/>
        <w:left w:val="none" w:sz="0" w:space="0" w:color="auto"/>
        <w:bottom w:val="none" w:sz="0" w:space="0" w:color="auto"/>
        <w:right w:val="none" w:sz="0" w:space="0" w:color="auto"/>
      </w:divBdr>
    </w:div>
    <w:div w:id="551963692">
      <w:marLeft w:val="0"/>
      <w:marRight w:val="0"/>
      <w:marTop w:val="0"/>
      <w:marBottom w:val="0"/>
      <w:divBdr>
        <w:top w:val="none" w:sz="0" w:space="0" w:color="auto"/>
        <w:left w:val="none" w:sz="0" w:space="0" w:color="auto"/>
        <w:bottom w:val="none" w:sz="0" w:space="0" w:color="auto"/>
        <w:right w:val="none" w:sz="0" w:space="0" w:color="auto"/>
      </w:divBdr>
    </w:div>
    <w:div w:id="552810966">
      <w:marLeft w:val="0"/>
      <w:marRight w:val="0"/>
      <w:marTop w:val="0"/>
      <w:marBottom w:val="0"/>
      <w:divBdr>
        <w:top w:val="none" w:sz="0" w:space="0" w:color="auto"/>
        <w:left w:val="none" w:sz="0" w:space="0" w:color="auto"/>
        <w:bottom w:val="none" w:sz="0" w:space="0" w:color="auto"/>
        <w:right w:val="none" w:sz="0" w:space="0" w:color="auto"/>
      </w:divBdr>
    </w:div>
    <w:div w:id="552935279">
      <w:marLeft w:val="0"/>
      <w:marRight w:val="0"/>
      <w:marTop w:val="0"/>
      <w:marBottom w:val="0"/>
      <w:divBdr>
        <w:top w:val="none" w:sz="0" w:space="0" w:color="auto"/>
        <w:left w:val="none" w:sz="0" w:space="0" w:color="auto"/>
        <w:bottom w:val="none" w:sz="0" w:space="0" w:color="auto"/>
        <w:right w:val="none" w:sz="0" w:space="0" w:color="auto"/>
      </w:divBdr>
    </w:div>
    <w:div w:id="553664821">
      <w:marLeft w:val="0"/>
      <w:marRight w:val="0"/>
      <w:marTop w:val="0"/>
      <w:marBottom w:val="0"/>
      <w:divBdr>
        <w:top w:val="none" w:sz="0" w:space="0" w:color="auto"/>
        <w:left w:val="none" w:sz="0" w:space="0" w:color="auto"/>
        <w:bottom w:val="none" w:sz="0" w:space="0" w:color="auto"/>
        <w:right w:val="none" w:sz="0" w:space="0" w:color="auto"/>
      </w:divBdr>
    </w:div>
    <w:div w:id="553927418">
      <w:marLeft w:val="0"/>
      <w:marRight w:val="0"/>
      <w:marTop w:val="0"/>
      <w:marBottom w:val="0"/>
      <w:divBdr>
        <w:top w:val="none" w:sz="0" w:space="0" w:color="auto"/>
        <w:left w:val="none" w:sz="0" w:space="0" w:color="auto"/>
        <w:bottom w:val="none" w:sz="0" w:space="0" w:color="auto"/>
        <w:right w:val="none" w:sz="0" w:space="0" w:color="auto"/>
      </w:divBdr>
    </w:div>
    <w:div w:id="554002852">
      <w:marLeft w:val="0"/>
      <w:marRight w:val="0"/>
      <w:marTop w:val="0"/>
      <w:marBottom w:val="0"/>
      <w:divBdr>
        <w:top w:val="none" w:sz="0" w:space="0" w:color="auto"/>
        <w:left w:val="none" w:sz="0" w:space="0" w:color="auto"/>
        <w:bottom w:val="none" w:sz="0" w:space="0" w:color="auto"/>
        <w:right w:val="none" w:sz="0" w:space="0" w:color="auto"/>
      </w:divBdr>
    </w:div>
    <w:div w:id="554239757">
      <w:marLeft w:val="0"/>
      <w:marRight w:val="0"/>
      <w:marTop w:val="0"/>
      <w:marBottom w:val="0"/>
      <w:divBdr>
        <w:top w:val="none" w:sz="0" w:space="0" w:color="auto"/>
        <w:left w:val="none" w:sz="0" w:space="0" w:color="auto"/>
        <w:bottom w:val="none" w:sz="0" w:space="0" w:color="auto"/>
        <w:right w:val="none" w:sz="0" w:space="0" w:color="auto"/>
      </w:divBdr>
    </w:div>
    <w:div w:id="554391934">
      <w:marLeft w:val="0"/>
      <w:marRight w:val="0"/>
      <w:marTop w:val="0"/>
      <w:marBottom w:val="0"/>
      <w:divBdr>
        <w:top w:val="none" w:sz="0" w:space="0" w:color="auto"/>
        <w:left w:val="none" w:sz="0" w:space="0" w:color="auto"/>
        <w:bottom w:val="none" w:sz="0" w:space="0" w:color="auto"/>
        <w:right w:val="none" w:sz="0" w:space="0" w:color="auto"/>
      </w:divBdr>
    </w:div>
    <w:div w:id="554439202">
      <w:marLeft w:val="0"/>
      <w:marRight w:val="0"/>
      <w:marTop w:val="0"/>
      <w:marBottom w:val="0"/>
      <w:divBdr>
        <w:top w:val="none" w:sz="0" w:space="0" w:color="auto"/>
        <w:left w:val="none" w:sz="0" w:space="0" w:color="auto"/>
        <w:bottom w:val="none" w:sz="0" w:space="0" w:color="auto"/>
        <w:right w:val="none" w:sz="0" w:space="0" w:color="auto"/>
      </w:divBdr>
    </w:div>
    <w:div w:id="555245720">
      <w:marLeft w:val="0"/>
      <w:marRight w:val="0"/>
      <w:marTop w:val="0"/>
      <w:marBottom w:val="0"/>
      <w:divBdr>
        <w:top w:val="none" w:sz="0" w:space="0" w:color="auto"/>
        <w:left w:val="none" w:sz="0" w:space="0" w:color="auto"/>
        <w:bottom w:val="none" w:sz="0" w:space="0" w:color="auto"/>
        <w:right w:val="none" w:sz="0" w:space="0" w:color="auto"/>
      </w:divBdr>
    </w:div>
    <w:div w:id="556015409">
      <w:marLeft w:val="0"/>
      <w:marRight w:val="0"/>
      <w:marTop w:val="0"/>
      <w:marBottom w:val="0"/>
      <w:divBdr>
        <w:top w:val="none" w:sz="0" w:space="0" w:color="auto"/>
        <w:left w:val="none" w:sz="0" w:space="0" w:color="auto"/>
        <w:bottom w:val="none" w:sz="0" w:space="0" w:color="auto"/>
        <w:right w:val="none" w:sz="0" w:space="0" w:color="auto"/>
      </w:divBdr>
    </w:div>
    <w:div w:id="556471450">
      <w:marLeft w:val="0"/>
      <w:marRight w:val="0"/>
      <w:marTop w:val="0"/>
      <w:marBottom w:val="0"/>
      <w:divBdr>
        <w:top w:val="none" w:sz="0" w:space="0" w:color="auto"/>
        <w:left w:val="none" w:sz="0" w:space="0" w:color="auto"/>
        <w:bottom w:val="none" w:sz="0" w:space="0" w:color="auto"/>
        <w:right w:val="none" w:sz="0" w:space="0" w:color="auto"/>
      </w:divBdr>
    </w:div>
    <w:div w:id="557715340">
      <w:marLeft w:val="0"/>
      <w:marRight w:val="0"/>
      <w:marTop w:val="0"/>
      <w:marBottom w:val="0"/>
      <w:divBdr>
        <w:top w:val="none" w:sz="0" w:space="0" w:color="auto"/>
        <w:left w:val="none" w:sz="0" w:space="0" w:color="auto"/>
        <w:bottom w:val="none" w:sz="0" w:space="0" w:color="auto"/>
        <w:right w:val="none" w:sz="0" w:space="0" w:color="auto"/>
      </w:divBdr>
    </w:div>
    <w:div w:id="558125775">
      <w:marLeft w:val="0"/>
      <w:marRight w:val="0"/>
      <w:marTop w:val="0"/>
      <w:marBottom w:val="0"/>
      <w:divBdr>
        <w:top w:val="none" w:sz="0" w:space="0" w:color="auto"/>
        <w:left w:val="none" w:sz="0" w:space="0" w:color="auto"/>
        <w:bottom w:val="none" w:sz="0" w:space="0" w:color="auto"/>
        <w:right w:val="none" w:sz="0" w:space="0" w:color="auto"/>
      </w:divBdr>
    </w:div>
    <w:div w:id="558244650">
      <w:marLeft w:val="0"/>
      <w:marRight w:val="0"/>
      <w:marTop w:val="0"/>
      <w:marBottom w:val="0"/>
      <w:divBdr>
        <w:top w:val="none" w:sz="0" w:space="0" w:color="auto"/>
        <w:left w:val="none" w:sz="0" w:space="0" w:color="auto"/>
        <w:bottom w:val="none" w:sz="0" w:space="0" w:color="auto"/>
        <w:right w:val="none" w:sz="0" w:space="0" w:color="auto"/>
      </w:divBdr>
    </w:div>
    <w:div w:id="558324385">
      <w:marLeft w:val="0"/>
      <w:marRight w:val="0"/>
      <w:marTop w:val="0"/>
      <w:marBottom w:val="0"/>
      <w:divBdr>
        <w:top w:val="none" w:sz="0" w:space="0" w:color="auto"/>
        <w:left w:val="none" w:sz="0" w:space="0" w:color="auto"/>
        <w:bottom w:val="none" w:sz="0" w:space="0" w:color="auto"/>
        <w:right w:val="none" w:sz="0" w:space="0" w:color="auto"/>
      </w:divBdr>
    </w:div>
    <w:div w:id="558397634">
      <w:marLeft w:val="0"/>
      <w:marRight w:val="0"/>
      <w:marTop w:val="0"/>
      <w:marBottom w:val="0"/>
      <w:divBdr>
        <w:top w:val="none" w:sz="0" w:space="0" w:color="auto"/>
        <w:left w:val="none" w:sz="0" w:space="0" w:color="auto"/>
        <w:bottom w:val="none" w:sz="0" w:space="0" w:color="auto"/>
        <w:right w:val="none" w:sz="0" w:space="0" w:color="auto"/>
      </w:divBdr>
    </w:div>
    <w:div w:id="558907118">
      <w:marLeft w:val="0"/>
      <w:marRight w:val="0"/>
      <w:marTop w:val="0"/>
      <w:marBottom w:val="0"/>
      <w:divBdr>
        <w:top w:val="none" w:sz="0" w:space="0" w:color="auto"/>
        <w:left w:val="none" w:sz="0" w:space="0" w:color="auto"/>
        <w:bottom w:val="none" w:sz="0" w:space="0" w:color="auto"/>
        <w:right w:val="none" w:sz="0" w:space="0" w:color="auto"/>
      </w:divBdr>
    </w:div>
    <w:div w:id="559249009">
      <w:marLeft w:val="0"/>
      <w:marRight w:val="0"/>
      <w:marTop w:val="0"/>
      <w:marBottom w:val="0"/>
      <w:divBdr>
        <w:top w:val="none" w:sz="0" w:space="0" w:color="auto"/>
        <w:left w:val="none" w:sz="0" w:space="0" w:color="auto"/>
        <w:bottom w:val="none" w:sz="0" w:space="0" w:color="auto"/>
        <w:right w:val="none" w:sz="0" w:space="0" w:color="auto"/>
      </w:divBdr>
    </w:div>
    <w:div w:id="559249489">
      <w:marLeft w:val="0"/>
      <w:marRight w:val="0"/>
      <w:marTop w:val="0"/>
      <w:marBottom w:val="0"/>
      <w:divBdr>
        <w:top w:val="none" w:sz="0" w:space="0" w:color="auto"/>
        <w:left w:val="none" w:sz="0" w:space="0" w:color="auto"/>
        <w:bottom w:val="none" w:sz="0" w:space="0" w:color="auto"/>
        <w:right w:val="none" w:sz="0" w:space="0" w:color="auto"/>
      </w:divBdr>
    </w:div>
    <w:div w:id="559440206">
      <w:marLeft w:val="0"/>
      <w:marRight w:val="0"/>
      <w:marTop w:val="0"/>
      <w:marBottom w:val="0"/>
      <w:divBdr>
        <w:top w:val="none" w:sz="0" w:space="0" w:color="auto"/>
        <w:left w:val="none" w:sz="0" w:space="0" w:color="auto"/>
        <w:bottom w:val="none" w:sz="0" w:space="0" w:color="auto"/>
        <w:right w:val="none" w:sz="0" w:space="0" w:color="auto"/>
      </w:divBdr>
    </w:div>
    <w:div w:id="559558557">
      <w:marLeft w:val="0"/>
      <w:marRight w:val="0"/>
      <w:marTop w:val="0"/>
      <w:marBottom w:val="0"/>
      <w:divBdr>
        <w:top w:val="none" w:sz="0" w:space="0" w:color="auto"/>
        <w:left w:val="none" w:sz="0" w:space="0" w:color="auto"/>
        <w:bottom w:val="none" w:sz="0" w:space="0" w:color="auto"/>
        <w:right w:val="none" w:sz="0" w:space="0" w:color="auto"/>
      </w:divBdr>
    </w:div>
    <w:div w:id="559709353">
      <w:marLeft w:val="0"/>
      <w:marRight w:val="0"/>
      <w:marTop w:val="0"/>
      <w:marBottom w:val="0"/>
      <w:divBdr>
        <w:top w:val="none" w:sz="0" w:space="0" w:color="auto"/>
        <w:left w:val="none" w:sz="0" w:space="0" w:color="auto"/>
        <w:bottom w:val="none" w:sz="0" w:space="0" w:color="auto"/>
        <w:right w:val="none" w:sz="0" w:space="0" w:color="auto"/>
      </w:divBdr>
    </w:div>
    <w:div w:id="560215436">
      <w:marLeft w:val="0"/>
      <w:marRight w:val="0"/>
      <w:marTop w:val="0"/>
      <w:marBottom w:val="0"/>
      <w:divBdr>
        <w:top w:val="none" w:sz="0" w:space="0" w:color="auto"/>
        <w:left w:val="none" w:sz="0" w:space="0" w:color="auto"/>
        <w:bottom w:val="none" w:sz="0" w:space="0" w:color="auto"/>
        <w:right w:val="none" w:sz="0" w:space="0" w:color="auto"/>
      </w:divBdr>
    </w:div>
    <w:div w:id="560286859">
      <w:marLeft w:val="0"/>
      <w:marRight w:val="0"/>
      <w:marTop w:val="0"/>
      <w:marBottom w:val="0"/>
      <w:divBdr>
        <w:top w:val="none" w:sz="0" w:space="0" w:color="auto"/>
        <w:left w:val="none" w:sz="0" w:space="0" w:color="auto"/>
        <w:bottom w:val="none" w:sz="0" w:space="0" w:color="auto"/>
        <w:right w:val="none" w:sz="0" w:space="0" w:color="auto"/>
      </w:divBdr>
    </w:div>
    <w:div w:id="560673571">
      <w:marLeft w:val="0"/>
      <w:marRight w:val="0"/>
      <w:marTop w:val="0"/>
      <w:marBottom w:val="0"/>
      <w:divBdr>
        <w:top w:val="none" w:sz="0" w:space="0" w:color="auto"/>
        <w:left w:val="none" w:sz="0" w:space="0" w:color="auto"/>
        <w:bottom w:val="none" w:sz="0" w:space="0" w:color="auto"/>
        <w:right w:val="none" w:sz="0" w:space="0" w:color="auto"/>
      </w:divBdr>
    </w:div>
    <w:div w:id="561061662">
      <w:marLeft w:val="0"/>
      <w:marRight w:val="0"/>
      <w:marTop w:val="0"/>
      <w:marBottom w:val="0"/>
      <w:divBdr>
        <w:top w:val="none" w:sz="0" w:space="0" w:color="auto"/>
        <w:left w:val="none" w:sz="0" w:space="0" w:color="auto"/>
        <w:bottom w:val="none" w:sz="0" w:space="0" w:color="auto"/>
        <w:right w:val="none" w:sz="0" w:space="0" w:color="auto"/>
      </w:divBdr>
    </w:div>
    <w:div w:id="561208854">
      <w:marLeft w:val="0"/>
      <w:marRight w:val="0"/>
      <w:marTop w:val="0"/>
      <w:marBottom w:val="0"/>
      <w:divBdr>
        <w:top w:val="none" w:sz="0" w:space="0" w:color="auto"/>
        <w:left w:val="none" w:sz="0" w:space="0" w:color="auto"/>
        <w:bottom w:val="none" w:sz="0" w:space="0" w:color="auto"/>
        <w:right w:val="none" w:sz="0" w:space="0" w:color="auto"/>
      </w:divBdr>
    </w:div>
    <w:div w:id="561453083">
      <w:marLeft w:val="0"/>
      <w:marRight w:val="0"/>
      <w:marTop w:val="0"/>
      <w:marBottom w:val="0"/>
      <w:divBdr>
        <w:top w:val="none" w:sz="0" w:space="0" w:color="auto"/>
        <w:left w:val="none" w:sz="0" w:space="0" w:color="auto"/>
        <w:bottom w:val="none" w:sz="0" w:space="0" w:color="auto"/>
        <w:right w:val="none" w:sz="0" w:space="0" w:color="auto"/>
      </w:divBdr>
    </w:div>
    <w:div w:id="561526704">
      <w:marLeft w:val="0"/>
      <w:marRight w:val="0"/>
      <w:marTop w:val="0"/>
      <w:marBottom w:val="0"/>
      <w:divBdr>
        <w:top w:val="none" w:sz="0" w:space="0" w:color="auto"/>
        <w:left w:val="none" w:sz="0" w:space="0" w:color="auto"/>
        <w:bottom w:val="none" w:sz="0" w:space="0" w:color="auto"/>
        <w:right w:val="none" w:sz="0" w:space="0" w:color="auto"/>
      </w:divBdr>
    </w:div>
    <w:div w:id="561908765">
      <w:marLeft w:val="0"/>
      <w:marRight w:val="0"/>
      <w:marTop w:val="0"/>
      <w:marBottom w:val="0"/>
      <w:divBdr>
        <w:top w:val="none" w:sz="0" w:space="0" w:color="auto"/>
        <w:left w:val="none" w:sz="0" w:space="0" w:color="auto"/>
        <w:bottom w:val="none" w:sz="0" w:space="0" w:color="auto"/>
        <w:right w:val="none" w:sz="0" w:space="0" w:color="auto"/>
      </w:divBdr>
    </w:div>
    <w:div w:id="562060785">
      <w:marLeft w:val="0"/>
      <w:marRight w:val="0"/>
      <w:marTop w:val="0"/>
      <w:marBottom w:val="0"/>
      <w:divBdr>
        <w:top w:val="none" w:sz="0" w:space="0" w:color="auto"/>
        <w:left w:val="none" w:sz="0" w:space="0" w:color="auto"/>
        <w:bottom w:val="none" w:sz="0" w:space="0" w:color="auto"/>
        <w:right w:val="none" w:sz="0" w:space="0" w:color="auto"/>
      </w:divBdr>
    </w:div>
    <w:div w:id="562832042">
      <w:marLeft w:val="0"/>
      <w:marRight w:val="0"/>
      <w:marTop w:val="0"/>
      <w:marBottom w:val="0"/>
      <w:divBdr>
        <w:top w:val="none" w:sz="0" w:space="0" w:color="auto"/>
        <w:left w:val="none" w:sz="0" w:space="0" w:color="auto"/>
        <w:bottom w:val="none" w:sz="0" w:space="0" w:color="auto"/>
        <w:right w:val="none" w:sz="0" w:space="0" w:color="auto"/>
      </w:divBdr>
    </w:div>
    <w:div w:id="562838085">
      <w:marLeft w:val="0"/>
      <w:marRight w:val="0"/>
      <w:marTop w:val="0"/>
      <w:marBottom w:val="0"/>
      <w:divBdr>
        <w:top w:val="none" w:sz="0" w:space="0" w:color="auto"/>
        <w:left w:val="none" w:sz="0" w:space="0" w:color="auto"/>
        <w:bottom w:val="none" w:sz="0" w:space="0" w:color="auto"/>
        <w:right w:val="none" w:sz="0" w:space="0" w:color="auto"/>
      </w:divBdr>
    </w:div>
    <w:div w:id="563033699">
      <w:marLeft w:val="0"/>
      <w:marRight w:val="0"/>
      <w:marTop w:val="0"/>
      <w:marBottom w:val="0"/>
      <w:divBdr>
        <w:top w:val="none" w:sz="0" w:space="0" w:color="auto"/>
        <w:left w:val="none" w:sz="0" w:space="0" w:color="auto"/>
        <w:bottom w:val="none" w:sz="0" w:space="0" w:color="auto"/>
        <w:right w:val="none" w:sz="0" w:space="0" w:color="auto"/>
      </w:divBdr>
    </w:div>
    <w:div w:id="563218601">
      <w:marLeft w:val="0"/>
      <w:marRight w:val="0"/>
      <w:marTop w:val="0"/>
      <w:marBottom w:val="0"/>
      <w:divBdr>
        <w:top w:val="none" w:sz="0" w:space="0" w:color="auto"/>
        <w:left w:val="none" w:sz="0" w:space="0" w:color="auto"/>
        <w:bottom w:val="none" w:sz="0" w:space="0" w:color="auto"/>
        <w:right w:val="none" w:sz="0" w:space="0" w:color="auto"/>
      </w:divBdr>
    </w:div>
    <w:div w:id="563293364">
      <w:marLeft w:val="0"/>
      <w:marRight w:val="0"/>
      <w:marTop w:val="0"/>
      <w:marBottom w:val="0"/>
      <w:divBdr>
        <w:top w:val="none" w:sz="0" w:space="0" w:color="auto"/>
        <w:left w:val="none" w:sz="0" w:space="0" w:color="auto"/>
        <w:bottom w:val="none" w:sz="0" w:space="0" w:color="auto"/>
        <w:right w:val="none" w:sz="0" w:space="0" w:color="auto"/>
      </w:divBdr>
    </w:div>
    <w:div w:id="563949960">
      <w:marLeft w:val="0"/>
      <w:marRight w:val="0"/>
      <w:marTop w:val="0"/>
      <w:marBottom w:val="0"/>
      <w:divBdr>
        <w:top w:val="none" w:sz="0" w:space="0" w:color="auto"/>
        <w:left w:val="none" w:sz="0" w:space="0" w:color="auto"/>
        <w:bottom w:val="none" w:sz="0" w:space="0" w:color="auto"/>
        <w:right w:val="none" w:sz="0" w:space="0" w:color="auto"/>
      </w:divBdr>
    </w:div>
    <w:div w:id="563950921">
      <w:marLeft w:val="0"/>
      <w:marRight w:val="0"/>
      <w:marTop w:val="0"/>
      <w:marBottom w:val="0"/>
      <w:divBdr>
        <w:top w:val="none" w:sz="0" w:space="0" w:color="auto"/>
        <w:left w:val="none" w:sz="0" w:space="0" w:color="auto"/>
        <w:bottom w:val="none" w:sz="0" w:space="0" w:color="auto"/>
        <w:right w:val="none" w:sz="0" w:space="0" w:color="auto"/>
      </w:divBdr>
    </w:div>
    <w:div w:id="564073434">
      <w:marLeft w:val="0"/>
      <w:marRight w:val="0"/>
      <w:marTop w:val="0"/>
      <w:marBottom w:val="0"/>
      <w:divBdr>
        <w:top w:val="none" w:sz="0" w:space="0" w:color="auto"/>
        <w:left w:val="none" w:sz="0" w:space="0" w:color="auto"/>
        <w:bottom w:val="none" w:sz="0" w:space="0" w:color="auto"/>
        <w:right w:val="none" w:sz="0" w:space="0" w:color="auto"/>
      </w:divBdr>
    </w:div>
    <w:div w:id="564268124">
      <w:marLeft w:val="0"/>
      <w:marRight w:val="0"/>
      <w:marTop w:val="0"/>
      <w:marBottom w:val="0"/>
      <w:divBdr>
        <w:top w:val="none" w:sz="0" w:space="0" w:color="auto"/>
        <w:left w:val="none" w:sz="0" w:space="0" w:color="auto"/>
        <w:bottom w:val="none" w:sz="0" w:space="0" w:color="auto"/>
        <w:right w:val="none" w:sz="0" w:space="0" w:color="auto"/>
      </w:divBdr>
    </w:div>
    <w:div w:id="564797176">
      <w:marLeft w:val="0"/>
      <w:marRight w:val="0"/>
      <w:marTop w:val="0"/>
      <w:marBottom w:val="0"/>
      <w:divBdr>
        <w:top w:val="none" w:sz="0" w:space="0" w:color="auto"/>
        <w:left w:val="none" w:sz="0" w:space="0" w:color="auto"/>
        <w:bottom w:val="none" w:sz="0" w:space="0" w:color="auto"/>
        <w:right w:val="none" w:sz="0" w:space="0" w:color="auto"/>
      </w:divBdr>
    </w:div>
    <w:div w:id="564801386">
      <w:marLeft w:val="0"/>
      <w:marRight w:val="0"/>
      <w:marTop w:val="0"/>
      <w:marBottom w:val="0"/>
      <w:divBdr>
        <w:top w:val="none" w:sz="0" w:space="0" w:color="auto"/>
        <w:left w:val="none" w:sz="0" w:space="0" w:color="auto"/>
        <w:bottom w:val="none" w:sz="0" w:space="0" w:color="auto"/>
        <w:right w:val="none" w:sz="0" w:space="0" w:color="auto"/>
      </w:divBdr>
    </w:div>
    <w:div w:id="564991718">
      <w:marLeft w:val="0"/>
      <w:marRight w:val="0"/>
      <w:marTop w:val="0"/>
      <w:marBottom w:val="0"/>
      <w:divBdr>
        <w:top w:val="none" w:sz="0" w:space="0" w:color="auto"/>
        <w:left w:val="none" w:sz="0" w:space="0" w:color="auto"/>
        <w:bottom w:val="none" w:sz="0" w:space="0" w:color="auto"/>
        <w:right w:val="none" w:sz="0" w:space="0" w:color="auto"/>
      </w:divBdr>
    </w:div>
    <w:div w:id="565142000">
      <w:marLeft w:val="0"/>
      <w:marRight w:val="0"/>
      <w:marTop w:val="0"/>
      <w:marBottom w:val="0"/>
      <w:divBdr>
        <w:top w:val="none" w:sz="0" w:space="0" w:color="auto"/>
        <w:left w:val="none" w:sz="0" w:space="0" w:color="auto"/>
        <w:bottom w:val="none" w:sz="0" w:space="0" w:color="auto"/>
        <w:right w:val="none" w:sz="0" w:space="0" w:color="auto"/>
      </w:divBdr>
    </w:div>
    <w:div w:id="565453947">
      <w:marLeft w:val="0"/>
      <w:marRight w:val="0"/>
      <w:marTop w:val="0"/>
      <w:marBottom w:val="0"/>
      <w:divBdr>
        <w:top w:val="none" w:sz="0" w:space="0" w:color="auto"/>
        <w:left w:val="none" w:sz="0" w:space="0" w:color="auto"/>
        <w:bottom w:val="none" w:sz="0" w:space="0" w:color="auto"/>
        <w:right w:val="none" w:sz="0" w:space="0" w:color="auto"/>
      </w:divBdr>
    </w:div>
    <w:div w:id="565845128">
      <w:marLeft w:val="0"/>
      <w:marRight w:val="0"/>
      <w:marTop w:val="0"/>
      <w:marBottom w:val="0"/>
      <w:divBdr>
        <w:top w:val="none" w:sz="0" w:space="0" w:color="auto"/>
        <w:left w:val="none" w:sz="0" w:space="0" w:color="auto"/>
        <w:bottom w:val="none" w:sz="0" w:space="0" w:color="auto"/>
        <w:right w:val="none" w:sz="0" w:space="0" w:color="auto"/>
      </w:divBdr>
    </w:div>
    <w:div w:id="566576705">
      <w:marLeft w:val="0"/>
      <w:marRight w:val="0"/>
      <w:marTop w:val="0"/>
      <w:marBottom w:val="0"/>
      <w:divBdr>
        <w:top w:val="none" w:sz="0" w:space="0" w:color="auto"/>
        <w:left w:val="none" w:sz="0" w:space="0" w:color="auto"/>
        <w:bottom w:val="none" w:sz="0" w:space="0" w:color="auto"/>
        <w:right w:val="none" w:sz="0" w:space="0" w:color="auto"/>
      </w:divBdr>
    </w:div>
    <w:div w:id="566965108">
      <w:marLeft w:val="0"/>
      <w:marRight w:val="0"/>
      <w:marTop w:val="0"/>
      <w:marBottom w:val="0"/>
      <w:divBdr>
        <w:top w:val="none" w:sz="0" w:space="0" w:color="auto"/>
        <w:left w:val="none" w:sz="0" w:space="0" w:color="auto"/>
        <w:bottom w:val="none" w:sz="0" w:space="0" w:color="auto"/>
        <w:right w:val="none" w:sz="0" w:space="0" w:color="auto"/>
      </w:divBdr>
    </w:div>
    <w:div w:id="568074983">
      <w:marLeft w:val="0"/>
      <w:marRight w:val="0"/>
      <w:marTop w:val="0"/>
      <w:marBottom w:val="0"/>
      <w:divBdr>
        <w:top w:val="none" w:sz="0" w:space="0" w:color="auto"/>
        <w:left w:val="none" w:sz="0" w:space="0" w:color="auto"/>
        <w:bottom w:val="none" w:sz="0" w:space="0" w:color="auto"/>
        <w:right w:val="none" w:sz="0" w:space="0" w:color="auto"/>
      </w:divBdr>
    </w:div>
    <w:div w:id="568153123">
      <w:marLeft w:val="0"/>
      <w:marRight w:val="0"/>
      <w:marTop w:val="0"/>
      <w:marBottom w:val="0"/>
      <w:divBdr>
        <w:top w:val="none" w:sz="0" w:space="0" w:color="auto"/>
        <w:left w:val="none" w:sz="0" w:space="0" w:color="auto"/>
        <w:bottom w:val="none" w:sz="0" w:space="0" w:color="auto"/>
        <w:right w:val="none" w:sz="0" w:space="0" w:color="auto"/>
      </w:divBdr>
    </w:div>
    <w:div w:id="568534804">
      <w:marLeft w:val="0"/>
      <w:marRight w:val="0"/>
      <w:marTop w:val="0"/>
      <w:marBottom w:val="0"/>
      <w:divBdr>
        <w:top w:val="none" w:sz="0" w:space="0" w:color="auto"/>
        <w:left w:val="none" w:sz="0" w:space="0" w:color="auto"/>
        <w:bottom w:val="none" w:sz="0" w:space="0" w:color="auto"/>
        <w:right w:val="none" w:sz="0" w:space="0" w:color="auto"/>
      </w:divBdr>
    </w:div>
    <w:div w:id="568540849">
      <w:marLeft w:val="0"/>
      <w:marRight w:val="0"/>
      <w:marTop w:val="0"/>
      <w:marBottom w:val="0"/>
      <w:divBdr>
        <w:top w:val="none" w:sz="0" w:space="0" w:color="auto"/>
        <w:left w:val="none" w:sz="0" w:space="0" w:color="auto"/>
        <w:bottom w:val="none" w:sz="0" w:space="0" w:color="auto"/>
        <w:right w:val="none" w:sz="0" w:space="0" w:color="auto"/>
      </w:divBdr>
    </w:div>
    <w:div w:id="568542317">
      <w:marLeft w:val="0"/>
      <w:marRight w:val="0"/>
      <w:marTop w:val="0"/>
      <w:marBottom w:val="0"/>
      <w:divBdr>
        <w:top w:val="none" w:sz="0" w:space="0" w:color="auto"/>
        <w:left w:val="none" w:sz="0" w:space="0" w:color="auto"/>
        <w:bottom w:val="none" w:sz="0" w:space="0" w:color="auto"/>
        <w:right w:val="none" w:sz="0" w:space="0" w:color="auto"/>
      </w:divBdr>
    </w:div>
    <w:div w:id="570502679">
      <w:marLeft w:val="0"/>
      <w:marRight w:val="0"/>
      <w:marTop w:val="0"/>
      <w:marBottom w:val="0"/>
      <w:divBdr>
        <w:top w:val="none" w:sz="0" w:space="0" w:color="auto"/>
        <w:left w:val="none" w:sz="0" w:space="0" w:color="auto"/>
        <w:bottom w:val="none" w:sz="0" w:space="0" w:color="auto"/>
        <w:right w:val="none" w:sz="0" w:space="0" w:color="auto"/>
      </w:divBdr>
    </w:div>
    <w:div w:id="571357947">
      <w:marLeft w:val="0"/>
      <w:marRight w:val="0"/>
      <w:marTop w:val="0"/>
      <w:marBottom w:val="0"/>
      <w:divBdr>
        <w:top w:val="none" w:sz="0" w:space="0" w:color="auto"/>
        <w:left w:val="none" w:sz="0" w:space="0" w:color="auto"/>
        <w:bottom w:val="none" w:sz="0" w:space="0" w:color="auto"/>
        <w:right w:val="none" w:sz="0" w:space="0" w:color="auto"/>
      </w:divBdr>
    </w:div>
    <w:div w:id="571742731">
      <w:marLeft w:val="0"/>
      <w:marRight w:val="0"/>
      <w:marTop w:val="0"/>
      <w:marBottom w:val="0"/>
      <w:divBdr>
        <w:top w:val="none" w:sz="0" w:space="0" w:color="auto"/>
        <w:left w:val="none" w:sz="0" w:space="0" w:color="auto"/>
        <w:bottom w:val="none" w:sz="0" w:space="0" w:color="auto"/>
        <w:right w:val="none" w:sz="0" w:space="0" w:color="auto"/>
      </w:divBdr>
    </w:div>
    <w:div w:id="571887864">
      <w:marLeft w:val="0"/>
      <w:marRight w:val="0"/>
      <w:marTop w:val="0"/>
      <w:marBottom w:val="0"/>
      <w:divBdr>
        <w:top w:val="none" w:sz="0" w:space="0" w:color="auto"/>
        <w:left w:val="none" w:sz="0" w:space="0" w:color="auto"/>
        <w:bottom w:val="none" w:sz="0" w:space="0" w:color="auto"/>
        <w:right w:val="none" w:sz="0" w:space="0" w:color="auto"/>
      </w:divBdr>
    </w:div>
    <w:div w:id="571895621">
      <w:marLeft w:val="0"/>
      <w:marRight w:val="0"/>
      <w:marTop w:val="0"/>
      <w:marBottom w:val="0"/>
      <w:divBdr>
        <w:top w:val="none" w:sz="0" w:space="0" w:color="auto"/>
        <w:left w:val="none" w:sz="0" w:space="0" w:color="auto"/>
        <w:bottom w:val="none" w:sz="0" w:space="0" w:color="auto"/>
        <w:right w:val="none" w:sz="0" w:space="0" w:color="auto"/>
      </w:divBdr>
    </w:div>
    <w:div w:id="572199075">
      <w:marLeft w:val="0"/>
      <w:marRight w:val="0"/>
      <w:marTop w:val="0"/>
      <w:marBottom w:val="0"/>
      <w:divBdr>
        <w:top w:val="none" w:sz="0" w:space="0" w:color="auto"/>
        <w:left w:val="none" w:sz="0" w:space="0" w:color="auto"/>
        <w:bottom w:val="none" w:sz="0" w:space="0" w:color="auto"/>
        <w:right w:val="none" w:sz="0" w:space="0" w:color="auto"/>
      </w:divBdr>
    </w:div>
    <w:div w:id="572668957">
      <w:marLeft w:val="0"/>
      <w:marRight w:val="0"/>
      <w:marTop w:val="0"/>
      <w:marBottom w:val="0"/>
      <w:divBdr>
        <w:top w:val="none" w:sz="0" w:space="0" w:color="auto"/>
        <w:left w:val="none" w:sz="0" w:space="0" w:color="auto"/>
        <w:bottom w:val="none" w:sz="0" w:space="0" w:color="auto"/>
        <w:right w:val="none" w:sz="0" w:space="0" w:color="auto"/>
      </w:divBdr>
    </w:div>
    <w:div w:id="572740354">
      <w:marLeft w:val="0"/>
      <w:marRight w:val="0"/>
      <w:marTop w:val="0"/>
      <w:marBottom w:val="0"/>
      <w:divBdr>
        <w:top w:val="none" w:sz="0" w:space="0" w:color="auto"/>
        <w:left w:val="none" w:sz="0" w:space="0" w:color="auto"/>
        <w:bottom w:val="none" w:sz="0" w:space="0" w:color="auto"/>
        <w:right w:val="none" w:sz="0" w:space="0" w:color="auto"/>
      </w:divBdr>
    </w:div>
    <w:div w:id="572931511">
      <w:marLeft w:val="0"/>
      <w:marRight w:val="0"/>
      <w:marTop w:val="0"/>
      <w:marBottom w:val="0"/>
      <w:divBdr>
        <w:top w:val="none" w:sz="0" w:space="0" w:color="auto"/>
        <w:left w:val="none" w:sz="0" w:space="0" w:color="auto"/>
        <w:bottom w:val="none" w:sz="0" w:space="0" w:color="auto"/>
        <w:right w:val="none" w:sz="0" w:space="0" w:color="auto"/>
      </w:divBdr>
    </w:div>
    <w:div w:id="573316192">
      <w:marLeft w:val="0"/>
      <w:marRight w:val="0"/>
      <w:marTop w:val="0"/>
      <w:marBottom w:val="0"/>
      <w:divBdr>
        <w:top w:val="none" w:sz="0" w:space="0" w:color="auto"/>
        <w:left w:val="none" w:sz="0" w:space="0" w:color="auto"/>
        <w:bottom w:val="none" w:sz="0" w:space="0" w:color="auto"/>
        <w:right w:val="none" w:sz="0" w:space="0" w:color="auto"/>
      </w:divBdr>
    </w:div>
    <w:div w:id="573391823">
      <w:marLeft w:val="0"/>
      <w:marRight w:val="0"/>
      <w:marTop w:val="0"/>
      <w:marBottom w:val="0"/>
      <w:divBdr>
        <w:top w:val="none" w:sz="0" w:space="0" w:color="auto"/>
        <w:left w:val="none" w:sz="0" w:space="0" w:color="auto"/>
        <w:bottom w:val="none" w:sz="0" w:space="0" w:color="auto"/>
        <w:right w:val="none" w:sz="0" w:space="0" w:color="auto"/>
      </w:divBdr>
    </w:div>
    <w:div w:id="573899701">
      <w:marLeft w:val="0"/>
      <w:marRight w:val="0"/>
      <w:marTop w:val="0"/>
      <w:marBottom w:val="0"/>
      <w:divBdr>
        <w:top w:val="none" w:sz="0" w:space="0" w:color="auto"/>
        <w:left w:val="none" w:sz="0" w:space="0" w:color="auto"/>
        <w:bottom w:val="none" w:sz="0" w:space="0" w:color="auto"/>
        <w:right w:val="none" w:sz="0" w:space="0" w:color="auto"/>
      </w:divBdr>
    </w:div>
    <w:div w:id="574632906">
      <w:marLeft w:val="0"/>
      <w:marRight w:val="0"/>
      <w:marTop w:val="0"/>
      <w:marBottom w:val="0"/>
      <w:divBdr>
        <w:top w:val="none" w:sz="0" w:space="0" w:color="auto"/>
        <w:left w:val="none" w:sz="0" w:space="0" w:color="auto"/>
        <w:bottom w:val="none" w:sz="0" w:space="0" w:color="auto"/>
        <w:right w:val="none" w:sz="0" w:space="0" w:color="auto"/>
      </w:divBdr>
    </w:div>
    <w:div w:id="574706059">
      <w:marLeft w:val="0"/>
      <w:marRight w:val="0"/>
      <w:marTop w:val="0"/>
      <w:marBottom w:val="0"/>
      <w:divBdr>
        <w:top w:val="none" w:sz="0" w:space="0" w:color="auto"/>
        <w:left w:val="none" w:sz="0" w:space="0" w:color="auto"/>
        <w:bottom w:val="none" w:sz="0" w:space="0" w:color="auto"/>
        <w:right w:val="none" w:sz="0" w:space="0" w:color="auto"/>
      </w:divBdr>
    </w:div>
    <w:div w:id="574752139">
      <w:marLeft w:val="0"/>
      <w:marRight w:val="0"/>
      <w:marTop w:val="0"/>
      <w:marBottom w:val="0"/>
      <w:divBdr>
        <w:top w:val="none" w:sz="0" w:space="0" w:color="auto"/>
        <w:left w:val="none" w:sz="0" w:space="0" w:color="auto"/>
        <w:bottom w:val="none" w:sz="0" w:space="0" w:color="auto"/>
        <w:right w:val="none" w:sz="0" w:space="0" w:color="auto"/>
      </w:divBdr>
    </w:div>
    <w:div w:id="574972156">
      <w:marLeft w:val="0"/>
      <w:marRight w:val="0"/>
      <w:marTop w:val="0"/>
      <w:marBottom w:val="0"/>
      <w:divBdr>
        <w:top w:val="none" w:sz="0" w:space="0" w:color="auto"/>
        <w:left w:val="none" w:sz="0" w:space="0" w:color="auto"/>
        <w:bottom w:val="none" w:sz="0" w:space="0" w:color="auto"/>
        <w:right w:val="none" w:sz="0" w:space="0" w:color="auto"/>
      </w:divBdr>
    </w:div>
    <w:div w:id="575238290">
      <w:marLeft w:val="0"/>
      <w:marRight w:val="0"/>
      <w:marTop w:val="0"/>
      <w:marBottom w:val="0"/>
      <w:divBdr>
        <w:top w:val="none" w:sz="0" w:space="0" w:color="auto"/>
        <w:left w:val="none" w:sz="0" w:space="0" w:color="auto"/>
        <w:bottom w:val="none" w:sz="0" w:space="0" w:color="auto"/>
        <w:right w:val="none" w:sz="0" w:space="0" w:color="auto"/>
      </w:divBdr>
    </w:div>
    <w:div w:id="575365387">
      <w:marLeft w:val="0"/>
      <w:marRight w:val="0"/>
      <w:marTop w:val="0"/>
      <w:marBottom w:val="0"/>
      <w:divBdr>
        <w:top w:val="none" w:sz="0" w:space="0" w:color="auto"/>
        <w:left w:val="none" w:sz="0" w:space="0" w:color="auto"/>
        <w:bottom w:val="none" w:sz="0" w:space="0" w:color="auto"/>
        <w:right w:val="none" w:sz="0" w:space="0" w:color="auto"/>
      </w:divBdr>
      <w:divsChild>
        <w:div w:id="1108816952">
          <w:marLeft w:val="0"/>
          <w:marRight w:val="0"/>
          <w:marTop w:val="0"/>
          <w:marBottom w:val="0"/>
          <w:divBdr>
            <w:top w:val="none" w:sz="0" w:space="0" w:color="auto"/>
            <w:left w:val="none" w:sz="0" w:space="0" w:color="auto"/>
            <w:bottom w:val="none" w:sz="0" w:space="0" w:color="auto"/>
            <w:right w:val="none" w:sz="0" w:space="0" w:color="auto"/>
          </w:divBdr>
        </w:div>
      </w:divsChild>
    </w:div>
    <w:div w:id="576063530">
      <w:marLeft w:val="0"/>
      <w:marRight w:val="0"/>
      <w:marTop w:val="0"/>
      <w:marBottom w:val="0"/>
      <w:divBdr>
        <w:top w:val="none" w:sz="0" w:space="0" w:color="auto"/>
        <w:left w:val="none" w:sz="0" w:space="0" w:color="auto"/>
        <w:bottom w:val="none" w:sz="0" w:space="0" w:color="auto"/>
        <w:right w:val="none" w:sz="0" w:space="0" w:color="auto"/>
      </w:divBdr>
    </w:div>
    <w:div w:id="576088369">
      <w:marLeft w:val="0"/>
      <w:marRight w:val="0"/>
      <w:marTop w:val="0"/>
      <w:marBottom w:val="0"/>
      <w:divBdr>
        <w:top w:val="none" w:sz="0" w:space="0" w:color="auto"/>
        <w:left w:val="none" w:sz="0" w:space="0" w:color="auto"/>
        <w:bottom w:val="none" w:sz="0" w:space="0" w:color="auto"/>
        <w:right w:val="none" w:sz="0" w:space="0" w:color="auto"/>
      </w:divBdr>
    </w:div>
    <w:div w:id="576205280">
      <w:marLeft w:val="0"/>
      <w:marRight w:val="0"/>
      <w:marTop w:val="0"/>
      <w:marBottom w:val="0"/>
      <w:divBdr>
        <w:top w:val="none" w:sz="0" w:space="0" w:color="auto"/>
        <w:left w:val="none" w:sz="0" w:space="0" w:color="auto"/>
        <w:bottom w:val="none" w:sz="0" w:space="0" w:color="auto"/>
        <w:right w:val="none" w:sz="0" w:space="0" w:color="auto"/>
      </w:divBdr>
    </w:div>
    <w:div w:id="576208349">
      <w:marLeft w:val="0"/>
      <w:marRight w:val="0"/>
      <w:marTop w:val="0"/>
      <w:marBottom w:val="0"/>
      <w:divBdr>
        <w:top w:val="none" w:sz="0" w:space="0" w:color="auto"/>
        <w:left w:val="none" w:sz="0" w:space="0" w:color="auto"/>
        <w:bottom w:val="none" w:sz="0" w:space="0" w:color="auto"/>
        <w:right w:val="none" w:sz="0" w:space="0" w:color="auto"/>
      </w:divBdr>
    </w:div>
    <w:div w:id="576787853">
      <w:marLeft w:val="0"/>
      <w:marRight w:val="0"/>
      <w:marTop w:val="0"/>
      <w:marBottom w:val="0"/>
      <w:divBdr>
        <w:top w:val="none" w:sz="0" w:space="0" w:color="auto"/>
        <w:left w:val="none" w:sz="0" w:space="0" w:color="auto"/>
        <w:bottom w:val="none" w:sz="0" w:space="0" w:color="auto"/>
        <w:right w:val="none" w:sz="0" w:space="0" w:color="auto"/>
      </w:divBdr>
    </w:div>
    <w:div w:id="577054740">
      <w:marLeft w:val="0"/>
      <w:marRight w:val="0"/>
      <w:marTop w:val="0"/>
      <w:marBottom w:val="0"/>
      <w:divBdr>
        <w:top w:val="none" w:sz="0" w:space="0" w:color="auto"/>
        <w:left w:val="none" w:sz="0" w:space="0" w:color="auto"/>
        <w:bottom w:val="none" w:sz="0" w:space="0" w:color="auto"/>
        <w:right w:val="none" w:sz="0" w:space="0" w:color="auto"/>
      </w:divBdr>
    </w:div>
    <w:div w:id="577401148">
      <w:marLeft w:val="0"/>
      <w:marRight w:val="0"/>
      <w:marTop w:val="0"/>
      <w:marBottom w:val="0"/>
      <w:divBdr>
        <w:top w:val="none" w:sz="0" w:space="0" w:color="auto"/>
        <w:left w:val="none" w:sz="0" w:space="0" w:color="auto"/>
        <w:bottom w:val="none" w:sz="0" w:space="0" w:color="auto"/>
        <w:right w:val="none" w:sz="0" w:space="0" w:color="auto"/>
      </w:divBdr>
    </w:div>
    <w:div w:id="577518716">
      <w:marLeft w:val="0"/>
      <w:marRight w:val="0"/>
      <w:marTop w:val="0"/>
      <w:marBottom w:val="0"/>
      <w:divBdr>
        <w:top w:val="none" w:sz="0" w:space="0" w:color="auto"/>
        <w:left w:val="none" w:sz="0" w:space="0" w:color="auto"/>
        <w:bottom w:val="none" w:sz="0" w:space="0" w:color="auto"/>
        <w:right w:val="none" w:sz="0" w:space="0" w:color="auto"/>
      </w:divBdr>
    </w:div>
    <w:div w:id="577597653">
      <w:marLeft w:val="0"/>
      <w:marRight w:val="0"/>
      <w:marTop w:val="0"/>
      <w:marBottom w:val="0"/>
      <w:divBdr>
        <w:top w:val="none" w:sz="0" w:space="0" w:color="auto"/>
        <w:left w:val="none" w:sz="0" w:space="0" w:color="auto"/>
        <w:bottom w:val="none" w:sz="0" w:space="0" w:color="auto"/>
        <w:right w:val="none" w:sz="0" w:space="0" w:color="auto"/>
      </w:divBdr>
    </w:div>
    <w:div w:id="578637299">
      <w:marLeft w:val="0"/>
      <w:marRight w:val="0"/>
      <w:marTop w:val="0"/>
      <w:marBottom w:val="0"/>
      <w:divBdr>
        <w:top w:val="none" w:sz="0" w:space="0" w:color="auto"/>
        <w:left w:val="none" w:sz="0" w:space="0" w:color="auto"/>
        <w:bottom w:val="none" w:sz="0" w:space="0" w:color="auto"/>
        <w:right w:val="none" w:sz="0" w:space="0" w:color="auto"/>
      </w:divBdr>
    </w:div>
    <w:div w:id="579369965">
      <w:marLeft w:val="0"/>
      <w:marRight w:val="0"/>
      <w:marTop w:val="0"/>
      <w:marBottom w:val="0"/>
      <w:divBdr>
        <w:top w:val="none" w:sz="0" w:space="0" w:color="auto"/>
        <w:left w:val="none" w:sz="0" w:space="0" w:color="auto"/>
        <w:bottom w:val="none" w:sz="0" w:space="0" w:color="auto"/>
        <w:right w:val="none" w:sz="0" w:space="0" w:color="auto"/>
      </w:divBdr>
    </w:div>
    <w:div w:id="579414040">
      <w:marLeft w:val="0"/>
      <w:marRight w:val="0"/>
      <w:marTop w:val="0"/>
      <w:marBottom w:val="0"/>
      <w:divBdr>
        <w:top w:val="none" w:sz="0" w:space="0" w:color="auto"/>
        <w:left w:val="none" w:sz="0" w:space="0" w:color="auto"/>
        <w:bottom w:val="none" w:sz="0" w:space="0" w:color="auto"/>
        <w:right w:val="none" w:sz="0" w:space="0" w:color="auto"/>
      </w:divBdr>
    </w:div>
    <w:div w:id="579562742">
      <w:marLeft w:val="0"/>
      <w:marRight w:val="0"/>
      <w:marTop w:val="0"/>
      <w:marBottom w:val="0"/>
      <w:divBdr>
        <w:top w:val="none" w:sz="0" w:space="0" w:color="auto"/>
        <w:left w:val="none" w:sz="0" w:space="0" w:color="auto"/>
        <w:bottom w:val="none" w:sz="0" w:space="0" w:color="auto"/>
        <w:right w:val="none" w:sz="0" w:space="0" w:color="auto"/>
      </w:divBdr>
    </w:div>
    <w:div w:id="579682856">
      <w:marLeft w:val="0"/>
      <w:marRight w:val="0"/>
      <w:marTop w:val="0"/>
      <w:marBottom w:val="0"/>
      <w:divBdr>
        <w:top w:val="none" w:sz="0" w:space="0" w:color="auto"/>
        <w:left w:val="none" w:sz="0" w:space="0" w:color="auto"/>
        <w:bottom w:val="none" w:sz="0" w:space="0" w:color="auto"/>
        <w:right w:val="none" w:sz="0" w:space="0" w:color="auto"/>
      </w:divBdr>
    </w:div>
    <w:div w:id="580332939">
      <w:marLeft w:val="0"/>
      <w:marRight w:val="0"/>
      <w:marTop w:val="0"/>
      <w:marBottom w:val="0"/>
      <w:divBdr>
        <w:top w:val="none" w:sz="0" w:space="0" w:color="auto"/>
        <w:left w:val="none" w:sz="0" w:space="0" w:color="auto"/>
        <w:bottom w:val="none" w:sz="0" w:space="0" w:color="auto"/>
        <w:right w:val="none" w:sz="0" w:space="0" w:color="auto"/>
      </w:divBdr>
    </w:div>
    <w:div w:id="580454240">
      <w:marLeft w:val="0"/>
      <w:marRight w:val="0"/>
      <w:marTop w:val="0"/>
      <w:marBottom w:val="0"/>
      <w:divBdr>
        <w:top w:val="none" w:sz="0" w:space="0" w:color="auto"/>
        <w:left w:val="none" w:sz="0" w:space="0" w:color="auto"/>
        <w:bottom w:val="none" w:sz="0" w:space="0" w:color="auto"/>
        <w:right w:val="none" w:sz="0" w:space="0" w:color="auto"/>
      </w:divBdr>
    </w:div>
    <w:div w:id="580607393">
      <w:marLeft w:val="0"/>
      <w:marRight w:val="0"/>
      <w:marTop w:val="0"/>
      <w:marBottom w:val="0"/>
      <w:divBdr>
        <w:top w:val="none" w:sz="0" w:space="0" w:color="auto"/>
        <w:left w:val="none" w:sz="0" w:space="0" w:color="auto"/>
        <w:bottom w:val="none" w:sz="0" w:space="0" w:color="auto"/>
        <w:right w:val="none" w:sz="0" w:space="0" w:color="auto"/>
      </w:divBdr>
    </w:div>
    <w:div w:id="580991456">
      <w:marLeft w:val="0"/>
      <w:marRight w:val="0"/>
      <w:marTop w:val="0"/>
      <w:marBottom w:val="0"/>
      <w:divBdr>
        <w:top w:val="none" w:sz="0" w:space="0" w:color="auto"/>
        <w:left w:val="none" w:sz="0" w:space="0" w:color="auto"/>
        <w:bottom w:val="none" w:sz="0" w:space="0" w:color="auto"/>
        <w:right w:val="none" w:sz="0" w:space="0" w:color="auto"/>
      </w:divBdr>
    </w:div>
    <w:div w:id="581184973">
      <w:marLeft w:val="0"/>
      <w:marRight w:val="0"/>
      <w:marTop w:val="0"/>
      <w:marBottom w:val="0"/>
      <w:divBdr>
        <w:top w:val="none" w:sz="0" w:space="0" w:color="auto"/>
        <w:left w:val="none" w:sz="0" w:space="0" w:color="auto"/>
        <w:bottom w:val="none" w:sz="0" w:space="0" w:color="auto"/>
        <w:right w:val="none" w:sz="0" w:space="0" w:color="auto"/>
      </w:divBdr>
    </w:div>
    <w:div w:id="581372727">
      <w:marLeft w:val="0"/>
      <w:marRight w:val="0"/>
      <w:marTop w:val="0"/>
      <w:marBottom w:val="0"/>
      <w:divBdr>
        <w:top w:val="none" w:sz="0" w:space="0" w:color="auto"/>
        <w:left w:val="none" w:sz="0" w:space="0" w:color="auto"/>
        <w:bottom w:val="none" w:sz="0" w:space="0" w:color="auto"/>
        <w:right w:val="none" w:sz="0" w:space="0" w:color="auto"/>
      </w:divBdr>
    </w:div>
    <w:div w:id="581450331">
      <w:marLeft w:val="0"/>
      <w:marRight w:val="0"/>
      <w:marTop w:val="0"/>
      <w:marBottom w:val="0"/>
      <w:divBdr>
        <w:top w:val="none" w:sz="0" w:space="0" w:color="auto"/>
        <w:left w:val="none" w:sz="0" w:space="0" w:color="auto"/>
        <w:bottom w:val="none" w:sz="0" w:space="0" w:color="auto"/>
        <w:right w:val="none" w:sz="0" w:space="0" w:color="auto"/>
      </w:divBdr>
    </w:div>
    <w:div w:id="581530844">
      <w:marLeft w:val="0"/>
      <w:marRight w:val="0"/>
      <w:marTop w:val="0"/>
      <w:marBottom w:val="0"/>
      <w:divBdr>
        <w:top w:val="none" w:sz="0" w:space="0" w:color="auto"/>
        <w:left w:val="none" w:sz="0" w:space="0" w:color="auto"/>
        <w:bottom w:val="none" w:sz="0" w:space="0" w:color="auto"/>
        <w:right w:val="none" w:sz="0" w:space="0" w:color="auto"/>
      </w:divBdr>
    </w:div>
    <w:div w:id="581568480">
      <w:marLeft w:val="0"/>
      <w:marRight w:val="0"/>
      <w:marTop w:val="0"/>
      <w:marBottom w:val="0"/>
      <w:divBdr>
        <w:top w:val="none" w:sz="0" w:space="0" w:color="auto"/>
        <w:left w:val="none" w:sz="0" w:space="0" w:color="auto"/>
        <w:bottom w:val="none" w:sz="0" w:space="0" w:color="auto"/>
        <w:right w:val="none" w:sz="0" w:space="0" w:color="auto"/>
      </w:divBdr>
    </w:div>
    <w:div w:id="581836136">
      <w:marLeft w:val="0"/>
      <w:marRight w:val="0"/>
      <w:marTop w:val="0"/>
      <w:marBottom w:val="0"/>
      <w:divBdr>
        <w:top w:val="none" w:sz="0" w:space="0" w:color="auto"/>
        <w:left w:val="none" w:sz="0" w:space="0" w:color="auto"/>
        <w:bottom w:val="none" w:sz="0" w:space="0" w:color="auto"/>
        <w:right w:val="none" w:sz="0" w:space="0" w:color="auto"/>
      </w:divBdr>
    </w:div>
    <w:div w:id="581909329">
      <w:marLeft w:val="0"/>
      <w:marRight w:val="0"/>
      <w:marTop w:val="0"/>
      <w:marBottom w:val="0"/>
      <w:divBdr>
        <w:top w:val="none" w:sz="0" w:space="0" w:color="auto"/>
        <w:left w:val="none" w:sz="0" w:space="0" w:color="auto"/>
        <w:bottom w:val="none" w:sz="0" w:space="0" w:color="auto"/>
        <w:right w:val="none" w:sz="0" w:space="0" w:color="auto"/>
      </w:divBdr>
    </w:div>
    <w:div w:id="581988317">
      <w:marLeft w:val="0"/>
      <w:marRight w:val="0"/>
      <w:marTop w:val="0"/>
      <w:marBottom w:val="0"/>
      <w:divBdr>
        <w:top w:val="none" w:sz="0" w:space="0" w:color="auto"/>
        <w:left w:val="none" w:sz="0" w:space="0" w:color="auto"/>
        <w:bottom w:val="none" w:sz="0" w:space="0" w:color="auto"/>
        <w:right w:val="none" w:sz="0" w:space="0" w:color="auto"/>
      </w:divBdr>
    </w:div>
    <w:div w:id="582027340">
      <w:marLeft w:val="0"/>
      <w:marRight w:val="0"/>
      <w:marTop w:val="0"/>
      <w:marBottom w:val="0"/>
      <w:divBdr>
        <w:top w:val="none" w:sz="0" w:space="0" w:color="auto"/>
        <w:left w:val="none" w:sz="0" w:space="0" w:color="auto"/>
        <w:bottom w:val="none" w:sz="0" w:space="0" w:color="auto"/>
        <w:right w:val="none" w:sz="0" w:space="0" w:color="auto"/>
      </w:divBdr>
    </w:div>
    <w:div w:id="582565317">
      <w:marLeft w:val="0"/>
      <w:marRight w:val="0"/>
      <w:marTop w:val="0"/>
      <w:marBottom w:val="0"/>
      <w:divBdr>
        <w:top w:val="none" w:sz="0" w:space="0" w:color="auto"/>
        <w:left w:val="none" w:sz="0" w:space="0" w:color="auto"/>
        <w:bottom w:val="none" w:sz="0" w:space="0" w:color="auto"/>
        <w:right w:val="none" w:sz="0" w:space="0" w:color="auto"/>
      </w:divBdr>
    </w:div>
    <w:div w:id="582647524">
      <w:marLeft w:val="0"/>
      <w:marRight w:val="0"/>
      <w:marTop w:val="0"/>
      <w:marBottom w:val="0"/>
      <w:divBdr>
        <w:top w:val="none" w:sz="0" w:space="0" w:color="auto"/>
        <w:left w:val="none" w:sz="0" w:space="0" w:color="auto"/>
        <w:bottom w:val="none" w:sz="0" w:space="0" w:color="auto"/>
        <w:right w:val="none" w:sz="0" w:space="0" w:color="auto"/>
      </w:divBdr>
    </w:div>
    <w:div w:id="582688947">
      <w:marLeft w:val="0"/>
      <w:marRight w:val="0"/>
      <w:marTop w:val="0"/>
      <w:marBottom w:val="0"/>
      <w:divBdr>
        <w:top w:val="none" w:sz="0" w:space="0" w:color="auto"/>
        <w:left w:val="none" w:sz="0" w:space="0" w:color="auto"/>
        <w:bottom w:val="none" w:sz="0" w:space="0" w:color="auto"/>
        <w:right w:val="none" w:sz="0" w:space="0" w:color="auto"/>
      </w:divBdr>
    </w:div>
    <w:div w:id="582757611">
      <w:marLeft w:val="0"/>
      <w:marRight w:val="0"/>
      <w:marTop w:val="0"/>
      <w:marBottom w:val="0"/>
      <w:divBdr>
        <w:top w:val="none" w:sz="0" w:space="0" w:color="auto"/>
        <w:left w:val="none" w:sz="0" w:space="0" w:color="auto"/>
        <w:bottom w:val="none" w:sz="0" w:space="0" w:color="auto"/>
        <w:right w:val="none" w:sz="0" w:space="0" w:color="auto"/>
      </w:divBdr>
    </w:div>
    <w:div w:id="582761846">
      <w:marLeft w:val="0"/>
      <w:marRight w:val="0"/>
      <w:marTop w:val="0"/>
      <w:marBottom w:val="0"/>
      <w:divBdr>
        <w:top w:val="none" w:sz="0" w:space="0" w:color="auto"/>
        <w:left w:val="none" w:sz="0" w:space="0" w:color="auto"/>
        <w:bottom w:val="none" w:sz="0" w:space="0" w:color="auto"/>
        <w:right w:val="none" w:sz="0" w:space="0" w:color="auto"/>
      </w:divBdr>
    </w:div>
    <w:div w:id="582878010">
      <w:marLeft w:val="0"/>
      <w:marRight w:val="0"/>
      <w:marTop w:val="0"/>
      <w:marBottom w:val="0"/>
      <w:divBdr>
        <w:top w:val="none" w:sz="0" w:space="0" w:color="auto"/>
        <w:left w:val="none" w:sz="0" w:space="0" w:color="auto"/>
        <w:bottom w:val="none" w:sz="0" w:space="0" w:color="auto"/>
        <w:right w:val="none" w:sz="0" w:space="0" w:color="auto"/>
      </w:divBdr>
    </w:div>
    <w:div w:id="583028120">
      <w:marLeft w:val="0"/>
      <w:marRight w:val="0"/>
      <w:marTop w:val="0"/>
      <w:marBottom w:val="0"/>
      <w:divBdr>
        <w:top w:val="none" w:sz="0" w:space="0" w:color="auto"/>
        <w:left w:val="none" w:sz="0" w:space="0" w:color="auto"/>
        <w:bottom w:val="none" w:sz="0" w:space="0" w:color="auto"/>
        <w:right w:val="none" w:sz="0" w:space="0" w:color="auto"/>
      </w:divBdr>
    </w:div>
    <w:div w:id="583492527">
      <w:marLeft w:val="0"/>
      <w:marRight w:val="0"/>
      <w:marTop w:val="0"/>
      <w:marBottom w:val="0"/>
      <w:divBdr>
        <w:top w:val="none" w:sz="0" w:space="0" w:color="auto"/>
        <w:left w:val="none" w:sz="0" w:space="0" w:color="auto"/>
        <w:bottom w:val="none" w:sz="0" w:space="0" w:color="auto"/>
        <w:right w:val="none" w:sz="0" w:space="0" w:color="auto"/>
      </w:divBdr>
    </w:div>
    <w:div w:id="583607850">
      <w:marLeft w:val="0"/>
      <w:marRight w:val="0"/>
      <w:marTop w:val="0"/>
      <w:marBottom w:val="0"/>
      <w:divBdr>
        <w:top w:val="none" w:sz="0" w:space="0" w:color="auto"/>
        <w:left w:val="none" w:sz="0" w:space="0" w:color="auto"/>
        <w:bottom w:val="none" w:sz="0" w:space="0" w:color="auto"/>
        <w:right w:val="none" w:sz="0" w:space="0" w:color="auto"/>
      </w:divBdr>
    </w:div>
    <w:div w:id="583998234">
      <w:marLeft w:val="0"/>
      <w:marRight w:val="0"/>
      <w:marTop w:val="0"/>
      <w:marBottom w:val="0"/>
      <w:divBdr>
        <w:top w:val="none" w:sz="0" w:space="0" w:color="auto"/>
        <w:left w:val="none" w:sz="0" w:space="0" w:color="auto"/>
        <w:bottom w:val="none" w:sz="0" w:space="0" w:color="auto"/>
        <w:right w:val="none" w:sz="0" w:space="0" w:color="auto"/>
      </w:divBdr>
    </w:div>
    <w:div w:id="584149684">
      <w:marLeft w:val="0"/>
      <w:marRight w:val="0"/>
      <w:marTop w:val="0"/>
      <w:marBottom w:val="0"/>
      <w:divBdr>
        <w:top w:val="none" w:sz="0" w:space="0" w:color="auto"/>
        <w:left w:val="none" w:sz="0" w:space="0" w:color="auto"/>
        <w:bottom w:val="none" w:sz="0" w:space="0" w:color="auto"/>
        <w:right w:val="none" w:sz="0" w:space="0" w:color="auto"/>
      </w:divBdr>
    </w:div>
    <w:div w:id="584534699">
      <w:marLeft w:val="0"/>
      <w:marRight w:val="0"/>
      <w:marTop w:val="0"/>
      <w:marBottom w:val="0"/>
      <w:divBdr>
        <w:top w:val="none" w:sz="0" w:space="0" w:color="auto"/>
        <w:left w:val="none" w:sz="0" w:space="0" w:color="auto"/>
        <w:bottom w:val="none" w:sz="0" w:space="0" w:color="auto"/>
        <w:right w:val="none" w:sz="0" w:space="0" w:color="auto"/>
      </w:divBdr>
    </w:div>
    <w:div w:id="584649372">
      <w:marLeft w:val="0"/>
      <w:marRight w:val="0"/>
      <w:marTop w:val="0"/>
      <w:marBottom w:val="0"/>
      <w:divBdr>
        <w:top w:val="none" w:sz="0" w:space="0" w:color="auto"/>
        <w:left w:val="none" w:sz="0" w:space="0" w:color="auto"/>
        <w:bottom w:val="none" w:sz="0" w:space="0" w:color="auto"/>
        <w:right w:val="none" w:sz="0" w:space="0" w:color="auto"/>
      </w:divBdr>
    </w:div>
    <w:div w:id="584650416">
      <w:marLeft w:val="0"/>
      <w:marRight w:val="0"/>
      <w:marTop w:val="0"/>
      <w:marBottom w:val="0"/>
      <w:divBdr>
        <w:top w:val="none" w:sz="0" w:space="0" w:color="auto"/>
        <w:left w:val="none" w:sz="0" w:space="0" w:color="auto"/>
        <w:bottom w:val="none" w:sz="0" w:space="0" w:color="auto"/>
        <w:right w:val="none" w:sz="0" w:space="0" w:color="auto"/>
      </w:divBdr>
    </w:div>
    <w:div w:id="584805063">
      <w:marLeft w:val="0"/>
      <w:marRight w:val="0"/>
      <w:marTop w:val="0"/>
      <w:marBottom w:val="0"/>
      <w:divBdr>
        <w:top w:val="none" w:sz="0" w:space="0" w:color="auto"/>
        <w:left w:val="none" w:sz="0" w:space="0" w:color="auto"/>
        <w:bottom w:val="none" w:sz="0" w:space="0" w:color="auto"/>
        <w:right w:val="none" w:sz="0" w:space="0" w:color="auto"/>
      </w:divBdr>
    </w:div>
    <w:div w:id="584849040">
      <w:marLeft w:val="0"/>
      <w:marRight w:val="0"/>
      <w:marTop w:val="0"/>
      <w:marBottom w:val="0"/>
      <w:divBdr>
        <w:top w:val="none" w:sz="0" w:space="0" w:color="auto"/>
        <w:left w:val="none" w:sz="0" w:space="0" w:color="auto"/>
        <w:bottom w:val="none" w:sz="0" w:space="0" w:color="auto"/>
        <w:right w:val="none" w:sz="0" w:space="0" w:color="auto"/>
      </w:divBdr>
    </w:div>
    <w:div w:id="585304954">
      <w:marLeft w:val="0"/>
      <w:marRight w:val="0"/>
      <w:marTop w:val="0"/>
      <w:marBottom w:val="0"/>
      <w:divBdr>
        <w:top w:val="none" w:sz="0" w:space="0" w:color="auto"/>
        <w:left w:val="none" w:sz="0" w:space="0" w:color="auto"/>
        <w:bottom w:val="none" w:sz="0" w:space="0" w:color="auto"/>
        <w:right w:val="none" w:sz="0" w:space="0" w:color="auto"/>
      </w:divBdr>
    </w:div>
    <w:div w:id="585463493">
      <w:marLeft w:val="0"/>
      <w:marRight w:val="0"/>
      <w:marTop w:val="0"/>
      <w:marBottom w:val="0"/>
      <w:divBdr>
        <w:top w:val="none" w:sz="0" w:space="0" w:color="auto"/>
        <w:left w:val="none" w:sz="0" w:space="0" w:color="auto"/>
        <w:bottom w:val="none" w:sz="0" w:space="0" w:color="auto"/>
        <w:right w:val="none" w:sz="0" w:space="0" w:color="auto"/>
      </w:divBdr>
    </w:div>
    <w:div w:id="586116946">
      <w:marLeft w:val="0"/>
      <w:marRight w:val="0"/>
      <w:marTop w:val="0"/>
      <w:marBottom w:val="0"/>
      <w:divBdr>
        <w:top w:val="none" w:sz="0" w:space="0" w:color="auto"/>
        <w:left w:val="none" w:sz="0" w:space="0" w:color="auto"/>
        <w:bottom w:val="none" w:sz="0" w:space="0" w:color="auto"/>
        <w:right w:val="none" w:sz="0" w:space="0" w:color="auto"/>
      </w:divBdr>
    </w:div>
    <w:div w:id="586118112">
      <w:marLeft w:val="0"/>
      <w:marRight w:val="0"/>
      <w:marTop w:val="0"/>
      <w:marBottom w:val="0"/>
      <w:divBdr>
        <w:top w:val="none" w:sz="0" w:space="0" w:color="auto"/>
        <w:left w:val="none" w:sz="0" w:space="0" w:color="auto"/>
        <w:bottom w:val="none" w:sz="0" w:space="0" w:color="auto"/>
        <w:right w:val="none" w:sz="0" w:space="0" w:color="auto"/>
      </w:divBdr>
    </w:div>
    <w:div w:id="586841338">
      <w:marLeft w:val="0"/>
      <w:marRight w:val="0"/>
      <w:marTop w:val="0"/>
      <w:marBottom w:val="0"/>
      <w:divBdr>
        <w:top w:val="none" w:sz="0" w:space="0" w:color="auto"/>
        <w:left w:val="none" w:sz="0" w:space="0" w:color="auto"/>
        <w:bottom w:val="none" w:sz="0" w:space="0" w:color="auto"/>
        <w:right w:val="none" w:sz="0" w:space="0" w:color="auto"/>
      </w:divBdr>
    </w:div>
    <w:div w:id="587008780">
      <w:marLeft w:val="0"/>
      <w:marRight w:val="0"/>
      <w:marTop w:val="0"/>
      <w:marBottom w:val="0"/>
      <w:divBdr>
        <w:top w:val="none" w:sz="0" w:space="0" w:color="auto"/>
        <w:left w:val="none" w:sz="0" w:space="0" w:color="auto"/>
        <w:bottom w:val="none" w:sz="0" w:space="0" w:color="auto"/>
        <w:right w:val="none" w:sz="0" w:space="0" w:color="auto"/>
      </w:divBdr>
    </w:div>
    <w:div w:id="587663744">
      <w:marLeft w:val="0"/>
      <w:marRight w:val="0"/>
      <w:marTop w:val="0"/>
      <w:marBottom w:val="0"/>
      <w:divBdr>
        <w:top w:val="none" w:sz="0" w:space="0" w:color="auto"/>
        <w:left w:val="none" w:sz="0" w:space="0" w:color="auto"/>
        <w:bottom w:val="none" w:sz="0" w:space="0" w:color="auto"/>
        <w:right w:val="none" w:sz="0" w:space="0" w:color="auto"/>
      </w:divBdr>
    </w:div>
    <w:div w:id="588005483">
      <w:marLeft w:val="0"/>
      <w:marRight w:val="0"/>
      <w:marTop w:val="0"/>
      <w:marBottom w:val="0"/>
      <w:divBdr>
        <w:top w:val="none" w:sz="0" w:space="0" w:color="auto"/>
        <w:left w:val="none" w:sz="0" w:space="0" w:color="auto"/>
        <w:bottom w:val="none" w:sz="0" w:space="0" w:color="auto"/>
        <w:right w:val="none" w:sz="0" w:space="0" w:color="auto"/>
      </w:divBdr>
    </w:div>
    <w:div w:id="588078570">
      <w:marLeft w:val="0"/>
      <w:marRight w:val="0"/>
      <w:marTop w:val="0"/>
      <w:marBottom w:val="0"/>
      <w:divBdr>
        <w:top w:val="none" w:sz="0" w:space="0" w:color="auto"/>
        <w:left w:val="none" w:sz="0" w:space="0" w:color="auto"/>
        <w:bottom w:val="none" w:sz="0" w:space="0" w:color="auto"/>
        <w:right w:val="none" w:sz="0" w:space="0" w:color="auto"/>
      </w:divBdr>
    </w:div>
    <w:div w:id="588465514">
      <w:marLeft w:val="0"/>
      <w:marRight w:val="0"/>
      <w:marTop w:val="0"/>
      <w:marBottom w:val="0"/>
      <w:divBdr>
        <w:top w:val="none" w:sz="0" w:space="0" w:color="auto"/>
        <w:left w:val="none" w:sz="0" w:space="0" w:color="auto"/>
        <w:bottom w:val="none" w:sz="0" w:space="0" w:color="auto"/>
        <w:right w:val="none" w:sz="0" w:space="0" w:color="auto"/>
      </w:divBdr>
    </w:div>
    <w:div w:id="588540078">
      <w:marLeft w:val="0"/>
      <w:marRight w:val="0"/>
      <w:marTop w:val="0"/>
      <w:marBottom w:val="0"/>
      <w:divBdr>
        <w:top w:val="none" w:sz="0" w:space="0" w:color="auto"/>
        <w:left w:val="none" w:sz="0" w:space="0" w:color="auto"/>
        <w:bottom w:val="none" w:sz="0" w:space="0" w:color="auto"/>
        <w:right w:val="none" w:sz="0" w:space="0" w:color="auto"/>
      </w:divBdr>
    </w:div>
    <w:div w:id="588544843">
      <w:marLeft w:val="0"/>
      <w:marRight w:val="0"/>
      <w:marTop w:val="0"/>
      <w:marBottom w:val="0"/>
      <w:divBdr>
        <w:top w:val="none" w:sz="0" w:space="0" w:color="auto"/>
        <w:left w:val="none" w:sz="0" w:space="0" w:color="auto"/>
        <w:bottom w:val="none" w:sz="0" w:space="0" w:color="auto"/>
        <w:right w:val="none" w:sz="0" w:space="0" w:color="auto"/>
      </w:divBdr>
    </w:div>
    <w:div w:id="588661969">
      <w:marLeft w:val="0"/>
      <w:marRight w:val="0"/>
      <w:marTop w:val="0"/>
      <w:marBottom w:val="0"/>
      <w:divBdr>
        <w:top w:val="none" w:sz="0" w:space="0" w:color="auto"/>
        <w:left w:val="none" w:sz="0" w:space="0" w:color="auto"/>
        <w:bottom w:val="none" w:sz="0" w:space="0" w:color="auto"/>
        <w:right w:val="none" w:sz="0" w:space="0" w:color="auto"/>
      </w:divBdr>
    </w:div>
    <w:div w:id="588730913">
      <w:marLeft w:val="0"/>
      <w:marRight w:val="0"/>
      <w:marTop w:val="0"/>
      <w:marBottom w:val="0"/>
      <w:divBdr>
        <w:top w:val="none" w:sz="0" w:space="0" w:color="auto"/>
        <w:left w:val="none" w:sz="0" w:space="0" w:color="auto"/>
        <w:bottom w:val="none" w:sz="0" w:space="0" w:color="auto"/>
        <w:right w:val="none" w:sz="0" w:space="0" w:color="auto"/>
      </w:divBdr>
    </w:div>
    <w:div w:id="588739395">
      <w:marLeft w:val="0"/>
      <w:marRight w:val="0"/>
      <w:marTop w:val="0"/>
      <w:marBottom w:val="0"/>
      <w:divBdr>
        <w:top w:val="none" w:sz="0" w:space="0" w:color="auto"/>
        <w:left w:val="none" w:sz="0" w:space="0" w:color="auto"/>
        <w:bottom w:val="none" w:sz="0" w:space="0" w:color="auto"/>
        <w:right w:val="none" w:sz="0" w:space="0" w:color="auto"/>
      </w:divBdr>
    </w:div>
    <w:div w:id="588853029">
      <w:marLeft w:val="0"/>
      <w:marRight w:val="0"/>
      <w:marTop w:val="0"/>
      <w:marBottom w:val="0"/>
      <w:divBdr>
        <w:top w:val="none" w:sz="0" w:space="0" w:color="auto"/>
        <w:left w:val="none" w:sz="0" w:space="0" w:color="auto"/>
        <w:bottom w:val="none" w:sz="0" w:space="0" w:color="auto"/>
        <w:right w:val="none" w:sz="0" w:space="0" w:color="auto"/>
      </w:divBdr>
    </w:div>
    <w:div w:id="589194774">
      <w:marLeft w:val="0"/>
      <w:marRight w:val="0"/>
      <w:marTop w:val="0"/>
      <w:marBottom w:val="0"/>
      <w:divBdr>
        <w:top w:val="none" w:sz="0" w:space="0" w:color="auto"/>
        <w:left w:val="none" w:sz="0" w:space="0" w:color="auto"/>
        <w:bottom w:val="none" w:sz="0" w:space="0" w:color="auto"/>
        <w:right w:val="none" w:sz="0" w:space="0" w:color="auto"/>
      </w:divBdr>
    </w:div>
    <w:div w:id="589198476">
      <w:marLeft w:val="0"/>
      <w:marRight w:val="0"/>
      <w:marTop w:val="0"/>
      <w:marBottom w:val="0"/>
      <w:divBdr>
        <w:top w:val="none" w:sz="0" w:space="0" w:color="auto"/>
        <w:left w:val="none" w:sz="0" w:space="0" w:color="auto"/>
        <w:bottom w:val="none" w:sz="0" w:space="0" w:color="auto"/>
        <w:right w:val="none" w:sz="0" w:space="0" w:color="auto"/>
      </w:divBdr>
    </w:div>
    <w:div w:id="589702743">
      <w:marLeft w:val="0"/>
      <w:marRight w:val="0"/>
      <w:marTop w:val="0"/>
      <w:marBottom w:val="0"/>
      <w:divBdr>
        <w:top w:val="none" w:sz="0" w:space="0" w:color="auto"/>
        <w:left w:val="none" w:sz="0" w:space="0" w:color="auto"/>
        <w:bottom w:val="none" w:sz="0" w:space="0" w:color="auto"/>
        <w:right w:val="none" w:sz="0" w:space="0" w:color="auto"/>
      </w:divBdr>
    </w:div>
    <w:div w:id="590116178">
      <w:marLeft w:val="0"/>
      <w:marRight w:val="0"/>
      <w:marTop w:val="0"/>
      <w:marBottom w:val="0"/>
      <w:divBdr>
        <w:top w:val="none" w:sz="0" w:space="0" w:color="auto"/>
        <w:left w:val="none" w:sz="0" w:space="0" w:color="auto"/>
        <w:bottom w:val="none" w:sz="0" w:space="0" w:color="auto"/>
        <w:right w:val="none" w:sz="0" w:space="0" w:color="auto"/>
      </w:divBdr>
    </w:div>
    <w:div w:id="590117208">
      <w:marLeft w:val="0"/>
      <w:marRight w:val="0"/>
      <w:marTop w:val="0"/>
      <w:marBottom w:val="0"/>
      <w:divBdr>
        <w:top w:val="none" w:sz="0" w:space="0" w:color="auto"/>
        <w:left w:val="none" w:sz="0" w:space="0" w:color="auto"/>
        <w:bottom w:val="none" w:sz="0" w:space="0" w:color="auto"/>
        <w:right w:val="none" w:sz="0" w:space="0" w:color="auto"/>
      </w:divBdr>
    </w:div>
    <w:div w:id="590436687">
      <w:marLeft w:val="0"/>
      <w:marRight w:val="0"/>
      <w:marTop w:val="0"/>
      <w:marBottom w:val="0"/>
      <w:divBdr>
        <w:top w:val="none" w:sz="0" w:space="0" w:color="auto"/>
        <w:left w:val="none" w:sz="0" w:space="0" w:color="auto"/>
        <w:bottom w:val="none" w:sz="0" w:space="0" w:color="auto"/>
        <w:right w:val="none" w:sz="0" w:space="0" w:color="auto"/>
      </w:divBdr>
    </w:div>
    <w:div w:id="592587907">
      <w:marLeft w:val="0"/>
      <w:marRight w:val="0"/>
      <w:marTop w:val="0"/>
      <w:marBottom w:val="0"/>
      <w:divBdr>
        <w:top w:val="none" w:sz="0" w:space="0" w:color="auto"/>
        <w:left w:val="none" w:sz="0" w:space="0" w:color="auto"/>
        <w:bottom w:val="none" w:sz="0" w:space="0" w:color="auto"/>
        <w:right w:val="none" w:sz="0" w:space="0" w:color="auto"/>
      </w:divBdr>
    </w:div>
    <w:div w:id="592904665">
      <w:marLeft w:val="0"/>
      <w:marRight w:val="0"/>
      <w:marTop w:val="0"/>
      <w:marBottom w:val="0"/>
      <w:divBdr>
        <w:top w:val="none" w:sz="0" w:space="0" w:color="auto"/>
        <w:left w:val="none" w:sz="0" w:space="0" w:color="auto"/>
        <w:bottom w:val="none" w:sz="0" w:space="0" w:color="auto"/>
        <w:right w:val="none" w:sz="0" w:space="0" w:color="auto"/>
      </w:divBdr>
    </w:div>
    <w:div w:id="593053904">
      <w:marLeft w:val="0"/>
      <w:marRight w:val="0"/>
      <w:marTop w:val="0"/>
      <w:marBottom w:val="0"/>
      <w:divBdr>
        <w:top w:val="none" w:sz="0" w:space="0" w:color="auto"/>
        <w:left w:val="none" w:sz="0" w:space="0" w:color="auto"/>
        <w:bottom w:val="none" w:sz="0" w:space="0" w:color="auto"/>
        <w:right w:val="none" w:sz="0" w:space="0" w:color="auto"/>
      </w:divBdr>
    </w:div>
    <w:div w:id="593250634">
      <w:marLeft w:val="0"/>
      <w:marRight w:val="0"/>
      <w:marTop w:val="0"/>
      <w:marBottom w:val="0"/>
      <w:divBdr>
        <w:top w:val="none" w:sz="0" w:space="0" w:color="auto"/>
        <w:left w:val="none" w:sz="0" w:space="0" w:color="auto"/>
        <w:bottom w:val="none" w:sz="0" w:space="0" w:color="auto"/>
        <w:right w:val="none" w:sz="0" w:space="0" w:color="auto"/>
      </w:divBdr>
    </w:div>
    <w:div w:id="593708806">
      <w:marLeft w:val="0"/>
      <w:marRight w:val="0"/>
      <w:marTop w:val="0"/>
      <w:marBottom w:val="0"/>
      <w:divBdr>
        <w:top w:val="none" w:sz="0" w:space="0" w:color="auto"/>
        <w:left w:val="none" w:sz="0" w:space="0" w:color="auto"/>
        <w:bottom w:val="none" w:sz="0" w:space="0" w:color="auto"/>
        <w:right w:val="none" w:sz="0" w:space="0" w:color="auto"/>
      </w:divBdr>
    </w:div>
    <w:div w:id="593831026">
      <w:marLeft w:val="0"/>
      <w:marRight w:val="0"/>
      <w:marTop w:val="0"/>
      <w:marBottom w:val="0"/>
      <w:divBdr>
        <w:top w:val="none" w:sz="0" w:space="0" w:color="auto"/>
        <w:left w:val="none" w:sz="0" w:space="0" w:color="auto"/>
        <w:bottom w:val="none" w:sz="0" w:space="0" w:color="auto"/>
        <w:right w:val="none" w:sz="0" w:space="0" w:color="auto"/>
      </w:divBdr>
    </w:div>
    <w:div w:id="593906401">
      <w:marLeft w:val="0"/>
      <w:marRight w:val="0"/>
      <w:marTop w:val="0"/>
      <w:marBottom w:val="0"/>
      <w:divBdr>
        <w:top w:val="none" w:sz="0" w:space="0" w:color="auto"/>
        <w:left w:val="none" w:sz="0" w:space="0" w:color="auto"/>
        <w:bottom w:val="none" w:sz="0" w:space="0" w:color="auto"/>
        <w:right w:val="none" w:sz="0" w:space="0" w:color="auto"/>
      </w:divBdr>
    </w:div>
    <w:div w:id="594092732">
      <w:marLeft w:val="0"/>
      <w:marRight w:val="0"/>
      <w:marTop w:val="0"/>
      <w:marBottom w:val="0"/>
      <w:divBdr>
        <w:top w:val="none" w:sz="0" w:space="0" w:color="auto"/>
        <w:left w:val="none" w:sz="0" w:space="0" w:color="auto"/>
        <w:bottom w:val="none" w:sz="0" w:space="0" w:color="auto"/>
        <w:right w:val="none" w:sz="0" w:space="0" w:color="auto"/>
      </w:divBdr>
    </w:div>
    <w:div w:id="594484238">
      <w:marLeft w:val="0"/>
      <w:marRight w:val="0"/>
      <w:marTop w:val="0"/>
      <w:marBottom w:val="0"/>
      <w:divBdr>
        <w:top w:val="none" w:sz="0" w:space="0" w:color="auto"/>
        <w:left w:val="none" w:sz="0" w:space="0" w:color="auto"/>
        <w:bottom w:val="none" w:sz="0" w:space="0" w:color="auto"/>
        <w:right w:val="none" w:sz="0" w:space="0" w:color="auto"/>
      </w:divBdr>
    </w:div>
    <w:div w:id="594897772">
      <w:marLeft w:val="0"/>
      <w:marRight w:val="0"/>
      <w:marTop w:val="0"/>
      <w:marBottom w:val="0"/>
      <w:divBdr>
        <w:top w:val="none" w:sz="0" w:space="0" w:color="auto"/>
        <w:left w:val="none" w:sz="0" w:space="0" w:color="auto"/>
        <w:bottom w:val="none" w:sz="0" w:space="0" w:color="auto"/>
        <w:right w:val="none" w:sz="0" w:space="0" w:color="auto"/>
      </w:divBdr>
    </w:div>
    <w:div w:id="595098961">
      <w:marLeft w:val="0"/>
      <w:marRight w:val="0"/>
      <w:marTop w:val="0"/>
      <w:marBottom w:val="0"/>
      <w:divBdr>
        <w:top w:val="none" w:sz="0" w:space="0" w:color="auto"/>
        <w:left w:val="none" w:sz="0" w:space="0" w:color="auto"/>
        <w:bottom w:val="none" w:sz="0" w:space="0" w:color="auto"/>
        <w:right w:val="none" w:sz="0" w:space="0" w:color="auto"/>
      </w:divBdr>
    </w:div>
    <w:div w:id="595600549">
      <w:marLeft w:val="0"/>
      <w:marRight w:val="0"/>
      <w:marTop w:val="0"/>
      <w:marBottom w:val="0"/>
      <w:divBdr>
        <w:top w:val="none" w:sz="0" w:space="0" w:color="auto"/>
        <w:left w:val="none" w:sz="0" w:space="0" w:color="auto"/>
        <w:bottom w:val="none" w:sz="0" w:space="0" w:color="auto"/>
        <w:right w:val="none" w:sz="0" w:space="0" w:color="auto"/>
      </w:divBdr>
    </w:div>
    <w:div w:id="595753625">
      <w:marLeft w:val="0"/>
      <w:marRight w:val="0"/>
      <w:marTop w:val="0"/>
      <w:marBottom w:val="0"/>
      <w:divBdr>
        <w:top w:val="none" w:sz="0" w:space="0" w:color="auto"/>
        <w:left w:val="none" w:sz="0" w:space="0" w:color="auto"/>
        <w:bottom w:val="none" w:sz="0" w:space="0" w:color="auto"/>
        <w:right w:val="none" w:sz="0" w:space="0" w:color="auto"/>
      </w:divBdr>
    </w:div>
    <w:div w:id="595796115">
      <w:marLeft w:val="0"/>
      <w:marRight w:val="0"/>
      <w:marTop w:val="0"/>
      <w:marBottom w:val="0"/>
      <w:divBdr>
        <w:top w:val="none" w:sz="0" w:space="0" w:color="auto"/>
        <w:left w:val="none" w:sz="0" w:space="0" w:color="auto"/>
        <w:bottom w:val="none" w:sz="0" w:space="0" w:color="auto"/>
        <w:right w:val="none" w:sz="0" w:space="0" w:color="auto"/>
      </w:divBdr>
    </w:div>
    <w:div w:id="595985520">
      <w:marLeft w:val="0"/>
      <w:marRight w:val="0"/>
      <w:marTop w:val="0"/>
      <w:marBottom w:val="0"/>
      <w:divBdr>
        <w:top w:val="none" w:sz="0" w:space="0" w:color="auto"/>
        <w:left w:val="none" w:sz="0" w:space="0" w:color="auto"/>
        <w:bottom w:val="none" w:sz="0" w:space="0" w:color="auto"/>
        <w:right w:val="none" w:sz="0" w:space="0" w:color="auto"/>
      </w:divBdr>
    </w:div>
    <w:div w:id="596210084">
      <w:marLeft w:val="0"/>
      <w:marRight w:val="0"/>
      <w:marTop w:val="0"/>
      <w:marBottom w:val="0"/>
      <w:divBdr>
        <w:top w:val="none" w:sz="0" w:space="0" w:color="auto"/>
        <w:left w:val="none" w:sz="0" w:space="0" w:color="auto"/>
        <w:bottom w:val="none" w:sz="0" w:space="0" w:color="auto"/>
        <w:right w:val="none" w:sz="0" w:space="0" w:color="auto"/>
      </w:divBdr>
    </w:div>
    <w:div w:id="596402688">
      <w:marLeft w:val="0"/>
      <w:marRight w:val="0"/>
      <w:marTop w:val="0"/>
      <w:marBottom w:val="0"/>
      <w:divBdr>
        <w:top w:val="none" w:sz="0" w:space="0" w:color="auto"/>
        <w:left w:val="none" w:sz="0" w:space="0" w:color="auto"/>
        <w:bottom w:val="none" w:sz="0" w:space="0" w:color="auto"/>
        <w:right w:val="none" w:sz="0" w:space="0" w:color="auto"/>
      </w:divBdr>
    </w:div>
    <w:div w:id="596598477">
      <w:marLeft w:val="0"/>
      <w:marRight w:val="0"/>
      <w:marTop w:val="0"/>
      <w:marBottom w:val="0"/>
      <w:divBdr>
        <w:top w:val="none" w:sz="0" w:space="0" w:color="auto"/>
        <w:left w:val="none" w:sz="0" w:space="0" w:color="auto"/>
        <w:bottom w:val="none" w:sz="0" w:space="0" w:color="auto"/>
        <w:right w:val="none" w:sz="0" w:space="0" w:color="auto"/>
      </w:divBdr>
    </w:div>
    <w:div w:id="596600464">
      <w:marLeft w:val="0"/>
      <w:marRight w:val="0"/>
      <w:marTop w:val="0"/>
      <w:marBottom w:val="0"/>
      <w:divBdr>
        <w:top w:val="none" w:sz="0" w:space="0" w:color="auto"/>
        <w:left w:val="none" w:sz="0" w:space="0" w:color="auto"/>
        <w:bottom w:val="none" w:sz="0" w:space="0" w:color="auto"/>
        <w:right w:val="none" w:sz="0" w:space="0" w:color="auto"/>
      </w:divBdr>
    </w:div>
    <w:div w:id="596789606">
      <w:marLeft w:val="0"/>
      <w:marRight w:val="0"/>
      <w:marTop w:val="0"/>
      <w:marBottom w:val="0"/>
      <w:divBdr>
        <w:top w:val="none" w:sz="0" w:space="0" w:color="auto"/>
        <w:left w:val="none" w:sz="0" w:space="0" w:color="auto"/>
        <w:bottom w:val="none" w:sz="0" w:space="0" w:color="auto"/>
        <w:right w:val="none" w:sz="0" w:space="0" w:color="auto"/>
      </w:divBdr>
    </w:div>
    <w:div w:id="596914094">
      <w:marLeft w:val="0"/>
      <w:marRight w:val="0"/>
      <w:marTop w:val="0"/>
      <w:marBottom w:val="0"/>
      <w:divBdr>
        <w:top w:val="none" w:sz="0" w:space="0" w:color="auto"/>
        <w:left w:val="none" w:sz="0" w:space="0" w:color="auto"/>
        <w:bottom w:val="none" w:sz="0" w:space="0" w:color="auto"/>
        <w:right w:val="none" w:sz="0" w:space="0" w:color="auto"/>
      </w:divBdr>
    </w:div>
    <w:div w:id="597567252">
      <w:marLeft w:val="0"/>
      <w:marRight w:val="0"/>
      <w:marTop w:val="0"/>
      <w:marBottom w:val="0"/>
      <w:divBdr>
        <w:top w:val="none" w:sz="0" w:space="0" w:color="auto"/>
        <w:left w:val="none" w:sz="0" w:space="0" w:color="auto"/>
        <w:bottom w:val="none" w:sz="0" w:space="0" w:color="auto"/>
        <w:right w:val="none" w:sz="0" w:space="0" w:color="auto"/>
      </w:divBdr>
    </w:div>
    <w:div w:id="597569003">
      <w:marLeft w:val="0"/>
      <w:marRight w:val="0"/>
      <w:marTop w:val="0"/>
      <w:marBottom w:val="0"/>
      <w:divBdr>
        <w:top w:val="none" w:sz="0" w:space="0" w:color="auto"/>
        <w:left w:val="none" w:sz="0" w:space="0" w:color="auto"/>
        <w:bottom w:val="none" w:sz="0" w:space="0" w:color="auto"/>
        <w:right w:val="none" w:sz="0" w:space="0" w:color="auto"/>
      </w:divBdr>
    </w:div>
    <w:div w:id="597714831">
      <w:marLeft w:val="0"/>
      <w:marRight w:val="0"/>
      <w:marTop w:val="0"/>
      <w:marBottom w:val="0"/>
      <w:divBdr>
        <w:top w:val="none" w:sz="0" w:space="0" w:color="auto"/>
        <w:left w:val="none" w:sz="0" w:space="0" w:color="auto"/>
        <w:bottom w:val="none" w:sz="0" w:space="0" w:color="auto"/>
        <w:right w:val="none" w:sz="0" w:space="0" w:color="auto"/>
      </w:divBdr>
    </w:div>
    <w:div w:id="597837664">
      <w:marLeft w:val="0"/>
      <w:marRight w:val="0"/>
      <w:marTop w:val="0"/>
      <w:marBottom w:val="0"/>
      <w:divBdr>
        <w:top w:val="none" w:sz="0" w:space="0" w:color="auto"/>
        <w:left w:val="none" w:sz="0" w:space="0" w:color="auto"/>
        <w:bottom w:val="none" w:sz="0" w:space="0" w:color="auto"/>
        <w:right w:val="none" w:sz="0" w:space="0" w:color="auto"/>
      </w:divBdr>
    </w:div>
    <w:div w:id="597911388">
      <w:marLeft w:val="0"/>
      <w:marRight w:val="0"/>
      <w:marTop w:val="0"/>
      <w:marBottom w:val="0"/>
      <w:divBdr>
        <w:top w:val="none" w:sz="0" w:space="0" w:color="auto"/>
        <w:left w:val="none" w:sz="0" w:space="0" w:color="auto"/>
        <w:bottom w:val="none" w:sz="0" w:space="0" w:color="auto"/>
        <w:right w:val="none" w:sz="0" w:space="0" w:color="auto"/>
      </w:divBdr>
    </w:div>
    <w:div w:id="597982578">
      <w:marLeft w:val="0"/>
      <w:marRight w:val="0"/>
      <w:marTop w:val="0"/>
      <w:marBottom w:val="0"/>
      <w:divBdr>
        <w:top w:val="none" w:sz="0" w:space="0" w:color="auto"/>
        <w:left w:val="none" w:sz="0" w:space="0" w:color="auto"/>
        <w:bottom w:val="none" w:sz="0" w:space="0" w:color="auto"/>
        <w:right w:val="none" w:sz="0" w:space="0" w:color="auto"/>
      </w:divBdr>
    </w:div>
    <w:div w:id="598179031">
      <w:marLeft w:val="0"/>
      <w:marRight w:val="0"/>
      <w:marTop w:val="0"/>
      <w:marBottom w:val="0"/>
      <w:divBdr>
        <w:top w:val="none" w:sz="0" w:space="0" w:color="auto"/>
        <w:left w:val="none" w:sz="0" w:space="0" w:color="auto"/>
        <w:bottom w:val="none" w:sz="0" w:space="0" w:color="auto"/>
        <w:right w:val="none" w:sz="0" w:space="0" w:color="auto"/>
      </w:divBdr>
    </w:div>
    <w:div w:id="598606932">
      <w:marLeft w:val="0"/>
      <w:marRight w:val="0"/>
      <w:marTop w:val="0"/>
      <w:marBottom w:val="0"/>
      <w:divBdr>
        <w:top w:val="none" w:sz="0" w:space="0" w:color="auto"/>
        <w:left w:val="none" w:sz="0" w:space="0" w:color="auto"/>
        <w:bottom w:val="none" w:sz="0" w:space="0" w:color="auto"/>
        <w:right w:val="none" w:sz="0" w:space="0" w:color="auto"/>
      </w:divBdr>
    </w:div>
    <w:div w:id="598834953">
      <w:marLeft w:val="0"/>
      <w:marRight w:val="0"/>
      <w:marTop w:val="0"/>
      <w:marBottom w:val="0"/>
      <w:divBdr>
        <w:top w:val="none" w:sz="0" w:space="0" w:color="auto"/>
        <w:left w:val="none" w:sz="0" w:space="0" w:color="auto"/>
        <w:bottom w:val="none" w:sz="0" w:space="0" w:color="auto"/>
        <w:right w:val="none" w:sz="0" w:space="0" w:color="auto"/>
      </w:divBdr>
    </w:div>
    <w:div w:id="598876285">
      <w:marLeft w:val="0"/>
      <w:marRight w:val="0"/>
      <w:marTop w:val="0"/>
      <w:marBottom w:val="0"/>
      <w:divBdr>
        <w:top w:val="none" w:sz="0" w:space="0" w:color="auto"/>
        <w:left w:val="none" w:sz="0" w:space="0" w:color="auto"/>
        <w:bottom w:val="none" w:sz="0" w:space="0" w:color="auto"/>
        <w:right w:val="none" w:sz="0" w:space="0" w:color="auto"/>
      </w:divBdr>
    </w:div>
    <w:div w:id="598876777">
      <w:marLeft w:val="0"/>
      <w:marRight w:val="0"/>
      <w:marTop w:val="0"/>
      <w:marBottom w:val="0"/>
      <w:divBdr>
        <w:top w:val="none" w:sz="0" w:space="0" w:color="auto"/>
        <w:left w:val="none" w:sz="0" w:space="0" w:color="auto"/>
        <w:bottom w:val="none" w:sz="0" w:space="0" w:color="auto"/>
        <w:right w:val="none" w:sz="0" w:space="0" w:color="auto"/>
      </w:divBdr>
    </w:div>
    <w:div w:id="598951011">
      <w:marLeft w:val="0"/>
      <w:marRight w:val="0"/>
      <w:marTop w:val="0"/>
      <w:marBottom w:val="0"/>
      <w:divBdr>
        <w:top w:val="none" w:sz="0" w:space="0" w:color="auto"/>
        <w:left w:val="none" w:sz="0" w:space="0" w:color="auto"/>
        <w:bottom w:val="none" w:sz="0" w:space="0" w:color="auto"/>
        <w:right w:val="none" w:sz="0" w:space="0" w:color="auto"/>
      </w:divBdr>
    </w:div>
    <w:div w:id="599021881">
      <w:marLeft w:val="0"/>
      <w:marRight w:val="0"/>
      <w:marTop w:val="0"/>
      <w:marBottom w:val="0"/>
      <w:divBdr>
        <w:top w:val="none" w:sz="0" w:space="0" w:color="auto"/>
        <w:left w:val="none" w:sz="0" w:space="0" w:color="auto"/>
        <w:bottom w:val="none" w:sz="0" w:space="0" w:color="auto"/>
        <w:right w:val="none" w:sz="0" w:space="0" w:color="auto"/>
      </w:divBdr>
    </w:div>
    <w:div w:id="599533118">
      <w:marLeft w:val="0"/>
      <w:marRight w:val="0"/>
      <w:marTop w:val="0"/>
      <w:marBottom w:val="0"/>
      <w:divBdr>
        <w:top w:val="none" w:sz="0" w:space="0" w:color="auto"/>
        <w:left w:val="none" w:sz="0" w:space="0" w:color="auto"/>
        <w:bottom w:val="none" w:sz="0" w:space="0" w:color="auto"/>
        <w:right w:val="none" w:sz="0" w:space="0" w:color="auto"/>
      </w:divBdr>
    </w:div>
    <w:div w:id="599720434">
      <w:marLeft w:val="0"/>
      <w:marRight w:val="0"/>
      <w:marTop w:val="0"/>
      <w:marBottom w:val="0"/>
      <w:divBdr>
        <w:top w:val="none" w:sz="0" w:space="0" w:color="auto"/>
        <w:left w:val="none" w:sz="0" w:space="0" w:color="auto"/>
        <w:bottom w:val="none" w:sz="0" w:space="0" w:color="auto"/>
        <w:right w:val="none" w:sz="0" w:space="0" w:color="auto"/>
      </w:divBdr>
    </w:div>
    <w:div w:id="599724054">
      <w:marLeft w:val="0"/>
      <w:marRight w:val="0"/>
      <w:marTop w:val="0"/>
      <w:marBottom w:val="0"/>
      <w:divBdr>
        <w:top w:val="none" w:sz="0" w:space="0" w:color="auto"/>
        <w:left w:val="none" w:sz="0" w:space="0" w:color="auto"/>
        <w:bottom w:val="none" w:sz="0" w:space="0" w:color="auto"/>
        <w:right w:val="none" w:sz="0" w:space="0" w:color="auto"/>
      </w:divBdr>
    </w:div>
    <w:div w:id="599752101">
      <w:marLeft w:val="0"/>
      <w:marRight w:val="0"/>
      <w:marTop w:val="0"/>
      <w:marBottom w:val="0"/>
      <w:divBdr>
        <w:top w:val="none" w:sz="0" w:space="0" w:color="auto"/>
        <w:left w:val="none" w:sz="0" w:space="0" w:color="auto"/>
        <w:bottom w:val="none" w:sz="0" w:space="0" w:color="auto"/>
        <w:right w:val="none" w:sz="0" w:space="0" w:color="auto"/>
      </w:divBdr>
    </w:div>
    <w:div w:id="599870615">
      <w:marLeft w:val="0"/>
      <w:marRight w:val="0"/>
      <w:marTop w:val="0"/>
      <w:marBottom w:val="0"/>
      <w:divBdr>
        <w:top w:val="none" w:sz="0" w:space="0" w:color="auto"/>
        <w:left w:val="none" w:sz="0" w:space="0" w:color="auto"/>
        <w:bottom w:val="none" w:sz="0" w:space="0" w:color="auto"/>
        <w:right w:val="none" w:sz="0" w:space="0" w:color="auto"/>
      </w:divBdr>
    </w:div>
    <w:div w:id="599917545">
      <w:marLeft w:val="0"/>
      <w:marRight w:val="0"/>
      <w:marTop w:val="0"/>
      <w:marBottom w:val="0"/>
      <w:divBdr>
        <w:top w:val="none" w:sz="0" w:space="0" w:color="auto"/>
        <w:left w:val="none" w:sz="0" w:space="0" w:color="auto"/>
        <w:bottom w:val="none" w:sz="0" w:space="0" w:color="auto"/>
        <w:right w:val="none" w:sz="0" w:space="0" w:color="auto"/>
      </w:divBdr>
    </w:div>
    <w:div w:id="601454188">
      <w:marLeft w:val="0"/>
      <w:marRight w:val="0"/>
      <w:marTop w:val="0"/>
      <w:marBottom w:val="0"/>
      <w:divBdr>
        <w:top w:val="none" w:sz="0" w:space="0" w:color="auto"/>
        <w:left w:val="none" w:sz="0" w:space="0" w:color="auto"/>
        <w:bottom w:val="none" w:sz="0" w:space="0" w:color="auto"/>
        <w:right w:val="none" w:sz="0" w:space="0" w:color="auto"/>
      </w:divBdr>
    </w:div>
    <w:div w:id="601494818">
      <w:marLeft w:val="0"/>
      <w:marRight w:val="0"/>
      <w:marTop w:val="0"/>
      <w:marBottom w:val="0"/>
      <w:divBdr>
        <w:top w:val="none" w:sz="0" w:space="0" w:color="auto"/>
        <w:left w:val="none" w:sz="0" w:space="0" w:color="auto"/>
        <w:bottom w:val="none" w:sz="0" w:space="0" w:color="auto"/>
        <w:right w:val="none" w:sz="0" w:space="0" w:color="auto"/>
      </w:divBdr>
    </w:div>
    <w:div w:id="602106427">
      <w:marLeft w:val="0"/>
      <w:marRight w:val="0"/>
      <w:marTop w:val="0"/>
      <w:marBottom w:val="0"/>
      <w:divBdr>
        <w:top w:val="none" w:sz="0" w:space="0" w:color="auto"/>
        <w:left w:val="none" w:sz="0" w:space="0" w:color="auto"/>
        <w:bottom w:val="none" w:sz="0" w:space="0" w:color="auto"/>
        <w:right w:val="none" w:sz="0" w:space="0" w:color="auto"/>
      </w:divBdr>
    </w:div>
    <w:div w:id="602612807">
      <w:marLeft w:val="0"/>
      <w:marRight w:val="0"/>
      <w:marTop w:val="0"/>
      <w:marBottom w:val="0"/>
      <w:divBdr>
        <w:top w:val="none" w:sz="0" w:space="0" w:color="auto"/>
        <w:left w:val="none" w:sz="0" w:space="0" w:color="auto"/>
        <w:bottom w:val="none" w:sz="0" w:space="0" w:color="auto"/>
        <w:right w:val="none" w:sz="0" w:space="0" w:color="auto"/>
      </w:divBdr>
    </w:div>
    <w:div w:id="602807834">
      <w:marLeft w:val="0"/>
      <w:marRight w:val="0"/>
      <w:marTop w:val="0"/>
      <w:marBottom w:val="0"/>
      <w:divBdr>
        <w:top w:val="none" w:sz="0" w:space="0" w:color="auto"/>
        <w:left w:val="none" w:sz="0" w:space="0" w:color="auto"/>
        <w:bottom w:val="none" w:sz="0" w:space="0" w:color="auto"/>
        <w:right w:val="none" w:sz="0" w:space="0" w:color="auto"/>
      </w:divBdr>
    </w:div>
    <w:div w:id="602880121">
      <w:marLeft w:val="0"/>
      <w:marRight w:val="0"/>
      <w:marTop w:val="0"/>
      <w:marBottom w:val="0"/>
      <w:divBdr>
        <w:top w:val="none" w:sz="0" w:space="0" w:color="auto"/>
        <w:left w:val="none" w:sz="0" w:space="0" w:color="auto"/>
        <w:bottom w:val="none" w:sz="0" w:space="0" w:color="auto"/>
        <w:right w:val="none" w:sz="0" w:space="0" w:color="auto"/>
      </w:divBdr>
    </w:div>
    <w:div w:id="602882600">
      <w:marLeft w:val="0"/>
      <w:marRight w:val="0"/>
      <w:marTop w:val="0"/>
      <w:marBottom w:val="0"/>
      <w:divBdr>
        <w:top w:val="none" w:sz="0" w:space="0" w:color="auto"/>
        <w:left w:val="none" w:sz="0" w:space="0" w:color="auto"/>
        <w:bottom w:val="none" w:sz="0" w:space="0" w:color="auto"/>
        <w:right w:val="none" w:sz="0" w:space="0" w:color="auto"/>
      </w:divBdr>
    </w:div>
    <w:div w:id="603147126">
      <w:marLeft w:val="0"/>
      <w:marRight w:val="0"/>
      <w:marTop w:val="0"/>
      <w:marBottom w:val="0"/>
      <w:divBdr>
        <w:top w:val="none" w:sz="0" w:space="0" w:color="auto"/>
        <w:left w:val="none" w:sz="0" w:space="0" w:color="auto"/>
        <w:bottom w:val="none" w:sz="0" w:space="0" w:color="auto"/>
        <w:right w:val="none" w:sz="0" w:space="0" w:color="auto"/>
      </w:divBdr>
    </w:div>
    <w:div w:id="603267446">
      <w:marLeft w:val="0"/>
      <w:marRight w:val="0"/>
      <w:marTop w:val="0"/>
      <w:marBottom w:val="0"/>
      <w:divBdr>
        <w:top w:val="none" w:sz="0" w:space="0" w:color="auto"/>
        <w:left w:val="none" w:sz="0" w:space="0" w:color="auto"/>
        <w:bottom w:val="none" w:sz="0" w:space="0" w:color="auto"/>
        <w:right w:val="none" w:sz="0" w:space="0" w:color="auto"/>
      </w:divBdr>
    </w:div>
    <w:div w:id="603533833">
      <w:marLeft w:val="0"/>
      <w:marRight w:val="0"/>
      <w:marTop w:val="0"/>
      <w:marBottom w:val="0"/>
      <w:divBdr>
        <w:top w:val="none" w:sz="0" w:space="0" w:color="auto"/>
        <w:left w:val="none" w:sz="0" w:space="0" w:color="auto"/>
        <w:bottom w:val="none" w:sz="0" w:space="0" w:color="auto"/>
        <w:right w:val="none" w:sz="0" w:space="0" w:color="auto"/>
      </w:divBdr>
    </w:div>
    <w:div w:id="603849913">
      <w:marLeft w:val="0"/>
      <w:marRight w:val="0"/>
      <w:marTop w:val="0"/>
      <w:marBottom w:val="0"/>
      <w:divBdr>
        <w:top w:val="none" w:sz="0" w:space="0" w:color="auto"/>
        <w:left w:val="none" w:sz="0" w:space="0" w:color="auto"/>
        <w:bottom w:val="none" w:sz="0" w:space="0" w:color="auto"/>
        <w:right w:val="none" w:sz="0" w:space="0" w:color="auto"/>
      </w:divBdr>
    </w:div>
    <w:div w:id="604077176">
      <w:marLeft w:val="0"/>
      <w:marRight w:val="0"/>
      <w:marTop w:val="0"/>
      <w:marBottom w:val="0"/>
      <w:divBdr>
        <w:top w:val="none" w:sz="0" w:space="0" w:color="auto"/>
        <w:left w:val="none" w:sz="0" w:space="0" w:color="auto"/>
        <w:bottom w:val="none" w:sz="0" w:space="0" w:color="auto"/>
        <w:right w:val="none" w:sz="0" w:space="0" w:color="auto"/>
      </w:divBdr>
    </w:div>
    <w:div w:id="604268440">
      <w:marLeft w:val="0"/>
      <w:marRight w:val="0"/>
      <w:marTop w:val="0"/>
      <w:marBottom w:val="0"/>
      <w:divBdr>
        <w:top w:val="none" w:sz="0" w:space="0" w:color="auto"/>
        <w:left w:val="none" w:sz="0" w:space="0" w:color="auto"/>
        <w:bottom w:val="none" w:sz="0" w:space="0" w:color="auto"/>
        <w:right w:val="none" w:sz="0" w:space="0" w:color="auto"/>
      </w:divBdr>
    </w:div>
    <w:div w:id="604463797">
      <w:marLeft w:val="0"/>
      <w:marRight w:val="0"/>
      <w:marTop w:val="0"/>
      <w:marBottom w:val="0"/>
      <w:divBdr>
        <w:top w:val="none" w:sz="0" w:space="0" w:color="auto"/>
        <w:left w:val="none" w:sz="0" w:space="0" w:color="auto"/>
        <w:bottom w:val="none" w:sz="0" w:space="0" w:color="auto"/>
        <w:right w:val="none" w:sz="0" w:space="0" w:color="auto"/>
      </w:divBdr>
    </w:div>
    <w:div w:id="605113963">
      <w:marLeft w:val="0"/>
      <w:marRight w:val="0"/>
      <w:marTop w:val="0"/>
      <w:marBottom w:val="0"/>
      <w:divBdr>
        <w:top w:val="none" w:sz="0" w:space="0" w:color="auto"/>
        <w:left w:val="none" w:sz="0" w:space="0" w:color="auto"/>
        <w:bottom w:val="none" w:sz="0" w:space="0" w:color="auto"/>
        <w:right w:val="none" w:sz="0" w:space="0" w:color="auto"/>
      </w:divBdr>
    </w:div>
    <w:div w:id="605383208">
      <w:marLeft w:val="0"/>
      <w:marRight w:val="0"/>
      <w:marTop w:val="0"/>
      <w:marBottom w:val="0"/>
      <w:divBdr>
        <w:top w:val="none" w:sz="0" w:space="0" w:color="auto"/>
        <w:left w:val="none" w:sz="0" w:space="0" w:color="auto"/>
        <w:bottom w:val="none" w:sz="0" w:space="0" w:color="auto"/>
        <w:right w:val="none" w:sz="0" w:space="0" w:color="auto"/>
      </w:divBdr>
    </w:div>
    <w:div w:id="605425937">
      <w:marLeft w:val="0"/>
      <w:marRight w:val="0"/>
      <w:marTop w:val="0"/>
      <w:marBottom w:val="0"/>
      <w:divBdr>
        <w:top w:val="none" w:sz="0" w:space="0" w:color="auto"/>
        <w:left w:val="none" w:sz="0" w:space="0" w:color="auto"/>
        <w:bottom w:val="none" w:sz="0" w:space="0" w:color="auto"/>
        <w:right w:val="none" w:sz="0" w:space="0" w:color="auto"/>
      </w:divBdr>
    </w:div>
    <w:div w:id="605500303">
      <w:marLeft w:val="0"/>
      <w:marRight w:val="0"/>
      <w:marTop w:val="0"/>
      <w:marBottom w:val="0"/>
      <w:divBdr>
        <w:top w:val="none" w:sz="0" w:space="0" w:color="auto"/>
        <w:left w:val="none" w:sz="0" w:space="0" w:color="auto"/>
        <w:bottom w:val="none" w:sz="0" w:space="0" w:color="auto"/>
        <w:right w:val="none" w:sz="0" w:space="0" w:color="auto"/>
      </w:divBdr>
    </w:div>
    <w:div w:id="605695324">
      <w:marLeft w:val="0"/>
      <w:marRight w:val="0"/>
      <w:marTop w:val="0"/>
      <w:marBottom w:val="0"/>
      <w:divBdr>
        <w:top w:val="none" w:sz="0" w:space="0" w:color="auto"/>
        <w:left w:val="none" w:sz="0" w:space="0" w:color="auto"/>
        <w:bottom w:val="none" w:sz="0" w:space="0" w:color="auto"/>
        <w:right w:val="none" w:sz="0" w:space="0" w:color="auto"/>
      </w:divBdr>
    </w:div>
    <w:div w:id="605847142">
      <w:marLeft w:val="0"/>
      <w:marRight w:val="0"/>
      <w:marTop w:val="0"/>
      <w:marBottom w:val="0"/>
      <w:divBdr>
        <w:top w:val="none" w:sz="0" w:space="0" w:color="auto"/>
        <w:left w:val="none" w:sz="0" w:space="0" w:color="auto"/>
        <w:bottom w:val="none" w:sz="0" w:space="0" w:color="auto"/>
        <w:right w:val="none" w:sz="0" w:space="0" w:color="auto"/>
      </w:divBdr>
    </w:div>
    <w:div w:id="605969221">
      <w:marLeft w:val="0"/>
      <w:marRight w:val="0"/>
      <w:marTop w:val="0"/>
      <w:marBottom w:val="0"/>
      <w:divBdr>
        <w:top w:val="none" w:sz="0" w:space="0" w:color="auto"/>
        <w:left w:val="none" w:sz="0" w:space="0" w:color="auto"/>
        <w:bottom w:val="none" w:sz="0" w:space="0" w:color="auto"/>
        <w:right w:val="none" w:sz="0" w:space="0" w:color="auto"/>
      </w:divBdr>
    </w:div>
    <w:div w:id="606011417">
      <w:marLeft w:val="0"/>
      <w:marRight w:val="0"/>
      <w:marTop w:val="0"/>
      <w:marBottom w:val="0"/>
      <w:divBdr>
        <w:top w:val="none" w:sz="0" w:space="0" w:color="auto"/>
        <w:left w:val="none" w:sz="0" w:space="0" w:color="auto"/>
        <w:bottom w:val="none" w:sz="0" w:space="0" w:color="auto"/>
        <w:right w:val="none" w:sz="0" w:space="0" w:color="auto"/>
      </w:divBdr>
    </w:div>
    <w:div w:id="607808419">
      <w:marLeft w:val="0"/>
      <w:marRight w:val="0"/>
      <w:marTop w:val="0"/>
      <w:marBottom w:val="0"/>
      <w:divBdr>
        <w:top w:val="none" w:sz="0" w:space="0" w:color="auto"/>
        <w:left w:val="none" w:sz="0" w:space="0" w:color="auto"/>
        <w:bottom w:val="none" w:sz="0" w:space="0" w:color="auto"/>
        <w:right w:val="none" w:sz="0" w:space="0" w:color="auto"/>
      </w:divBdr>
    </w:div>
    <w:div w:id="608202159">
      <w:marLeft w:val="0"/>
      <w:marRight w:val="0"/>
      <w:marTop w:val="0"/>
      <w:marBottom w:val="0"/>
      <w:divBdr>
        <w:top w:val="none" w:sz="0" w:space="0" w:color="auto"/>
        <w:left w:val="none" w:sz="0" w:space="0" w:color="auto"/>
        <w:bottom w:val="none" w:sz="0" w:space="0" w:color="auto"/>
        <w:right w:val="none" w:sz="0" w:space="0" w:color="auto"/>
      </w:divBdr>
    </w:div>
    <w:div w:id="608778440">
      <w:marLeft w:val="0"/>
      <w:marRight w:val="0"/>
      <w:marTop w:val="0"/>
      <w:marBottom w:val="0"/>
      <w:divBdr>
        <w:top w:val="none" w:sz="0" w:space="0" w:color="auto"/>
        <w:left w:val="none" w:sz="0" w:space="0" w:color="auto"/>
        <w:bottom w:val="none" w:sz="0" w:space="0" w:color="auto"/>
        <w:right w:val="none" w:sz="0" w:space="0" w:color="auto"/>
      </w:divBdr>
    </w:div>
    <w:div w:id="608781684">
      <w:marLeft w:val="0"/>
      <w:marRight w:val="0"/>
      <w:marTop w:val="0"/>
      <w:marBottom w:val="0"/>
      <w:divBdr>
        <w:top w:val="none" w:sz="0" w:space="0" w:color="auto"/>
        <w:left w:val="none" w:sz="0" w:space="0" w:color="auto"/>
        <w:bottom w:val="none" w:sz="0" w:space="0" w:color="auto"/>
        <w:right w:val="none" w:sz="0" w:space="0" w:color="auto"/>
      </w:divBdr>
    </w:div>
    <w:div w:id="609048825">
      <w:marLeft w:val="0"/>
      <w:marRight w:val="0"/>
      <w:marTop w:val="0"/>
      <w:marBottom w:val="0"/>
      <w:divBdr>
        <w:top w:val="none" w:sz="0" w:space="0" w:color="auto"/>
        <w:left w:val="none" w:sz="0" w:space="0" w:color="auto"/>
        <w:bottom w:val="none" w:sz="0" w:space="0" w:color="auto"/>
        <w:right w:val="none" w:sz="0" w:space="0" w:color="auto"/>
      </w:divBdr>
    </w:div>
    <w:div w:id="609050733">
      <w:marLeft w:val="0"/>
      <w:marRight w:val="0"/>
      <w:marTop w:val="0"/>
      <w:marBottom w:val="0"/>
      <w:divBdr>
        <w:top w:val="none" w:sz="0" w:space="0" w:color="auto"/>
        <w:left w:val="none" w:sz="0" w:space="0" w:color="auto"/>
        <w:bottom w:val="none" w:sz="0" w:space="0" w:color="auto"/>
        <w:right w:val="none" w:sz="0" w:space="0" w:color="auto"/>
      </w:divBdr>
    </w:div>
    <w:div w:id="610089039">
      <w:marLeft w:val="0"/>
      <w:marRight w:val="0"/>
      <w:marTop w:val="0"/>
      <w:marBottom w:val="0"/>
      <w:divBdr>
        <w:top w:val="none" w:sz="0" w:space="0" w:color="auto"/>
        <w:left w:val="none" w:sz="0" w:space="0" w:color="auto"/>
        <w:bottom w:val="none" w:sz="0" w:space="0" w:color="auto"/>
        <w:right w:val="none" w:sz="0" w:space="0" w:color="auto"/>
      </w:divBdr>
    </w:div>
    <w:div w:id="610211177">
      <w:marLeft w:val="0"/>
      <w:marRight w:val="0"/>
      <w:marTop w:val="0"/>
      <w:marBottom w:val="0"/>
      <w:divBdr>
        <w:top w:val="none" w:sz="0" w:space="0" w:color="auto"/>
        <w:left w:val="none" w:sz="0" w:space="0" w:color="auto"/>
        <w:bottom w:val="none" w:sz="0" w:space="0" w:color="auto"/>
        <w:right w:val="none" w:sz="0" w:space="0" w:color="auto"/>
      </w:divBdr>
    </w:div>
    <w:div w:id="610283995">
      <w:marLeft w:val="0"/>
      <w:marRight w:val="0"/>
      <w:marTop w:val="0"/>
      <w:marBottom w:val="0"/>
      <w:divBdr>
        <w:top w:val="none" w:sz="0" w:space="0" w:color="auto"/>
        <w:left w:val="none" w:sz="0" w:space="0" w:color="auto"/>
        <w:bottom w:val="none" w:sz="0" w:space="0" w:color="auto"/>
        <w:right w:val="none" w:sz="0" w:space="0" w:color="auto"/>
      </w:divBdr>
    </w:div>
    <w:div w:id="610745090">
      <w:marLeft w:val="0"/>
      <w:marRight w:val="0"/>
      <w:marTop w:val="0"/>
      <w:marBottom w:val="0"/>
      <w:divBdr>
        <w:top w:val="none" w:sz="0" w:space="0" w:color="auto"/>
        <w:left w:val="none" w:sz="0" w:space="0" w:color="auto"/>
        <w:bottom w:val="none" w:sz="0" w:space="0" w:color="auto"/>
        <w:right w:val="none" w:sz="0" w:space="0" w:color="auto"/>
      </w:divBdr>
    </w:div>
    <w:div w:id="612521513">
      <w:marLeft w:val="0"/>
      <w:marRight w:val="0"/>
      <w:marTop w:val="0"/>
      <w:marBottom w:val="0"/>
      <w:divBdr>
        <w:top w:val="none" w:sz="0" w:space="0" w:color="auto"/>
        <w:left w:val="none" w:sz="0" w:space="0" w:color="auto"/>
        <w:bottom w:val="none" w:sz="0" w:space="0" w:color="auto"/>
        <w:right w:val="none" w:sz="0" w:space="0" w:color="auto"/>
      </w:divBdr>
    </w:div>
    <w:div w:id="612597110">
      <w:marLeft w:val="0"/>
      <w:marRight w:val="0"/>
      <w:marTop w:val="0"/>
      <w:marBottom w:val="0"/>
      <w:divBdr>
        <w:top w:val="none" w:sz="0" w:space="0" w:color="auto"/>
        <w:left w:val="none" w:sz="0" w:space="0" w:color="auto"/>
        <w:bottom w:val="none" w:sz="0" w:space="0" w:color="auto"/>
        <w:right w:val="none" w:sz="0" w:space="0" w:color="auto"/>
      </w:divBdr>
    </w:div>
    <w:div w:id="612713857">
      <w:marLeft w:val="0"/>
      <w:marRight w:val="0"/>
      <w:marTop w:val="0"/>
      <w:marBottom w:val="0"/>
      <w:divBdr>
        <w:top w:val="none" w:sz="0" w:space="0" w:color="auto"/>
        <w:left w:val="none" w:sz="0" w:space="0" w:color="auto"/>
        <w:bottom w:val="none" w:sz="0" w:space="0" w:color="auto"/>
        <w:right w:val="none" w:sz="0" w:space="0" w:color="auto"/>
      </w:divBdr>
    </w:div>
    <w:div w:id="612790552">
      <w:marLeft w:val="0"/>
      <w:marRight w:val="0"/>
      <w:marTop w:val="0"/>
      <w:marBottom w:val="0"/>
      <w:divBdr>
        <w:top w:val="none" w:sz="0" w:space="0" w:color="auto"/>
        <w:left w:val="none" w:sz="0" w:space="0" w:color="auto"/>
        <w:bottom w:val="none" w:sz="0" w:space="0" w:color="auto"/>
        <w:right w:val="none" w:sz="0" w:space="0" w:color="auto"/>
      </w:divBdr>
    </w:div>
    <w:div w:id="612982970">
      <w:marLeft w:val="0"/>
      <w:marRight w:val="0"/>
      <w:marTop w:val="0"/>
      <w:marBottom w:val="0"/>
      <w:divBdr>
        <w:top w:val="none" w:sz="0" w:space="0" w:color="auto"/>
        <w:left w:val="none" w:sz="0" w:space="0" w:color="auto"/>
        <w:bottom w:val="none" w:sz="0" w:space="0" w:color="auto"/>
        <w:right w:val="none" w:sz="0" w:space="0" w:color="auto"/>
      </w:divBdr>
    </w:div>
    <w:div w:id="613295013">
      <w:marLeft w:val="0"/>
      <w:marRight w:val="0"/>
      <w:marTop w:val="0"/>
      <w:marBottom w:val="0"/>
      <w:divBdr>
        <w:top w:val="none" w:sz="0" w:space="0" w:color="auto"/>
        <w:left w:val="none" w:sz="0" w:space="0" w:color="auto"/>
        <w:bottom w:val="none" w:sz="0" w:space="0" w:color="auto"/>
        <w:right w:val="none" w:sz="0" w:space="0" w:color="auto"/>
      </w:divBdr>
    </w:div>
    <w:div w:id="613905831">
      <w:marLeft w:val="0"/>
      <w:marRight w:val="0"/>
      <w:marTop w:val="0"/>
      <w:marBottom w:val="0"/>
      <w:divBdr>
        <w:top w:val="none" w:sz="0" w:space="0" w:color="auto"/>
        <w:left w:val="none" w:sz="0" w:space="0" w:color="auto"/>
        <w:bottom w:val="none" w:sz="0" w:space="0" w:color="auto"/>
        <w:right w:val="none" w:sz="0" w:space="0" w:color="auto"/>
      </w:divBdr>
    </w:div>
    <w:div w:id="613907273">
      <w:marLeft w:val="0"/>
      <w:marRight w:val="0"/>
      <w:marTop w:val="0"/>
      <w:marBottom w:val="0"/>
      <w:divBdr>
        <w:top w:val="none" w:sz="0" w:space="0" w:color="auto"/>
        <w:left w:val="none" w:sz="0" w:space="0" w:color="auto"/>
        <w:bottom w:val="none" w:sz="0" w:space="0" w:color="auto"/>
        <w:right w:val="none" w:sz="0" w:space="0" w:color="auto"/>
      </w:divBdr>
    </w:div>
    <w:div w:id="614219643">
      <w:marLeft w:val="0"/>
      <w:marRight w:val="0"/>
      <w:marTop w:val="0"/>
      <w:marBottom w:val="0"/>
      <w:divBdr>
        <w:top w:val="none" w:sz="0" w:space="0" w:color="auto"/>
        <w:left w:val="none" w:sz="0" w:space="0" w:color="auto"/>
        <w:bottom w:val="none" w:sz="0" w:space="0" w:color="auto"/>
        <w:right w:val="none" w:sz="0" w:space="0" w:color="auto"/>
      </w:divBdr>
    </w:div>
    <w:div w:id="615142413">
      <w:marLeft w:val="0"/>
      <w:marRight w:val="0"/>
      <w:marTop w:val="0"/>
      <w:marBottom w:val="0"/>
      <w:divBdr>
        <w:top w:val="none" w:sz="0" w:space="0" w:color="auto"/>
        <w:left w:val="none" w:sz="0" w:space="0" w:color="auto"/>
        <w:bottom w:val="none" w:sz="0" w:space="0" w:color="auto"/>
        <w:right w:val="none" w:sz="0" w:space="0" w:color="auto"/>
      </w:divBdr>
    </w:div>
    <w:div w:id="615451765">
      <w:marLeft w:val="0"/>
      <w:marRight w:val="0"/>
      <w:marTop w:val="0"/>
      <w:marBottom w:val="0"/>
      <w:divBdr>
        <w:top w:val="none" w:sz="0" w:space="0" w:color="auto"/>
        <w:left w:val="none" w:sz="0" w:space="0" w:color="auto"/>
        <w:bottom w:val="none" w:sz="0" w:space="0" w:color="auto"/>
        <w:right w:val="none" w:sz="0" w:space="0" w:color="auto"/>
      </w:divBdr>
    </w:div>
    <w:div w:id="616446385">
      <w:marLeft w:val="0"/>
      <w:marRight w:val="0"/>
      <w:marTop w:val="0"/>
      <w:marBottom w:val="0"/>
      <w:divBdr>
        <w:top w:val="none" w:sz="0" w:space="0" w:color="auto"/>
        <w:left w:val="none" w:sz="0" w:space="0" w:color="auto"/>
        <w:bottom w:val="none" w:sz="0" w:space="0" w:color="auto"/>
        <w:right w:val="none" w:sz="0" w:space="0" w:color="auto"/>
      </w:divBdr>
    </w:div>
    <w:div w:id="616447619">
      <w:marLeft w:val="0"/>
      <w:marRight w:val="0"/>
      <w:marTop w:val="0"/>
      <w:marBottom w:val="0"/>
      <w:divBdr>
        <w:top w:val="none" w:sz="0" w:space="0" w:color="auto"/>
        <w:left w:val="none" w:sz="0" w:space="0" w:color="auto"/>
        <w:bottom w:val="none" w:sz="0" w:space="0" w:color="auto"/>
        <w:right w:val="none" w:sz="0" w:space="0" w:color="auto"/>
      </w:divBdr>
    </w:div>
    <w:div w:id="616644320">
      <w:marLeft w:val="0"/>
      <w:marRight w:val="0"/>
      <w:marTop w:val="0"/>
      <w:marBottom w:val="0"/>
      <w:divBdr>
        <w:top w:val="none" w:sz="0" w:space="0" w:color="auto"/>
        <w:left w:val="none" w:sz="0" w:space="0" w:color="auto"/>
        <w:bottom w:val="none" w:sz="0" w:space="0" w:color="auto"/>
        <w:right w:val="none" w:sz="0" w:space="0" w:color="auto"/>
      </w:divBdr>
    </w:div>
    <w:div w:id="617223221">
      <w:marLeft w:val="0"/>
      <w:marRight w:val="0"/>
      <w:marTop w:val="0"/>
      <w:marBottom w:val="0"/>
      <w:divBdr>
        <w:top w:val="none" w:sz="0" w:space="0" w:color="auto"/>
        <w:left w:val="none" w:sz="0" w:space="0" w:color="auto"/>
        <w:bottom w:val="none" w:sz="0" w:space="0" w:color="auto"/>
        <w:right w:val="none" w:sz="0" w:space="0" w:color="auto"/>
      </w:divBdr>
    </w:div>
    <w:div w:id="618075297">
      <w:marLeft w:val="0"/>
      <w:marRight w:val="0"/>
      <w:marTop w:val="0"/>
      <w:marBottom w:val="0"/>
      <w:divBdr>
        <w:top w:val="none" w:sz="0" w:space="0" w:color="auto"/>
        <w:left w:val="none" w:sz="0" w:space="0" w:color="auto"/>
        <w:bottom w:val="none" w:sz="0" w:space="0" w:color="auto"/>
        <w:right w:val="none" w:sz="0" w:space="0" w:color="auto"/>
      </w:divBdr>
    </w:div>
    <w:div w:id="618417936">
      <w:marLeft w:val="0"/>
      <w:marRight w:val="0"/>
      <w:marTop w:val="0"/>
      <w:marBottom w:val="0"/>
      <w:divBdr>
        <w:top w:val="none" w:sz="0" w:space="0" w:color="auto"/>
        <w:left w:val="none" w:sz="0" w:space="0" w:color="auto"/>
        <w:bottom w:val="none" w:sz="0" w:space="0" w:color="auto"/>
        <w:right w:val="none" w:sz="0" w:space="0" w:color="auto"/>
      </w:divBdr>
    </w:div>
    <w:div w:id="618486315">
      <w:marLeft w:val="0"/>
      <w:marRight w:val="0"/>
      <w:marTop w:val="0"/>
      <w:marBottom w:val="0"/>
      <w:divBdr>
        <w:top w:val="none" w:sz="0" w:space="0" w:color="auto"/>
        <w:left w:val="none" w:sz="0" w:space="0" w:color="auto"/>
        <w:bottom w:val="none" w:sz="0" w:space="0" w:color="auto"/>
        <w:right w:val="none" w:sz="0" w:space="0" w:color="auto"/>
      </w:divBdr>
    </w:div>
    <w:div w:id="619410190">
      <w:marLeft w:val="0"/>
      <w:marRight w:val="0"/>
      <w:marTop w:val="0"/>
      <w:marBottom w:val="0"/>
      <w:divBdr>
        <w:top w:val="none" w:sz="0" w:space="0" w:color="auto"/>
        <w:left w:val="none" w:sz="0" w:space="0" w:color="auto"/>
        <w:bottom w:val="none" w:sz="0" w:space="0" w:color="auto"/>
        <w:right w:val="none" w:sz="0" w:space="0" w:color="auto"/>
      </w:divBdr>
    </w:div>
    <w:div w:id="619647394">
      <w:marLeft w:val="0"/>
      <w:marRight w:val="0"/>
      <w:marTop w:val="0"/>
      <w:marBottom w:val="0"/>
      <w:divBdr>
        <w:top w:val="none" w:sz="0" w:space="0" w:color="auto"/>
        <w:left w:val="none" w:sz="0" w:space="0" w:color="auto"/>
        <w:bottom w:val="none" w:sz="0" w:space="0" w:color="auto"/>
        <w:right w:val="none" w:sz="0" w:space="0" w:color="auto"/>
      </w:divBdr>
    </w:div>
    <w:div w:id="619650308">
      <w:marLeft w:val="0"/>
      <w:marRight w:val="0"/>
      <w:marTop w:val="0"/>
      <w:marBottom w:val="0"/>
      <w:divBdr>
        <w:top w:val="none" w:sz="0" w:space="0" w:color="auto"/>
        <w:left w:val="none" w:sz="0" w:space="0" w:color="auto"/>
        <w:bottom w:val="none" w:sz="0" w:space="0" w:color="auto"/>
        <w:right w:val="none" w:sz="0" w:space="0" w:color="auto"/>
      </w:divBdr>
    </w:div>
    <w:div w:id="619991397">
      <w:marLeft w:val="0"/>
      <w:marRight w:val="0"/>
      <w:marTop w:val="0"/>
      <w:marBottom w:val="0"/>
      <w:divBdr>
        <w:top w:val="none" w:sz="0" w:space="0" w:color="auto"/>
        <w:left w:val="none" w:sz="0" w:space="0" w:color="auto"/>
        <w:bottom w:val="none" w:sz="0" w:space="0" w:color="auto"/>
        <w:right w:val="none" w:sz="0" w:space="0" w:color="auto"/>
      </w:divBdr>
    </w:div>
    <w:div w:id="619994002">
      <w:marLeft w:val="0"/>
      <w:marRight w:val="0"/>
      <w:marTop w:val="0"/>
      <w:marBottom w:val="0"/>
      <w:divBdr>
        <w:top w:val="none" w:sz="0" w:space="0" w:color="auto"/>
        <w:left w:val="none" w:sz="0" w:space="0" w:color="auto"/>
        <w:bottom w:val="none" w:sz="0" w:space="0" w:color="auto"/>
        <w:right w:val="none" w:sz="0" w:space="0" w:color="auto"/>
      </w:divBdr>
    </w:div>
    <w:div w:id="620185772">
      <w:marLeft w:val="0"/>
      <w:marRight w:val="0"/>
      <w:marTop w:val="0"/>
      <w:marBottom w:val="0"/>
      <w:divBdr>
        <w:top w:val="none" w:sz="0" w:space="0" w:color="auto"/>
        <w:left w:val="none" w:sz="0" w:space="0" w:color="auto"/>
        <w:bottom w:val="none" w:sz="0" w:space="0" w:color="auto"/>
        <w:right w:val="none" w:sz="0" w:space="0" w:color="auto"/>
      </w:divBdr>
    </w:div>
    <w:div w:id="620502595">
      <w:marLeft w:val="0"/>
      <w:marRight w:val="0"/>
      <w:marTop w:val="0"/>
      <w:marBottom w:val="0"/>
      <w:divBdr>
        <w:top w:val="none" w:sz="0" w:space="0" w:color="auto"/>
        <w:left w:val="none" w:sz="0" w:space="0" w:color="auto"/>
        <w:bottom w:val="none" w:sz="0" w:space="0" w:color="auto"/>
        <w:right w:val="none" w:sz="0" w:space="0" w:color="auto"/>
      </w:divBdr>
    </w:div>
    <w:div w:id="620959922">
      <w:marLeft w:val="0"/>
      <w:marRight w:val="0"/>
      <w:marTop w:val="0"/>
      <w:marBottom w:val="0"/>
      <w:divBdr>
        <w:top w:val="none" w:sz="0" w:space="0" w:color="auto"/>
        <w:left w:val="none" w:sz="0" w:space="0" w:color="auto"/>
        <w:bottom w:val="none" w:sz="0" w:space="0" w:color="auto"/>
        <w:right w:val="none" w:sz="0" w:space="0" w:color="auto"/>
      </w:divBdr>
    </w:div>
    <w:div w:id="621880887">
      <w:marLeft w:val="0"/>
      <w:marRight w:val="0"/>
      <w:marTop w:val="0"/>
      <w:marBottom w:val="0"/>
      <w:divBdr>
        <w:top w:val="none" w:sz="0" w:space="0" w:color="auto"/>
        <w:left w:val="none" w:sz="0" w:space="0" w:color="auto"/>
        <w:bottom w:val="none" w:sz="0" w:space="0" w:color="auto"/>
        <w:right w:val="none" w:sz="0" w:space="0" w:color="auto"/>
      </w:divBdr>
    </w:div>
    <w:div w:id="621963617">
      <w:marLeft w:val="0"/>
      <w:marRight w:val="0"/>
      <w:marTop w:val="0"/>
      <w:marBottom w:val="0"/>
      <w:divBdr>
        <w:top w:val="none" w:sz="0" w:space="0" w:color="auto"/>
        <w:left w:val="none" w:sz="0" w:space="0" w:color="auto"/>
        <w:bottom w:val="none" w:sz="0" w:space="0" w:color="auto"/>
        <w:right w:val="none" w:sz="0" w:space="0" w:color="auto"/>
      </w:divBdr>
    </w:div>
    <w:div w:id="622031025">
      <w:marLeft w:val="0"/>
      <w:marRight w:val="0"/>
      <w:marTop w:val="0"/>
      <w:marBottom w:val="0"/>
      <w:divBdr>
        <w:top w:val="none" w:sz="0" w:space="0" w:color="auto"/>
        <w:left w:val="none" w:sz="0" w:space="0" w:color="auto"/>
        <w:bottom w:val="none" w:sz="0" w:space="0" w:color="auto"/>
        <w:right w:val="none" w:sz="0" w:space="0" w:color="auto"/>
      </w:divBdr>
    </w:div>
    <w:div w:id="622231467">
      <w:marLeft w:val="0"/>
      <w:marRight w:val="0"/>
      <w:marTop w:val="0"/>
      <w:marBottom w:val="0"/>
      <w:divBdr>
        <w:top w:val="none" w:sz="0" w:space="0" w:color="auto"/>
        <w:left w:val="none" w:sz="0" w:space="0" w:color="auto"/>
        <w:bottom w:val="none" w:sz="0" w:space="0" w:color="auto"/>
        <w:right w:val="none" w:sz="0" w:space="0" w:color="auto"/>
      </w:divBdr>
    </w:div>
    <w:div w:id="622425839">
      <w:marLeft w:val="0"/>
      <w:marRight w:val="0"/>
      <w:marTop w:val="0"/>
      <w:marBottom w:val="0"/>
      <w:divBdr>
        <w:top w:val="none" w:sz="0" w:space="0" w:color="auto"/>
        <w:left w:val="none" w:sz="0" w:space="0" w:color="auto"/>
        <w:bottom w:val="none" w:sz="0" w:space="0" w:color="auto"/>
        <w:right w:val="none" w:sz="0" w:space="0" w:color="auto"/>
      </w:divBdr>
    </w:div>
    <w:div w:id="622540165">
      <w:marLeft w:val="0"/>
      <w:marRight w:val="0"/>
      <w:marTop w:val="0"/>
      <w:marBottom w:val="0"/>
      <w:divBdr>
        <w:top w:val="none" w:sz="0" w:space="0" w:color="auto"/>
        <w:left w:val="none" w:sz="0" w:space="0" w:color="auto"/>
        <w:bottom w:val="none" w:sz="0" w:space="0" w:color="auto"/>
        <w:right w:val="none" w:sz="0" w:space="0" w:color="auto"/>
      </w:divBdr>
    </w:div>
    <w:div w:id="623002604">
      <w:marLeft w:val="0"/>
      <w:marRight w:val="0"/>
      <w:marTop w:val="0"/>
      <w:marBottom w:val="0"/>
      <w:divBdr>
        <w:top w:val="none" w:sz="0" w:space="0" w:color="auto"/>
        <w:left w:val="none" w:sz="0" w:space="0" w:color="auto"/>
        <w:bottom w:val="none" w:sz="0" w:space="0" w:color="auto"/>
        <w:right w:val="none" w:sz="0" w:space="0" w:color="auto"/>
      </w:divBdr>
    </w:div>
    <w:div w:id="623075411">
      <w:marLeft w:val="0"/>
      <w:marRight w:val="0"/>
      <w:marTop w:val="0"/>
      <w:marBottom w:val="0"/>
      <w:divBdr>
        <w:top w:val="none" w:sz="0" w:space="0" w:color="auto"/>
        <w:left w:val="none" w:sz="0" w:space="0" w:color="auto"/>
        <w:bottom w:val="none" w:sz="0" w:space="0" w:color="auto"/>
        <w:right w:val="none" w:sz="0" w:space="0" w:color="auto"/>
      </w:divBdr>
    </w:div>
    <w:div w:id="623386273">
      <w:marLeft w:val="0"/>
      <w:marRight w:val="0"/>
      <w:marTop w:val="0"/>
      <w:marBottom w:val="0"/>
      <w:divBdr>
        <w:top w:val="none" w:sz="0" w:space="0" w:color="auto"/>
        <w:left w:val="none" w:sz="0" w:space="0" w:color="auto"/>
        <w:bottom w:val="none" w:sz="0" w:space="0" w:color="auto"/>
        <w:right w:val="none" w:sz="0" w:space="0" w:color="auto"/>
      </w:divBdr>
    </w:div>
    <w:div w:id="623731933">
      <w:marLeft w:val="0"/>
      <w:marRight w:val="0"/>
      <w:marTop w:val="0"/>
      <w:marBottom w:val="0"/>
      <w:divBdr>
        <w:top w:val="none" w:sz="0" w:space="0" w:color="auto"/>
        <w:left w:val="none" w:sz="0" w:space="0" w:color="auto"/>
        <w:bottom w:val="none" w:sz="0" w:space="0" w:color="auto"/>
        <w:right w:val="none" w:sz="0" w:space="0" w:color="auto"/>
      </w:divBdr>
    </w:div>
    <w:div w:id="623921647">
      <w:marLeft w:val="0"/>
      <w:marRight w:val="0"/>
      <w:marTop w:val="0"/>
      <w:marBottom w:val="0"/>
      <w:divBdr>
        <w:top w:val="none" w:sz="0" w:space="0" w:color="auto"/>
        <w:left w:val="none" w:sz="0" w:space="0" w:color="auto"/>
        <w:bottom w:val="none" w:sz="0" w:space="0" w:color="auto"/>
        <w:right w:val="none" w:sz="0" w:space="0" w:color="auto"/>
      </w:divBdr>
    </w:div>
    <w:div w:id="624193349">
      <w:marLeft w:val="0"/>
      <w:marRight w:val="0"/>
      <w:marTop w:val="0"/>
      <w:marBottom w:val="0"/>
      <w:divBdr>
        <w:top w:val="none" w:sz="0" w:space="0" w:color="auto"/>
        <w:left w:val="none" w:sz="0" w:space="0" w:color="auto"/>
        <w:bottom w:val="none" w:sz="0" w:space="0" w:color="auto"/>
        <w:right w:val="none" w:sz="0" w:space="0" w:color="auto"/>
      </w:divBdr>
    </w:div>
    <w:div w:id="624580791">
      <w:marLeft w:val="0"/>
      <w:marRight w:val="0"/>
      <w:marTop w:val="0"/>
      <w:marBottom w:val="0"/>
      <w:divBdr>
        <w:top w:val="none" w:sz="0" w:space="0" w:color="auto"/>
        <w:left w:val="none" w:sz="0" w:space="0" w:color="auto"/>
        <w:bottom w:val="none" w:sz="0" w:space="0" w:color="auto"/>
        <w:right w:val="none" w:sz="0" w:space="0" w:color="auto"/>
      </w:divBdr>
    </w:div>
    <w:div w:id="624656094">
      <w:marLeft w:val="0"/>
      <w:marRight w:val="0"/>
      <w:marTop w:val="0"/>
      <w:marBottom w:val="0"/>
      <w:divBdr>
        <w:top w:val="none" w:sz="0" w:space="0" w:color="auto"/>
        <w:left w:val="none" w:sz="0" w:space="0" w:color="auto"/>
        <w:bottom w:val="none" w:sz="0" w:space="0" w:color="auto"/>
        <w:right w:val="none" w:sz="0" w:space="0" w:color="auto"/>
      </w:divBdr>
    </w:div>
    <w:div w:id="624848947">
      <w:marLeft w:val="0"/>
      <w:marRight w:val="0"/>
      <w:marTop w:val="0"/>
      <w:marBottom w:val="0"/>
      <w:divBdr>
        <w:top w:val="none" w:sz="0" w:space="0" w:color="auto"/>
        <w:left w:val="none" w:sz="0" w:space="0" w:color="auto"/>
        <w:bottom w:val="none" w:sz="0" w:space="0" w:color="auto"/>
        <w:right w:val="none" w:sz="0" w:space="0" w:color="auto"/>
      </w:divBdr>
    </w:div>
    <w:div w:id="625236381">
      <w:marLeft w:val="0"/>
      <w:marRight w:val="0"/>
      <w:marTop w:val="0"/>
      <w:marBottom w:val="0"/>
      <w:divBdr>
        <w:top w:val="none" w:sz="0" w:space="0" w:color="auto"/>
        <w:left w:val="none" w:sz="0" w:space="0" w:color="auto"/>
        <w:bottom w:val="none" w:sz="0" w:space="0" w:color="auto"/>
        <w:right w:val="none" w:sz="0" w:space="0" w:color="auto"/>
      </w:divBdr>
    </w:div>
    <w:div w:id="625237295">
      <w:marLeft w:val="0"/>
      <w:marRight w:val="0"/>
      <w:marTop w:val="0"/>
      <w:marBottom w:val="0"/>
      <w:divBdr>
        <w:top w:val="none" w:sz="0" w:space="0" w:color="auto"/>
        <w:left w:val="none" w:sz="0" w:space="0" w:color="auto"/>
        <w:bottom w:val="none" w:sz="0" w:space="0" w:color="auto"/>
        <w:right w:val="none" w:sz="0" w:space="0" w:color="auto"/>
      </w:divBdr>
    </w:div>
    <w:div w:id="625551297">
      <w:marLeft w:val="0"/>
      <w:marRight w:val="0"/>
      <w:marTop w:val="0"/>
      <w:marBottom w:val="0"/>
      <w:divBdr>
        <w:top w:val="none" w:sz="0" w:space="0" w:color="auto"/>
        <w:left w:val="none" w:sz="0" w:space="0" w:color="auto"/>
        <w:bottom w:val="none" w:sz="0" w:space="0" w:color="auto"/>
        <w:right w:val="none" w:sz="0" w:space="0" w:color="auto"/>
      </w:divBdr>
    </w:div>
    <w:div w:id="625891450">
      <w:marLeft w:val="0"/>
      <w:marRight w:val="0"/>
      <w:marTop w:val="0"/>
      <w:marBottom w:val="0"/>
      <w:divBdr>
        <w:top w:val="none" w:sz="0" w:space="0" w:color="auto"/>
        <w:left w:val="none" w:sz="0" w:space="0" w:color="auto"/>
        <w:bottom w:val="none" w:sz="0" w:space="0" w:color="auto"/>
        <w:right w:val="none" w:sz="0" w:space="0" w:color="auto"/>
      </w:divBdr>
    </w:div>
    <w:div w:id="626014454">
      <w:marLeft w:val="0"/>
      <w:marRight w:val="0"/>
      <w:marTop w:val="0"/>
      <w:marBottom w:val="0"/>
      <w:divBdr>
        <w:top w:val="none" w:sz="0" w:space="0" w:color="auto"/>
        <w:left w:val="none" w:sz="0" w:space="0" w:color="auto"/>
        <w:bottom w:val="none" w:sz="0" w:space="0" w:color="auto"/>
        <w:right w:val="none" w:sz="0" w:space="0" w:color="auto"/>
      </w:divBdr>
    </w:div>
    <w:div w:id="626545485">
      <w:marLeft w:val="0"/>
      <w:marRight w:val="0"/>
      <w:marTop w:val="0"/>
      <w:marBottom w:val="0"/>
      <w:divBdr>
        <w:top w:val="none" w:sz="0" w:space="0" w:color="auto"/>
        <w:left w:val="none" w:sz="0" w:space="0" w:color="auto"/>
        <w:bottom w:val="none" w:sz="0" w:space="0" w:color="auto"/>
        <w:right w:val="none" w:sz="0" w:space="0" w:color="auto"/>
      </w:divBdr>
    </w:div>
    <w:div w:id="627273955">
      <w:marLeft w:val="0"/>
      <w:marRight w:val="0"/>
      <w:marTop w:val="0"/>
      <w:marBottom w:val="0"/>
      <w:divBdr>
        <w:top w:val="none" w:sz="0" w:space="0" w:color="auto"/>
        <w:left w:val="none" w:sz="0" w:space="0" w:color="auto"/>
        <w:bottom w:val="none" w:sz="0" w:space="0" w:color="auto"/>
        <w:right w:val="none" w:sz="0" w:space="0" w:color="auto"/>
      </w:divBdr>
    </w:div>
    <w:div w:id="627322162">
      <w:marLeft w:val="0"/>
      <w:marRight w:val="0"/>
      <w:marTop w:val="0"/>
      <w:marBottom w:val="0"/>
      <w:divBdr>
        <w:top w:val="none" w:sz="0" w:space="0" w:color="auto"/>
        <w:left w:val="none" w:sz="0" w:space="0" w:color="auto"/>
        <w:bottom w:val="none" w:sz="0" w:space="0" w:color="auto"/>
        <w:right w:val="none" w:sz="0" w:space="0" w:color="auto"/>
      </w:divBdr>
    </w:div>
    <w:div w:id="627930533">
      <w:marLeft w:val="0"/>
      <w:marRight w:val="0"/>
      <w:marTop w:val="0"/>
      <w:marBottom w:val="0"/>
      <w:divBdr>
        <w:top w:val="none" w:sz="0" w:space="0" w:color="auto"/>
        <w:left w:val="none" w:sz="0" w:space="0" w:color="auto"/>
        <w:bottom w:val="none" w:sz="0" w:space="0" w:color="auto"/>
        <w:right w:val="none" w:sz="0" w:space="0" w:color="auto"/>
      </w:divBdr>
    </w:div>
    <w:div w:id="628322108">
      <w:marLeft w:val="0"/>
      <w:marRight w:val="0"/>
      <w:marTop w:val="0"/>
      <w:marBottom w:val="0"/>
      <w:divBdr>
        <w:top w:val="none" w:sz="0" w:space="0" w:color="auto"/>
        <w:left w:val="none" w:sz="0" w:space="0" w:color="auto"/>
        <w:bottom w:val="none" w:sz="0" w:space="0" w:color="auto"/>
        <w:right w:val="none" w:sz="0" w:space="0" w:color="auto"/>
      </w:divBdr>
    </w:div>
    <w:div w:id="628781736">
      <w:marLeft w:val="0"/>
      <w:marRight w:val="0"/>
      <w:marTop w:val="0"/>
      <w:marBottom w:val="0"/>
      <w:divBdr>
        <w:top w:val="none" w:sz="0" w:space="0" w:color="auto"/>
        <w:left w:val="none" w:sz="0" w:space="0" w:color="auto"/>
        <w:bottom w:val="none" w:sz="0" w:space="0" w:color="auto"/>
        <w:right w:val="none" w:sz="0" w:space="0" w:color="auto"/>
      </w:divBdr>
    </w:div>
    <w:div w:id="628901568">
      <w:marLeft w:val="0"/>
      <w:marRight w:val="0"/>
      <w:marTop w:val="0"/>
      <w:marBottom w:val="0"/>
      <w:divBdr>
        <w:top w:val="none" w:sz="0" w:space="0" w:color="auto"/>
        <w:left w:val="none" w:sz="0" w:space="0" w:color="auto"/>
        <w:bottom w:val="none" w:sz="0" w:space="0" w:color="auto"/>
        <w:right w:val="none" w:sz="0" w:space="0" w:color="auto"/>
      </w:divBdr>
    </w:div>
    <w:div w:id="629674937">
      <w:marLeft w:val="0"/>
      <w:marRight w:val="0"/>
      <w:marTop w:val="0"/>
      <w:marBottom w:val="0"/>
      <w:divBdr>
        <w:top w:val="none" w:sz="0" w:space="0" w:color="auto"/>
        <w:left w:val="none" w:sz="0" w:space="0" w:color="auto"/>
        <w:bottom w:val="none" w:sz="0" w:space="0" w:color="auto"/>
        <w:right w:val="none" w:sz="0" w:space="0" w:color="auto"/>
      </w:divBdr>
    </w:div>
    <w:div w:id="629898305">
      <w:marLeft w:val="0"/>
      <w:marRight w:val="0"/>
      <w:marTop w:val="0"/>
      <w:marBottom w:val="0"/>
      <w:divBdr>
        <w:top w:val="none" w:sz="0" w:space="0" w:color="auto"/>
        <w:left w:val="none" w:sz="0" w:space="0" w:color="auto"/>
        <w:bottom w:val="none" w:sz="0" w:space="0" w:color="auto"/>
        <w:right w:val="none" w:sz="0" w:space="0" w:color="auto"/>
      </w:divBdr>
    </w:div>
    <w:div w:id="630209560">
      <w:marLeft w:val="0"/>
      <w:marRight w:val="0"/>
      <w:marTop w:val="0"/>
      <w:marBottom w:val="0"/>
      <w:divBdr>
        <w:top w:val="none" w:sz="0" w:space="0" w:color="auto"/>
        <w:left w:val="none" w:sz="0" w:space="0" w:color="auto"/>
        <w:bottom w:val="none" w:sz="0" w:space="0" w:color="auto"/>
        <w:right w:val="none" w:sz="0" w:space="0" w:color="auto"/>
      </w:divBdr>
    </w:div>
    <w:div w:id="630865228">
      <w:marLeft w:val="0"/>
      <w:marRight w:val="0"/>
      <w:marTop w:val="0"/>
      <w:marBottom w:val="0"/>
      <w:divBdr>
        <w:top w:val="none" w:sz="0" w:space="0" w:color="auto"/>
        <w:left w:val="none" w:sz="0" w:space="0" w:color="auto"/>
        <w:bottom w:val="none" w:sz="0" w:space="0" w:color="auto"/>
        <w:right w:val="none" w:sz="0" w:space="0" w:color="auto"/>
      </w:divBdr>
    </w:div>
    <w:div w:id="630944606">
      <w:marLeft w:val="0"/>
      <w:marRight w:val="0"/>
      <w:marTop w:val="0"/>
      <w:marBottom w:val="0"/>
      <w:divBdr>
        <w:top w:val="none" w:sz="0" w:space="0" w:color="auto"/>
        <w:left w:val="none" w:sz="0" w:space="0" w:color="auto"/>
        <w:bottom w:val="none" w:sz="0" w:space="0" w:color="auto"/>
        <w:right w:val="none" w:sz="0" w:space="0" w:color="auto"/>
      </w:divBdr>
    </w:div>
    <w:div w:id="630985833">
      <w:marLeft w:val="0"/>
      <w:marRight w:val="0"/>
      <w:marTop w:val="0"/>
      <w:marBottom w:val="0"/>
      <w:divBdr>
        <w:top w:val="none" w:sz="0" w:space="0" w:color="auto"/>
        <w:left w:val="none" w:sz="0" w:space="0" w:color="auto"/>
        <w:bottom w:val="none" w:sz="0" w:space="0" w:color="auto"/>
        <w:right w:val="none" w:sz="0" w:space="0" w:color="auto"/>
      </w:divBdr>
    </w:div>
    <w:div w:id="631057731">
      <w:marLeft w:val="0"/>
      <w:marRight w:val="0"/>
      <w:marTop w:val="0"/>
      <w:marBottom w:val="0"/>
      <w:divBdr>
        <w:top w:val="none" w:sz="0" w:space="0" w:color="auto"/>
        <w:left w:val="none" w:sz="0" w:space="0" w:color="auto"/>
        <w:bottom w:val="none" w:sz="0" w:space="0" w:color="auto"/>
        <w:right w:val="none" w:sz="0" w:space="0" w:color="auto"/>
      </w:divBdr>
    </w:div>
    <w:div w:id="631059933">
      <w:marLeft w:val="0"/>
      <w:marRight w:val="0"/>
      <w:marTop w:val="0"/>
      <w:marBottom w:val="0"/>
      <w:divBdr>
        <w:top w:val="none" w:sz="0" w:space="0" w:color="auto"/>
        <w:left w:val="none" w:sz="0" w:space="0" w:color="auto"/>
        <w:bottom w:val="none" w:sz="0" w:space="0" w:color="auto"/>
        <w:right w:val="none" w:sz="0" w:space="0" w:color="auto"/>
      </w:divBdr>
    </w:div>
    <w:div w:id="631326723">
      <w:marLeft w:val="0"/>
      <w:marRight w:val="0"/>
      <w:marTop w:val="0"/>
      <w:marBottom w:val="0"/>
      <w:divBdr>
        <w:top w:val="none" w:sz="0" w:space="0" w:color="auto"/>
        <w:left w:val="none" w:sz="0" w:space="0" w:color="auto"/>
        <w:bottom w:val="none" w:sz="0" w:space="0" w:color="auto"/>
        <w:right w:val="none" w:sz="0" w:space="0" w:color="auto"/>
      </w:divBdr>
    </w:div>
    <w:div w:id="631446852">
      <w:marLeft w:val="0"/>
      <w:marRight w:val="0"/>
      <w:marTop w:val="0"/>
      <w:marBottom w:val="0"/>
      <w:divBdr>
        <w:top w:val="none" w:sz="0" w:space="0" w:color="auto"/>
        <w:left w:val="none" w:sz="0" w:space="0" w:color="auto"/>
        <w:bottom w:val="none" w:sz="0" w:space="0" w:color="auto"/>
        <w:right w:val="none" w:sz="0" w:space="0" w:color="auto"/>
      </w:divBdr>
    </w:div>
    <w:div w:id="631641314">
      <w:marLeft w:val="0"/>
      <w:marRight w:val="0"/>
      <w:marTop w:val="0"/>
      <w:marBottom w:val="0"/>
      <w:divBdr>
        <w:top w:val="none" w:sz="0" w:space="0" w:color="auto"/>
        <w:left w:val="none" w:sz="0" w:space="0" w:color="auto"/>
        <w:bottom w:val="none" w:sz="0" w:space="0" w:color="auto"/>
        <w:right w:val="none" w:sz="0" w:space="0" w:color="auto"/>
      </w:divBdr>
    </w:div>
    <w:div w:id="632250088">
      <w:marLeft w:val="0"/>
      <w:marRight w:val="0"/>
      <w:marTop w:val="0"/>
      <w:marBottom w:val="0"/>
      <w:divBdr>
        <w:top w:val="none" w:sz="0" w:space="0" w:color="auto"/>
        <w:left w:val="none" w:sz="0" w:space="0" w:color="auto"/>
        <w:bottom w:val="none" w:sz="0" w:space="0" w:color="auto"/>
        <w:right w:val="none" w:sz="0" w:space="0" w:color="auto"/>
      </w:divBdr>
    </w:div>
    <w:div w:id="632560769">
      <w:marLeft w:val="0"/>
      <w:marRight w:val="0"/>
      <w:marTop w:val="0"/>
      <w:marBottom w:val="0"/>
      <w:divBdr>
        <w:top w:val="none" w:sz="0" w:space="0" w:color="auto"/>
        <w:left w:val="none" w:sz="0" w:space="0" w:color="auto"/>
        <w:bottom w:val="none" w:sz="0" w:space="0" w:color="auto"/>
        <w:right w:val="none" w:sz="0" w:space="0" w:color="auto"/>
      </w:divBdr>
    </w:div>
    <w:div w:id="632638376">
      <w:marLeft w:val="0"/>
      <w:marRight w:val="0"/>
      <w:marTop w:val="0"/>
      <w:marBottom w:val="0"/>
      <w:divBdr>
        <w:top w:val="none" w:sz="0" w:space="0" w:color="auto"/>
        <w:left w:val="none" w:sz="0" w:space="0" w:color="auto"/>
        <w:bottom w:val="none" w:sz="0" w:space="0" w:color="auto"/>
        <w:right w:val="none" w:sz="0" w:space="0" w:color="auto"/>
      </w:divBdr>
    </w:div>
    <w:div w:id="633023167">
      <w:marLeft w:val="0"/>
      <w:marRight w:val="0"/>
      <w:marTop w:val="0"/>
      <w:marBottom w:val="0"/>
      <w:divBdr>
        <w:top w:val="none" w:sz="0" w:space="0" w:color="auto"/>
        <w:left w:val="none" w:sz="0" w:space="0" w:color="auto"/>
        <w:bottom w:val="none" w:sz="0" w:space="0" w:color="auto"/>
        <w:right w:val="none" w:sz="0" w:space="0" w:color="auto"/>
      </w:divBdr>
    </w:div>
    <w:div w:id="633101221">
      <w:marLeft w:val="0"/>
      <w:marRight w:val="0"/>
      <w:marTop w:val="0"/>
      <w:marBottom w:val="0"/>
      <w:divBdr>
        <w:top w:val="none" w:sz="0" w:space="0" w:color="auto"/>
        <w:left w:val="none" w:sz="0" w:space="0" w:color="auto"/>
        <w:bottom w:val="none" w:sz="0" w:space="0" w:color="auto"/>
        <w:right w:val="none" w:sz="0" w:space="0" w:color="auto"/>
      </w:divBdr>
    </w:div>
    <w:div w:id="633144955">
      <w:marLeft w:val="0"/>
      <w:marRight w:val="0"/>
      <w:marTop w:val="0"/>
      <w:marBottom w:val="0"/>
      <w:divBdr>
        <w:top w:val="none" w:sz="0" w:space="0" w:color="auto"/>
        <w:left w:val="none" w:sz="0" w:space="0" w:color="auto"/>
        <w:bottom w:val="none" w:sz="0" w:space="0" w:color="auto"/>
        <w:right w:val="none" w:sz="0" w:space="0" w:color="auto"/>
      </w:divBdr>
    </w:div>
    <w:div w:id="633216663">
      <w:marLeft w:val="0"/>
      <w:marRight w:val="0"/>
      <w:marTop w:val="0"/>
      <w:marBottom w:val="0"/>
      <w:divBdr>
        <w:top w:val="none" w:sz="0" w:space="0" w:color="auto"/>
        <w:left w:val="none" w:sz="0" w:space="0" w:color="auto"/>
        <w:bottom w:val="none" w:sz="0" w:space="0" w:color="auto"/>
        <w:right w:val="none" w:sz="0" w:space="0" w:color="auto"/>
      </w:divBdr>
    </w:div>
    <w:div w:id="633566618">
      <w:marLeft w:val="0"/>
      <w:marRight w:val="0"/>
      <w:marTop w:val="0"/>
      <w:marBottom w:val="0"/>
      <w:divBdr>
        <w:top w:val="none" w:sz="0" w:space="0" w:color="auto"/>
        <w:left w:val="none" w:sz="0" w:space="0" w:color="auto"/>
        <w:bottom w:val="none" w:sz="0" w:space="0" w:color="auto"/>
        <w:right w:val="none" w:sz="0" w:space="0" w:color="auto"/>
      </w:divBdr>
    </w:div>
    <w:div w:id="633679512">
      <w:marLeft w:val="0"/>
      <w:marRight w:val="0"/>
      <w:marTop w:val="0"/>
      <w:marBottom w:val="0"/>
      <w:divBdr>
        <w:top w:val="none" w:sz="0" w:space="0" w:color="auto"/>
        <w:left w:val="none" w:sz="0" w:space="0" w:color="auto"/>
        <w:bottom w:val="none" w:sz="0" w:space="0" w:color="auto"/>
        <w:right w:val="none" w:sz="0" w:space="0" w:color="auto"/>
      </w:divBdr>
    </w:div>
    <w:div w:id="633826884">
      <w:marLeft w:val="0"/>
      <w:marRight w:val="0"/>
      <w:marTop w:val="0"/>
      <w:marBottom w:val="0"/>
      <w:divBdr>
        <w:top w:val="none" w:sz="0" w:space="0" w:color="auto"/>
        <w:left w:val="none" w:sz="0" w:space="0" w:color="auto"/>
        <w:bottom w:val="none" w:sz="0" w:space="0" w:color="auto"/>
        <w:right w:val="none" w:sz="0" w:space="0" w:color="auto"/>
      </w:divBdr>
    </w:div>
    <w:div w:id="634020028">
      <w:marLeft w:val="0"/>
      <w:marRight w:val="0"/>
      <w:marTop w:val="0"/>
      <w:marBottom w:val="0"/>
      <w:divBdr>
        <w:top w:val="none" w:sz="0" w:space="0" w:color="auto"/>
        <w:left w:val="none" w:sz="0" w:space="0" w:color="auto"/>
        <w:bottom w:val="none" w:sz="0" w:space="0" w:color="auto"/>
        <w:right w:val="none" w:sz="0" w:space="0" w:color="auto"/>
      </w:divBdr>
    </w:div>
    <w:div w:id="634257498">
      <w:marLeft w:val="0"/>
      <w:marRight w:val="0"/>
      <w:marTop w:val="0"/>
      <w:marBottom w:val="0"/>
      <w:divBdr>
        <w:top w:val="none" w:sz="0" w:space="0" w:color="auto"/>
        <w:left w:val="none" w:sz="0" w:space="0" w:color="auto"/>
        <w:bottom w:val="none" w:sz="0" w:space="0" w:color="auto"/>
        <w:right w:val="none" w:sz="0" w:space="0" w:color="auto"/>
      </w:divBdr>
    </w:div>
    <w:div w:id="634602795">
      <w:marLeft w:val="0"/>
      <w:marRight w:val="0"/>
      <w:marTop w:val="0"/>
      <w:marBottom w:val="0"/>
      <w:divBdr>
        <w:top w:val="none" w:sz="0" w:space="0" w:color="auto"/>
        <w:left w:val="none" w:sz="0" w:space="0" w:color="auto"/>
        <w:bottom w:val="none" w:sz="0" w:space="0" w:color="auto"/>
        <w:right w:val="none" w:sz="0" w:space="0" w:color="auto"/>
      </w:divBdr>
    </w:div>
    <w:div w:id="634875021">
      <w:marLeft w:val="0"/>
      <w:marRight w:val="0"/>
      <w:marTop w:val="0"/>
      <w:marBottom w:val="0"/>
      <w:divBdr>
        <w:top w:val="none" w:sz="0" w:space="0" w:color="auto"/>
        <w:left w:val="none" w:sz="0" w:space="0" w:color="auto"/>
        <w:bottom w:val="none" w:sz="0" w:space="0" w:color="auto"/>
        <w:right w:val="none" w:sz="0" w:space="0" w:color="auto"/>
      </w:divBdr>
      <w:divsChild>
        <w:div w:id="839084735">
          <w:marLeft w:val="0"/>
          <w:marRight w:val="0"/>
          <w:marTop w:val="0"/>
          <w:marBottom w:val="0"/>
          <w:divBdr>
            <w:top w:val="none" w:sz="0" w:space="0" w:color="auto"/>
            <w:left w:val="none" w:sz="0" w:space="0" w:color="auto"/>
            <w:bottom w:val="none" w:sz="0" w:space="0" w:color="auto"/>
            <w:right w:val="none" w:sz="0" w:space="0" w:color="auto"/>
          </w:divBdr>
        </w:div>
        <w:div w:id="948010353">
          <w:marLeft w:val="0"/>
          <w:marRight w:val="0"/>
          <w:marTop w:val="0"/>
          <w:marBottom w:val="0"/>
          <w:divBdr>
            <w:top w:val="none" w:sz="0" w:space="0" w:color="auto"/>
            <w:left w:val="none" w:sz="0" w:space="0" w:color="auto"/>
            <w:bottom w:val="none" w:sz="0" w:space="0" w:color="auto"/>
            <w:right w:val="none" w:sz="0" w:space="0" w:color="auto"/>
          </w:divBdr>
        </w:div>
      </w:divsChild>
    </w:div>
    <w:div w:id="635643755">
      <w:marLeft w:val="0"/>
      <w:marRight w:val="0"/>
      <w:marTop w:val="0"/>
      <w:marBottom w:val="0"/>
      <w:divBdr>
        <w:top w:val="none" w:sz="0" w:space="0" w:color="auto"/>
        <w:left w:val="none" w:sz="0" w:space="0" w:color="auto"/>
        <w:bottom w:val="none" w:sz="0" w:space="0" w:color="auto"/>
        <w:right w:val="none" w:sz="0" w:space="0" w:color="auto"/>
      </w:divBdr>
    </w:div>
    <w:div w:id="636027625">
      <w:marLeft w:val="0"/>
      <w:marRight w:val="0"/>
      <w:marTop w:val="0"/>
      <w:marBottom w:val="0"/>
      <w:divBdr>
        <w:top w:val="none" w:sz="0" w:space="0" w:color="auto"/>
        <w:left w:val="none" w:sz="0" w:space="0" w:color="auto"/>
        <w:bottom w:val="none" w:sz="0" w:space="0" w:color="auto"/>
        <w:right w:val="none" w:sz="0" w:space="0" w:color="auto"/>
      </w:divBdr>
    </w:div>
    <w:div w:id="636028164">
      <w:marLeft w:val="0"/>
      <w:marRight w:val="0"/>
      <w:marTop w:val="0"/>
      <w:marBottom w:val="0"/>
      <w:divBdr>
        <w:top w:val="none" w:sz="0" w:space="0" w:color="auto"/>
        <w:left w:val="none" w:sz="0" w:space="0" w:color="auto"/>
        <w:bottom w:val="none" w:sz="0" w:space="0" w:color="auto"/>
        <w:right w:val="none" w:sz="0" w:space="0" w:color="auto"/>
      </w:divBdr>
    </w:div>
    <w:div w:id="636225152">
      <w:marLeft w:val="0"/>
      <w:marRight w:val="0"/>
      <w:marTop w:val="0"/>
      <w:marBottom w:val="0"/>
      <w:divBdr>
        <w:top w:val="none" w:sz="0" w:space="0" w:color="auto"/>
        <w:left w:val="none" w:sz="0" w:space="0" w:color="auto"/>
        <w:bottom w:val="none" w:sz="0" w:space="0" w:color="auto"/>
        <w:right w:val="none" w:sz="0" w:space="0" w:color="auto"/>
      </w:divBdr>
    </w:div>
    <w:div w:id="636879682">
      <w:marLeft w:val="0"/>
      <w:marRight w:val="0"/>
      <w:marTop w:val="0"/>
      <w:marBottom w:val="0"/>
      <w:divBdr>
        <w:top w:val="none" w:sz="0" w:space="0" w:color="auto"/>
        <w:left w:val="none" w:sz="0" w:space="0" w:color="auto"/>
        <w:bottom w:val="none" w:sz="0" w:space="0" w:color="auto"/>
        <w:right w:val="none" w:sz="0" w:space="0" w:color="auto"/>
      </w:divBdr>
    </w:div>
    <w:div w:id="637075537">
      <w:marLeft w:val="0"/>
      <w:marRight w:val="0"/>
      <w:marTop w:val="0"/>
      <w:marBottom w:val="0"/>
      <w:divBdr>
        <w:top w:val="none" w:sz="0" w:space="0" w:color="auto"/>
        <w:left w:val="none" w:sz="0" w:space="0" w:color="auto"/>
        <w:bottom w:val="none" w:sz="0" w:space="0" w:color="auto"/>
        <w:right w:val="none" w:sz="0" w:space="0" w:color="auto"/>
      </w:divBdr>
    </w:div>
    <w:div w:id="637107092">
      <w:marLeft w:val="0"/>
      <w:marRight w:val="0"/>
      <w:marTop w:val="0"/>
      <w:marBottom w:val="0"/>
      <w:divBdr>
        <w:top w:val="none" w:sz="0" w:space="0" w:color="auto"/>
        <w:left w:val="none" w:sz="0" w:space="0" w:color="auto"/>
        <w:bottom w:val="none" w:sz="0" w:space="0" w:color="auto"/>
        <w:right w:val="none" w:sz="0" w:space="0" w:color="auto"/>
      </w:divBdr>
    </w:div>
    <w:div w:id="637807226">
      <w:marLeft w:val="0"/>
      <w:marRight w:val="0"/>
      <w:marTop w:val="0"/>
      <w:marBottom w:val="0"/>
      <w:divBdr>
        <w:top w:val="none" w:sz="0" w:space="0" w:color="auto"/>
        <w:left w:val="none" w:sz="0" w:space="0" w:color="auto"/>
        <w:bottom w:val="none" w:sz="0" w:space="0" w:color="auto"/>
        <w:right w:val="none" w:sz="0" w:space="0" w:color="auto"/>
      </w:divBdr>
    </w:div>
    <w:div w:id="637880198">
      <w:marLeft w:val="0"/>
      <w:marRight w:val="0"/>
      <w:marTop w:val="0"/>
      <w:marBottom w:val="0"/>
      <w:divBdr>
        <w:top w:val="none" w:sz="0" w:space="0" w:color="auto"/>
        <w:left w:val="none" w:sz="0" w:space="0" w:color="auto"/>
        <w:bottom w:val="none" w:sz="0" w:space="0" w:color="auto"/>
        <w:right w:val="none" w:sz="0" w:space="0" w:color="auto"/>
      </w:divBdr>
    </w:div>
    <w:div w:id="638728981">
      <w:marLeft w:val="0"/>
      <w:marRight w:val="0"/>
      <w:marTop w:val="0"/>
      <w:marBottom w:val="0"/>
      <w:divBdr>
        <w:top w:val="none" w:sz="0" w:space="0" w:color="auto"/>
        <w:left w:val="none" w:sz="0" w:space="0" w:color="auto"/>
        <w:bottom w:val="none" w:sz="0" w:space="0" w:color="auto"/>
        <w:right w:val="none" w:sz="0" w:space="0" w:color="auto"/>
      </w:divBdr>
    </w:div>
    <w:div w:id="638731149">
      <w:marLeft w:val="0"/>
      <w:marRight w:val="0"/>
      <w:marTop w:val="0"/>
      <w:marBottom w:val="0"/>
      <w:divBdr>
        <w:top w:val="none" w:sz="0" w:space="0" w:color="auto"/>
        <w:left w:val="none" w:sz="0" w:space="0" w:color="auto"/>
        <w:bottom w:val="none" w:sz="0" w:space="0" w:color="auto"/>
        <w:right w:val="none" w:sz="0" w:space="0" w:color="auto"/>
      </w:divBdr>
    </w:div>
    <w:div w:id="638999238">
      <w:marLeft w:val="0"/>
      <w:marRight w:val="0"/>
      <w:marTop w:val="0"/>
      <w:marBottom w:val="0"/>
      <w:divBdr>
        <w:top w:val="none" w:sz="0" w:space="0" w:color="auto"/>
        <w:left w:val="none" w:sz="0" w:space="0" w:color="auto"/>
        <w:bottom w:val="none" w:sz="0" w:space="0" w:color="auto"/>
        <w:right w:val="none" w:sz="0" w:space="0" w:color="auto"/>
      </w:divBdr>
    </w:div>
    <w:div w:id="639000792">
      <w:marLeft w:val="0"/>
      <w:marRight w:val="0"/>
      <w:marTop w:val="0"/>
      <w:marBottom w:val="0"/>
      <w:divBdr>
        <w:top w:val="none" w:sz="0" w:space="0" w:color="auto"/>
        <w:left w:val="none" w:sz="0" w:space="0" w:color="auto"/>
        <w:bottom w:val="none" w:sz="0" w:space="0" w:color="auto"/>
        <w:right w:val="none" w:sz="0" w:space="0" w:color="auto"/>
      </w:divBdr>
    </w:div>
    <w:div w:id="639307798">
      <w:marLeft w:val="0"/>
      <w:marRight w:val="0"/>
      <w:marTop w:val="0"/>
      <w:marBottom w:val="0"/>
      <w:divBdr>
        <w:top w:val="none" w:sz="0" w:space="0" w:color="auto"/>
        <w:left w:val="none" w:sz="0" w:space="0" w:color="auto"/>
        <w:bottom w:val="none" w:sz="0" w:space="0" w:color="auto"/>
        <w:right w:val="none" w:sz="0" w:space="0" w:color="auto"/>
      </w:divBdr>
    </w:div>
    <w:div w:id="639697697">
      <w:marLeft w:val="0"/>
      <w:marRight w:val="0"/>
      <w:marTop w:val="0"/>
      <w:marBottom w:val="0"/>
      <w:divBdr>
        <w:top w:val="none" w:sz="0" w:space="0" w:color="auto"/>
        <w:left w:val="none" w:sz="0" w:space="0" w:color="auto"/>
        <w:bottom w:val="none" w:sz="0" w:space="0" w:color="auto"/>
        <w:right w:val="none" w:sz="0" w:space="0" w:color="auto"/>
      </w:divBdr>
    </w:div>
    <w:div w:id="639919775">
      <w:marLeft w:val="0"/>
      <w:marRight w:val="0"/>
      <w:marTop w:val="0"/>
      <w:marBottom w:val="0"/>
      <w:divBdr>
        <w:top w:val="none" w:sz="0" w:space="0" w:color="auto"/>
        <w:left w:val="none" w:sz="0" w:space="0" w:color="auto"/>
        <w:bottom w:val="none" w:sz="0" w:space="0" w:color="auto"/>
        <w:right w:val="none" w:sz="0" w:space="0" w:color="auto"/>
      </w:divBdr>
    </w:div>
    <w:div w:id="640229050">
      <w:marLeft w:val="0"/>
      <w:marRight w:val="0"/>
      <w:marTop w:val="0"/>
      <w:marBottom w:val="0"/>
      <w:divBdr>
        <w:top w:val="none" w:sz="0" w:space="0" w:color="auto"/>
        <w:left w:val="none" w:sz="0" w:space="0" w:color="auto"/>
        <w:bottom w:val="none" w:sz="0" w:space="0" w:color="auto"/>
        <w:right w:val="none" w:sz="0" w:space="0" w:color="auto"/>
      </w:divBdr>
    </w:div>
    <w:div w:id="640766050">
      <w:marLeft w:val="0"/>
      <w:marRight w:val="0"/>
      <w:marTop w:val="0"/>
      <w:marBottom w:val="0"/>
      <w:divBdr>
        <w:top w:val="none" w:sz="0" w:space="0" w:color="auto"/>
        <w:left w:val="none" w:sz="0" w:space="0" w:color="auto"/>
        <w:bottom w:val="none" w:sz="0" w:space="0" w:color="auto"/>
        <w:right w:val="none" w:sz="0" w:space="0" w:color="auto"/>
      </w:divBdr>
    </w:div>
    <w:div w:id="641233799">
      <w:marLeft w:val="0"/>
      <w:marRight w:val="0"/>
      <w:marTop w:val="0"/>
      <w:marBottom w:val="0"/>
      <w:divBdr>
        <w:top w:val="none" w:sz="0" w:space="0" w:color="auto"/>
        <w:left w:val="none" w:sz="0" w:space="0" w:color="auto"/>
        <w:bottom w:val="none" w:sz="0" w:space="0" w:color="auto"/>
        <w:right w:val="none" w:sz="0" w:space="0" w:color="auto"/>
      </w:divBdr>
    </w:div>
    <w:div w:id="641270187">
      <w:marLeft w:val="0"/>
      <w:marRight w:val="0"/>
      <w:marTop w:val="0"/>
      <w:marBottom w:val="0"/>
      <w:divBdr>
        <w:top w:val="none" w:sz="0" w:space="0" w:color="auto"/>
        <w:left w:val="none" w:sz="0" w:space="0" w:color="auto"/>
        <w:bottom w:val="none" w:sz="0" w:space="0" w:color="auto"/>
        <w:right w:val="none" w:sz="0" w:space="0" w:color="auto"/>
      </w:divBdr>
    </w:div>
    <w:div w:id="641470839">
      <w:marLeft w:val="0"/>
      <w:marRight w:val="0"/>
      <w:marTop w:val="0"/>
      <w:marBottom w:val="0"/>
      <w:divBdr>
        <w:top w:val="none" w:sz="0" w:space="0" w:color="auto"/>
        <w:left w:val="none" w:sz="0" w:space="0" w:color="auto"/>
        <w:bottom w:val="none" w:sz="0" w:space="0" w:color="auto"/>
        <w:right w:val="none" w:sz="0" w:space="0" w:color="auto"/>
      </w:divBdr>
    </w:div>
    <w:div w:id="641931965">
      <w:marLeft w:val="0"/>
      <w:marRight w:val="0"/>
      <w:marTop w:val="0"/>
      <w:marBottom w:val="0"/>
      <w:divBdr>
        <w:top w:val="none" w:sz="0" w:space="0" w:color="auto"/>
        <w:left w:val="none" w:sz="0" w:space="0" w:color="auto"/>
        <w:bottom w:val="none" w:sz="0" w:space="0" w:color="auto"/>
        <w:right w:val="none" w:sz="0" w:space="0" w:color="auto"/>
      </w:divBdr>
    </w:div>
    <w:div w:id="642463355">
      <w:marLeft w:val="0"/>
      <w:marRight w:val="0"/>
      <w:marTop w:val="0"/>
      <w:marBottom w:val="0"/>
      <w:divBdr>
        <w:top w:val="none" w:sz="0" w:space="0" w:color="auto"/>
        <w:left w:val="none" w:sz="0" w:space="0" w:color="auto"/>
        <w:bottom w:val="none" w:sz="0" w:space="0" w:color="auto"/>
        <w:right w:val="none" w:sz="0" w:space="0" w:color="auto"/>
      </w:divBdr>
    </w:div>
    <w:div w:id="643049768">
      <w:marLeft w:val="0"/>
      <w:marRight w:val="0"/>
      <w:marTop w:val="0"/>
      <w:marBottom w:val="0"/>
      <w:divBdr>
        <w:top w:val="none" w:sz="0" w:space="0" w:color="auto"/>
        <w:left w:val="none" w:sz="0" w:space="0" w:color="auto"/>
        <w:bottom w:val="none" w:sz="0" w:space="0" w:color="auto"/>
        <w:right w:val="none" w:sz="0" w:space="0" w:color="auto"/>
      </w:divBdr>
    </w:div>
    <w:div w:id="643506587">
      <w:marLeft w:val="0"/>
      <w:marRight w:val="0"/>
      <w:marTop w:val="0"/>
      <w:marBottom w:val="0"/>
      <w:divBdr>
        <w:top w:val="none" w:sz="0" w:space="0" w:color="auto"/>
        <w:left w:val="none" w:sz="0" w:space="0" w:color="auto"/>
        <w:bottom w:val="none" w:sz="0" w:space="0" w:color="auto"/>
        <w:right w:val="none" w:sz="0" w:space="0" w:color="auto"/>
      </w:divBdr>
    </w:div>
    <w:div w:id="644169109">
      <w:marLeft w:val="0"/>
      <w:marRight w:val="0"/>
      <w:marTop w:val="0"/>
      <w:marBottom w:val="0"/>
      <w:divBdr>
        <w:top w:val="none" w:sz="0" w:space="0" w:color="auto"/>
        <w:left w:val="none" w:sz="0" w:space="0" w:color="auto"/>
        <w:bottom w:val="none" w:sz="0" w:space="0" w:color="auto"/>
        <w:right w:val="none" w:sz="0" w:space="0" w:color="auto"/>
      </w:divBdr>
    </w:div>
    <w:div w:id="644623190">
      <w:marLeft w:val="0"/>
      <w:marRight w:val="0"/>
      <w:marTop w:val="0"/>
      <w:marBottom w:val="0"/>
      <w:divBdr>
        <w:top w:val="none" w:sz="0" w:space="0" w:color="auto"/>
        <w:left w:val="none" w:sz="0" w:space="0" w:color="auto"/>
        <w:bottom w:val="none" w:sz="0" w:space="0" w:color="auto"/>
        <w:right w:val="none" w:sz="0" w:space="0" w:color="auto"/>
      </w:divBdr>
    </w:div>
    <w:div w:id="644819968">
      <w:marLeft w:val="0"/>
      <w:marRight w:val="0"/>
      <w:marTop w:val="0"/>
      <w:marBottom w:val="0"/>
      <w:divBdr>
        <w:top w:val="none" w:sz="0" w:space="0" w:color="auto"/>
        <w:left w:val="none" w:sz="0" w:space="0" w:color="auto"/>
        <w:bottom w:val="none" w:sz="0" w:space="0" w:color="auto"/>
        <w:right w:val="none" w:sz="0" w:space="0" w:color="auto"/>
      </w:divBdr>
    </w:div>
    <w:div w:id="645471305">
      <w:marLeft w:val="0"/>
      <w:marRight w:val="0"/>
      <w:marTop w:val="0"/>
      <w:marBottom w:val="0"/>
      <w:divBdr>
        <w:top w:val="none" w:sz="0" w:space="0" w:color="auto"/>
        <w:left w:val="none" w:sz="0" w:space="0" w:color="auto"/>
        <w:bottom w:val="none" w:sz="0" w:space="0" w:color="auto"/>
        <w:right w:val="none" w:sz="0" w:space="0" w:color="auto"/>
      </w:divBdr>
    </w:div>
    <w:div w:id="645547053">
      <w:marLeft w:val="0"/>
      <w:marRight w:val="0"/>
      <w:marTop w:val="0"/>
      <w:marBottom w:val="0"/>
      <w:divBdr>
        <w:top w:val="none" w:sz="0" w:space="0" w:color="auto"/>
        <w:left w:val="none" w:sz="0" w:space="0" w:color="auto"/>
        <w:bottom w:val="none" w:sz="0" w:space="0" w:color="auto"/>
        <w:right w:val="none" w:sz="0" w:space="0" w:color="auto"/>
      </w:divBdr>
    </w:div>
    <w:div w:id="645823542">
      <w:marLeft w:val="0"/>
      <w:marRight w:val="0"/>
      <w:marTop w:val="0"/>
      <w:marBottom w:val="0"/>
      <w:divBdr>
        <w:top w:val="none" w:sz="0" w:space="0" w:color="auto"/>
        <w:left w:val="none" w:sz="0" w:space="0" w:color="auto"/>
        <w:bottom w:val="none" w:sz="0" w:space="0" w:color="auto"/>
        <w:right w:val="none" w:sz="0" w:space="0" w:color="auto"/>
      </w:divBdr>
    </w:div>
    <w:div w:id="646015108">
      <w:marLeft w:val="0"/>
      <w:marRight w:val="0"/>
      <w:marTop w:val="0"/>
      <w:marBottom w:val="0"/>
      <w:divBdr>
        <w:top w:val="none" w:sz="0" w:space="0" w:color="auto"/>
        <w:left w:val="none" w:sz="0" w:space="0" w:color="auto"/>
        <w:bottom w:val="none" w:sz="0" w:space="0" w:color="auto"/>
        <w:right w:val="none" w:sz="0" w:space="0" w:color="auto"/>
      </w:divBdr>
    </w:div>
    <w:div w:id="646201233">
      <w:marLeft w:val="0"/>
      <w:marRight w:val="0"/>
      <w:marTop w:val="0"/>
      <w:marBottom w:val="0"/>
      <w:divBdr>
        <w:top w:val="none" w:sz="0" w:space="0" w:color="auto"/>
        <w:left w:val="none" w:sz="0" w:space="0" w:color="auto"/>
        <w:bottom w:val="none" w:sz="0" w:space="0" w:color="auto"/>
        <w:right w:val="none" w:sz="0" w:space="0" w:color="auto"/>
      </w:divBdr>
    </w:div>
    <w:div w:id="646662771">
      <w:marLeft w:val="0"/>
      <w:marRight w:val="0"/>
      <w:marTop w:val="0"/>
      <w:marBottom w:val="0"/>
      <w:divBdr>
        <w:top w:val="none" w:sz="0" w:space="0" w:color="auto"/>
        <w:left w:val="none" w:sz="0" w:space="0" w:color="auto"/>
        <w:bottom w:val="none" w:sz="0" w:space="0" w:color="auto"/>
        <w:right w:val="none" w:sz="0" w:space="0" w:color="auto"/>
      </w:divBdr>
    </w:div>
    <w:div w:id="646668158">
      <w:marLeft w:val="0"/>
      <w:marRight w:val="0"/>
      <w:marTop w:val="0"/>
      <w:marBottom w:val="0"/>
      <w:divBdr>
        <w:top w:val="none" w:sz="0" w:space="0" w:color="auto"/>
        <w:left w:val="none" w:sz="0" w:space="0" w:color="auto"/>
        <w:bottom w:val="none" w:sz="0" w:space="0" w:color="auto"/>
        <w:right w:val="none" w:sz="0" w:space="0" w:color="auto"/>
      </w:divBdr>
    </w:div>
    <w:div w:id="647247837">
      <w:marLeft w:val="0"/>
      <w:marRight w:val="0"/>
      <w:marTop w:val="0"/>
      <w:marBottom w:val="0"/>
      <w:divBdr>
        <w:top w:val="none" w:sz="0" w:space="0" w:color="auto"/>
        <w:left w:val="none" w:sz="0" w:space="0" w:color="auto"/>
        <w:bottom w:val="none" w:sz="0" w:space="0" w:color="auto"/>
        <w:right w:val="none" w:sz="0" w:space="0" w:color="auto"/>
      </w:divBdr>
    </w:div>
    <w:div w:id="647324563">
      <w:marLeft w:val="0"/>
      <w:marRight w:val="0"/>
      <w:marTop w:val="0"/>
      <w:marBottom w:val="0"/>
      <w:divBdr>
        <w:top w:val="none" w:sz="0" w:space="0" w:color="auto"/>
        <w:left w:val="none" w:sz="0" w:space="0" w:color="auto"/>
        <w:bottom w:val="none" w:sz="0" w:space="0" w:color="auto"/>
        <w:right w:val="none" w:sz="0" w:space="0" w:color="auto"/>
      </w:divBdr>
    </w:div>
    <w:div w:id="647590252">
      <w:marLeft w:val="0"/>
      <w:marRight w:val="0"/>
      <w:marTop w:val="0"/>
      <w:marBottom w:val="0"/>
      <w:divBdr>
        <w:top w:val="none" w:sz="0" w:space="0" w:color="auto"/>
        <w:left w:val="none" w:sz="0" w:space="0" w:color="auto"/>
        <w:bottom w:val="none" w:sz="0" w:space="0" w:color="auto"/>
        <w:right w:val="none" w:sz="0" w:space="0" w:color="auto"/>
      </w:divBdr>
    </w:div>
    <w:div w:id="647781296">
      <w:marLeft w:val="0"/>
      <w:marRight w:val="0"/>
      <w:marTop w:val="0"/>
      <w:marBottom w:val="0"/>
      <w:divBdr>
        <w:top w:val="none" w:sz="0" w:space="0" w:color="auto"/>
        <w:left w:val="none" w:sz="0" w:space="0" w:color="auto"/>
        <w:bottom w:val="none" w:sz="0" w:space="0" w:color="auto"/>
        <w:right w:val="none" w:sz="0" w:space="0" w:color="auto"/>
      </w:divBdr>
    </w:div>
    <w:div w:id="647904217">
      <w:marLeft w:val="0"/>
      <w:marRight w:val="0"/>
      <w:marTop w:val="0"/>
      <w:marBottom w:val="0"/>
      <w:divBdr>
        <w:top w:val="none" w:sz="0" w:space="0" w:color="auto"/>
        <w:left w:val="none" w:sz="0" w:space="0" w:color="auto"/>
        <w:bottom w:val="none" w:sz="0" w:space="0" w:color="auto"/>
        <w:right w:val="none" w:sz="0" w:space="0" w:color="auto"/>
      </w:divBdr>
    </w:div>
    <w:div w:id="647982270">
      <w:marLeft w:val="0"/>
      <w:marRight w:val="0"/>
      <w:marTop w:val="0"/>
      <w:marBottom w:val="0"/>
      <w:divBdr>
        <w:top w:val="none" w:sz="0" w:space="0" w:color="auto"/>
        <w:left w:val="none" w:sz="0" w:space="0" w:color="auto"/>
        <w:bottom w:val="none" w:sz="0" w:space="0" w:color="auto"/>
        <w:right w:val="none" w:sz="0" w:space="0" w:color="auto"/>
      </w:divBdr>
    </w:div>
    <w:div w:id="648242359">
      <w:marLeft w:val="0"/>
      <w:marRight w:val="0"/>
      <w:marTop w:val="0"/>
      <w:marBottom w:val="0"/>
      <w:divBdr>
        <w:top w:val="none" w:sz="0" w:space="0" w:color="auto"/>
        <w:left w:val="none" w:sz="0" w:space="0" w:color="auto"/>
        <w:bottom w:val="none" w:sz="0" w:space="0" w:color="auto"/>
        <w:right w:val="none" w:sz="0" w:space="0" w:color="auto"/>
      </w:divBdr>
    </w:div>
    <w:div w:id="648750718">
      <w:marLeft w:val="0"/>
      <w:marRight w:val="0"/>
      <w:marTop w:val="0"/>
      <w:marBottom w:val="0"/>
      <w:divBdr>
        <w:top w:val="none" w:sz="0" w:space="0" w:color="auto"/>
        <w:left w:val="none" w:sz="0" w:space="0" w:color="auto"/>
        <w:bottom w:val="none" w:sz="0" w:space="0" w:color="auto"/>
        <w:right w:val="none" w:sz="0" w:space="0" w:color="auto"/>
      </w:divBdr>
    </w:div>
    <w:div w:id="648944584">
      <w:marLeft w:val="0"/>
      <w:marRight w:val="0"/>
      <w:marTop w:val="0"/>
      <w:marBottom w:val="0"/>
      <w:divBdr>
        <w:top w:val="none" w:sz="0" w:space="0" w:color="auto"/>
        <w:left w:val="none" w:sz="0" w:space="0" w:color="auto"/>
        <w:bottom w:val="none" w:sz="0" w:space="0" w:color="auto"/>
        <w:right w:val="none" w:sz="0" w:space="0" w:color="auto"/>
      </w:divBdr>
    </w:div>
    <w:div w:id="649136216">
      <w:marLeft w:val="0"/>
      <w:marRight w:val="0"/>
      <w:marTop w:val="0"/>
      <w:marBottom w:val="0"/>
      <w:divBdr>
        <w:top w:val="none" w:sz="0" w:space="0" w:color="auto"/>
        <w:left w:val="none" w:sz="0" w:space="0" w:color="auto"/>
        <w:bottom w:val="none" w:sz="0" w:space="0" w:color="auto"/>
        <w:right w:val="none" w:sz="0" w:space="0" w:color="auto"/>
      </w:divBdr>
    </w:div>
    <w:div w:id="649137321">
      <w:marLeft w:val="0"/>
      <w:marRight w:val="0"/>
      <w:marTop w:val="0"/>
      <w:marBottom w:val="0"/>
      <w:divBdr>
        <w:top w:val="none" w:sz="0" w:space="0" w:color="auto"/>
        <w:left w:val="none" w:sz="0" w:space="0" w:color="auto"/>
        <w:bottom w:val="none" w:sz="0" w:space="0" w:color="auto"/>
        <w:right w:val="none" w:sz="0" w:space="0" w:color="auto"/>
      </w:divBdr>
    </w:div>
    <w:div w:id="649943454">
      <w:marLeft w:val="0"/>
      <w:marRight w:val="0"/>
      <w:marTop w:val="0"/>
      <w:marBottom w:val="0"/>
      <w:divBdr>
        <w:top w:val="none" w:sz="0" w:space="0" w:color="auto"/>
        <w:left w:val="none" w:sz="0" w:space="0" w:color="auto"/>
        <w:bottom w:val="none" w:sz="0" w:space="0" w:color="auto"/>
        <w:right w:val="none" w:sz="0" w:space="0" w:color="auto"/>
      </w:divBdr>
    </w:div>
    <w:div w:id="649947763">
      <w:marLeft w:val="0"/>
      <w:marRight w:val="0"/>
      <w:marTop w:val="0"/>
      <w:marBottom w:val="0"/>
      <w:divBdr>
        <w:top w:val="none" w:sz="0" w:space="0" w:color="auto"/>
        <w:left w:val="none" w:sz="0" w:space="0" w:color="auto"/>
        <w:bottom w:val="none" w:sz="0" w:space="0" w:color="auto"/>
        <w:right w:val="none" w:sz="0" w:space="0" w:color="auto"/>
      </w:divBdr>
    </w:div>
    <w:div w:id="650137220">
      <w:marLeft w:val="0"/>
      <w:marRight w:val="0"/>
      <w:marTop w:val="0"/>
      <w:marBottom w:val="0"/>
      <w:divBdr>
        <w:top w:val="none" w:sz="0" w:space="0" w:color="auto"/>
        <w:left w:val="none" w:sz="0" w:space="0" w:color="auto"/>
        <w:bottom w:val="none" w:sz="0" w:space="0" w:color="auto"/>
        <w:right w:val="none" w:sz="0" w:space="0" w:color="auto"/>
      </w:divBdr>
    </w:div>
    <w:div w:id="650256472">
      <w:marLeft w:val="0"/>
      <w:marRight w:val="0"/>
      <w:marTop w:val="0"/>
      <w:marBottom w:val="0"/>
      <w:divBdr>
        <w:top w:val="none" w:sz="0" w:space="0" w:color="auto"/>
        <w:left w:val="none" w:sz="0" w:space="0" w:color="auto"/>
        <w:bottom w:val="none" w:sz="0" w:space="0" w:color="auto"/>
        <w:right w:val="none" w:sz="0" w:space="0" w:color="auto"/>
      </w:divBdr>
    </w:div>
    <w:div w:id="650448906">
      <w:marLeft w:val="0"/>
      <w:marRight w:val="0"/>
      <w:marTop w:val="0"/>
      <w:marBottom w:val="0"/>
      <w:divBdr>
        <w:top w:val="none" w:sz="0" w:space="0" w:color="auto"/>
        <w:left w:val="none" w:sz="0" w:space="0" w:color="auto"/>
        <w:bottom w:val="none" w:sz="0" w:space="0" w:color="auto"/>
        <w:right w:val="none" w:sz="0" w:space="0" w:color="auto"/>
      </w:divBdr>
    </w:div>
    <w:div w:id="650714414">
      <w:marLeft w:val="0"/>
      <w:marRight w:val="0"/>
      <w:marTop w:val="0"/>
      <w:marBottom w:val="0"/>
      <w:divBdr>
        <w:top w:val="none" w:sz="0" w:space="0" w:color="auto"/>
        <w:left w:val="none" w:sz="0" w:space="0" w:color="auto"/>
        <w:bottom w:val="none" w:sz="0" w:space="0" w:color="auto"/>
        <w:right w:val="none" w:sz="0" w:space="0" w:color="auto"/>
      </w:divBdr>
    </w:div>
    <w:div w:id="650908949">
      <w:marLeft w:val="0"/>
      <w:marRight w:val="0"/>
      <w:marTop w:val="0"/>
      <w:marBottom w:val="0"/>
      <w:divBdr>
        <w:top w:val="none" w:sz="0" w:space="0" w:color="auto"/>
        <w:left w:val="none" w:sz="0" w:space="0" w:color="auto"/>
        <w:bottom w:val="none" w:sz="0" w:space="0" w:color="auto"/>
        <w:right w:val="none" w:sz="0" w:space="0" w:color="auto"/>
      </w:divBdr>
    </w:div>
    <w:div w:id="651103734">
      <w:marLeft w:val="0"/>
      <w:marRight w:val="0"/>
      <w:marTop w:val="0"/>
      <w:marBottom w:val="0"/>
      <w:divBdr>
        <w:top w:val="none" w:sz="0" w:space="0" w:color="auto"/>
        <w:left w:val="none" w:sz="0" w:space="0" w:color="auto"/>
        <w:bottom w:val="none" w:sz="0" w:space="0" w:color="auto"/>
        <w:right w:val="none" w:sz="0" w:space="0" w:color="auto"/>
      </w:divBdr>
    </w:div>
    <w:div w:id="651108354">
      <w:marLeft w:val="0"/>
      <w:marRight w:val="0"/>
      <w:marTop w:val="0"/>
      <w:marBottom w:val="0"/>
      <w:divBdr>
        <w:top w:val="none" w:sz="0" w:space="0" w:color="auto"/>
        <w:left w:val="none" w:sz="0" w:space="0" w:color="auto"/>
        <w:bottom w:val="none" w:sz="0" w:space="0" w:color="auto"/>
        <w:right w:val="none" w:sz="0" w:space="0" w:color="auto"/>
      </w:divBdr>
    </w:div>
    <w:div w:id="651450741">
      <w:marLeft w:val="0"/>
      <w:marRight w:val="0"/>
      <w:marTop w:val="0"/>
      <w:marBottom w:val="0"/>
      <w:divBdr>
        <w:top w:val="none" w:sz="0" w:space="0" w:color="auto"/>
        <w:left w:val="none" w:sz="0" w:space="0" w:color="auto"/>
        <w:bottom w:val="none" w:sz="0" w:space="0" w:color="auto"/>
        <w:right w:val="none" w:sz="0" w:space="0" w:color="auto"/>
      </w:divBdr>
    </w:div>
    <w:div w:id="652028179">
      <w:marLeft w:val="0"/>
      <w:marRight w:val="0"/>
      <w:marTop w:val="0"/>
      <w:marBottom w:val="0"/>
      <w:divBdr>
        <w:top w:val="none" w:sz="0" w:space="0" w:color="auto"/>
        <w:left w:val="none" w:sz="0" w:space="0" w:color="auto"/>
        <w:bottom w:val="none" w:sz="0" w:space="0" w:color="auto"/>
        <w:right w:val="none" w:sz="0" w:space="0" w:color="auto"/>
      </w:divBdr>
    </w:div>
    <w:div w:id="652486674">
      <w:marLeft w:val="0"/>
      <w:marRight w:val="0"/>
      <w:marTop w:val="0"/>
      <w:marBottom w:val="0"/>
      <w:divBdr>
        <w:top w:val="none" w:sz="0" w:space="0" w:color="auto"/>
        <w:left w:val="none" w:sz="0" w:space="0" w:color="auto"/>
        <w:bottom w:val="none" w:sz="0" w:space="0" w:color="auto"/>
        <w:right w:val="none" w:sz="0" w:space="0" w:color="auto"/>
      </w:divBdr>
    </w:div>
    <w:div w:id="652951905">
      <w:marLeft w:val="0"/>
      <w:marRight w:val="0"/>
      <w:marTop w:val="0"/>
      <w:marBottom w:val="0"/>
      <w:divBdr>
        <w:top w:val="none" w:sz="0" w:space="0" w:color="auto"/>
        <w:left w:val="none" w:sz="0" w:space="0" w:color="auto"/>
        <w:bottom w:val="none" w:sz="0" w:space="0" w:color="auto"/>
        <w:right w:val="none" w:sz="0" w:space="0" w:color="auto"/>
      </w:divBdr>
    </w:div>
    <w:div w:id="653029274">
      <w:marLeft w:val="0"/>
      <w:marRight w:val="0"/>
      <w:marTop w:val="0"/>
      <w:marBottom w:val="0"/>
      <w:divBdr>
        <w:top w:val="none" w:sz="0" w:space="0" w:color="auto"/>
        <w:left w:val="none" w:sz="0" w:space="0" w:color="auto"/>
        <w:bottom w:val="none" w:sz="0" w:space="0" w:color="auto"/>
        <w:right w:val="none" w:sz="0" w:space="0" w:color="auto"/>
      </w:divBdr>
    </w:div>
    <w:div w:id="653215397">
      <w:marLeft w:val="0"/>
      <w:marRight w:val="0"/>
      <w:marTop w:val="0"/>
      <w:marBottom w:val="0"/>
      <w:divBdr>
        <w:top w:val="none" w:sz="0" w:space="0" w:color="auto"/>
        <w:left w:val="none" w:sz="0" w:space="0" w:color="auto"/>
        <w:bottom w:val="none" w:sz="0" w:space="0" w:color="auto"/>
        <w:right w:val="none" w:sz="0" w:space="0" w:color="auto"/>
      </w:divBdr>
    </w:div>
    <w:div w:id="653530216">
      <w:marLeft w:val="0"/>
      <w:marRight w:val="0"/>
      <w:marTop w:val="0"/>
      <w:marBottom w:val="0"/>
      <w:divBdr>
        <w:top w:val="none" w:sz="0" w:space="0" w:color="auto"/>
        <w:left w:val="none" w:sz="0" w:space="0" w:color="auto"/>
        <w:bottom w:val="none" w:sz="0" w:space="0" w:color="auto"/>
        <w:right w:val="none" w:sz="0" w:space="0" w:color="auto"/>
      </w:divBdr>
    </w:div>
    <w:div w:id="653532601">
      <w:marLeft w:val="0"/>
      <w:marRight w:val="0"/>
      <w:marTop w:val="0"/>
      <w:marBottom w:val="0"/>
      <w:divBdr>
        <w:top w:val="none" w:sz="0" w:space="0" w:color="auto"/>
        <w:left w:val="none" w:sz="0" w:space="0" w:color="auto"/>
        <w:bottom w:val="none" w:sz="0" w:space="0" w:color="auto"/>
        <w:right w:val="none" w:sz="0" w:space="0" w:color="auto"/>
      </w:divBdr>
    </w:div>
    <w:div w:id="653682389">
      <w:marLeft w:val="0"/>
      <w:marRight w:val="0"/>
      <w:marTop w:val="0"/>
      <w:marBottom w:val="0"/>
      <w:divBdr>
        <w:top w:val="none" w:sz="0" w:space="0" w:color="auto"/>
        <w:left w:val="none" w:sz="0" w:space="0" w:color="auto"/>
        <w:bottom w:val="none" w:sz="0" w:space="0" w:color="auto"/>
        <w:right w:val="none" w:sz="0" w:space="0" w:color="auto"/>
      </w:divBdr>
    </w:div>
    <w:div w:id="653753618">
      <w:marLeft w:val="0"/>
      <w:marRight w:val="0"/>
      <w:marTop w:val="0"/>
      <w:marBottom w:val="0"/>
      <w:divBdr>
        <w:top w:val="none" w:sz="0" w:space="0" w:color="auto"/>
        <w:left w:val="none" w:sz="0" w:space="0" w:color="auto"/>
        <w:bottom w:val="none" w:sz="0" w:space="0" w:color="auto"/>
        <w:right w:val="none" w:sz="0" w:space="0" w:color="auto"/>
      </w:divBdr>
    </w:div>
    <w:div w:id="653990500">
      <w:marLeft w:val="0"/>
      <w:marRight w:val="0"/>
      <w:marTop w:val="0"/>
      <w:marBottom w:val="0"/>
      <w:divBdr>
        <w:top w:val="none" w:sz="0" w:space="0" w:color="auto"/>
        <w:left w:val="none" w:sz="0" w:space="0" w:color="auto"/>
        <w:bottom w:val="none" w:sz="0" w:space="0" w:color="auto"/>
        <w:right w:val="none" w:sz="0" w:space="0" w:color="auto"/>
      </w:divBdr>
    </w:div>
    <w:div w:id="654802295">
      <w:marLeft w:val="0"/>
      <w:marRight w:val="0"/>
      <w:marTop w:val="0"/>
      <w:marBottom w:val="0"/>
      <w:divBdr>
        <w:top w:val="none" w:sz="0" w:space="0" w:color="auto"/>
        <w:left w:val="none" w:sz="0" w:space="0" w:color="auto"/>
        <w:bottom w:val="none" w:sz="0" w:space="0" w:color="auto"/>
        <w:right w:val="none" w:sz="0" w:space="0" w:color="auto"/>
      </w:divBdr>
    </w:div>
    <w:div w:id="655575636">
      <w:marLeft w:val="0"/>
      <w:marRight w:val="0"/>
      <w:marTop w:val="0"/>
      <w:marBottom w:val="0"/>
      <w:divBdr>
        <w:top w:val="none" w:sz="0" w:space="0" w:color="auto"/>
        <w:left w:val="none" w:sz="0" w:space="0" w:color="auto"/>
        <w:bottom w:val="none" w:sz="0" w:space="0" w:color="auto"/>
        <w:right w:val="none" w:sz="0" w:space="0" w:color="auto"/>
      </w:divBdr>
    </w:div>
    <w:div w:id="655644373">
      <w:marLeft w:val="0"/>
      <w:marRight w:val="0"/>
      <w:marTop w:val="0"/>
      <w:marBottom w:val="0"/>
      <w:divBdr>
        <w:top w:val="none" w:sz="0" w:space="0" w:color="auto"/>
        <w:left w:val="none" w:sz="0" w:space="0" w:color="auto"/>
        <w:bottom w:val="none" w:sz="0" w:space="0" w:color="auto"/>
        <w:right w:val="none" w:sz="0" w:space="0" w:color="auto"/>
      </w:divBdr>
    </w:div>
    <w:div w:id="656035654">
      <w:marLeft w:val="0"/>
      <w:marRight w:val="0"/>
      <w:marTop w:val="0"/>
      <w:marBottom w:val="0"/>
      <w:divBdr>
        <w:top w:val="none" w:sz="0" w:space="0" w:color="auto"/>
        <w:left w:val="none" w:sz="0" w:space="0" w:color="auto"/>
        <w:bottom w:val="none" w:sz="0" w:space="0" w:color="auto"/>
        <w:right w:val="none" w:sz="0" w:space="0" w:color="auto"/>
      </w:divBdr>
    </w:div>
    <w:div w:id="656568238">
      <w:marLeft w:val="0"/>
      <w:marRight w:val="0"/>
      <w:marTop w:val="0"/>
      <w:marBottom w:val="0"/>
      <w:divBdr>
        <w:top w:val="none" w:sz="0" w:space="0" w:color="auto"/>
        <w:left w:val="none" w:sz="0" w:space="0" w:color="auto"/>
        <w:bottom w:val="none" w:sz="0" w:space="0" w:color="auto"/>
        <w:right w:val="none" w:sz="0" w:space="0" w:color="auto"/>
      </w:divBdr>
    </w:div>
    <w:div w:id="656615944">
      <w:marLeft w:val="0"/>
      <w:marRight w:val="0"/>
      <w:marTop w:val="0"/>
      <w:marBottom w:val="0"/>
      <w:divBdr>
        <w:top w:val="none" w:sz="0" w:space="0" w:color="auto"/>
        <w:left w:val="none" w:sz="0" w:space="0" w:color="auto"/>
        <w:bottom w:val="none" w:sz="0" w:space="0" w:color="auto"/>
        <w:right w:val="none" w:sz="0" w:space="0" w:color="auto"/>
      </w:divBdr>
    </w:div>
    <w:div w:id="656687638">
      <w:marLeft w:val="0"/>
      <w:marRight w:val="0"/>
      <w:marTop w:val="0"/>
      <w:marBottom w:val="0"/>
      <w:divBdr>
        <w:top w:val="none" w:sz="0" w:space="0" w:color="auto"/>
        <w:left w:val="none" w:sz="0" w:space="0" w:color="auto"/>
        <w:bottom w:val="none" w:sz="0" w:space="0" w:color="auto"/>
        <w:right w:val="none" w:sz="0" w:space="0" w:color="auto"/>
      </w:divBdr>
    </w:div>
    <w:div w:id="656998658">
      <w:marLeft w:val="0"/>
      <w:marRight w:val="0"/>
      <w:marTop w:val="0"/>
      <w:marBottom w:val="0"/>
      <w:divBdr>
        <w:top w:val="none" w:sz="0" w:space="0" w:color="auto"/>
        <w:left w:val="none" w:sz="0" w:space="0" w:color="auto"/>
        <w:bottom w:val="none" w:sz="0" w:space="0" w:color="auto"/>
        <w:right w:val="none" w:sz="0" w:space="0" w:color="auto"/>
      </w:divBdr>
    </w:div>
    <w:div w:id="657618164">
      <w:marLeft w:val="0"/>
      <w:marRight w:val="0"/>
      <w:marTop w:val="0"/>
      <w:marBottom w:val="0"/>
      <w:divBdr>
        <w:top w:val="none" w:sz="0" w:space="0" w:color="auto"/>
        <w:left w:val="none" w:sz="0" w:space="0" w:color="auto"/>
        <w:bottom w:val="none" w:sz="0" w:space="0" w:color="auto"/>
        <w:right w:val="none" w:sz="0" w:space="0" w:color="auto"/>
      </w:divBdr>
    </w:div>
    <w:div w:id="658460111">
      <w:marLeft w:val="0"/>
      <w:marRight w:val="0"/>
      <w:marTop w:val="0"/>
      <w:marBottom w:val="0"/>
      <w:divBdr>
        <w:top w:val="none" w:sz="0" w:space="0" w:color="auto"/>
        <w:left w:val="none" w:sz="0" w:space="0" w:color="auto"/>
        <w:bottom w:val="none" w:sz="0" w:space="0" w:color="auto"/>
        <w:right w:val="none" w:sz="0" w:space="0" w:color="auto"/>
      </w:divBdr>
    </w:div>
    <w:div w:id="658927848">
      <w:marLeft w:val="0"/>
      <w:marRight w:val="0"/>
      <w:marTop w:val="0"/>
      <w:marBottom w:val="0"/>
      <w:divBdr>
        <w:top w:val="none" w:sz="0" w:space="0" w:color="auto"/>
        <w:left w:val="none" w:sz="0" w:space="0" w:color="auto"/>
        <w:bottom w:val="none" w:sz="0" w:space="0" w:color="auto"/>
        <w:right w:val="none" w:sz="0" w:space="0" w:color="auto"/>
      </w:divBdr>
    </w:div>
    <w:div w:id="659040353">
      <w:marLeft w:val="0"/>
      <w:marRight w:val="0"/>
      <w:marTop w:val="0"/>
      <w:marBottom w:val="0"/>
      <w:divBdr>
        <w:top w:val="none" w:sz="0" w:space="0" w:color="auto"/>
        <w:left w:val="none" w:sz="0" w:space="0" w:color="auto"/>
        <w:bottom w:val="none" w:sz="0" w:space="0" w:color="auto"/>
        <w:right w:val="none" w:sz="0" w:space="0" w:color="auto"/>
      </w:divBdr>
    </w:div>
    <w:div w:id="659311181">
      <w:marLeft w:val="0"/>
      <w:marRight w:val="0"/>
      <w:marTop w:val="0"/>
      <w:marBottom w:val="0"/>
      <w:divBdr>
        <w:top w:val="none" w:sz="0" w:space="0" w:color="auto"/>
        <w:left w:val="none" w:sz="0" w:space="0" w:color="auto"/>
        <w:bottom w:val="none" w:sz="0" w:space="0" w:color="auto"/>
        <w:right w:val="none" w:sz="0" w:space="0" w:color="auto"/>
      </w:divBdr>
    </w:div>
    <w:div w:id="660547973">
      <w:marLeft w:val="0"/>
      <w:marRight w:val="0"/>
      <w:marTop w:val="0"/>
      <w:marBottom w:val="0"/>
      <w:divBdr>
        <w:top w:val="none" w:sz="0" w:space="0" w:color="auto"/>
        <w:left w:val="none" w:sz="0" w:space="0" w:color="auto"/>
        <w:bottom w:val="none" w:sz="0" w:space="0" w:color="auto"/>
        <w:right w:val="none" w:sz="0" w:space="0" w:color="auto"/>
      </w:divBdr>
    </w:div>
    <w:div w:id="660693818">
      <w:marLeft w:val="0"/>
      <w:marRight w:val="0"/>
      <w:marTop w:val="0"/>
      <w:marBottom w:val="0"/>
      <w:divBdr>
        <w:top w:val="none" w:sz="0" w:space="0" w:color="auto"/>
        <w:left w:val="none" w:sz="0" w:space="0" w:color="auto"/>
        <w:bottom w:val="none" w:sz="0" w:space="0" w:color="auto"/>
        <w:right w:val="none" w:sz="0" w:space="0" w:color="auto"/>
      </w:divBdr>
    </w:div>
    <w:div w:id="661005099">
      <w:marLeft w:val="0"/>
      <w:marRight w:val="0"/>
      <w:marTop w:val="0"/>
      <w:marBottom w:val="0"/>
      <w:divBdr>
        <w:top w:val="none" w:sz="0" w:space="0" w:color="auto"/>
        <w:left w:val="none" w:sz="0" w:space="0" w:color="auto"/>
        <w:bottom w:val="none" w:sz="0" w:space="0" w:color="auto"/>
        <w:right w:val="none" w:sz="0" w:space="0" w:color="auto"/>
      </w:divBdr>
    </w:div>
    <w:div w:id="661347940">
      <w:marLeft w:val="0"/>
      <w:marRight w:val="0"/>
      <w:marTop w:val="0"/>
      <w:marBottom w:val="0"/>
      <w:divBdr>
        <w:top w:val="none" w:sz="0" w:space="0" w:color="auto"/>
        <w:left w:val="none" w:sz="0" w:space="0" w:color="auto"/>
        <w:bottom w:val="none" w:sz="0" w:space="0" w:color="auto"/>
        <w:right w:val="none" w:sz="0" w:space="0" w:color="auto"/>
      </w:divBdr>
    </w:div>
    <w:div w:id="661393032">
      <w:marLeft w:val="0"/>
      <w:marRight w:val="0"/>
      <w:marTop w:val="0"/>
      <w:marBottom w:val="0"/>
      <w:divBdr>
        <w:top w:val="none" w:sz="0" w:space="0" w:color="auto"/>
        <w:left w:val="none" w:sz="0" w:space="0" w:color="auto"/>
        <w:bottom w:val="none" w:sz="0" w:space="0" w:color="auto"/>
        <w:right w:val="none" w:sz="0" w:space="0" w:color="auto"/>
      </w:divBdr>
    </w:div>
    <w:div w:id="661659090">
      <w:marLeft w:val="0"/>
      <w:marRight w:val="0"/>
      <w:marTop w:val="0"/>
      <w:marBottom w:val="0"/>
      <w:divBdr>
        <w:top w:val="none" w:sz="0" w:space="0" w:color="auto"/>
        <w:left w:val="none" w:sz="0" w:space="0" w:color="auto"/>
        <w:bottom w:val="none" w:sz="0" w:space="0" w:color="auto"/>
        <w:right w:val="none" w:sz="0" w:space="0" w:color="auto"/>
      </w:divBdr>
    </w:div>
    <w:div w:id="662241385">
      <w:marLeft w:val="0"/>
      <w:marRight w:val="0"/>
      <w:marTop w:val="0"/>
      <w:marBottom w:val="0"/>
      <w:divBdr>
        <w:top w:val="none" w:sz="0" w:space="0" w:color="auto"/>
        <w:left w:val="none" w:sz="0" w:space="0" w:color="auto"/>
        <w:bottom w:val="none" w:sz="0" w:space="0" w:color="auto"/>
        <w:right w:val="none" w:sz="0" w:space="0" w:color="auto"/>
      </w:divBdr>
    </w:div>
    <w:div w:id="662507951">
      <w:marLeft w:val="0"/>
      <w:marRight w:val="0"/>
      <w:marTop w:val="0"/>
      <w:marBottom w:val="0"/>
      <w:divBdr>
        <w:top w:val="none" w:sz="0" w:space="0" w:color="auto"/>
        <w:left w:val="none" w:sz="0" w:space="0" w:color="auto"/>
        <w:bottom w:val="none" w:sz="0" w:space="0" w:color="auto"/>
        <w:right w:val="none" w:sz="0" w:space="0" w:color="auto"/>
      </w:divBdr>
    </w:div>
    <w:div w:id="662852683">
      <w:marLeft w:val="0"/>
      <w:marRight w:val="0"/>
      <w:marTop w:val="0"/>
      <w:marBottom w:val="0"/>
      <w:divBdr>
        <w:top w:val="none" w:sz="0" w:space="0" w:color="auto"/>
        <w:left w:val="none" w:sz="0" w:space="0" w:color="auto"/>
        <w:bottom w:val="none" w:sz="0" w:space="0" w:color="auto"/>
        <w:right w:val="none" w:sz="0" w:space="0" w:color="auto"/>
      </w:divBdr>
    </w:div>
    <w:div w:id="664552472">
      <w:marLeft w:val="0"/>
      <w:marRight w:val="0"/>
      <w:marTop w:val="0"/>
      <w:marBottom w:val="0"/>
      <w:divBdr>
        <w:top w:val="none" w:sz="0" w:space="0" w:color="auto"/>
        <w:left w:val="none" w:sz="0" w:space="0" w:color="auto"/>
        <w:bottom w:val="none" w:sz="0" w:space="0" w:color="auto"/>
        <w:right w:val="none" w:sz="0" w:space="0" w:color="auto"/>
      </w:divBdr>
    </w:div>
    <w:div w:id="664552781">
      <w:marLeft w:val="0"/>
      <w:marRight w:val="0"/>
      <w:marTop w:val="0"/>
      <w:marBottom w:val="0"/>
      <w:divBdr>
        <w:top w:val="none" w:sz="0" w:space="0" w:color="auto"/>
        <w:left w:val="none" w:sz="0" w:space="0" w:color="auto"/>
        <w:bottom w:val="none" w:sz="0" w:space="0" w:color="auto"/>
        <w:right w:val="none" w:sz="0" w:space="0" w:color="auto"/>
      </w:divBdr>
    </w:div>
    <w:div w:id="665061743">
      <w:marLeft w:val="0"/>
      <w:marRight w:val="0"/>
      <w:marTop w:val="0"/>
      <w:marBottom w:val="0"/>
      <w:divBdr>
        <w:top w:val="none" w:sz="0" w:space="0" w:color="auto"/>
        <w:left w:val="none" w:sz="0" w:space="0" w:color="auto"/>
        <w:bottom w:val="none" w:sz="0" w:space="0" w:color="auto"/>
        <w:right w:val="none" w:sz="0" w:space="0" w:color="auto"/>
      </w:divBdr>
    </w:div>
    <w:div w:id="665207891">
      <w:marLeft w:val="0"/>
      <w:marRight w:val="0"/>
      <w:marTop w:val="0"/>
      <w:marBottom w:val="0"/>
      <w:divBdr>
        <w:top w:val="none" w:sz="0" w:space="0" w:color="auto"/>
        <w:left w:val="none" w:sz="0" w:space="0" w:color="auto"/>
        <w:bottom w:val="none" w:sz="0" w:space="0" w:color="auto"/>
        <w:right w:val="none" w:sz="0" w:space="0" w:color="auto"/>
      </w:divBdr>
    </w:div>
    <w:div w:id="665403165">
      <w:marLeft w:val="0"/>
      <w:marRight w:val="0"/>
      <w:marTop w:val="0"/>
      <w:marBottom w:val="0"/>
      <w:divBdr>
        <w:top w:val="none" w:sz="0" w:space="0" w:color="auto"/>
        <w:left w:val="none" w:sz="0" w:space="0" w:color="auto"/>
        <w:bottom w:val="none" w:sz="0" w:space="0" w:color="auto"/>
        <w:right w:val="none" w:sz="0" w:space="0" w:color="auto"/>
      </w:divBdr>
    </w:div>
    <w:div w:id="665715294">
      <w:marLeft w:val="0"/>
      <w:marRight w:val="0"/>
      <w:marTop w:val="0"/>
      <w:marBottom w:val="0"/>
      <w:divBdr>
        <w:top w:val="none" w:sz="0" w:space="0" w:color="auto"/>
        <w:left w:val="none" w:sz="0" w:space="0" w:color="auto"/>
        <w:bottom w:val="none" w:sz="0" w:space="0" w:color="auto"/>
        <w:right w:val="none" w:sz="0" w:space="0" w:color="auto"/>
      </w:divBdr>
    </w:div>
    <w:div w:id="665747215">
      <w:marLeft w:val="0"/>
      <w:marRight w:val="0"/>
      <w:marTop w:val="0"/>
      <w:marBottom w:val="0"/>
      <w:divBdr>
        <w:top w:val="none" w:sz="0" w:space="0" w:color="auto"/>
        <w:left w:val="none" w:sz="0" w:space="0" w:color="auto"/>
        <w:bottom w:val="none" w:sz="0" w:space="0" w:color="auto"/>
        <w:right w:val="none" w:sz="0" w:space="0" w:color="auto"/>
      </w:divBdr>
    </w:div>
    <w:div w:id="665981065">
      <w:marLeft w:val="0"/>
      <w:marRight w:val="0"/>
      <w:marTop w:val="0"/>
      <w:marBottom w:val="0"/>
      <w:divBdr>
        <w:top w:val="none" w:sz="0" w:space="0" w:color="auto"/>
        <w:left w:val="none" w:sz="0" w:space="0" w:color="auto"/>
        <w:bottom w:val="none" w:sz="0" w:space="0" w:color="auto"/>
        <w:right w:val="none" w:sz="0" w:space="0" w:color="auto"/>
      </w:divBdr>
    </w:div>
    <w:div w:id="666053714">
      <w:marLeft w:val="0"/>
      <w:marRight w:val="0"/>
      <w:marTop w:val="0"/>
      <w:marBottom w:val="0"/>
      <w:divBdr>
        <w:top w:val="none" w:sz="0" w:space="0" w:color="auto"/>
        <w:left w:val="none" w:sz="0" w:space="0" w:color="auto"/>
        <w:bottom w:val="none" w:sz="0" w:space="0" w:color="auto"/>
        <w:right w:val="none" w:sz="0" w:space="0" w:color="auto"/>
      </w:divBdr>
    </w:div>
    <w:div w:id="666060389">
      <w:marLeft w:val="0"/>
      <w:marRight w:val="0"/>
      <w:marTop w:val="0"/>
      <w:marBottom w:val="0"/>
      <w:divBdr>
        <w:top w:val="none" w:sz="0" w:space="0" w:color="auto"/>
        <w:left w:val="none" w:sz="0" w:space="0" w:color="auto"/>
        <w:bottom w:val="none" w:sz="0" w:space="0" w:color="auto"/>
        <w:right w:val="none" w:sz="0" w:space="0" w:color="auto"/>
      </w:divBdr>
    </w:div>
    <w:div w:id="666320905">
      <w:marLeft w:val="0"/>
      <w:marRight w:val="0"/>
      <w:marTop w:val="0"/>
      <w:marBottom w:val="0"/>
      <w:divBdr>
        <w:top w:val="none" w:sz="0" w:space="0" w:color="auto"/>
        <w:left w:val="none" w:sz="0" w:space="0" w:color="auto"/>
        <w:bottom w:val="none" w:sz="0" w:space="0" w:color="auto"/>
        <w:right w:val="none" w:sz="0" w:space="0" w:color="auto"/>
      </w:divBdr>
    </w:div>
    <w:div w:id="666636097">
      <w:marLeft w:val="0"/>
      <w:marRight w:val="0"/>
      <w:marTop w:val="0"/>
      <w:marBottom w:val="0"/>
      <w:divBdr>
        <w:top w:val="none" w:sz="0" w:space="0" w:color="auto"/>
        <w:left w:val="none" w:sz="0" w:space="0" w:color="auto"/>
        <w:bottom w:val="none" w:sz="0" w:space="0" w:color="auto"/>
        <w:right w:val="none" w:sz="0" w:space="0" w:color="auto"/>
      </w:divBdr>
    </w:div>
    <w:div w:id="666639624">
      <w:marLeft w:val="0"/>
      <w:marRight w:val="0"/>
      <w:marTop w:val="0"/>
      <w:marBottom w:val="0"/>
      <w:divBdr>
        <w:top w:val="none" w:sz="0" w:space="0" w:color="auto"/>
        <w:left w:val="none" w:sz="0" w:space="0" w:color="auto"/>
        <w:bottom w:val="none" w:sz="0" w:space="0" w:color="auto"/>
        <w:right w:val="none" w:sz="0" w:space="0" w:color="auto"/>
      </w:divBdr>
    </w:div>
    <w:div w:id="666784913">
      <w:marLeft w:val="0"/>
      <w:marRight w:val="0"/>
      <w:marTop w:val="0"/>
      <w:marBottom w:val="0"/>
      <w:divBdr>
        <w:top w:val="none" w:sz="0" w:space="0" w:color="auto"/>
        <w:left w:val="none" w:sz="0" w:space="0" w:color="auto"/>
        <w:bottom w:val="none" w:sz="0" w:space="0" w:color="auto"/>
        <w:right w:val="none" w:sz="0" w:space="0" w:color="auto"/>
      </w:divBdr>
    </w:div>
    <w:div w:id="666984140">
      <w:marLeft w:val="0"/>
      <w:marRight w:val="0"/>
      <w:marTop w:val="0"/>
      <w:marBottom w:val="0"/>
      <w:divBdr>
        <w:top w:val="none" w:sz="0" w:space="0" w:color="auto"/>
        <w:left w:val="none" w:sz="0" w:space="0" w:color="auto"/>
        <w:bottom w:val="none" w:sz="0" w:space="0" w:color="auto"/>
        <w:right w:val="none" w:sz="0" w:space="0" w:color="auto"/>
      </w:divBdr>
    </w:div>
    <w:div w:id="667054367">
      <w:marLeft w:val="0"/>
      <w:marRight w:val="0"/>
      <w:marTop w:val="0"/>
      <w:marBottom w:val="0"/>
      <w:divBdr>
        <w:top w:val="none" w:sz="0" w:space="0" w:color="auto"/>
        <w:left w:val="none" w:sz="0" w:space="0" w:color="auto"/>
        <w:bottom w:val="none" w:sz="0" w:space="0" w:color="auto"/>
        <w:right w:val="none" w:sz="0" w:space="0" w:color="auto"/>
      </w:divBdr>
    </w:div>
    <w:div w:id="667289269">
      <w:marLeft w:val="0"/>
      <w:marRight w:val="0"/>
      <w:marTop w:val="0"/>
      <w:marBottom w:val="0"/>
      <w:divBdr>
        <w:top w:val="none" w:sz="0" w:space="0" w:color="auto"/>
        <w:left w:val="none" w:sz="0" w:space="0" w:color="auto"/>
        <w:bottom w:val="none" w:sz="0" w:space="0" w:color="auto"/>
        <w:right w:val="none" w:sz="0" w:space="0" w:color="auto"/>
      </w:divBdr>
    </w:div>
    <w:div w:id="667564617">
      <w:marLeft w:val="0"/>
      <w:marRight w:val="0"/>
      <w:marTop w:val="0"/>
      <w:marBottom w:val="0"/>
      <w:divBdr>
        <w:top w:val="none" w:sz="0" w:space="0" w:color="auto"/>
        <w:left w:val="none" w:sz="0" w:space="0" w:color="auto"/>
        <w:bottom w:val="none" w:sz="0" w:space="0" w:color="auto"/>
        <w:right w:val="none" w:sz="0" w:space="0" w:color="auto"/>
      </w:divBdr>
    </w:div>
    <w:div w:id="668140771">
      <w:marLeft w:val="0"/>
      <w:marRight w:val="0"/>
      <w:marTop w:val="0"/>
      <w:marBottom w:val="0"/>
      <w:divBdr>
        <w:top w:val="none" w:sz="0" w:space="0" w:color="auto"/>
        <w:left w:val="none" w:sz="0" w:space="0" w:color="auto"/>
        <w:bottom w:val="none" w:sz="0" w:space="0" w:color="auto"/>
        <w:right w:val="none" w:sz="0" w:space="0" w:color="auto"/>
      </w:divBdr>
    </w:div>
    <w:div w:id="668292949">
      <w:marLeft w:val="0"/>
      <w:marRight w:val="0"/>
      <w:marTop w:val="0"/>
      <w:marBottom w:val="0"/>
      <w:divBdr>
        <w:top w:val="none" w:sz="0" w:space="0" w:color="auto"/>
        <w:left w:val="none" w:sz="0" w:space="0" w:color="auto"/>
        <w:bottom w:val="none" w:sz="0" w:space="0" w:color="auto"/>
        <w:right w:val="none" w:sz="0" w:space="0" w:color="auto"/>
      </w:divBdr>
    </w:div>
    <w:div w:id="668604596">
      <w:marLeft w:val="0"/>
      <w:marRight w:val="0"/>
      <w:marTop w:val="0"/>
      <w:marBottom w:val="0"/>
      <w:divBdr>
        <w:top w:val="none" w:sz="0" w:space="0" w:color="auto"/>
        <w:left w:val="none" w:sz="0" w:space="0" w:color="auto"/>
        <w:bottom w:val="none" w:sz="0" w:space="0" w:color="auto"/>
        <w:right w:val="none" w:sz="0" w:space="0" w:color="auto"/>
      </w:divBdr>
    </w:div>
    <w:div w:id="668750931">
      <w:marLeft w:val="0"/>
      <w:marRight w:val="0"/>
      <w:marTop w:val="0"/>
      <w:marBottom w:val="0"/>
      <w:divBdr>
        <w:top w:val="none" w:sz="0" w:space="0" w:color="auto"/>
        <w:left w:val="none" w:sz="0" w:space="0" w:color="auto"/>
        <w:bottom w:val="none" w:sz="0" w:space="0" w:color="auto"/>
        <w:right w:val="none" w:sz="0" w:space="0" w:color="auto"/>
      </w:divBdr>
    </w:div>
    <w:div w:id="669065305">
      <w:marLeft w:val="0"/>
      <w:marRight w:val="0"/>
      <w:marTop w:val="0"/>
      <w:marBottom w:val="0"/>
      <w:divBdr>
        <w:top w:val="none" w:sz="0" w:space="0" w:color="auto"/>
        <w:left w:val="none" w:sz="0" w:space="0" w:color="auto"/>
        <w:bottom w:val="none" w:sz="0" w:space="0" w:color="auto"/>
        <w:right w:val="none" w:sz="0" w:space="0" w:color="auto"/>
      </w:divBdr>
    </w:div>
    <w:div w:id="669261642">
      <w:marLeft w:val="0"/>
      <w:marRight w:val="0"/>
      <w:marTop w:val="0"/>
      <w:marBottom w:val="0"/>
      <w:divBdr>
        <w:top w:val="none" w:sz="0" w:space="0" w:color="auto"/>
        <w:left w:val="none" w:sz="0" w:space="0" w:color="auto"/>
        <w:bottom w:val="none" w:sz="0" w:space="0" w:color="auto"/>
        <w:right w:val="none" w:sz="0" w:space="0" w:color="auto"/>
      </w:divBdr>
    </w:div>
    <w:div w:id="669482308">
      <w:marLeft w:val="0"/>
      <w:marRight w:val="0"/>
      <w:marTop w:val="0"/>
      <w:marBottom w:val="0"/>
      <w:divBdr>
        <w:top w:val="none" w:sz="0" w:space="0" w:color="auto"/>
        <w:left w:val="none" w:sz="0" w:space="0" w:color="auto"/>
        <w:bottom w:val="none" w:sz="0" w:space="0" w:color="auto"/>
        <w:right w:val="none" w:sz="0" w:space="0" w:color="auto"/>
      </w:divBdr>
    </w:div>
    <w:div w:id="669522064">
      <w:marLeft w:val="0"/>
      <w:marRight w:val="0"/>
      <w:marTop w:val="0"/>
      <w:marBottom w:val="0"/>
      <w:divBdr>
        <w:top w:val="none" w:sz="0" w:space="0" w:color="auto"/>
        <w:left w:val="none" w:sz="0" w:space="0" w:color="auto"/>
        <w:bottom w:val="none" w:sz="0" w:space="0" w:color="auto"/>
        <w:right w:val="none" w:sz="0" w:space="0" w:color="auto"/>
      </w:divBdr>
    </w:div>
    <w:div w:id="669673060">
      <w:marLeft w:val="0"/>
      <w:marRight w:val="0"/>
      <w:marTop w:val="0"/>
      <w:marBottom w:val="0"/>
      <w:divBdr>
        <w:top w:val="none" w:sz="0" w:space="0" w:color="auto"/>
        <w:left w:val="none" w:sz="0" w:space="0" w:color="auto"/>
        <w:bottom w:val="none" w:sz="0" w:space="0" w:color="auto"/>
        <w:right w:val="none" w:sz="0" w:space="0" w:color="auto"/>
      </w:divBdr>
    </w:div>
    <w:div w:id="669790529">
      <w:marLeft w:val="0"/>
      <w:marRight w:val="0"/>
      <w:marTop w:val="0"/>
      <w:marBottom w:val="0"/>
      <w:divBdr>
        <w:top w:val="none" w:sz="0" w:space="0" w:color="auto"/>
        <w:left w:val="none" w:sz="0" w:space="0" w:color="auto"/>
        <w:bottom w:val="none" w:sz="0" w:space="0" w:color="auto"/>
        <w:right w:val="none" w:sz="0" w:space="0" w:color="auto"/>
      </w:divBdr>
    </w:div>
    <w:div w:id="670064072">
      <w:marLeft w:val="0"/>
      <w:marRight w:val="0"/>
      <w:marTop w:val="0"/>
      <w:marBottom w:val="0"/>
      <w:divBdr>
        <w:top w:val="none" w:sz="0" w:space="0" w:color="auto"/>
        <w:left w:val="none" w:sz="0" w:space="0" w:color="auto"/>
        <w:bottom w:val="none" w:sz="0" w:space="0" w:color="auto"/>
        <w:right w:val="none" w:sz="0" w:space="0" w:color="auto"/>
      </w:divBdr>
    </w:div>
    <w:div w:id="670255652">
      <w:marLeft w:val="0"/>
      <w:marRight w:val="0"/>
      <w:marTop w:val="0"/>
      <w:marBottom w:val="0"/>
      <w:divBdr>
        <w:top w:val="none" w:sz="0" w:space="0" w:color="auto"/>
        <w:left w:val="none" w:sz="0" w:space="0" w:color="auto"/>
        <w:bottom w:val="none" w:sz="0" w:space="0" w:color="auto"/>
        <w:right w:val="none" w:sz="0" w:space="0" w:color="auto"/>
      </w:divBdr>
    </w:div>
    <w:div w:id="670258803">
      <w:marLeft w:val="0"/>
      <w:marRight w:val="0"/>
      <w:marTop w:val="0"/>
      <w:marBottom w:val="0"/>
      <w:divBdr>
        <w:top w:val="none" w:sz="0" w:space="0" w:color="auto"/>
        <w:left w:val="none" w:sz="0" w:space="0" w:color="auto"/>
        <w:bottom w:val="none" w:sz="0" w:space="0" w:color="auto"/>
        <w:right w:val="none" w:sz="0" w:space="0" w:color="auto"/>
      </w:divBdr>
    </w:div>
    <w:div w:id="670565361">
      <w:marLeft w:val="0"/>
      <w:marRight w:val="0"/>
      <w:marTop w:val="0"/>
      <w:marBottom w:val="0"/>
      <w:divBdr>
        <w:top w:val="none" w:sz="0" w:space="0" w:color="auto"/>
        <w:left w:val="none" w:sz="0" w:space="0" w:color="auto"/>
        <w:bottom w:val="none" w:sz="0" w:space="0" w:color="auto"/>
        <w:right w:val="none" w:sz="0" w:space="0" w:color="auto"/>
      </w:divBdr>
    </w:div>
    <w:div w:id="670718161">
      <w:marLeft w:val="0"/>
      <w:marRight w:val="0"/>
      <w:marTop w:val="0"/>
      <w:marBottom w:val="0"/>
      <w:divBdr>
        <w:top w:val="none" w:sz="0" w:space="0" w:color="auto"/>
        <w:left w:val="none" w:sz="0" w:space="0" w:color="auto"/>
        <w:bottom w:val="none" w:sz="0" w:space="0" w:color="auto"/>
        <w:right w:val="none" w:sz="0" w:space="0" w:color="auto"/>
      </w:divBdr>
    </w:div>
    <w:div w:id="670721588">
      <w:marLeft w:val="0"/>
      <w:marRight w:val="0"/>
      <w:marTop w:val="0"/>
      <w:marBottom w:val="0"/>
      <w:divBdr>
        <w:top w:val="none" w:sz="0" w:space="0" w:color="auto"/>
        <w:left w:val="none" w:sz="0" w:space="0" w:color="auto"/>
        <w:bottom w:val="none" w:sz="0" w:space="0" w:color="auto"/>
        <w:right w:val="none" w:sz="0" w:space="0" w:color="auto"/>
      </w:divBdr>
    </w:div>
    <w:div w:id="670792870">
      <w:marLeft w:val="0"/>
      <w:marRight w:val="0"/>
      <w:marTop w:val="0"/>
      <w:marBottom w:val="0"/>
      <w:divBdr>
        <w:top w:val="none" w:sz="0" w:space="0" w:color="auto"/>
        <w:left w:val="none" w:sz="0" w:space="0" w:color="auto"/>
        <w:bottom w:val="none" w:sz="0" w:space="0" w:color="auto"/>
        <w:right w:val="none" w:sz="0" w:space="0" w:color="auto"/>
      </w:divBdr>
    </w:div>
    <w:div w:id="671838326">
      <w:marLeft w:val="0"/>
      <w:marRight w:val="0"/>
      <w:marTop w:val="0"/>
      <w:marBottom w:val="0"/>
      <w:divBdr>
        <w:top w:val="none" w:sz="0" w:space="0" w:color="auto"/>
        <w:left w:val="none" w:sz="0" w:space="0" w:color="auto"/>
        <w:bottom w:val="none" w:sz="0" w:space="0" w:color="auto"/>
        <w:right w:val="none" w:sz="0" w:space="0" w:color="auto"/>
      </w:divBdr>
    </w:div>
    <w:div w:id="671953398">
      <w:marLeft w:val="0"/>
      <w:marRight w:val="0"/>
      <w:marTop w:val="0"/>
      <w:marBottom w:val="0"/>
      <w:divBdr>
        <w:top w:val="none" w:sz="0" w:space="0" w:color="auto"/>
        <w:left w:val="none" w:sz="0" w:space="0" w:color="auto"/>
        <w:bottom w:val="none" w:sz="0" w:space="0" w:color="auto"/>
        <w:right w:val="none" w:sz="0" w:space="0" w:color="auto"/>
      </w:divBdr>
    </w:div>
    <w:div w:id="672027902">
      <w:marLeft w:val="0"/>
      <w:marRight w:val="0"/>
      <w:marTop w:val="0"/>
      <w:marBottom w:val="0"/>
      <w:divBdr>
        <w:top w:val="none" w:sz="0" w:space="0" w:color="auto"/>
        <w:left w:val="none" w:sz="0" w:space="0" w:color="auto"/>
        <w:bottom w:val="none" w:sz="0" w:space="0" w:color="auto"/>
        <w:right w:val="none" w:sz="0" w:space="0" w:color="auto"/>
      </w:divBdr>
    </w:div>
    <w:div w:id="672532778">
      <w:marLeft w:val="0"/>
      <w:marRight w:val="0"/>
      <w:marTop w:val="0"/>
      <w:marBottom w:val="0"/>
      <w:divBdr>
        <w:top w:val="none" w:sz="0" w:space="0" w:color="auto"/>
        <w:left w:val="none" w:sz="0" w:space="0" w:color="auto"/>
        <w:bottom w:val="none" w:sz="0" w:space="0" w:color="auto"/>
        <w:right w:val="none" w:sz="0" w:space="0" w:color="auto"/>
      </w:divBdr>
    </w:div>
    <w:div w:id="672605248">
      <w:marLeft w:val="0"/>
      <w:marRight w:val="0"/>
      <w:marTop w:val="0"/>
      <w:marBottom w:val="0"/>
      <w:divBdr>
        <w:top w:val="none" w:sz="0" w:space="0" w:color="auto"/>
        <w:left w:val="none" w:sz="0" w:space="0" w:color="auto"/>
        <w:bottom w:val="none" w:sz="0" w:space="0" w:color="auto"/>
        <w:right w:val="none" w:sz="0" w:space="0" w:color="auto"/>
      </w:divBdr>
    </w:div>
    <w:div w:id="673188260">
      <w:marLeft w:val="0"/>
      <w:marRight w:val="0"/>
      <w:marTop w:val="0"/>
      <w:marBottom w:val="0"/>
      <w:divBdr>
        <w:top w:val="none" w:sz="0" w:space="0" w:color="auto"/>
        <w:left w:val="none" w:sz="0" w:space="0" w:color="auto"/>
        <w:bottom w:val="none" w:sz="0" w:space="0" w:color="auto"/>
        <w:right w:val="none" w:sz="0" w:space="0" w:color="auto"/>
      </w:divBdr>
    </w:div>
    <w:div w:id="673847564">
      <w:marLeft w:val="0"/>
      <w:marRight w:val="0"/>
      <w:marTop w:val="0"/>
      <w:marBottom w:val="0"/>
      <w:divBdr>
        <w:top w:val="none" w:sz="0" w:space="0" w:color="auto"/>
        <w:left w:val="none" w:sz="0" w:space="0" w:color="auto"/>
        <w:bottom w:val="none" w:sz="0" w:space="0" w:color="auto"/>
        <w:right w:val="none" w:sz="0" w:space="0" w:color="auto"/>
      </w:divBdr>
    </w:div>
    <w:div w:id="674455100">
      <w:marLeft w:val="0"/>
      <w:marRight w:val="0"/>
      <w:marTop w:val="0"/>
      <w:marBottom w:val="0"/>
      <w:divBdr>
        <w:top w:val="none" w:sz="0" w:space="0" w:color="auto"/>
        <w:left w:val="none" w:sz="0" w:space="0" w:color="auto"/>
        <w:bottom w:val="none" w:sz="0" w:space="0" w:color="auto"/>
        <w:right w:val="none" w:sz="0" w:space="0" w:color="auto"/>
      </w:divBdr>
    </w:div>
    <w:div w:id="674574485">
      <w:marLeft w:val="0"/>
      <w:marRight w:val="0"/>
      <w:marTop w:val="0"/>
      <w:marBottom w:val="0"/>
      <w:divBdr>
        <w:top w:val="none" w:sz="0" w:space="0" w:color="auto"/>
        <w:left w:val="none" w:sz="0" w:space="0" w:color="auto"/>
        <w:bottom w:val="none" w:sz="0" w:space="0" w:color="auto"/>
        <w:right w:val="none" w:sz="0" w:space="0" w:color="auto"/>
      </w:divBdr>
    </w:div>
    <w:div w:id="674578795">
      <w:marLeft w:val="0"/>
      <w:marRight w:val="0"/>
      <w:marTop w:val="0"/>
      <w:marBottom w:val="0"/>
      <w:divBdr>
        <w:top w:val="none" w:sz="0" w:space="0" w:color="auto"/>
        <w:left w:val="none" w:sz="0" w:space="0" w:color="auto"/>
        <w:bottom w:val="none" w:sz="0" w:space="0" w:color="auto"/>
        <w:right w:val="none" w:sz="0" w:space="0" w:color="auto"/>
      </w:divBdr>
    </w:div>
    <w:div w:id="674654071">
      <w:marLeft w:val="0"/>
      <w:marRight w:val="0"/>
      <w:marTop w:val="0"/>
      <w:marBottom w:val="0"/>
      <w:divBdr>
        <w:top w:val="none" w:sz="0" w:space="0" w:color="auto"/>
        <w:left w:val="none" w:sz="0" w:space="0" w:color="auto"/>
        <w:bottom w:val="none" w:sz="0" w:space="0" w:color="auto"/>
        <w:right w:val="none" w:sz="0" w:space="0" w:color="auto"/>
      </w:divBdr>
    </w:div>
    <w:div w:id="674920190">
      <w:marLeft w:val="0"/>
      <w:marRight w:val="0"/>
      <w:marTop w:val="0"/>
      <w:marBottom w:val="0"/>
      <w:divBdr>
        <w:top w:val="none" w:sz="0" w:space="0" w:color="auto"/>
        <w:left w:val="none" w:sz="0" w:space="0" w:color="auto"/>
        <w:bottom w:val="none" w:sz="0" w:space="0" w:color="auto"/>
        <w:right w:val="none" w:sz="0" w:space="0" w:color="auto"/>
      </w:divBdr>
    </w:div>
    <w:div w:id="674960208">
      <w:marLeft w:val="0"/>
      <w:marRight w:val="0"/>
      <w:marTop w:val="0"/>
      <w:marBottom w:val="0"/>
      <w:divBdr>
        <w:top w:val="none" w:sz="0" w:space="0" w:color="auto"/>
        <w:left w:val="none" w:sz="0" w:space="0" w:color="auto"/>
        <w:bottom w:val="none" w:sz="0" w:space="0" w:color="auto"/>
        <w:right w:val="none" w:sz="0" w:space="0" w:color="auto"/>
      </w:divBdr>
    </w:div>
    <w:div w:id="675033178">
      <w:marLeft w:val="0"/>
      <w:marRight w:val="0"/>
      <w:marTop w:val="0"/>
      <w:marBottom w:val="0"/>
      <w:divBdr>
        <w:top w:val="none" w:sz="0" w:space="0" w:color="auto"/>
        <w:left w:val="none" w:sz="0" w:space="0" w:color="auto"/>
        <w:bottom w:val="none" w:sz="0" w:space="0" w:color="auto"/>
        <w:right w:val="none" w:sz="0" w:space="0" w:color="auto"/>
      </w:divBdr>
    </w:div>
    <w:div w:id="675111848">
      <w:marLeft w:val="0"/>
      <w:marRight w:val="0"/>
      <w:marTop w:val="0"/>
      <w:marBottom w:val="0"/>
      <w:divBdr>
        <w:top w:val="none" w:sz="0" w:space="0" w:color="auto"/>
        <w:left w:val="none" w:sz="0" w:space="0" w:color="auto"/>
        <w:bottom w:val="none" w:sz="0" w:space="0" w:color="auto"/>
        <w:right w:val="none" w:sz="0" w:space="0" w:color="auto"/>
      </w:divBdr>
    </w:div>
    <w:div w:id="675226357">
      <w:marLeft w:val="0"/>
      <w:marRight w:val="0"/>
      <w:marTop w:val="0"/>
      <w:marBottom w:val="0"/>
      <w:divBdr>
        <w:top w:val="none" w:sz="0" w:space="0" w:color="auto"/>
        <w:left w:val="none" w:sz="0" w:space="0" w:color="auto"/>
        <w:bottom w:val="none" w:sz="0" w:space="0" w:color="auto"/>
        <w:right w:val="none" w:sz="0" w:space="0" w:color="auto"/>
      </w:divBdr>
    </w:div>
    <w:div w:id="675229864">
      <w:marLeft w:val="0"/>
      <w:marRight w:val="0"/>
      <w:marTop w:val="0"/>
      <w:marBottom w:val="0"/>
      <w:divBdr>
        <w:top w:val="none" w:sz="0" w:space="0" w:color="auto"/>
        <w:left w:val="none" w:sz="0" w:space="0" w:color="auto"/>
        <w:bottom w:val="none" w:sz="0" w:space="0" w:color="auto"/>
        <w:right w:val="none" w:sz="0" w:space="0" w:color="auto"/>
      </w:divBdr>
    </w:div>
    <w:div w:id="676074189">
      <w:marLeft w:val="0"/>
      <w:marRight w:val="0"/>
      <w:marTop w:val="0"/>
      <w:marBottom w:val="0"/>
      <w:divBdr>
        <w:top w:val="none" w:sz="0" w:space="0" w:color="auto"/>
        <w:left w:val="none" w:sz="0" w:space="0" w:color="auto"/>
        <w:bottom w:val="none" w:sz="0" w:space="0" w:color="auto"/>
        <w:right w:val="none" w:sz="0" w:space="0" w:color="auto"/>
      </w:divBdr>
    </w:div>
    <w:div w:id="676074861">
      <w:marLeft w:val="0"/>
      <w:marRight w:val="0"/>
      <w:marTop w:val="0"/>
      <w:marBottom w:val="0"/>
      <w:divBdr>
        <w:top w:val="none" w:sz="0" w:space="0" w:color="auto"/>
        <w:left w:val="none" w:sz="0" w:space="0" w:color="auto"/>
        <w:bottom w:val="none" w:sz="0" w:space="0" w:color="auto"/>
        <w:right w:val="none" w:sz="0" w:space="0" w:color="auto"/>
      </w:divBdr>
    </w:div>
    <w:div w:id="676426897">
      <w:marLeft w:val="0"/>
      <w:marRight w:val="0"/>
      <w:marTop w:val="0"/>
      <w:marBottom w:val="0"/>
      <w:divBdr>
        <w:top w:val="none" w:sz="0" w:space="0" w:color="auto"/>
        <w:left w:val="none" w:sz="0" w:space="0" w:color="auto"/>
        <w:bottom w:val="none" w:sz="0" w:space="0" w:color="auto"/>
        <w:right w:val="none" w:sz="0" w:space="0" w:color="auto"/>
      </w:divBdr>
    </w:div>
    <w:div w:id="676661352">
      <w:marLeft w:val="0"/>
      <w:marRight w:val="0"/>
      <w:marTop w:val="0"/>
      <w:marBottom w:val="0"/>
      <w:divBdr>
        <w:top w:val="none" w:sz="0" w:space="0" w:color="auto"/>
        <w:left w:val="none" w:sz="0" w:space="0" w:color="auto"/>
        <w:bottom w:val="none" w:sz="0" w:space="0" w:color="auto"/>
        <w:right w:val="none" w:sz="0" w:space="0" w:color="auto"/>
      </w:divBdr>
    </w:div>
    <w:div w:id="676932229">
      <w:marLeft w:val="0"/>
      <w:marRight w:val="0"/>
      <w:marTop w:val="0"/>
      <w:marBottom w:val="0"/>
      <w:divBdr>
        <w:top w:val="none" w:sz="0" w:space="0" w:color="auto"/>
        <w:left w:val="none" w:sz="0" w:space="0" w:color="auto"/>
        <w:bottom w:val="none" w:sz="0" w:space="0" w:color="auto"/>
        <w:right w:val="none" w:sz="0" w:space="0" w:color="auto"/>
      </w:divBdr>
    </w:div>
    <w:div w:id="677149012">
      <w:marLeft w:val="0"/>
      <w:marRight w:val="0"/>
      <w:marTop w:val="0"/>
      <w:marBottom w:val="0"/>
      <w:divBdr>
        <w:top w:val="none" w:sz="0" w:space="0" w:color="auto"/>
        <w:left w:val="none" w:sz="0" w:space="0" w:color="auto"/>
        <w:bottom w:val="none" w:sz="0" w:space="0" w:color="auto"/>
        <w:right w:val="none" w:sz="0" w:space="0" w:color="auto"/>
      </w:divBdr>
    </w:div>
    <w:div w:id="677149314">
      <w:marLeft w:val="0"/>
      <w:marRight w:val="0"/>
      <w:marTop w:val="0"/>
      <w:marBottom w:val="0"/>
      <w:divBdr>
        <w:top w:val="none" w:sz="0" w:space="0" w:color="auto"/>
        <w:left w:val="none" w:sz="0" w:space="0" w:color="auto"/>
        <w:bottom w:val="none" w:sz="0" w:space="0" w:color="auto"/>
        <w:right w:val="none" w:sz="0" w:space="0" w:color="auto"/>
      </w:divBdr>
    </w:div>
    <w:div w:id="677266881">
      <w:marLeft w:val="0"/>
      <w:marRight w:val="0"/>
      <w:marTop w:val="0"/>
      <w:marBottom w:val="0"/>
      <w:divBdr>
        <w:top w:val="none" w:sz="0" w:space="0" w:color="auto"/>
        <w:left w:val="none" w:sz="0" w:space="0" w:color="auto"/>
        <w:bottom w:val="none" w:sz="0" w:space="0" w:color="auto"/>
        <w:right w:val="none" w:sz="0" w:space="0" w:color="auto"/>
      </w:divBdr>
    </w:div>
    <w:div w:id="677271220">
      <w:marLeft w:val="0"/>
      <w:marRight w:val="0"/>
      <w:marTop w:val="0"/>
      <w:marBottom w:val="0"/>
      <w:divBdr>
        <w:top w:val="none" w:sz="0" w:space="0" w:color="auto"/>
        <w:left w:val="none" w:sz="0" w:space="0" w:color="auto"/>
        <w:bottom w:val="none" w:sz="0" w:space="0" w:color="auto"/>
        <w:right w:val="none" w:sz="0" w:space="0" w:color="auto"/>
      </w:divBdr>
    </w:div>
    <w:div w:id="677511194">
      <w:marLeft w:val="0"/>
      <w:marRight w:val="0"/>
      <w:marTop w:val="0"/>
      <w:marBottom w:val="0"/>
      <w:divBdr>
        <w:top w:val="none" w:sz="0" w:space="0" w:color="auto"/>
        <w:left w:val="none" w:sz="0" w:space="0" w:color="auto"/>
        <w:bottom w:val="none" w:sz="0" w:space="0" w:color="auto"/>
        <w:right w:val="none" w:sz="0" w:space="0" w:color="auto"/>
      </w:divBdr>
    </w:div>
    <w:div w:id="678502015">
      <w:marLeft w:val="0"/>
      <w:marRight w:val="0"/>
      <w:marTop w:val="0"/>
      <w:marBottom w:val="0"/>
      <w:divBdr>
        <w:top w:val="none" w:sz="0" w:space="0" w:color="auto"/>
        <w:left w:val="none" w:sz="0" w:space="0" w:color="auto"/>
        <w:bottom w:val="none" w:sz="0" w:space="0" w:color="auto"/>
        <w:right w:val="none" w:sz="0" w:space="0" w:color="auto"/>
      </w:divBdr>
    </w:div>
    <w:div w:id="678773564">
      <w:marLeft w:val="0"/>
      <w:marRight w:val="0"/>
      <w:marTop w:val="0"/>
      <w:marBottom w:val="0"/>
      <w:divBdr>
        <w:top w:val="none" w:sz="0" w:space="0" w:color="auto"/>
        <w:left w:val="none" w:sz="0" w:space="0" w:color="auto"/>
        <w:bottom w:val="none" w:sz="0" w:space="0" w:color="auto"/>
        <w:right w:val="none" w:sz="0" w:space="0" w:color="auto"/>
      </w:divBdr>
    </w:div>
    <w:div w:id="679741268">
      <w:marLeft w:val="0"/>
      <w:marRight w:val="0"/>
      <w:marTop w:val="0"/>
      <w:marBottom w:val="0"/>
      <w:divBdr>
        <w:top w:val="none" w:sz="0" w:space="0" w:color="auto"/>
        <w:left w:val="none" w:sz="0" w:space="0" w:color="auto"/>
        <w:bottom w:val="none" w:sz="0" w:space="0" w:color="auto"/>
        <w:right w:val="none" w:sz="0" w:space="0" w:color="auto"/>
      </w:divBdr>
    </w:div>
    <w:div w:id="679742255">
      <w:marLeft w:val="0"/>
      <w:marRight w:val="0"/>
      <w:marTop w:val="0"/>
      <w:marBottom w:val="0"/>
      <w:divBdr>
        <w:top w:val="none" w:sz="0" w:space="0" w:color="auto"/>
        <w:left w:val="none" w:sz="0" w:space="0" w:color="auto"/>
        <w:bottom w:val="none" w:sz="0" w:space="0" w:color="auto"/>
        <w:right w:val="none" w:sz="0" w:space="0" w:color="auto"/>
      </w:divBdr>
    </w:div>
    <w:div w:id="679887866">
      <w:marLeft w:val="0"/>
      <w:marRight w:val="0"/>
      <w:marTop w:val="0"/>
      <w:marBottom w:val="0"/>
      <w:divBdr>
        <w:top w:val="none" w:sz="0" w:space="0" w:color="auto"/>
        <w:left w:val="none" w:sz="0" w:space="0" w:color="auto"/>
        <w:bottom w:val="none" w:sz="0" w:space="0" w:color="auto"/>
        <w:right w:val="none" w:sz="0" w:space="0" w:color="auto"/>
      </w:divBdr>
    </w:div>
    <w:div w:id="679893035">
      <w:marLeft w:val="0"/>
      <w:marRight w:val="0"/>
      <w:marTop w:val="0"/>
      <w:marBottom w:val="0"/>
      <w:divBdr>
        <w:top w:val="none" w:sz="0" w:space="0" w:color="auto"/>
        <w:left w:val="none" w:sz="0" w:space="0" w:color="auto"/>
        <w:bottom w:val="none" w:sz="0" w:space="0" w:color="auto"/>
        <w:right w:val="none" w:sz="0" w:space="0" w:color="auto"/>
      </w:divBdr>
    </w:div>
    <w:div w:id="680472810">
      <w:marLeft w:val="0"/>
      <w:marRight w:val="0"/>
      <w:marTop w:val="0"/>
      <w:marBottom w:val="0"/>
      <w:divBdr>
        <w:top w:val="none" w:sz="0" w:space="0" w:color="auto"/>
        <w:left w:val="none" w:sz="0" w:space="0" w:color="auto"/>
        <w:bottom w:val="none" w:sz="0" w:space="0" w:color="auto"/>
        <w:right w:val="none" w:sz="0" w:space="0" w:color="auto"/>
      </w:divBdr>
    </w:div>
    <w:div w:id="680665757">
      <w:marLeft w:val="0"/>
      <w:marRight w:val="0"/>
      <w:marTop w:val="0"/>
      <w:marBottom w:val="0"/>
      <w:divBdr>
        <w:top w:val="none" w:sz="0" w:space="0" w:color="auto"/>
        <w:left w:val="none" w:sz="0" w:space="0" w:color="auto"/>
        <w:bottom w:val="none" w:sz="0" w:space="0" w:color="auto"/>
        <w:right w:val="none" w:sz="0" w:space="0" w:color="auto"/>
      </w:divBdr>
    </w:div>
    <w:div w:id="681012669">
      <w:marLeft w:val="0"/>
      <w:marRight w:val="0"/>
      <w:marTop w:val="0"/>
      <w:marBottom w:val="0"/>
      <w:divBdr>
        <w:top w:val="none" w:sz="0" w:space="0" w:color="auto"/>
        <w:left w:val="none" w:sz="0" w:space="0" w:color="auto"/>
        <w:bottom w:val="none" w:sz="0" w:space="0" w:color="auto"/>
        <w:right w:val="none" w:sz="0" w:space="0" w:color="auto"/>
      </w:divBdr>
    </w:div>
    <w:div w:id="681392326">
      <w:marLeft w:val="0"/>
      <w:marRight w:val="0"/>
      <w:marTop w:val="0"/>
      <w:marBottom w:val="0"/>
      <w:divBdr>
        <w:top w:val="none" w:sz="0" w:space="0" w:color="auto"/>
        <w:left w:val="none" w:sz="0" w:space="0" w:color="auto"/>
        <w:bottom w:val="none" w:sz="0" w:space="0" w:color="auto"/>
        <w:right w:val="none" w:sz="0" w:space="0" w:color="auto"/>
      </w:divBdr>
    </w:div>
    <w:div w:id="682172831">
      <w:marLeft w:val="0"/>
      <w:marRight w:val="0"/>
      <w:marTop w:val="0"/>
      <w:marBottom w:val="0"/>
      <w:divBdr>
        <w:top w:val="none" w:sz="0" w:space="0" w:color="auto"/>
        <w:left w:val="none" w:sz="0" w:space="0" w:color="auto"/>
        <w:bottom w:val="none" w:sz="0" w:space="0" w:color="auto"/>
        <w:right w:val="none" w:sz="0" w:space="0" w:color="auto"/>
      </w:divBdr>
    </w:div>
    <w:div w:id="682434740">
      <w:marLeft w:val="0"/>
      <w:marRight w:val="0"/>
      <w:marTop w:val="0"/>
      <w:marBottom w:val="0"/>
      <w:divBdr>
        <w:top w:val="none" w:sz="0" w:space="0" w:color="auto"/>
        <w:left w:val="none" w:sz="0" w:space="0" w:color="auto"/>
        <w:bottom w:val="none" w:sz="0" w:space="0" w:color="auto"/>
        <w:right w:val="none" w:sz="0" w:space="0" w:color="auto"/>
      </w:divBdr>
    </w:div>
    <w:div w:id="682513231">
      <w:marLeft w:val="0"/>
      <w:marRight w:val="0"/>
      <w:marTop w:val="0"/>
      <w:marBottom w:val="0"/>
      <w:divBdr>
        <w:top w:val="none" w:sz="0" w:space="0" w:color="auto"/>
        <w:left w:val="none" w:sz="0" w:space="0" w:color="auto"/>
        <w:bottom w:val="none" w:sz="0" w:space="0" w:color="auto"/>
        <w:right w:val="none" w:sz="0" w:space="0" w:color="auto"/>
      </w:divBdr>
    </w:div>
    <w:div w:id="682589807">
      <w:marLeft w:val="0"/>
      <w:marRight w:val="0"/>
      <w:marTop w:val="0"/>
      <w:marBottom w:val="0"/>
      <w:divBdr>
        <w:top w:val="none" w:sz="0" w:space="0" w:color="auto"/>
        <w:left w:val="none" w:sz="0" w:space="0" w:color="auto"/>
        <w:bottom w:val="none" w:sz="0" w:space="0" w:color="auto"/>
        <w:right w:val="none" w:sz="0" w:space="0" w:color="auto"/>
      </w:divBdr>
    </w:div>
    <w:div w:id="682709897">
      <w:marLeft w:val="0"/>
      <w:marRight w:val="0"/>
      <w:marTop w:val="0"/>
      <w:marBottom w:val="0"/>
      <w:divBdr>
        <w:top w:val="none" w:sz="0" w:space="0" w:color="auto"/>
        <w:left w:val="none" w:sz="0" w:space="0" w:color="auto"/>
        <w:bottom w:val="none" w:sz="0" w:space="0" w:color="auto"/>
        <w:right w:val="none" w:sz="0" w:space="0" w:color="auto"/>
      </w:divBdr>
    </w:div>
    <w:div w:id="682823264">
      <w:marLeft w:val="0"/>
      <w:marRight w:val="0"/>
      <w:marTop w:val="0"/>
      <w:marBottom w:val="0"/>
      <w:divBdr>
        <w:top w:val="none" w:sz="0" w:space="0" w:color="auto"/>
        <w:left w:val="none" w:sz="0" w:space="0" w:color="auto"/>
        <w:bottom w:val="none" w:sz="0" w:space="0" w:color="auto"/>
        <w:right w:val="none" w:sz="0" w:space="0" w:color="auto"/>
      </w:divBdr>
    </w:div>
    <w:div w:id="682974334">
      <w:marLeft w:val="0"/>
      <w:marRight w:val="0"/>
      <w:marTop w:val="0"/>
      <w:marBottom w:val="0"/>
      <w:divBdr>
        <w:top w:val="none" w:sz="0" w:space="0" w:color="auto"/>
        <w:left w:val="none" w:sz="0" w:space="0" w:color="auto"/>
        <w:bottom w:val="none" w:sz="0" w:space="0" w:color="auto"/>
        <w:right w:val="none" w:sz="0" w:space="0" w:color="auto"/>
      </w:divBdr>
    </w:div>
    <w:div w:id="683287736">
      <w:marLeft w:val="0"/>
      <w:marRight w:val="0"/>
      <w:marTop w:val="0"/>
      <w:marBottom w:val="0"/>
      <w:divBdr>
        <w:top w:val="none" w:sz="0" w:space="0" w:color="auto"/>
        <w:left w:val="none" w:sz="0" w:space="0" w:color="auto"/>
        <w:bottom w:val="none" w:sz="0" w:space="0" w:color="auto"/>
        <w:right w:val="none" w:sz="0" w:space="0" w:color="auto"/>
      </w:divBdr>
    </w:div>
    <w:div w:id="683362305">
      <w:marLeft w:val="0"/>
      <w:marRight w:val="0"/>
      <w:marTop w:val="0"/>
      <w:marBottom w:val="0"/>
      <w:divBdr>
        <w:top w:val="none" w:sz="0" w:space="0" w:color="auto"/>
        <w:left w:val="none" w:sz="0" w:space="0" w:color="auto"/>
        <w:bottom w:val="none" w:sz="0" w:space="0" w:color="auto"/>
        <w:right w:val="none" w:sz="0" w:space="0" w:color="auto"/>
      </w:divBdr>
    </w:div>
    <w:div w:id="683436640">
      <w:marLeft w:val="0"/>
      <w:marRight w:val="0"/>
      <w:marTop w:val="0"/>
      <w:marBottom w:val="0"/>
      <w:divBdr>
        <w:top w:val="none" w:sz="0" w:space="0" w:color="auto"/>
        <w:left w:val="none" w:sz="0" w:space="0" w:color="auto"/>
        <w:bottom w:val="none" w:sz="0" w:space="0" w:color="auto"/>
        <w:right w:val="none" w:sz="0" w:space="0" w:color="auto"/>
      </w:divBdr>
    </w:div>
    <w:div w:id="683825364">
      <w:marLeft w:val="0"/>
      <w:marRight w:val="0"/>
      <w:marTop w:val="0"/>
      <w:marBottom w:val="0"/>
      <w:divBdr>
        <w:top w:val="none" w:sz="0" w:space="0" w:color="auto"/>
        <w:left w:val="none" w:sz="0" w:space="0" w:color="auto"/>
        <w:bottom w:val="none" w:sz="0" w:space="0" w:color="auto"/>
        <w:right w:val="none" w:sz="0" w:space="0" w:color="auto"/>
      </w:divBdr>
    </w:div>
    <w:div w:id="684090344">
      <w:marLeft w:val="0"/>
      <w:marRight w:val="0"/>
      <w:marTop w:val="0"/>
      <w:marBottom w:val="0"/>
      <w:divBdr>
        <w:top w:val="none" w:sz="0" w:space="0" w:color="auto"/>
        <w:left w:val="none" w:sz="0" w:space="0" w:color="auto"/>
        <w:bottom w:val="none" w:sz="0" w:space="0" w:color="auto"/>
        <w:right w:val="none" w:sz="0" w:space="0" w:color="auto"/>
      </w:divBdr>
    </w:div>
    <w:div w:id="684332750">
      <w:marLeft w:val="0"/>
      <w:marRight w:val="0"/>
      <w:marTop w:val="0"/>
      <w:marBottom w:val="0"/>
      <w:divBdr>
        <w:top w:val="none" w:sz="0" w:space="0" w:color="auto"/>
        <w:left w:val="none" w:sz="0" w:space="0" w:color="auto"/>
        <w:bottom w:val="none" w:sz="0" w:space="0" w:color="auto"/>
        <w:right w:val="none" w:sz="0" w:space="0" w:color="auto"/>
      </w:divBdr>
    </w:div>
    <w:div w:id="685137961">
      <w:marLeft w:val="0"/>
      <w:marRight w:val="0"/>
      <w:marTop w:val="0"/>
      <w:marBottom w:val="0"/>
      <w:divBdr>
        <w:top w:val="none" w:sz="0" w:space="0" w:color="auto"/>
        <w:left w:val="none" w:sz="0" w:space="0" w:color="auto"/>
        <w:bottom w:val="none" w:sz="0" w:space="0" w:color="auto"/>
        <w:right w:val="none" w:sz="0" w:space="0" w:color="auto"/>
      </w:divBdr>
    </w:div>
    <w:div w:id="685328747">
      <w:marLeft w:val="0"/>
      <w:marRight w:val="0"/>
      <w:marTop w:val="0"/>
      <w:marBottom w:val="0"/>
      <w:divBdr>
        <w:top w:val="none" w:sz="0" w:space="0" w:color="auto"/>
        <w:left w:val="none" w:sz="0" w:space="0" w:color="auto"/>
        <w:bottom w:val="none" w:sz="0" w:space="0" w:color="auto"/>
        <w:right w:val="none" w:sz="0" w:space="0" w:color="auto"/>
      </w:divBdr>
    </w:div>
    <w:div w:id="685399067">
      <w:marLeft w:val="0"/>
      <w:marRight w:val="0"/>
      <w:marTop w:val="0"/>
      <w:marBottom w:val="0"/>
      <w:divBdr>
        <w:top w:val="none" w:sz="0" w:space="0" w:color="auto"/>
        <w:left w:val="none" w:sz="0" w:space="0" w:color="auto"/>
        <w:bottom w:val="none" w:sz="0" w:space="0" w:color="auto"/>
        <w:right w:val="none" w:sz="0" w:space="0" w:color="auto"/>
      </w:divBdr>
    </w:div>
    <w:div w:id="685718911">
      <w:marLeft w:val="0"/>
      <w:marRight w:val="0"/>
      <w:marTop w:val="0"/>
      <w:marBottom w:val="0"/>
      <w:divBdr>
        <w:top w:val="none" w:sz="0" w:space="0" w:color="auto"/>
        <w:left w:val="none" w:sz="0" w:space="0" w:color="auto"/>
        <w:bottom w:val="none" w:sz="0" w:space="0" w:color="auto"/>
        <w:right w:val="none" w:sz="0" w:space="0" w:color="auto"/>
      </w:divBdr>
    </w:div>
    <w:div w:id="685986884">
      <w:marLeft w:val="0"/>
      <w:marRight w:val="0"/>
      <w:marTop w:val="0"/>
      <w:marBottom w:val="0"/>
      <w:divBdr>
        <w:top w:val="none" w:sz="0" w:space="0" w:color="auto"/>
        <w:left w:val="none" w:sz="0" w:space="0" w:color="auto"/>
        <w:bottom w:val="none" w:sz="0" w:space="0" w:color="auto"/>
        <w:right w:val="none" w:sz="0" w:space="0" w:color="auto"/>
      </w:divBdr>
    </w:div>
    <w:div w:id="686714305">
      <w:marLeft w:val="0"/>
      <w:marRight w:val="0"/>
      <w:marTop w:val="0"/>
      <w:marBottom w:val="0"/>
      <w:divBdr>
        <w:top w:val="none" w:sz="0" w:space="0" w:color="auto"/>
        <w:left w:val="none" w:sz="0" w:space="0" w:color="auto"/>
        <w:bottom w:val="none" w:sz="0" w:space="0" w:color="auto"/>
        <w:right w:val="none" w:sz="0" w:space="0" w:color="auto"/>
      </w:divBdr>
    </w:div>
    <w:div w:id="686753208">
      <w:marLeft w:val="0"/>
      <w:marRight w:val="0"/>
      <w:marTop w:val="0"/>
      <w:marBottom w:val="0"/>
      <w:divBdr>
        <w:top w:val="none" w:sz="0" w:space="0" w:color="auto"/>
        <w:left w:val="none" w:sz="0" w:space="0" w:color="auto"/>
        <w:bottom w:val="none" w:sz="0" w:space="0" w:color="auto"/>
        <w:right w:val="none" w:sz="0" w:space="0" w:color="auto"/>
      </w:divBdr>
    </w:div>
    <w:div w:id="687147365">
      <w:marLeft w:val="0"/>
      <w:marRight w:val="0"/>
      <w:marTop w:val="0"/>
      <w:marBottom w:val="0"/>
      <w:divBdr>
        <w:top w:val="none" w:sz="0" w:space="0" w:color="auto"/>
        <w:left w:val="none" w:sz="0" w:space="0" w:color="auto"/>
        <w:bottom w:val="none" w:sz="0" w:space="0" w:color="auto"/>
        <w:right w:val="none" w:sz="0" w:space="0" w:color="auto"/>
      </w:divBdr>
    </w:div>
    <w:div w:id="687174579">
      <w:marLeft w:val="0"/>
      <w:marRight w:val="0"/>
      <w:marTop w:val="0"/>
      <w:marBottom w:val="0"/>
      <w:divBdr>
        <w:top w:val="none" w:sz="0" w:space="0" w:color="auto"/>
        <w:left w:val="none" w:sz="0" w:space="0" w:color="auto"/>
        <w:bottom w:val="none" w:sz="0" w:space="0" w:color="auto"/>
        <w:right w:val="none" w:sz="0" w:space="0" w:color="auto"/>
      </w:divBdr>
    </w:div>
    <w:div w:id="687175529">
      <w:marLeft w:val="0"/>
      <w:marRight w:val="0"/>
      <w:marTop w:val="0"/>
      <w:marBottom w:val="0"/>
      <w:divBdr>
        <w:top w:val="none" w:sz="0" w:space="0" w:color="auto"/>
        <w:left w:val="none" w:sz="0" w:space="0" w:color="auto"/>
        <w:bottom w:val="none" w:sz="0" w:space="0" w:color="auto"/>
        <w:right w:val="none" w:sz="0" w:space="0" w:color="auto"/>
      </w:divBdr>
    </w:div>
    <w:div w:id="687291223">
      <w:marLeft w:val="0"/>
      <w:marRight w:val="0"/>
      <w:marTop w:val="0"/>
      <w:marBottom w:val="0"/>
      <w:divBdr>
        <w:top w:val="none" w:sz="0" w:space="0" w:color="auto"/>
        <w:left w:val="none" w:sz="0" w:space="0" w:color="auto"/>
        <w:bottom w:val="none" w:sz="0" w:space="0" w:color="auto"/>
        <w:right w:val="none" w:sz="0" w:space="0" w:color="auto"/>
      </w:divBdr>
    </w:div>
    <w:div w:id="687407910">
      <w:marLeft w:val="0"/>
      <w:marRight w:val="0"/>
      <w:marTop w:val="0"/>
      <w:marBottom w:val="0"/>
      <w:divBdr>
        <w:top w:val="none" w:sz="0" w:space="0" w:color="auto"/>
        <w:left w:val="none" w:sz="0" w:space="0" w:color="auto"/>
        <w:bottom w:val="none" w:sz="0" w:space="0" w:color="auto"/>
        <w:right w:val="none" w:sz="0" w:space="0" w:color="auto"/>
      </w:divBdr>
    </w:div>
    <w:div w:id="687484284">
      <w:marLeft w:val="0"/>
      <w:marRight w:val="0"/>
      <w:marTop w:val="0"/>
      <w:marBottom w:val="0"/>
      <w:divBdr>
        <w:top w:val="none" w:sz="0" w:space="0" w:color="auto"/>
        <w:left w:val="none" w:sz="0" w:space="0" w:color="auto"/>
        <w:bottom w:val="none" w:sz="0" w:space="0" w:color="auto"/>
        <w:right w:val="none" w:sz="0" w:space="0" w:color="auto"/>
      </w:divBdr>
    </w:div>
    <w:div w:id="687485858">
      <w:marLeft w:val="0"/>
      <w:marRight w:val="0"/>
      <w:marTop w:val="0"/>
      <w:marBottom w:val="0"/>
      <w:divBdr>
        <w:top w:val="none" w:sz="0" w:space="0" w:color="auto"/>
        <w:left w:val="none" w:sz="0" w:space="0" w:color="auto"/>
        <w:bottom w:val="none" w:sz="0" w:space="0" w:color="auto"/>
        <w:right w:val="none" w:sz="0" w:space="0" w:color="auto"/>
      </w:divBdr>
    </w:div>
    <w:div w:id="687676720">
      <w:marLeft w:val="0"/>
      <w:marRight w:val="0"/>
      <w:marTop w:val="0"/>
      <w:marBottom w:val="0"/>
      <w:divBdr>
        <w:top w:val="none" w:sz="0" w:space="0" w:color="auto"/>
        <w:left w:val="none" w:sz="0" w:space="0" w:color="auto"/>
        <w:bottom w:val="none" w:sz="0" w:space="0" w:color="auto"/>
        <w:right w:val="none" w:sz="0" w:space="0" w:color="auto"/>
      </w:divBdr>
    </w:div>
    <w:div w:id="688681383">
      <w:marLeft w:val="0"/>
      <w:marRight w:val="0"/>
      <w:marTop w:val="0"/>
      <w:marBottom w:val="0"/>
      <w:divBdr>
        <w:top w:val="none" w:sz="0" w:space="0" w:color="auto"/>
        <w:left w:val="none" w:sz="0" w:space="0" w:color="auto"/>
        <w:bottom w:val="none" w:sz="0" w:space="0" w:color="auto"/>
        <w:right w:val="none" w:sz="0" w:space="0" w:color="auto"/>
      </w:divBdr>
    </w:div>
    <w:div w:id="689139707">
      <w:marLeft w:val="0"/>
      <w:marRight w:val="0"/>
      <w:marTop w:val="0"/>
      <w:marBottom w:val="0"/>
      <w:divBdr>
        <w:top w:val="none" w:sz="0" w:space="0" w:color="auto"/>
        <w:left w:val="none" w:sz="0" w:space="0" w:color="auto"/>
        <w:bottom w:val="none" w:sz="0" w:space="0" w:color="auto"/>
        <w:right w:val="none" w:sz="0" w:space="0" w:color="auto"/>
      </w:divBdr>
    </w:div>
    <w:div w:id="689264270">
      <w:marLeft w:val="0"/>
      <w:marRight w:val="0"/>
      <w:marTop w:val="0"/>
      <w:marBottom w:val="0"/>
      <w:divBdr>
        <w:top w:val="none" w:sz="0" w:space="0" w:color="auto"/>
        <w:left w:val="none" w:sz="0" w:space="0" w:color="auto"/>
        <w:bottom w:val="none" w:sz="0" w:space="0" w:color="auto"/>
        <w:right w:val="none" w:sz="0" w:space="0" w:color="auto"/>
      </w:divBdr>
    </w:div>
    <w:div w:id="689378227">
      <w:marLeft w:val="0"/>
      <w:marRight w:val="0"/>
      <w:marTop w:val="0"/>
      <w:marBottom w:val="0"/>
      <w:divBdr>
        <w:top w:val="none" w:sz="0" w:space="0" w:color="auto"/>
        <w:left w:val="none" w:sz="0" w:space="0" w:color="auto"/>
        <w:bottom w:val="none" w:sz="0" w:space="0" w:color="auto"/>
        <w:right w:val="none" w:sz="0" w:space="0" w:color="auto"/>
      </w:divBdr>
    </w:div>
    <w:div w:id="689722505">
      <w:marLeft w:val="0"/>
      <w:marRight w:val="0"/>
      <w:marTop w:val="0"/>
      <w:marBottom w:val="0"/>
      <w:divBdr>
        <w:top w:val="none" w:sz="0" w:space="0" w:color="auto"/>
        <w:left w:val="none" w:sz="0" w:space="0" w:color="auto"/>
        <w:bottom w:val="none" w:sz="0" w:space="0" w:color="auto"/>
        <w:right w:val="none" w:sz="0" w:space="0" w:color="auto"/>
      </w:divBdr>
    </w:div>
    <w:div w:id="689839654">
      <w:marLeft w:val="0"/>
      <w:marRight w:val="0"/>
      <w:marTop w:val="0"/>
      <w:marBottom w:val="0"/>
      <w:divBdr>
        <w:top w:val="none" w:sz="0" w:space="0" w:color="auto"/>
        <w:left w:val="none" w:sz="0" w:space="0" w:color="auto"/>
        <w:bottom w:val="none" w:sz="0" w:space="0" w:color="auto"/>
        <w:right w:val="none" w:sz="0" w:space="0" w:color="auto"/>
      </w:divBdr>
    </w:div>
    <w:div w:id="689987867">
      <w:marLeft w:val="0"/>
      <w:marRight w:val="0"/>
      <w:marTop w:val="0"/>
      <w:marBottom w:val="0"/>
      <w:divBdr>
        <w:top w:val="none" w:sz="0" w:space="0" w:color="auto"/>
        <w:left w:val="none" w:sz="0" w:space="0" w:color="auto"/>
        <w:bottom w:val="none" w:sz="0" w:space="0" w:color="auto"/>
        <w:right w:val="none" w:sz="0" w:space="0" w:color="auto"/>
      </w:divBdr>
    </w:div>
    <w:div w:id="690035760">
      <w:marLeft w:val="0"/>
      <w:marRight w:val="0"/>
      <w:marTop w:val="0"/>
      <w:marBottom w:val="0"/>
      <w:divBdr>
        <w:top w:val="none" w:sz="0" w:space="0" w:color="auto"/>
        <w:left w:val="none" w:sz="0" w:space="0" w:color="auto"/>
        <w:bottom w:val="none" w:sz="0" w:space="0" w:color="auto"/>
        <w:right w:val="none" w:sz="0" w:space="0" w:color="auto"/>
      </w:divBdr>
    </w:div>
    <w:div w:id="690179239">
      <w:marLeft w:val="0"/>
      <w:marRight w:val="0"/>
      <w:marTop w:val="0"/>
      <w:marBottom w:val="0"/>
      <w:divBdr>
        <w:top w:val="none" w:sz="0" w:space="0" w:color="auto"/>
        <w:left w:val="none" w:sz="0" w:space="0" w:color="auto"/>
        <w:bottom w:val="none" w:sz="0" w:space="0" w:color="auto"/>
        <w:right w:val="none" w:sz="0" w:space="0" w:color="auto"/>
      </w:divBdr>
    </w:div>
    <w:div w:id="691103224">
      <w:marLeft w:val="0"/>
      <w:marRight w:val="0"/>
      <w:marTop w:val="0"/>
      <w:marBottom w:val="0"/>
      <w:divBdr>
        <w:top w:val="none" w:sz="0" w:space="0" w:color="auto"/>
        <w:left w:val="none" w:sz="0" w:space="0" w:color="auto"/>
        <w:bottom w:val="none" w:sz="0" w:space="0" w:color="auto"/>
        <w:right w:val="none" w:sz="0" w:space="0" w:color="auto"/>
      </w:divBdr>
    </w:div>
    <w:div w:id="692725394">
      <w:marLeft w:val="0"/>
      <w:marRight w:val="0"/>
      <w:marTop w:val="0"/>
      <w:marBottom w:val="0"/>
      <w:divBdr>
        <w:top w:val="none" w:sz="0" w:space="0" w:color="auto"/>
        <w:left w:val="none" w:sz="0" w:space="0" w:color="auto"/>
        <w:bottom w:val="none" w:sz="0" w:space="0" w:color="auto"/>
        <w:right w:val="none" w:sz="0" w:space="0" w:color="auto"/>
      </w:divBdr>
    </w:div>
    <w:div w:id="692731198">
      <w:marLeft w:val="0"/>
      <w:marRight w:val="0"/>
      <w:marTop w:val="0"/>
      <w:marBottom w:val="0"/>
      <w:divBdr>
        <w:top w:val="none" w:sz="0" w:space="0" w:color="auto"/>
        <w:left w:val="none" w:sz="0" w:space="0" w:color="auto"/>
        <w:bottom w:val="none" w:sz="0" w:space="0" w:color="auto"/>
        <w:right w:val="none" w:sz="0" w:space="0" w:color="auto"/>
      </w:divBdr>
    </w:div>
    <w:div w:id="693070324">
      <w:marLeft w:val="0"/>
      <w:marRight w:val="0"/>
      <w:marTop w:val="0"/>
      <w:marBottom w:val="0"/>
      <w:divBdr>
        <w:top w:val="none" w:sz="0" w:space="0" w:color="auto"/>
        <w:left w:val="none" w:sz="0" w:space="0" w:color="auto"/>
        <w:bottom w:val="none" w:sz="0" w:space="0" w:color="auto"/>
        <w:right w:val="none" w:sz="0" w:space="0" w:color="auto"/>
      </w:divBdr>
    </w:div>
    <w:div w:id="693191636">
      <w:marLeft w:val="0"/>
      <w:marRight w:val="0"/>
      <w:marTop w:val="0"/>
      <w:marBottom w:val="0"/>
      <w:divBdr>
        <w:top w:val="none" w:sz="0" w:space="0" w:color="auto"/>
        <w:left w:val="none" w:sz="0" w:space="0" w:color="auto"/>
        <w:bottom w:val="none" w:sz="0" w:space="0" w:color="auto"/>
        <w:right w:val="none" w:sz="0" w:space="0" w:color="auto"/>
      </w:divBdr>
    </w:div>
    <w:div w:id="693307271">
      <w:marLeft w:val="0"/>
      <w:marRight w:val="0"/>
      <w:marTop w:val="0"/>
      <w:marBottom w:val="0"/>
      <w:divBdr>
        <w:top w:val="none" w:sz="0" w:space="0" w:color="auto"/>
        <w:left w:val="none" w:sz="0" w:space="0" w:color="auto"/>
        <w:bottom w:val="none" w:sz="0" w:space="0" w:color="auto"/>
        <w:right w:val="none" w:sz="0" w:space="0" w:color="auto"/>
      </w:divBdr>
    </w:div>
    <w:div w:id="693579165">
      <w:marLeft w:val="0"/>
      <w:marRight w:val="0"/>
      <w:marTop w:val="0"/>
      <w:marBottom w:val="0"/>
      <w:divBdr>
        <w:top w:val="none" w:sz="0" w:space="0" w:color="auto"/>
        <w:left w:val="none" w:sz="0" w:space="0" w:color="auto"/>
        <w:bottom w:val="none" w:sz="0" w:space="0" w:color="auto"/>
        <w:right w:val="none" w:sz="0" w:space="0" w:color="auto"/>
      </w:divBdr>
    </w:div>
    <w:div w:id="693730009">
      <w:marLeft w:val="0"/>
      <w:marRight w:val="0"/>
      <w:marTop w:val="0"/>
      <w:marBottom w:val="0"/>
      <w:divBdr>
        <w:top w:val="none" w:sz="0" w:space="0" w:color="auto"/>
        <w:left w:val="none" w:sz="0" w:space="0" w:color="auto"/>
        <w:bottom w:val="none" w:sz="0" w:space="0" w:color="auto"/>
        <w:right w:val="none" w:sz="0" w:space="0" w:color="auto"/>
      </w:divBdr>
    </w:div>
    <w:div w:id="693968437">
      <w:marLeft w:val="0"/>
      <w:marRight w:val="0"/>
      <w:marTop w:val="0"/>
      <w:marBottom w:val="0"/>
      <w:divBdr>
        <w:top w:val="none" w:sz="0" w:space="0" w:color="auto"/>
        <w:left w:val="none" w:sz="0" w:space="0" w:color="auto"/>
        <w:bottom w:val="none" w:sz="0" w:space="0" w:color="auto"/>
        <w:right w:val="none" w:sz="0" w:space="0" w:color="auto"/>
      </w:divBdr>
    </w:div>
    <w:div w:id="694042416">
      <w:marLeft w:val="0"/>
      <w:marRight w:val="0"/>
      <w:marTop w:val="0"/>
      <w:marBottom w:val="0"/>
      <w:divBdr>
        <w:top w:val="none" w:sz="0" w:space="0" w:color="auto"/>
        <w:left w:val="none" w:sz="0" w:space="0" w:color="auto"/>
        <w:bottom w:val="none" w:sz="0" w:space="0" w:color="auto"/>
        <w:right w:val="none" w:sz="0" w:space="0" w:color="auto"/>
      </w:divBdr>
    </w:div>
    <w:div w:id="694119298">
      <w:marLeft w:val="0"/>
      <w:marRight w:val="0"/>
      <w:marTop w:val="0"/>
      <w:marBottom w:val="0"/>
      <w:divBdr>
        <w:top w:val="none" w:sz="0" w:space="0" w:color="auto"/>
        <w:left w:val="none" w:sz="0" w:space="0" w:color="auto"/>
        <w:bottom w:val="none" w:sz="0" w:space="0" w:color="auto"/>
        <w:right w:val="none" w:sz="0" w:space="0" w:color="auto"/>
      </w:divBdr>
    </w:div>
    <w:div w:id="694424988">
      <w:marLeft w:val="0"/>
      <w:marRight w:val="0"/>
      <w:marTop w:val="0"/>
      <w:marBottom w:val="0"/>
      <w:divBdr>
        <w:top w:val="none" w:sz="0" w:space="0" w:color="auto"/>
        <w:left w:val="none" w:sz="0" w:space="0" w:color="auto"/>
        <w:bottom w:val="none" w:sz="0" w:space="0" w:color="auto"/>
        <w:right w:val="none" w:sz="0" w:space="0" w:color="auto"/>
      </w:divBdr>
    </w:div>
    <w:div w:id="694617167">
      <w:marLeft w:val="0"/>
      <w:marRight w:val="0"/>
      <w:marTop w:val="0"/>
      <w:marBottom w:val="0"/>
      <w:divBdr>
        <w:top w:val="none" w:sz="0" w:space="0" w:color="auto"/>
        <w:left w:val="none" w:sz="0" w:space="0" w:color="auto"/>
        <w:bottom w:val="none" w:sz="0" w:space="0" w:color="auto"/>
        <w:right w:val="none" w:sz="0" w:space="0" w:color="auto"/>
      </w:divBdr>
    </w:div>
    <w:div w:id="694622564">
      <w:marLeft w:val="0"/>
      <w:marRight w:val="0"/>
      <w:marTop w:val="0"/>
      <w:marBottom w:val="0"/>
      <w:divBdr>
        <w:top w:val="none" w:sz="0" w:space="0" w:color="auto"/>
        <w:left w:val="none" w:sz="0" w:space="0" w:color="auto"/>
        <w:bottom w:val="none" w:sz="0" w:space="0" w:color="auto"/>
        <w:right w:val="none" w:sz="0" w:space="0" w:color="auto"/>
      </w:divBdr>
    </w:div>
    <w:div w:id="694886474">
      <w:marLeft w:val="0"/>
      <w:marRight w:val="0"/>
      <w:marTop w:val="0"/>
      <w:marBottom w:val="0"/>
      <w:divBdr>
        <w:top w:val="none" w:sz="0" w:space="0" w:color="auto"/>
        <w:left w:val="none" w:sz="0" w:space="0" w:color="auto"/>
        <w:bottom w:val="none" w:sz="0" w:space="0" w:color="auto"/>
        <w:right w:val="none" w:sz="0" w:space="0" w:color="auto"/>
      </w:divBdr>
    </w:div>
    <w:div w:id="695272665">
      <w:marLeft w:val="0"/>
      <w:marRight w:val="0"/>
      <w:marTop w:val="0"/>
      <w:marBottom w:val="0"/>
      <w:divBdr>
        <w:top w:val="none" w:sz="0" w:space="0" w:color="auto"/>
        <w:left w:val="none" w:sz="0" w:space="0" w:color="auto"/>
        <w:bottom w:val="none" w:sz="0" w:space="0" w:color="auto"/>
        <w:right w:val="none" w:sz="0" w:space="0" w:color="auto"/>
      </w:divBdr>
    </w:div>
    <w:div w:id="696153790">
      <w:marLeft w:val="0"/>
      <w:marRight w:val="0"/>
      <w:marTop w:val="0"/>
      <w:marBottom w:val="0"/>
      <w:divBdr>
        <w:top w:val="none" w:sz="0" w:space="0" w:color="auto"/>
        <w:left w:val="none" w:sz="0" w:space="0" w:color="auto"/>
        <w:bottom w:val="none" w:sz="0" w:space="0" w:color="auto"/>
        <w:right w:val="none" w:sz="0" w:space="0" w:color="auto"/>
      </w:divBdr>
    </w:div>
    <w:div w:id="696538947">
      <w:marLeft w:val="0"/>
      <w:marRight w:val="0"/>
      <w:marTop w:val="0"/>
      <w:marBottom w:val="0"/>
      <w:divBdr>
        <w:top w:val="none" w:sz="0" w:space="0" w:color="auto"/>
        <w:left w:val="none" w:sz="0" w:space="0" w:color="auto"/>
        <w:bottom w:val="none" w:sz="0" w:space="0" w:color="auto"/>
        <w:right w:val="none" w:sz="0" w:space="0" w:color="auto"/>
      </w:divBdr>
    </w:div>
    <w:div w:id="696657916">
      <w:marLeft w:val="0"/>
      <w:marRight w:val="0"/>
      <w:marTop w:val="0"/>
      <w:marBottom w:val="0"/>
      <w:divBdr>
        <w:top w:val="none" w:sz="0" w:space="0" w:color="auto"/>
        <w:left w:val="none" w:sz="0" w:space="0" w:color="auto"/>
        <w:bottom w:val="none" w:sz="0" w:space="0" w:color="auto"/>
        <w:right w:val="none" w:sz="0" w:space="0" w:color="auto"/>
      </w:divBdr>
    </w:div>
    <w:div w:id="697004410">
      <w:marLeft w:val="0"/>
      <w:marRight w:val="0"/>
      <w:marTop w:val="0"/>
      <w:marBottom w:val="0"/>
      <w:divBdr>
        <w:top w:val="none" w:sz="0" w:space="0" w:color="auto"/>
        <w:left w:val="none" w:sz="0" w:space="0" w:color="auto"/>
        <w:bottom w:val="none" w:sz="0" w:space="0" w:color="auto"/>
        <w:right w:val="none" w:sz="0" w:space="0" w:color="auto"/>
      </w:divBdr>
    </w:div>
    <w:div w:id="697782001">
      <w:marLeft w:val="0"/>
      <w:marRight w:val="0"/>
      <w:marTop w:val="0"/>
      <w:marBottom w:val="0"/>
      <w:divBdr>
        <w:top w:val="none" w:sz="0" w:space="0" w:color="auto"/>
        <w:left w:val="none" w:sz="0" w:space="0" w:color="auto"/>
        <w:bottom w:val="none" w:sz="0" w:space="0" w:color="auto"/>
        <w:right w:val="none" w:sz="0" w:space="0" w:color="auto"/>
      </w:divBdr>
    </w:div>
    <w:div w:id="697897120">
      <w:marLeft w:val="0"/>
      <w:marRight w:val="0"/>
      <w:marTop w:val="0"/>
      <w:marBottom w:val="0"/>
      <w:divBdr>
        <w:top w:val="none" w:sz="0" w:space="0" w:color="auto"/>
        <w:left w:val="none" w:sz="0" w:space="0" w:color="auto"/>
        <w:bottom w:val="none" w:sz="0" w:space="0" w:color="auto"/>
        <w:right w:val="none" w:sz="0" w:space="0" w:color="auto"/>
      </w:divBdr>
    </w:div>
    <w:div w:id="698314068">
      <w:marLeft w:val="0"/>
      <w:marRight w:val="0"/>
      <w:marTop w:val="0"/>
      <w:marBottom w:val="0"/>
      <w:divBdr>
        <w:top w:val="none" w:sz="0" w:space="0" w:color="auto"/>
        <w:left w:val="none" w:sz="0" w:space="0" w:color="auto"/>
        <w:bottom w:val="none" w:sz="0" w:space="0" w:color="auto"/>
        <w:right w:val="none" w:sz="0" w:space="0" w:color="auto"/>
      </w:divBdr>
    </w:div>
    <w:div w:id="698625794">
      <w:marLeft w:val="0"/>
      <w:marRight w:val="0"/>
      <w:marTop w:val="0"/>
      <w:marBottom w:val="0"/>
      <w:divBdr>
        <w:top w:val="none" w:sz="0" w:space="0" w:color="auto"/>
        <w:left w:val="none" w:sz="0" w:space="0" w:color="auto"/>
        <w:bottom w:val="none" w:sz="0" w:space="0" w:color="auto"/>
        <w:right w:val="none" w:sz="0" w:space="0" w:color="auto"/>
      </w:divBdr>
    </w:div>
    <w:div w:id="698895625">
      <w:marLeft w:val="0"/>
      <w:marRight w:val="0"/>
      <w:marTop w:val="0"/>
      <w:marBottom w:val="0"/>
      <w:divBdr>
        <w:top w:val="none" w:sz="0" w:space="0" w:color="auto"/>
        <w:left w:val="none" w:sz="0" w:space="0" w:color="auto"/>
        <w:bottom w:val="none" w:sz="0" w:space="0" w:color="auto"/>
        <w:right w:val="none" w:sz="0" w:space="0" w:color="auto"/>
      </w:divBdr>
    </w:div>
    <w:div w:id="699623989">
      <w:marLeft w:val="0"/>
      <w:marRight w:val="0"/>
      <w:marTop w:val="0"/>
      <w:marBottom w:val="0"/>
      <w:divBdr>
        <w:top w:val="none" w:sz="0" w:space="0" w:color="auto"/>
        <w:left w:val="none" w:sz="0" w:space="0" w:color="auto"/>
        <w:bottom w:val="none" w:sz="0" w:space="0" w:color="auto"/>
        <w:right w:val="none" w:sz="0" w:space="0" w:color="auto"/>
      </w:divBdr>
    </w:div>
    <w:div w:id="699626698">
      <w:marLeft w:val="0"/>
      <w:marRight w:val="0"/>
      <w:marTop w:val="0"/>
      <w:marBottom w:val="0"/>
      <w:divBdr>
        <w:top w:val="none" w:sz="0" w:space="0" w:color="auto"/>
        <w:left w:val="none" w:sz="0" w:space="0" w:color="auto"/>
        <w:bottom w:val="none" w:sz="0" w:space="0" w:color="auto"/>
        <w:right w:val="none" w:sz="0" w:space="0" w:color="auto"/>
      </w:divBdr>
    </w:div>
    <w:div w:id="700473593">
      <w:marLeft w:val="0"/>
      <w:marRight w:val="0"/>
      <w:marTop w:val="0"/>
      <w:marBottom w:val="0"/>
      <w:divBdr>
        <w:top w:val="none" w:sz="0" w:space="0" w:color="auto"/>
        <w:left w:val="none" w:sz="0" w:space="0" w:color="auto"/>
        <w:bottom w:val="none" w:sz="0" w:space="0" w:color="auto"/>
        <w:right w:val="none" w:sz="0" w:space="0" w:color="auto"/>
      </w:divBdr>
    </w:div>
    <w:div w:id="700514898">
      <w:marLeft w:val="0"/>
      <w:marRight w:val="0"/>
      <w:marTop w:val="0"/>
      <w:marBottom w:val="0"/>
      <w:divBdr>
        <w:top w:val="none" w:sz="0" w:space="0" w:color="auto"/>
        <w:left w:val="none" w:sz="0" w:space="0" w:color="auto"/>
        <w:bottom w:val="none" w:sz="0" w:space="0" w:color="auto"/>
        <w:right w:val="none" w:sz="0" w:space="0" w:color="auto"/>
      </w:divBdr>
    </w:div>
    <w:div w:id="700739841">
      <w:marLeft w:val="0"/>
      <w:marRight w:val="0"/>
      <w:marTop w:val="0"/>
      <w:marBottom w:val="0"/>
      <w:divBdr>
        <w:top w:val="none" w:sz="0" w:space="0" w:color="auto"/>
        <w:left w:val="none" w:sz="0" w:space="0" w:color="auto"/>
        <w:bottom w:val="none" w:sz="0" w:space="0" w:color="auto"/>
        <w:right w:val="none" w:sz="0" w:space="0" w:color="auto"/>
      </w:divBdr>
    </w:div>
    <w:div w:id="700979848">
      <w:marLeft w:val="0"/>
      <w:marRight w:val="0"/>
      <w:marTop w:val="0"/>
      <w:marBottom w:val="0"/>
      <w:divBdr>
        <w:top w:val="none" w:sz="0" w:space="0" w:color="auto"/>
        <w:left w:val="none" w:sz="0" w:space="0" w:color="auto"/>
        <w:bottom w:val="none" w:sz="0" w:space="0" w:color="auto"/>
        <w:right w:val="none" w:sz="0" w:space="0" w:color="auto"/>
      </w:divBdr>
    </w:div>
    <w:div w:id="701397592">
      <w:marLeft w:val="0"/>
      <w:marRight w:val="0"/>
      <w:marTop w:val="0"/>
      <w:marBottom w:val="0"/>
      <w:divBdr>
        <w:top w:val="none" w:sz="0" w:space="0" w:color="auto"/>
        <w:left w:val="none" w:sz="0" w:space="0" w:color="auto"/>
        <w:bottom w:val="none" w:sz="0" w:space="0" w:color="auto"/>
        <w:right w:val="none" w:sz="0" w:space="0" w:color="auto"/>
      </w:divBdr>
    </w:div>
    <w:div w:id="701906100">
      <w:marLeft w:val="0"/>
      <w:marRight w:val="0"/>
      <w:marTop w:val="0"/>
      <w:marBottom w:val="0"/>
      <w:divBdr>
        <w:top w:val="none" w:sz="0" w:space="0" w:color="auto"/>
        <w:left w:val="none" w:sz="0" w:space="0" w:color="auto"/>
        <w:bottom w:val="none" w:sz="0" w:space="0" w:color="auto"/>
        <w:right w:val="none" w:sz="0" w:space="0" w:color="auto"/>
      </w:divBdr>
    </w:div>
    <w:div w:id="702092346">
      <w:marLeft w:val="0"/>
      <w:marRight w:val="0"/>
      <w:marTop w:val="0"/>
      <w:marBottom w:val="0"/>
      <w:divBdr>
        <w:top w:val="none" w:sz="0" w:space="0" w:color="auto"/>
        <w:left w:val="none" w:sz="0" w:space="0" w:color="auto"/>
        <w:bottom w:val="none" w:sz="0" w:space="0" w:color="auto"/>
        <w:right w:val="none" w:sz="0" w:space="0" w:color="auto"/>
      </w:divBdr>
    </w:div>
    <w:div w:id="702368831">
      <w:marLeft w:val="0"/>
      <w:marRight w:val="0"/>
      <w:marTop w:val="0"/>
      <w:marBottom w:val="0"/>
      <w:divBdr>
        <w:top w:val="none" w:sz="0" w:space="0" w:color="auto"/>
        <w:left w:val="none" w:sz="0" w:space="0" w:color="auto"/>
        <w:bottom w:val="none" w:sz="0" w:space="0" w:color="auto"/>
        <w:right w:val="none" w:sz="0" w:space="0" w:color="auto"/>
      </w:divBdr>
    </w:div>
    <w:div w:id="702561378">
      <w:marLeft w:val="0"/>
      <w:marRight w:val="0"/>
      <w:marTop w:val="0"/>
      <w:marBottom w:val="0"/>
      <w:divBdr>
        <w:top w:val="none" w:sz="0" w:space="0" w:color="auto"/>
        <w:left w:val="none" w:sz="0" w:space="0" w:color="auto"/>
        <w:bottom w:val="none" w:sz="0" w:space="0" w:color="auto"/>
        <w:right w:val="none" w:sz="0" w:space="0" w:color="auto"/>
      </w:divBdr>
    </w:div>
    <w:div w:id="703019163">
      <w:marLeft w:val="0"/>
      <w:marRight w:val="0"/>
      <w:marTop w:val="0"/>
      <w:marBottom w:val="0"/>
      <w:divBdr>
        <w:top w:val="none" w:sz="0" w:space="0" w:color="auto"/>
        <w:left w:val="none" w:sz="0" w:space="0" w:color="auto"/>
        <w:bottom w:val="none" w:sz="0" w:space="0" w:color="auto"/>
        <w:right w:val="none" w:sz="0" w:space="0" w:color="auto"/>
      </w:divBdr>
    </w:div>
    <w:div w:id="703138604">
      <w:marLeft w:val="0"/>
      <w:marRight w:val="0"/>
      <w:marTop w:val="0"/>
      <w:marBottom w:val="0"/>
      <w:divBdr>
        <w:top w:val="none" w:sz="0" w:space="0" w:color="auto"/>
        <w:left w:val="none" w:sz="0" w:space="0" w:color="auto"/>
        <w:bottom w:val="none" w:sz="0" w:space="0" w:color="auto"/>
        <w:right w:val="none" w:sz="0" w:space="0" w:color="auto"/>
      </w:divBdr>
    </w:div>
    <w:div w:id="703336481">
      <w:marLeft w:val="0"/>
      <w:marRight w:val="0"/>
      <w:marTop w:val="0"/>
      <w:marBottom w:val="0"/>
      <w:divBdr>
        <w:top w:val="none" w:sz="0" w:space="0" w:color="auto"/>
        <w:left w:val="none" w:sz="0" w:space="0" w:color="auto"/>
        <w:bottom w:val="none" w:sz="0" w:space="0" w:color="auto"/>
        <w:right w:val="none" w:sz="0" w:space="0" w:color="auto"/>
      </w:divBdr>
    </w:div>
    <w:div w:id="703364923">
      <w:marLeft w:val="0"/>
      <w:marRight w:val="0"/>
      <w:marTop w:val="0"/>
      <w:marBottom w:val="0"/>
      <w:divBdr>
        <w:top w:val="none" w:sz="0" w:space="0" w:color="auto"/>
        <w:left w:val="none" w:sz="0" w:space="0" w:color="auto"/>
        <w:bottom w:val="none" w:sz="0" w:space="0" w:color="auto"/>
        <w:right w:val="none" w:sz="0" w:space="0" w:color="auto"/>
      </w:divBdr>
    </w:div>
    <w:div w:id="703679665">
      <w:marLeft w:val="0"/>
      <w:marRight w:val="0"/>
      <w:marTop w:val="0"/>
      <w:marBottom w:val="0"/>
      <w:divBdr>
        <w:top w:val="none" w:sz="0" w:space="0" w:color="auto"/>
        <w:left w:val="none" w:sz="0" w:space="0" w:color="auto"/>
        <w:bottom w:val="none" w:sz="0" w:space="0" w:color="auto"/>
        <w:right w:val="none" w:sz="0" w:space="0" w:color="auto"/>
      </w:divBdr>
    </w:div>
    <w:div w:id="703679738">
      <w:marLeft w:val="0"/>
      <w:marRight w:val="0"/>
      <w:marTop w:val="0"/>
      <w:marBottom w:val="0"/>
      <w:divBdr>
        <w:top w:val="none" w:sz="0" w:space="0" w:color="auto"/>
        <w:left w:val="none" w:sz="0" w:space="0" w:color="auto"/>
        <w:bottom w:val="none" w:sz="0" w:space="0" w:color="auto"/>
        <w:right w:val="none" w:sz="0" w:space="0" w:color="auto"/>
      </w:divBdr>
    </w:div>
    <w:div w:id="703746414">
      <w:marLeft w:val="0"/>
      <w:marRight w:val="0"/>
      <w:marTop w:val="0"/>
      <w:marBottom w:val="0"/>
      <w:divBdr>
        <w:top w:val="none" w:sz="0" w:space="0" w:color="auto"/>
        <w:left w:val="none" w:sz="0" w:space="0" w:color="auto"/>
        <w:bottom w:val="none" w:sz="0" w:space="0" w:color="auto"/>
        <w:right w:val="none" w:sz="0" w:space="0" w:color="auto"/>
      </w:divBdr>
    </w:div>
    <w:div w:id="703792593">
      <w:marLeft w:val="0"/>
      <w:marRight w:val="0"/>
      <w:marTop w:val="0"/>
      <w:marBottom w:val="0"/>
      <w:divBdr>
        <w:top w:val="none" w:sz="0" w:space="0" w:color="auto"/>
        <w:left w:val="none" w:sz="0" w:space="0" w:color="auto"/>
        <w:bottom w:val="none" w:sz="0" w:space="0" w:color="auto"/>
        <w:right w:val="none" w:sz="0" w:space="0" w:color="auto"/>
      </w:divBdr>
    </w:div>
    <w:div w:id="703795939">
      <w:marLeft w:val="0"/>
      <w:marRight w:val="0"/>
      <w:marTop w:val="0"/>
      <w:marBottom w:val="0"/>
      <w:divBdr>
        <w:top w:val="none" w:sz="0" w:space="0" w:color="auto"/>
        <w:left w:val="none" w:sz="0" w:space="0" w:color="auto"/>
        <w:bottom w:val="none" w:sz="0" w:space="0" w:color="auto"/>
        <w:right w:val="none" w:sz="0" w:space="0" w:color="auto"/>
      </w:divBdr>
    </w:div>
    <w:div w:id="703989822">
      <w:marLeft w:val="0"/>
      <w:marRight w:val="0"/>
      <w:marTop w:val="0"/>
      <w:marBottom w:val="0"/>
      <w:divBdr>
        <w:top w:val="none" w:sz="0" w:space="0" w:color="auto"/>
        <w:left w:val="none" w:sz="0" w:space="0" w:color="auto"/>
        <w:bottom w:val="none" w:sz="0" w:space="0" w:color="auto"/>
        <w:right w:val="none" w:sz="0" w:space="0" w:color="auto"/>
      </w:divBdr>
    </w:div>
    <w:div w:id="704984978">
      <w:marLeft w:val="0"/>
      <w:marRight w:val="0"/>
      <w:marTop w:val="0"/>
      <w:marBottom w:val="0"/>
      <w:divBdr>
        <w:top w:val="none" w:sz="0" w:space="0" w:color="auto"/>
        <w:left w:val="none" w:sz="0" w:space="0" w:color="auto"/>
        <w:bottom w:val="none" w:sz="0" w:space="0" w:color="auto"/>
        <w:right w:val="none" w:sz="0" w:space="0" w:color="auto"/>
      </w:divBdr>
    </w:div>
    <w:div w:id="705057790">
      <w:marLeft w:val="0"/>
      <w:marRight w:val="0"/>
      <w:marTop w:val="0"/>
      <w:marBottom w:val="0"/>
      <w:divBdr>
        <w:top w:val="none" w:sz="0" w:space="0" w:color="auto"/>
        <w:left w:val="none" w:sz="0" w:space="0" w:color="auto"/>
        <w:bottom w:val="none" w:sz="0" w:space="0" w:color="auto"/>
        <w:right w:val="none" w:sz="0" w:space="0" w:color="auto"/>
      </w:divBdr>
    </w:div>
    <w:div w:id="705104731">
      <w:marLeft w:val="0"/>
      <w:marRight w:val="0"/>
      <w:marTop w:val="0"/>
      <w:marBottom w:val="0"/>
      <w:divBdr>
        <w:top w:val="none" w:sz="0" w:space="0" w:color="auto"/>
        <w:left w:val="none" w:sz="0" w:space="0" w:color="auto"/>
        <w:bottom w:val="none" w:sz="0" w:space="0" w:color="auto"/>
        <w:right w:val="none" w:sz="0" w:space="0" w:color="auto"/>
      </w:divBdr>
    </w:div>
    <w:div w:id="705252077">
      <w:marLeft w:val="0"/>
      <w:marRight w:val="0"/>
      <w:marTop w:val="0"/>
      <w:marBottom w:val="0"/>
      <w:divBdr>
        <w:top w:val="none" w:sz="0" w:space="0" w:color="auto"/>
        <w:left w:val="none" w:sz="0" w:space="0" w:color="auto"/>
        <w:bottom w:val="none" w:sz="0" w:space="0" w:color="auto"/>
        <w:right w:val="none" w:sz="0" w:space="0" w:color="auto"/>
      </w:divBdr>
    </w:div>
    <w:div w:id="705374668">
      <w:marLeft w:val="0"/>
      <w:marRight w:val="0"/>
      <w:marTop w:val="0"/>
      <w:marBottom w:val="0"/>
      <w:divBdr>
        <w:top w:val="none" w:sz="0" w:space="0" w:color="auto"/>
        <w:left w:val="none" w:sz="0" w:space="0" w:color="auto"/>
        <w:bottom w:val="none" w:sz="0" w:space="0" w:color="auto"/>
        <w:right w:val="none" w:sz="0" w:space="0" w:color="auto"/>
      </w:divBdr>
    </w:div>
    <w:div w:id="705762029">
      <w:marLeft w:val="0"/>
      <w:marRight w:val="0"/>
      <w:marTop w:val="0"/>
      <w:marBottom w:val="0"/>
      <w:divBdr>
        <w:top w:val="none" w:sz="0" w:space="0" w:color="auto"/>
        <w:left w:val="none" w:sz="0" w:space="0" w:color="auto"/>
        <w:bottom w:val="none" w:sz="0" w:space="0" w:color="auto"/>
        <w:right w:val="none" w:sz="0" w:space="0" w:color="auto"/>
      </w:divBdr>
    </w:div>
    <w:div w:id="706108233">
      <w:marLeft w:val="0"/>
      <w:marRight w:val="0"/>
      <w:marTop w:val="0"/>
      <w:marBottom w:val="0"/>
      <w:divBdr>
        <w:top w:val="none" w:sz="0" w:space="0" w:color="auto"/>
        <w:left w:val="none" w:sz="0" w:space="0" w:color="auto"/>
        <w:bottom w:val="none" w:sz="0" w:space="0" w:color="auto"/>
        <w:right w:val="none" w:sz="0" w:space="0" w:color="auto"/>
      </w:divBdr>
    </w:div>
    <w:div w:id="706375147">
      <w:marLeft w:val="0"/>
      <w:marRight w:val="0"/>
      <w:marTop w:val="0"/>
      <w:marBottom w:val="0"/>
      <w:divBdr>
        <w:top w:val="none" w:sz="0" w:space="0" w:color="auto"/>
        <w:left w:val="none" w:sz="0" w:space="0" w:color="auto"/>
        <w:bottom w:val="none" w:sz="0" w:space="0" w:color="auto"/>
        <w:right w:val="none" w:sz="0" w:space="0" w:color="auto"/>
      </w:divBdr>
    </w:div>
    <w:div w:id="706489139">
      <w:marLeft w:val="0"/>
      <w:marRight w:val="0"/>
      <w:marTop w:val="0"/>
      <w:marBottom w:val="0"/>
      <w:divBdr>
        <w:top w:val="none" w:sz="0" w:space="0" w:color="auto"/>
        <w:left w:val="none" w:sz="0" w:space="0" w:color="auto"/>
        <w:bottom w:val="none" w:sz="0" w:space="0" w:color="auto"/>
        <w:right w:val="none" w:sz="0" w:space="0" w:color="auto"/>
      </w:divBdr>
    </w:div>
    <w:div w:id="707024438">
      <w:marLeft w:val="0"/>
      <w:marRight w:val="0"/>
      <w:marTop w:val="0"/>
      <w:marBottom w:val="0"/>
      <w:divBdr>
        <w:top w:val="none" w:sz="0" w:space="0" w:color="auto"/>
        <w:left w:val="none" w:sz="0" w:space="0" w:color="auto"/>
        <w:bottom w:val="none" w:sz="0" w:space="0" w:color="auto"/>
        <w:right w:val="none" w:sz="0" w:space="0" w:color="auto"/>
      </w:divBdr>
    </w:div>
    <w:div w:id="707148714">
      <w:marLeft w:val="0"/>
      <w:marRight w:val="0"/>
      <w:marTop w:val="0"/>
      <w:marBottom w:val="0"/>
      <w:divBdr>
        <w:top w:val="none" w:sz="0" w:space="0" w:color="auto"/>
        <w:left w:val="none" w:sz="0" w:space="0" w:color="auto"/>
        <w:bottom w:val="none" w:sz="0" w:space="0" w:color="auto"/>
        <w:right w:val="none" w:sz="0" w:space="0" w:color="auto"/>
      </w:divBdr>
    </w:div>
    <w:div w:id="707291790">
      <w:marLeft w:val="0"/>
      <w:marRight w:val="0"/>
      <w:marTop w:val="0"/>
      <w:marBottom w:val="0"/>
      <w:divBdr>
        <w:top w:val="none" w:sz="0" w:space="0" w:color="auto"/>
        <w:left w:val="none" w:sz="0" w:space="0" w:color="auto"/>
        <w:bottom w:val="none" w:sz="0" w:space="0" w:color="auto"/>
        <w:right w:val="none" w:sz="0" w:space="0" w:color="auto"/>
      </w:divBdr>
    </w:div>
    <w:div w:id="707605364">
      <w:marLeft w:val="0"/>
      <w:marRight w:val="0"/>
      <w:marTop w:val="0"/>
      <w:marBottom w:val="0"/>
      <w:divBdr>
        <w:top w:val="none" w:sz="0" w:space="0" w:color="auto"/>
        <w:left w:val="none" w:sz="0" w:space="0" w:color="auto"/>
        <w:bottom w:val="none" w:sz="0" w:space="0" w:color="auto"/>
        <w:right w:val="none" w:sz="0" w:space="0" w:color="auto"/>
      </w:divBdr>
    </w:div>
    <w:div w:id="708451841">
      <w:marLeft w:val="0"/>
      <w:marRight w:val="0"/>
      <w:marTop w:val="0"/>
      <w:marBottom w:val="0"/>
      <w:divBdr>
        <w:top w:val="none" w:sz="0" w:space="0" w:color="auto"/>
        <w:left w:val="none" w:sz="0" w:space="0" w:color="auto"/>
        <w:bottom w:val="none" w:sz="0" w:space="0" w:color="auto"/>
        <w:right w:val="none" w:sz="0" w:space="0" w:color="auto"/>
      </w:divBdr>
    </w:div>
    <w:div w:id="708603496">
      <w:marLeft w:val="0"/>
      <w:marRight w:val="0"/>
      <w:marTop w:val="0"/>
      <w:marBottom w:val="0"/>
      <w:divBdr>
        <w:top w:val="none" w:sz="0" w:space="0" w:color="auto"/>
        <w:left w:val="none" w:sz="0" w:space="0" w:color="auto"/>
        <w:bottom w:val="none" w:sz="0" w:space="0" w:color="auto"/>
        <w:right w:val="none" w:sz="0" w:space="0" w:color="auto"/>
      </w:divBdr>
    </w:div>
    <w:div w:id="708603811">
      <w:marLeft w:val="0"/>
      <w:marRight w:val="0"/>
      <w:marTop w:val="0"/>
      <w:marBottom w:val="0"/>
      <w:divBdr>
        <w:top w:val="none" w:sz="0" w:space="0" w:color="auto"/>
        <w:left w:val="none" w:sz="0" w:space="0" w:color="auto"/>
        <w:bottom w:val="none" w:sz="0" w:space="0" w:color="auto"/>
        <w:right w:val="none" w:sz="0" w:space="0" w:color="auto"/>
      </w:divBdr>
    </w:div>
    <w:div w:id="708843362">
      <w:marLeft w:val="0"/>
      <w:marRight w:val="0"/>
      <w:marTop w:val="0"/>
      <w:marBottom w:val="0"/>
      <w:divBdr>
        <w:top w:val="none" w:sz="0" w:space="0" w:color="auto"/>
        <w:left w:val="none" w:sz="0" w:space="0" w:color="auto"/>
        <w:bottom w:val="none" w:sz="0" w:space="0" w:color="auto"/>
        <w:right w:val="none" w:sz="0" w:space="0" w:color="auto"/>
      </w:divBdr>
    </w:div>
    <w:div w:id="708915925">
      <w:marLeft w:val="0"/>
      <w:marRight w:val="0"/>
      <w:marTop w:val="0"/>
      <w:marBottom w:val="0"/>
      <w:divBdr>
        <w:top w:val="none" w:sz="0" w:space="0" w:color="auto"/>
        <w:left w:val="none" w:sz="0" w:space="0" w:color="auto"/>
        <w:bottom w:val="none" w:sz="0" w:space="0" w:color="auto"/>
        <w:right w:val="none" w:sz="0" w:space="0" w:color="auto"/>
      </w:divBdr>
    </w:div>
    <w:div w:id="708995078">
      <w:marLeft w:val="0"/>
      <w:marRight w:val="0"/>
      <w:marTop w:val="0"/>
      <w:marBottom w:val="0"/>
      <w:divBdr>
        <w:top w:val="none" w:sz="0" w:space="0" w:color="auto"/>
        <w:left w:val="none" w:sz="0" w:space="0" w:color="auto"/>
        <w:bottom w:val="none" w:sz="0" w:space="0" w:color="auto"/>
        <w:right w:val="none" w:sz="0" w:space="0" w:color="auto"/>
      </w:divBdr>
    </w:div>
    <w:div w:id="709232930">
      <w:marLeft w:val="0"/>
      <w:marRight w:val="0"/>
      <w:marTop w:val="0"/>
      <w:marBottom w:val="0"/>
      <w:divBdr>
        <w:top w:val="none" w:sz="0" w:space="0" w:color="auto"/>
        <w:left w:val="none" w:sz="0" w:space="0" w:color="auto"/>
        <w:bottom w:val="none" w:sz="0" w:space="0" w:color="auto"/>
        <w:right w:val="none" w:sz="0" w:space="0" w:color="auto"/>
      </w:divBdr>
    </w:div>
    <w:div w:id="709305673">
      <w:marLeft w:val="0"/>
      <w:marRight w:val="0"/>
      <w:marTop w:val="0"/>
      <w:marBottom w:val="0"/>
      <w:divBdr>
        <w:top w:val="none" w:sz="0" w:space="0" w:color="auto"/>
        <w:left w:val="none" w:sz="0" w:space="0" w:color="auto"/>
        <w:bottom w:val="none" w:sz="0" w:space="0" w:color="auto"/>
        <w:right w:val="none" w:sz="0" w:space="0" w:color="auto"/>
      </w:divBdr>
    </w:div>
    <w:div w:id="709841120">
      <w:marLeft w:val="0"/>
      <w:marRight w:val="0"/>
      <w:marTop w:val="0"/>
      <w:marBottom w:val="0"/>
      <w:divBdr>
        <w:top w:val="none" w:sz="0" w:space="0" w:color="auto"/>
        <w:left w:val="none" w:sz="0" w:space="0" w:color="auto"/>
        <w:bottom w:val="none" w:sz="0" w:space="0" w:color="auto"/>
        <w:right w:val="none" w:sz="0" w:space="0" w:color="auto"/>
      </w:divBdr>
    </w:div>
    <w:div w:id="709841477">
      <w:marLeft w:val="0"/>
      <w:marRight w:val="0"/>
      <w:marTop w:val="0"/>
      <w:marBottom w:val="0"/>
      <w:divBdr>
        <w:top w:val="none" w:sz="0" w:space="0" w:color="auto"/>
        <w:left w:val="none" w:sz="0" w:space="0" w:color="auto"/>
        <w:bottom w:val="none" w:sz="0" w:space="0" w:color="auto"/>
        <w:right w:val="none" w:sz="0" w:space="0" w:color="auto"/>
      </w:divBdr>
    </w:div>
    <w:div w:id="710232461">
      <w:marLeft w:val="0"/>
      <w:marRight w:val="0"/>
      <w:marTop w:val="0"/>
      <w:marBottom w:val="0"/>
      <w:divBdr>
        <w:top w:val="none" w:sz="0" w:space="0" w:color="auto"/>
        <w:left w:val="none" w:sz="0" w:space="0" w:color="auto"/>
        <w:bottom w:val="none" w:sz="0" w:space="0" w:color="auto"/>
        <w:right w:val="none" w:sz="0" w:space="0" w:color="auto"/>
      </w:divBdr>
    </w:div>
    <w:div w:id="710301072">
      <w:marLeft w:val="0"/>
      <w:marRight w:val="0"/>
      <w:marTop w:val="0"/>
      <w:marBottom w:val="0"/>
      <w:divBdr>
        <w:top w:val="none" w:sz="0" w:space="0" w:color="auto"/>
        <w:left w:val="none" w:sz="0" w:space="0" w:color="auto"/>
        <w:bottom w:val="none" w:sz="0" w:space="0" w:color="auto"/>
        <w:right w:val="none" w:sz="0" w:space="0" w:color="auto"/>
      </w:divBdr>
    </w:div>
    <w:div w:id="711273632">
      <w:marLeft w:val="0"/>
      <w:marRight w:val="0"/>
      <w:marTop w:val="0"/>
      <w:marBottom w:val="0"/>
      <w:divBdr>
        <w:top w:val="none" w:sz="0" w:space="0" w:color="auto"/>
        <w:left w:val="none" w:sz="0" w:space="0" w:color="auto"/>
        <w:bottom w:val="none" w:sz="0" w:space="0" w:color="auto"/>
        <w:right w:val="none" w:sz="0" w:space="0" w:color="auto"/>
      </w:divBdr>
    </w:div>
    <w:div w:id="711424549">
      <w:marLeft w:val="0"/>
      <w:marRight w:val="0"/>
      <w:marTop w:val="0"/>
      <w:marBottom w:val="0"/>
      <w:divBdr>
        <w:top w:val="none" w:sz="0" w:space="0" w:color="auto"/>
        <w:left w:val="none" w:sz="0" w:space="0" w:color="auto"/>
        <w:bottom w:val="none" w:sz="0" w:space="0" w:color="auto"/>
        <w:right w:val="none" w:sz="0" w:space="0" w:color="auto"/>
      </w:divBdr>
    </w:div>
    <w:div w:id="711998944">
      <w:marLeft w:val="0"/>
      <w:marRight w:val="0"/>
      <w:marTop w:val="0"/>
      <w:marBottom w:val="0"/>
      <w:divBdr>
        <w:top w:val="none" w:sz="0" w:space="0" w:color="auto"/>
        <w:left w:val="none" w:sz="0" w:space="0" w:color="auto"/>
        <w:bottom w:val="none" w:sz="0" w:space="0" w:color="auto"/>
        <w:right w:val="none" w:sz="0" w:space="0" w:color="auto"/>
      </w:divBdr>
    </w:div>
    <w:div w:id="712968125">
      <w:marLeft w:val="0"/>
      <w:marRight w:val="0"/>
      <w:marTop w:val="0"/>
      <w:marBottom w:val="0"/>
      <w:divBdr>
        <w:top w:val="none" w:sz="0" w:space="0" w:color="auto"/>
        <w:left w:val="none" w:sz="0" w:space="0" w:color="auto"/>
        <w:bottom w:val="none" w:sz="0" w:space="0" w:color="auto"/>
        <w:right w:val="none" w:sz="0" w:space="0" w:color="auto"/>
      </w:divBdr>
    </w:div>
    <w:div w:id="713971643">
      <w:marLeft w:val="0"/>
      <w:marRight w:val="0"/>
      <w:marTop w:val="0"/>
      <w:marBottom w:val="0"/>
      <w:divBdr>
        <w:top w:val="none" w:sz="0" w:space="0" w:color="auto"/>
        <w:left w:val="none" w:sz="0" w:space="0" w:color="auto"/>
        <w:bottom w:val="none" w:sz="0" w:space="0" w:color="auto"/>
        <w:right w:val="none" w:sz="0" w:space="0" w:color="auto"/>
      </w:divBdr>
    </w:div>
    <w:div w:id="714085527">
      <w:marLeft w:val="0"/>
      <w:marRight w:val="0"/>
      <w:marTop w:val="0"/>
      <w:marBottom w:val="0"/>
      <w:divBdr>
        <w:top w:val="none" w:sz="0" w:space="0" w:color="auto"/>
        <w:left w:val="none" w:sz="0" w:space="0" w:color="auto"/>
        <w:bottom w:val="none" w:sz="0" w:space="0" w:color="auto"/>
        <w:right w:val="none" w:sz="0" w:space="0" w:color="auto"/>
      </w:divBdr>
    </w:div>
    <w:div w:id="714307385">
      <w:marLeft w:val="0"/>
      <w:marRight w:val="0"/>
      <w:marTop w:val="0"/>
      <w:marBottom w:val="0"/>
      <w:divBdr>
        <w:top w:val="none" w:sz="0" w:space="0" w:color="auto"/>
        <w:left w:val="none" w:sz="0" w:space="0" w:color="auto"/>
        <w:bottom w:val="none" w:sz="0" w:space="0" w:color="auto"/>
        <w:right w:val="none" w:sz="0" w:space="0" w:color="auto"/>
      </w:divBdr>
    </w:div>
    <w:div w:id="714353674">
      <w:marLeft w:val="0"/>
      <w:marRight w:val="0"/>
      <w:marTop w:val="0"/>
      <w:marBottom w:val="0"/>
      <w:divBdr>
        <w:top w:val="none" w:sz="0" w:space="0" w:color="auto"/>
        <w:left w:val="none" w:sz="0" w:space="0" w:color="auto"/>
        <w:bottom w:val="none" w:sz="0" w:space="0" w:color="auto"/>
        <w:right w:val="none" w:sz="0" w:space="0" w:color="auto"/>
      </w:divBdr>
    </w:div>
    <w:div w:id="714358126">
      <w:marLeft w:val="0"/>
      <w:marRight w:val="0"/>
      <w:marTop w:val="0"/>
      <w:marBottom w:val="0"/>
      <w:divBdr>
        <w:top w:val="none" w:sz="0" w:space="0" w:color="auto"/>
        <w:left w:val="none" w:sz="0" w:space="0" w:color="auto"/>
        <w:bottom w:val="none" w:sz="0" w:space="0" w:color="auto"/>
        <w:right w:val="none" w:sz="0" w:space="0" w:color="auto"/>
      </w:divBdr>
    </w:div>
    <w:div w:id="714423811">
      <w:marLeft w:val="0"/>
      <w:marRight w:val="0"/>
      <w:marTop w:val="0"/>
      <w:marBottom w:val="0"/>
      <w:divBdr>
        <w:top w:val="none" w:sz="0" w:space="0" w:color="auto"/>
        <w:left w:val="none" w:sz="0" w:space="0" w:color="auto"/>
        <w:bottom w:val="none" w:sz="0" w:space="0" w:color="auto"/>
        <w:right w:val="none" w:sz="0" w:space="0" w:color="auto"/>
      </w:divBdr>
    </w:div>
    <w:div w:id="714550121">
      <w:marLeft w:val="0"/>
      <w:marRight w:val="0"/>
      <w:marTop w:val="0"/>
      <w:marBottom w:val="0"/>
      <w:divBdr>
        <w:top w:val="none" w:sz="0" w:space="0" w:color="auto"/>
        <w:left w:val="none" w:sz="0" w:space="0" w:color="auto"/>
        <w:bottom w:val="none" w:sz="0" w:space="0" w:color="auto"/>
        <w:right w:val="none" w:sz="0" w:space="0" w:color="auto"/>
      </w:divBdr>
    </w:div>
    <w:div w:id="714814962">
      <w:marLeft w:val="0"/>
      <w:marRight w:val="0"/>
      <w:marTop w:val="0"/>
      <w:marBottom w:val="0"/>
      <w:divBdr>
        <w:top w:val="none" w:sz="0" w:space="0" w:color="auto"/>
        <w:left w:val="none" w:sz="0" w:space="0" w:color="auto"/>
        <w:bottom w:val="none" w:sz="0" w:space="0" w:color="auto"/>
        <w:right w:val="none" w:sz="0" w:space="0" w:color="auto"/>
      </w:divBdr>
    </w:div>
    <w:div w:id="714936430">
      <w:marLeft w:val="0"/>
      <w:marRight w:val="0"/>
      <w:marTop w:val="0"/>
      <w:marBottom w:val="0"/>
      <w:divBdr>
        <w:top w:val="none" w:sz="0" w:space="0" w:color="auto"/>
        <w:left w:val="none" w:sz="0" w:space="0" w:color="auto"/>
        <w:bottom w:val="none" w:sz="0" w:space="0" w:color="auto"/>
        <w:right w:val="none" w:sz="0" w:space="0" w:color="auto"/>
      </w:divBdr>
    </w:div>
    <w:div w:id="715734856">
      <w:marLeft w:val="0"/>
      <w:marRight w:val="0"/>
      <w:marTop w:val="0"/>
      <w:marBottom w:val="0"/>
      <w:divBdr>
        <w:top w:val="none" w:sz="0" w:space="0" w:color="auto"/>
        <w:left w:val="none" w:sz="0" w:space="0" w:color="auto"/>
        <w:bottom w:val="none" w:sz="0" w:space="0" w:color="auto"/>
        <w:right w:val="none" w:sz="0" w:space="0" w:color="auto"/>
      </w:divBdr>
    </w:div>
    <w:div w:id="715739475">
      <w:marLeft w:val="0"/>
      <w:marRight w:val="0"/>
      <w:marTop w:val="0"/>
      <w:marBottom w:val="0"/>
      <w:divBdr>
        <w:top w:val="none" w:sz="0" w:space="0" w:color="auto"/>
        <w:left w:val="none" w:sz="0" w:space="0" w:color="auto"/>
        <w:bottom w:val="none" w:sz="0" w:space="0" w:color="auto"/>
        <w:right w:val="none" w:sz="0" w:space="0" w:color="auto"/>
      </w:divBdr>
    </w:div>
    <w:div w:id="716197501">
      <w:marLeft w:val="0"/>
      <w:marRight w:val="0"/>
      <w:marTop w:val="0"/>
      <w:marBottom w:val="0"/>
      <w:divBdr>
        <w:top w:val="none" w:sz="0" w:space="0" w:color="auto"/>
        <w:left w:val="none" w:sz="0" w:space="0" w:color="auto"/>
        <w:bottom w:val="none" w:sz="0" w:space="0" w:color="auto"/>
        <w:right w:val="none" w:sz="0" w:space="0" w:color="auto"/>
      </w:divBdr>
    </w:div>
    <w:div w:id="716200572">
      <w:marLeft w:val="0"/>
      <w:marRight w:val="0"/>
      <w:marTop w:val="0"/>
      <w:marBottom w:val="0"/>
      <w:divBdr>
        <w:top w:val="none" w:sz="0" w:space="0" w:color="auto"/>
        <w:left w:val="none" w:sz="0" w:space="0" w:color="auto"/>
        <w:bottom w:val="none" w:sz="0" w:space="0" w:color="auto"/>
        <w:right w:val="none" w:sz="0" w:space="0" w:color="auto"/>
      </w:divBdr>
    </w:div>
    <w:div w:id="716392559">
      <w:marLeft w:val="0"/>
      <w:marRight w:val="0"/>
      <w:marTop w:val="0"/>
      <w:marBottom w:val="0"/>
      <w:divBdr>
        <w:top w:val="none" w:sz="0" w:space="0" w:color="auto"/>
        <w:left w:val="none" w:sz="0" w:space="0" w:color="auto"/>
        <w:bottom w:val="none" w:sz="0" w:space="0" w:color="auto"/>
        <w:right w:val="none" w:sz="0" w:space="0" w:color="auto"/>
      </w:divBdr>
    </w:div>
    <w:div w:id="716702617">
      <w:marLeft w:val="0"/>
      <w:marRight w:val="0"/>
      <w:marTop w:val="0"/>
      <w:marBottom w:val="0"/>
      <w:divBdr>
        <w:top w:val="none" w:sz="0" w:space="0" w:color="auto"/>
        <w:left w:val="none" w:sz="0" w:space="0" w:color="auto"/>
        <w:bottom w:val="none" w:sz="0" w:space="0" w:color="auto"/>
        <w:right w:val="none" w:sz="0" w:space="0" w:color="auto"/>
      </w:divBdr>
    </w:div>
    <w:div w:id="717123399">
      <w:marLeft w:val="0"/>
      <w:marRight w:val="0"/>
      <w:marTop w:val="0"/>
      <w:marBottom w:val="0"/>
      <w:divBdr>
        <w:top w:val="none" w:sz="0" w:space="0" w:color="auto"/>
        <w:left w:val="none" w:sz="0" w:space="0" w:color="auto"/>
        <w:bottom w:val="none" w:sz="0" w:space="0" w:color="auto"/>
        <w:right w:val="none" w:sz="0" w:space="0" w:color="auto"/>
      </w:divBdr>
    </w:div>
    <w:div w:id="717169082">
      <w:marLeft w:val="0"/>
      <w:marRight w:val="0"/>
      <w:marTop w:val="0"/>
      <w:marBottom w:val="0"/>
      <w:divBdr>
        <w:top w:val="none" w:sz="0" w:space="0" w:color="auto"/>
        <w:left w:val="none" w:sz="0" w:space="0" w:color="auto"/>
        <w:bottom w:val="none" w:sz="0" w:space="0" w:color="auto"/>
        <w:right w:val="none" w:sz="0" w:space="0" w:color="auto"/>
      </w:divBdr>
    </w:div>
    <w:div w:id="717322642">
      <w:marLeft w:val="0"/>
      <w:marRight w:val="0"/>
      <w:marTop w:val="0"/>
      <w:marBottom w:val="0"/>
      <w:divBdr>
        <w:top w:val="none" w:sz="0" w:space="0" w:color="auto"/>
        <w:left w:val="none" w:sz="0" w:space="0" w:color="auto"/>
        <w:bottom w:val="none" w:sz="0" w:space="0" w:color="auto"/>
        <w:right w:val="none" w:sz="0" w:space="0" w:color="auto"/>
      </w:divBdr>
    </w:div>
    <w:div w:id="717895797">
      <w:marLeft w:val="0"/>
      <w:marRight w:val="0"/>
      <w:marTop w:val="0"/>
      <w:marBottom w:val="0"/>
      <w:divBdr>
        <w:top w:val="none" w:sz="0" w:space="0" w:color="auto"/>
        <w:left w:val="none" w:sz="0" w:space="0" w:color="auto"/>
        <w:bottom w:val="none" w:sz="0" w:space="0" w:color="auto"/>
        <w:right w:val="none" w:sz="0" w:space="0" w:color="auto"/>
      </w:divBdr>
    </w:div>
    <w:div w:id="718211852">
      <w:marLeft w:val="0"/>
      <w:marRight w:val="0"/>
      <w:marTop w:val="0"/>
      <w:marBottom w:val="0"/>
      <w:divBdr>
        <w:top w:val="none" w:sz="0" w:space="0" w:color="auto"/>
        <w:left w:val="none" w:sz="0" w:space="0" w:color="auto"/>
        <w:bottom w:val="none" w:sz="0" w:space="0" w:color="auto"/>
        <w:right w:val="none" w:sz="0" w:space="0" w:color="auto"/>
      </w:divBdr>
    </w:div>
    <w:div w:id="718288049">
      <w:marLeft w:val="0"/>
      <w:marRight w:val="0"/>
      <w:marTop w:val="0"/>
      <w:marBottom w:val="0"/>
      <w:divBdr>
        <w:top w:val="none" w:sz="0" w:space="0" w:color="auto"/>
        <w:left w:val="none" w:sz="0" w:space="0" w:color="auto"/>
        <w:bottom w:val="none" w:sz="0" w:space="0" w:color="auto"/>
        <w:right w:val="none" w:sz="0" w:space="0" w:color="auto"/>
      </w:divBdr>
    </w:div>
    <w:div w:id="718289075">
      <w:marLeft w:val="0"/>
      <w:marRight w:val="0"/>
      <w:marTop w:val="0"/>
      <w:marBottom w:val="0"/>
      <w:divBdr>
        <w:top w:val="none" w:sz="0" w:space="0" w:color="auto"/>
        <w:left w:val="none" w:sz="0" w:space="0" w:color="auto"/>
        <w:bottom w:val="none" w:sz="0" w:space="0" w:color="auto"/>
        <w:right w:val="none" w:sz="0" w:space="0" w:color="auto"/>
      </w:divBdr>
    </w:div>
    <w:div w:id="718476454">
      <w:marLeft w:val="0"/>
      <w:marRight w:val="0"/>
      <w:marTop w:val="0"/>
      <w:marBottom w:val="0"/>
      <w:divBdr>
        <w:top w:val="none" w:sz="0" w:space="0" w:color="auto"/>
        <w:left w:val="none" w:sz="0" w:space="0" w:color="auto"/>
        <w:bottom w:val="none" w:sz="0" w:space="0" w:color="auto"/>
        <w:right w:val="none" w:sz="0" w:space="0" w:color="auto"/>
      </w:divBdr>
    </w:div>
    <w:div w:id="718824915">
      <w:marLeft w:val="0"/>
      <w:marRight w:val="0"/>
      <w:marTop w:val="0"/>
      <w:marBottom w:val="0"/>
      <w:divBdr>
        <w:top w:val="none" w:sz="0" w:space="0" w:color="auto"/>
        <w:left w:val="none" w:sz="0" w:space="0" w:color="auto"/>
        <w:bottom w:val="none" w:sz="0" w:space="0" w:color="auto"/>
        <w:right w:val="none" w:sz="0" w:space="0" w:color="auto"/>
      </w:divBdr>
    </w:div>
    <w:div w:id="719859545">
      <w:marLeft w:val="0"/>
      <w:marRight w:val="0"/>
      <w:marTop w:val="0"/>
      <w:marBottom w:val="0"/>
      <w:divBdr>
        <w:top w:val="none" w:sz="0" w:space="0" w:color="auto"/>
        <w:left w:val="none" w:sz="0" w:space="0" w:color="auto"/>
        <w:bottom w:val="none" w:sz="0" w:space="0" w:color="auto"/>
        <w:right w:val="none" w:sz="0" w:space="0" w:color="auto"/>
      </w:divBdr>
    </w:div>
    <w:div w:id="719866439">
      <w:marLeft w:val="0"/>
      <w:marRight w:val="0"/>
      <w:marTop w:val="0"/>
      <w:marBottom w:val="0"/>
      <w:divBdr>
        <w:top w:val="none" w:sz="0" w:space="0" w:color="auto"/>
        <w:left w:val="none" w:sz="0" w:space="0" w:color="auto"/>
        <w:bottom w:val="none" w:sz="0" w:space="0" w:color="auto"/>
        <w:right w:val="none" w:sz="0" w:space="0" w:color="auto"/>
      </w:divBdr>
    </w:div>
    <w:div w:id="719936215">
      <w:marLeft w:val="0"/>
      <w:marRight w:val="0"/>
      <w:marTop w:val="0"/>
      <w:marBottom w:val="0"/>
      <w:divBdr>
        <w:top w:val="none" w:sz="0" w:space="0" w:color="auto"/>
        <w:left w:val="none" w:sz="0" w:space="0" w:color="auto"/>
        <w:bottom w:val="none" w:sz="0" w:space="0" w:color="auto"/>
        <w:right w:val="none" w:sz="0" w:space="0" w:color="auto"/>
      </w:divBdr>
    </w:div>
    <w:div w:id="719983078">
      <w:marLeft w:val="0"/>
      <w:marRight w:val="0"/>
      <w:marTop w:val="0"/>
      <w:marBottom w:val="0"/>
      <w:divBdr>
        <w:top w:val="none" w:sz="0" w:space="0" w:color="auto"/>
        <w:left w:val="none" w:sz="0" w:space="0" w:color="auto"/>
        <w:bottom w:val="none" w:sz="0" w:space="0" w:color="auto"/>
        <w:right w:val="none" w:sz="0" w:space="0" w:color="auto"/>
      </w:divBdr>
    </w:div>
    <w:div w:id="720401853">
      <w:marLeft w:val="0"/>
      <w:marRight w:val="0"/>
      <w:marTop w:val="0"/>
      <w:marBottom w:val="0"/>
      <w:divBdr>
        <w:top w:val="none" w:sz="0" w:space="0" w:color="auto"/>
        <w:left w:val="none" w:sz="0" w:space="0" w:color="auto"/>
        <w:bottom w:val="none" w:sz="0" w:space="0" w:color="auto"/>
        <w:right w:val="none" w:sz="0" w:space="0" w:color="auto"/>
      </w:divBdr>
    </w:div>
    <w:div w:id="720599088">
      <w:marLeft w:val="0"/>
      <w:marRight w:val="0"/>
      <w:marTop w:val="0"/>
      <w:marBottom w:val="0"/>
      <w:divBdr>
        <w:top w:val="none" w:sz="0" w:space="0" w:color="auto"/>
        <w:left w:val="none" w:sz="0" w:space="0" w:color="auto"/>
        <w:bottom w:val="none" w:sz="0" w:space="0" w:color="auto"/>
        <w:right w:val="none" w:sz="0" w:space="0" w:color="auto"/>
      </w:divBdr>
    </w:div>
    <w:div w:id="720834884">
      <w:marLeft w:val="0"/>
      <w:marRight w:val="0"/>
      <w:marTop w:val="0"/>
      <w:marBottom w:val="0"/>
      <w:divBdr>
        <w:top w:val="none" w:sz="0" w:space="0" w:color="auto"/>
        <w:left w:val="none" w:sz="0" w:space="0" w:color="auto"/>
        <w:bottom w:val="none" w:sz="0" w:space="0" w:color="auto"/>
        <w:right w:val="none" w:sz="0" w:space="0" w:color="auto"/>
      </w:divBdr>
    </w:div>
    <w:div w:id="721173618">
      <w:marLeft w:val="0"/>
      <w:marRight w:val="0"/>
      <w:marTop w:val="0"/>
      <w:marBottom w:val="0"/>
      <w:divBdr>
        <w:top w:val="none" w:sz="0" w:space="0" w:color="auto"/>
        <w:left w:val="none" w:sz="0" w:space="0" w:color="auto"/>
        <w:bottom w:val="none" w:sz="0" w:space="0" w:color="auto"/>
        <w:right w:val="none" w:sz="0" w:space="0" w:color="auto"/>
      </w:divBdr>
    </w:div>
    <w:div w:id="721175052">
      <w:marLeft w:val="0"/>
      <w:marRight w:val="0"/>
      <w:marTop w:val="0"/>
      <w:marBottom w:val="0"/>
      <w:divBdr>
        <w:top w:val="none" w:sz="0" w:space="0" w:color="auto"/>
        <w:left w:val="none" w:sz="0" w:space="0" w:color="auto"/>
        <w:bottom w:val="none" w:sz="0" w:space="0" w:color="auto"/>
        <w:right w:val="none" w:sz="0" w:space="0" w:color="auto"/>
      </w:divBdr>
    </w:div>
    <w:div w:id="721560692">
      <w:marLeft w:val="0"/>
      <w:marRight w:val="0"/>
      <w:marTop w:val="0"/>
      <w:marBottom w:val="0"/>
      <w:divBdr>
        <w:top w:val="none" w:sz="0" w:space="0" w:color="auto"/>
        <w:left w:val="none" w:sz="0" w:space="0" w:color="auto"/>
        <w:bottom w:val="none" w:sz="0" w:space="0" w:color="auto"/>
        <w:right w:val="none" w:sz="0" w:space="0" w:color="auto"/>
      </w:divBdr>
    </w:div>
    <w:div w:id="722217183">
      <w:marLeft w:val="0"/>
      <w:marRight w:val="0"/>
      <w:marTop w:val="0"/>
      <w:marBottom w:val="0"/>
      <w:divBdr>
        <w:top w:val="none" w:sz="0" w:space="0" w:color="auto"/>
        <w:left w:val="none" w:sz="0" w:space="0" w:color="auto"/>
        <w:bottom w:val="none" w:sz="0" w:space="0" w:color="auto"/>
        <w:right w:val="none" w:sz="0" w:space="0" w:color="auto"/>
      </w:divBdr>
    </w:div>
    <w:div w:id="722414559">
      <w:marLeft w:val="0"/>
      <w:marRight w:val="0"/>
      <w:marTop w:val="0"/>
      <w:marBottom w:val="0"/>
      <w:divBdr>
        <w:top w:val="none" w:sz="0" w:space="0" w:color="auto"/>
        <w:left w:val="none" w:sz="0" w:space="0" w:color="auto"/>
        <w:bottom w:val="none" w:sz="0" w:space="0" w:color="auto"/>
        <w:right w:val="none" w:sz="0" w:space="0" w:color="auto"/>
      </w:divBdr>
    </w:div>
    <w:div w:id="722483502">
      <w:marLeft w:val="0"/>
      <w:marRight w:val="0"/>
      <w:marTop w:val="0"/>
      <w:marBottom w:val="0"/>
      <w:divBdr>
        <w:top w:val="none" w:sz="0" w:space="0" w:color="auto"/>
        <w:left w:val="none" w:sz="0" w:space="0" w:color="auto"/>
        <w:bottom w:val="none" w:sz="0" w:space="0" w:color="auto"/>
        <w:right w:val="none" w:sz="0" w:space="0" w:color="auto"/>
      </w:divBdr>
    </w:div>
    <w:div w:id="722556184">
      <w:marLeft w:val="0"/>
      <w:marRight w:val="0"/>
      <w:marTop w:val="0"/>
      <w:marBottom w:val="0"/>
      <w:divBdr>
        <w:top w:val="none" w:sz="0" w:space="0" w:color="auto"/>
        <w:left w:val="none" w:sz="0" w:space="0" w:color="auto"/>
        <w:bottom w:val="none" w:sz="0" w:space="0" w:color="auto"/>
        <w:right w:val="none" w:sz="0" w:space="0" w:color="auto"/>
      </w:divBdr>
    </w:div>
    <w:div w:id="722943896">
      <w:marLeft w:val="0"/>
      <w:marRight w:val="0"/>
      <w:marTop w:val="0"/>
      <w:marBottom w:val="0"/>
      <w:divBdr>
        <w:top w:val="none" w:sz="0" w:space="0" w:color="auto"/>
        <w:left w:val="none" w:sz="0" w:space="0" w:color="auto"/>
        <w:bottom w:val="none" w:sz="0" w:space="0" w:color="auto"/>
        <w:right w:val="none" w:sz="0" w:space="0" w:color="auto"/>
      </w:divBdr>
    </w:div>
    <w:div w:id="723215315">
      <w:marLeft w:val="0"/>
      <w:marRight w:val="0"/>
      <w:marTop w:val="0"/>
      <w:marBottom w:val="0"/>
      <w:divBdr>
        <w:top w:val="none" w:sz="0" w:space="0" w:color="auto"/>
        <w:left w:val="none" w:sz="0" w:space="0" w:color="auto"/>
        <w:bottom w:val="none" w:sz="0" w:space="0" w:color="auto"/>
        <w:right w:val="none" w:sz="0" w:space="0" w:color="auto"/>
      </w:divBdr>
    </w:div>
    <w:div w:id="723605177">
      <w:marLeft w:val="0"/>
      <w:marRight w:val="0"/>
      <w:marTop w:val="0"/>
      <w:marBottom w:val="0"/>
      <w:divBdr>
        <w:top w:val="none" w:sz="0" w:space="0" w:color="auto"/>
        <w:left w:val="none" w:sz="0" w:space="0" w:color="auto"/>
        <w:bottom w:val="none" w:sz="0" w:space="0" w:color="auto"/>
        <w:right w:val="none" w:sz="0" w:space="0" w:color="auto"/>
      </w:divBdr>
    </w:div>
    <w:div w:id="725450112">
      <w:marLeft w:val="0"/>
      <w:marRight w:val="0"/>
      <w:marTop w:val="0"/>
      <w:marBottom w:val="0"/>
      <w:divBdr>
        <w:top w:val="none" w:sz="0" w:space="0" w:color="auto"/>
        <w:left w:val="none" w:sz="0" w:space="0" w:color="auto"/>
        <w:bottom w:val="none" w:sz="0" w:space="0" w:color="auto"/>
        <w:right w:val="none" w:sz="0" w:space="0" w:color="auto"/>
      </w:divBdr>
    </w:div>
    <w:div w:id="725571521">
      <w:marLeft w:val="0"/>
      <w:marRight w:val="0"/>
      <w:marTop w:val="0"/>
      <w:marBottom w:val="0"/>
      <w:divBdr>
        <w:top w:val="none" w:sz="0" w:space="0" w:color="auto"/>
        <w:left w:val="none" w:sz="0" w:space="0" w:color="auto"/>
        <w:bottom w:val="none" w:sz="0" w:space="0" w:color="auto"/>
        <w:right w:val="none" w:sz="0" w:space="0" w:color="auto"/>
      </w:divBdr>
    </w:div>
    <w:div w:id="726152876">
      <w:marLeft w:val="0"/>
      <w:marRight w:val="0"/>
      <w:marTop w:val="0"/>
      <w:marBottom w:val="0"/>
      <w:divBdr>
        <w:top w:val="none" w:sz="0" w:space="0" w:color="auto"/>
        <w:left w:val="none" w:sz="0" w:space="0" w:color="auto"/>
        <w:bottom w:val="none" w:sz="0" w:space="0" w:color="auto"/>
        <w:right w:val="none" w:sz="0" w:space="0" w:color="auto"/>
      </w:divBdr>
    </w:div>
    <w:div w:id="726996926">
      <w:marLeft w:val="0"/>
      <w:marRight w:val="0"/>
      <w:marTop w:val="0"/>
      <w:marBottom w:val="0"/>
      <w:divBdr>
        <w:top w:val="none" w:sz="0" w:space="0" w:color="auto"/>
        <w:left w:val="none" w:sz="0" w:space="0" w:color="auto"/>
        <w:bottom w:val="none" w:sz="0" w:space="0" w:color="auto"/>
        <w:right w:val="none" w:sz="0" w:space="0" w:color="auto"/>
      </w:divBdr>
    </w:div>
    <w:div w:id="727193978">
      <w:marLeft w:val="0"/>
      <w:marRight w:val="0"/>
      <w:marTop w:val="0"/>
      <w:marBottom w:val="0"/>
      <w:divBdr>
        <w:top w:val="none" w:sz="0" w:space="0" w:color="auto"/>
        <w:left w:val="none" w:sz="0" w:space="0" w:color="auto"/>
        <w:bottom w:val="none" w:sz="0" w:space="0" w:color="auto"/>
        <w:right w:val="none" w:sz="0" w:space="0" w:color="auto"/>
      </w:divBdr>
    </w:div>
    <w:div w:id="727384369">
      <w:marLeft w:val="0"/>
      <w:marRight w:val="0"/>
      <w:marTop w:val="0"/>
      <w:marBottom w:val="0"/>
      <w:divBdr>
        <w:top w:val="none" w:sz="0" w:space="0" w:color="auto"/>
        <w:left w:val="none" w:sz="0" w:space="0" w:color="auto"/>
        <w:bottom w:val="none" w:sz="0" w:space="0" w:color="auto"/>
        <w:right w:val="none" w:sz="0" w:space="0" w:color="auto"/>
      </w:divBdr>
    </w:div>
    <w:div w:id="727609891">
      <w:marLeft w:val="0"/>
      <w:marRight w:val="0"/>
      <w:marTop w:val="0"/>
      <w:marBottom w:val="0"/>
      <w:divBdr>
        <w:top w:val="none" w:sz="0" w:space="0" w:color="auto"/>
        <w:left w:val="none" w:sz="0" w:space="0" w:color="auto"/>
        <w:bottom w:val="none" w:sz="0" w:space="0" w:color="auto"/>
        <w:right w:val="none" w:sz="0" w:space="0" w:color="auto"/>
      </w:divBdr>
    </w:div>
    <w:div w:id="727651101">
      <w:marLeft w:val="0"/>
      <w:marRight w:val="0"/>
      <w:marTop w:val="0"/>
      <w:marBottom w:val="0"/>
      <w:divBdr>
        <w:top w:val="none" w:sz="0" w:space="0" w:color="auto"/>
        <w:left w:val="none" w:sz="0" w:space="0" w:color="auto"/>
        <w:bottom w:val="none" w:sz="0" w:space="0" w:color="auto"/>
        <w:right w:val="none" w:sz="0" w:space="0" w:color="auto"/>
      </w:divBdr>
    </w:div>
    <w:div w:id="728190598">
      <w:marLeft w:val="0"/>
      <w:marRight w:val="0"/>
      <w:marTop w:val="0"/>
      <w:marBottom w:val="0"/>
      <w:divBdr>
        <w:top w:val="none" w:sz="0" w:space="0" w:color="auto"/>
        <w:left w:val="none" w:sz="0" w:space="0" w:color="auto"/>
        <w:bottom w:val="none" w:sz="0" w:space="0" w:color="auto"/>
        <w:right w:val="none" w:sz="0" w:space="0" w:color="auto"/>
      </w:divBdr>
    </w:div>
    <w:div w:id="728191760">
      <w:marLeft w:val="0"/>
      <w:marRight w:val="0"/>
      <w:marTop w:val="0"/>
      <w:marBottom w:val="0"/>
      <w:divBdr>
        <w:top w:val="none" w:sz="0" w:space="0" w:color="auto"/>
        <w:left w:val="none" w:sz="0" w:space="0" w:color="auto"/>
        <w:bottom w:val="none" w:sz="0" w:space="0" w:color="auto"/>
        <w:right w:val="none" w:sz="0" w:space="0" w:color="auto"/>
      </w:divBdr>
    </w:div>
    <w:div w:id="728263587">
      <w:marLeft w:val="0"/>
      <w:marRight w:val="0"/>
      <w:marTop w:val="0"/>
      <w:marBottom w:val="0"/>
      <w:divBdr>
        <w:top w:val="none" w:sz="0" w:space="0" w:color="auto"/>
        <w:left w:val="none" w:sz="0" w:space="0" w:color="auto"/>
        <w:bottom w:val="none" w:sz="0" w:space="0" w:color="auto"/>
        <w:right w:val="none" w:sz="0" w:space="0" w:color="auto"/>
      </w:divBdr>
    </w:div>
    <w:div w:id="728304466">
      <w:marLeft w:val="0"/>
      <w:marRight w:val="0"/>
      <w:marTop w:val="0"/>
      <w:marBottom w:val="0"/>
      <w:divBdr>
        <w:top w:val="none" w:sz="0" w:space="0" w:color="auto"/>
        <w:left w:val="none" w:sz="0" w:space="0" w:color="auto"/>
        <w:bottom w:val="none" w:sz="0" w:space="0" w:color="auto"/>
        <w:right w:val="none" w:sz="0" w:space="0" w:color="auto"/>
      </w:divBdr>
    </w:div>
    <w:div w:id="728311580">
      <w:marLeft w:val="0"/>
      <w:marRight w:val="0"/>
      <w:marTop w:val="0"/>
      <w:marBottom w:val="0"/>
      <w:divBdr>
        <w:top w:val="none" w:sz="0" w:space="0" w:color="auto"/>
        <w:left w:val="none" w:sz="0" w:space="0" w:color="auto"/>
        <w:bottom w:val="none" w:sz="0" w:space="0" w:color="auto"/>
        <w:right w:val="none" w:sz="0" w:space="0" w:color="auto"/>
      </w:divBdr>
    </w:div>
    <w:div w:id="728378950">
      <w:marLeft w:val="0"/>
      <w:marRight w:val="0"/>
      <w:marTop w:val="0"/>
      <w:marBottom w:val="0"/>
      <w:divBdr>
        <w:top w:val="none" w:sz="0" w:space="0" w:color="auto"/>
        <w:left w:val="none" w:sz="0" w:space="0" w:color="auto"/>
        <w:bottom w:val="none" w:sz="0" w:space="0" w:color="auto"/>
        <w:right w:val="none" w:sz="0" w:space="0" w:color="auto"/>
      </w:divBdr>
    </w:div>
    <w:div w:id="728648350">
      <w:marLeft w:val="0"/>
      <w:marRight w:val="0"/>
      <w:marTop w:val="0"/>
      <w:marBottom w:val="0"/>
      <w:divBdr>
        <w:top w:val="none" w:sz="0" w:space="0" w:color="auto"/>
        <w:left w:val="none" w:sz="0" w:space="0" w:color="auto"/>
        <w:bottom w:val="none" w:sz="0" w:space="0" w:color="auto"/>
        <w:right w:val="none" w:sz="0" w:space="0" w:color="auto"/>
      </w:divBdr>
    </w:div>
    <w:div w:id="728773593">
      <w:marLeft w:val="0"/>
      <w:marRight w:val="0"/>
      <w:marTop w:val="0"/>
      <w:marBottom w:val="0"/>
      <w:divBdr>
        <w:top w:val="none" w:sz="0" w:space="0" w:color="auto"/>
        <w:left w:val="none" w:sz="0" w:space="0" w:color="auto"/>
        <w:bottom w:val="none" w:sz="0" w:space="0" w:color="auto"/>
        <w:right w:val="none" w:sz="0" w:space="0" w:color="auto"/>
      </w:divBdr>
    </w:div>
    <w:div w:id="729306322">
      <w:marLeft w:val="0"/>
      <w:marRight w:val="0"/>
      <w:marTop w:val="0"/>
      <w:marBottom w:val="0"/>
      <w:divBdr>
        <w:top w:val="none" w:sz="0" w:space="0" w:color="auto"/>
        <w:left w:val="none" w:sz="0" w:space="0" w:color="auto"/>
        <w:bottom w:val="none" w:sz="0" w:space="0" w:color="auto"/>
        <w:right w:val="none" w:sz="0" w:space="0" w:color="auto"/>
      </w:divBdr>
    </w:div>
    <w:div w:id="729698062">
      <w:marLeft w:val="0"/>
      <w:marRight w:val="0"/>
      <w:marTop w:val="0"/>
      <w:marBottom w:val="0"/>
      <w:divBdr>
        <w:top w:val="none" w:sz="0" w:space="0" w:color="auto"/>
        <w:left w:val="none" w:sz="0" w:space="0" w:color="auto"/>
        <w:bottom w:val="none" w:sz="0" w:space="0" w:color="auto"/>
        <w:right w:val="none" w:sz="0" w:space="0" w:color="auto"/>
      </w:divBdr>
    </w:div>
    <w:div w:id="729840995">
      <w:marLeft w:val="0"/>
      <w:marRight w:val="0"/>
      <w:marTop w:val="0"/>
      <w:marBottom w:val="0"/>
      <w:divBdr>
        <w:top w:val="none" w:sz="0" w:space="0" w:color="auto"/>
        <w:left w:val="none" w:sz="0" w:space="0" w:color="auto"/>
        <w:bottom w:val="none" w:sz="0" w:space="0" w:color="auto"/>
        <w:right w:val="none" w:sz="0" w:space="0" w:color="auto"/>
      </w:divBdr>
    </w:div>
    <w:div w:id="729962805">
      <w:marLeft w:val="0"/>
      <w:marRight w:val="0"/>
      <w:marTop w:val="0"/>
      <w:marBottom w:val="0"/>
      <w:divBdr>
        <w:top w:val="none" w:sz="0" w:space="0" w:color="auto"/>
        <w:left w:val="none" w:sz="0" w:space="0" w:color="auto"/>
        <w:bottom w:val="none" w:sz="0" w:space="0" w:color="auto"/>
        <w:right w:val="none" w:sz="0" w:space="0" w:color="auto"/>
      </w:divBdr>
    </w:div>
    <w:div w:id="730274604">
      <w:marLeft w:val="0"/>
      <w:marRight w:val="0"/>
      <w:marTop w:val="0"/>
      <w:marBottom w:val="0"/>
      <w:divBdr>
        <w:top w:val="none" w:sz="0" w:space="0" w:color="auto"/>
        <w:left w:val="none" w:sz="0" w:space="0" w:color="auto"/>
        <w:bottom w:val="none" w:sz="0" w:space="0" w:color="auto"/>
        <w:right w:val="none" w:sz="0" w:space="0" w:color="auto"/>
      </w:divBdr>
    </w:div>
    <w:div w:id="730469125">
      <w:marLeft w:val="0"/>
      <w:marRight w:val="0"/>
      <w:marTop w:val="0"/>
      <w:marBottom w:val="0"/>
      <w:divBdr>
        <w:top w:val="none" w:sz="0" w:space="0" w:color="auto"/>
        <w:left w:val="none" w:sz="0" w:space="0" w:color="auto"/>
        <w:bottom w:val="none" w:sz="0" w:space="0" w:color="auto"/>
        <w:right w:val="none" w:sz="0" w:space="0" w:color="auto"/>
      </w:divBdr>
    </w:div>
    <w:div w:id="730545416">
      <w:marLeft w:val="0"/>
      <w:marRight w:val="0"/>
      <w:marTop w:val="0"/>
      <w:marBottom w:val="0"/>
      <w:divBdr>
        <w:top w:val="none" w:sz="0" w:space="0" w:color="auto"/>
        <w:left w:val="none" w:sz="0" w:space="0" w:color="auto"/>
        <w:bottom w:val="none" w:sz="0" w:space="0" w:color="auto"/>
        <w:right w:val="none" w:sz="0" w:space="0" w:color="auto"/>
      </w:divBdr>
      <w:divsChild>
        <w:div w:id="723869117">
          <w:marLeft w:val="0"/>
          <w:marRight w:val="0"/>
          <w:marTop w:val="0"/>
          <w:marBottom w:val="0"/>
          <w:divBdr>
            <w:top w:val="none" w:sz="0" w:space="0" w:color="auto"/>
            <w:left w:val="none" w:sz="0" w:space="0" w:color="auto"/>
            <w:bottom w:val="none" w:sz="0" w:space="0" w:color="auto"/>
            <w:right w:val="none" w:sz="0" w:space="0" w:color="auto"/>
          </w:divBdr>
        </w:div>
      </w:divsChild>
    </w:div>
    <w:div w:id="730732462">
      <w:marLeft w:val="0"/>
      <w:marRight w:val="0"/>
      <w:marTop w:val="0"/>
      <w:marBottom w:val="0"/>
      <w:divBdr>
        <w:top w:val="none" w:sz="0" w:space="0" w:color="auto"/>
        <w:left w:val="none" w:sz="0" w:space="0" w:color="auto"/>
        <w:bottom w:val="none" w:sz="0" w:space="0" w:color="auto"/>
        <w:right w:val="none" w:sz="0" w:space="0" w:color="auto"/>
      </w:divBdr>
    </w:div>
    <w:div w:id="730889128">
      <w:marLeft w:val="0"/>
      <w:marRight w:val="0"/>
      <w:marTop w:val="0"/>
      <w:marBottom w:val="0"/>
      <w:divBdr>
        <w:top w:val="none" w:sz="0" w:space="0" w:color="auto"/>
        <w:left w:val="none" w:sz="0" w:space="0" w:color="auto"/>
        <w:bottom w:val="none" w:sz="0" w:space="0" w:color="auto"/>
        <w:right w:val="none" w:sz="0" w:space="0" w:color="auto"/>
      </w:divBdr>
    </w:div>
    <w:div w:id="731126507">
      <w:marLeft w:val="0"/>
      <w:marRight w:val="0"/>
      <w:marTop w:val="0"/>
      <w:marBottom w:val="0"/>
      <w:divBdr>
        <w:top w:val="none" w:sz="0" w:space="0" w:color="auto"/>
        <w:left w:val="none" w:sz="0" w:space="0" w:color="auto"/>
        <w:bottom w:val="none" w:sz="0" w:space="0" w:color="auto"/>
        <w:right w:val="none" w:sz="0" w:space="0" w:color="auto"/>
      </w:divBdr>
    </w:div>
    <w:div w:id="731588169">
      <w:marLeft w:val="0"/>
      <w:marRight w:val="0"/>
      <w:marTop w:val="0"/>
      <w:marBottom w:val="0"/>
      <w:divBdr>
        <w:top w:val="none" w:sz="0" w:space="0" w:color="auto"/>
        <w:left w:val="none" w:sz="0" w:space="0" w:color="auto"/>
        <w:bottom w:val="none" w:sz="0" w:space="0" w:color="auto"/>
        <w:right w:val="none" w:sz="0" w:space="0" w:color="auto"/>
      </w:divBdr>
    </w:div>
    <w:div w:id="731847563">
      <w:marLeft w:val="0"/>
      <w:marRight w:val="0"/>
      <w:marTop w:val="0"/>
      <w:marBottom w:val="0"/>
      <w:divBdr>
        <w:top w:val="none" w:sz="0" w:space="0" w:color="auto"/>
        <w:left w:val="none" w:sz="0" w:space="0" w:color="auto"/>
        <w:bottom w:val="none" w:sz="0" w:space="0" w:color="auto"/>
        <w:right w:val="none" w:sz="0" w:space="0" w:color="auto"/>
      </w:divBdr>
    </w:div>
    <w:div w:id="732003300">
      <w:marLeft w:val="0"/>
      <w:marRight w:val="0"/>
      <w:marTop w:val="0"/>
      <w:marBottom w:val="0"/>
      <w:divBdr>
        <w:top w:val="none" w:sz="0" w:space="0" w:color="auto"/>
        <w:left w:val="none" w:sz="0" w:space="0" w:color="auto"/>
        <w:bottom w:val="none" w:sz="0" w:space="0" w:color="auto"/>
        <w:right w:val="none" w:sz="0" w:space="0" w:color="auto"/>
      </w:divBdr>
    </w:div>
    <w:div w:id="732311972">
      <w:marLeft w:val="0"/>
      <w:marRight w:val="0"/>
      <w:marTop w:val="0"/>
      <w:marBottom w:val="0"/>
      <w:divBdr>
        <w:top w:val="none" w:sz="0" w:space="0" w:color="auto"/>
        <w:left w:val="none" w:sz="0" w:space="0" w:color="auto"/>
        <w:bottom w:val="none" w:sz="0" w:space="0" w:color="auto"/>
        <w:right w:val="none" w:sz="0" w:space="0" w:color="auto"/>
      </w:divBdr>
    </w:div>
    <w:div w:id="732317186">
      <w:marLeft w:val="0"/>
      <w:marRight w:val="0"/>
      <w:marTop w:val="0"/>
      <w:marBottom w:val="0"/>
      <w:divBdr>
        <w:top w:val="none" w:sz="0" w:space="0" w:color="auto"/>
        <w:left w:val="none" w:sz="0" w:space="0" w:color="auto"/>
        <w:bottom w:val="none" w:sz="0" w:space="0" w:color="auto"/>
        <w:right w:val="none" w:sz="0" w:space="0" w:color="auto"/>
      </w:divBdr>
    </w:div>
    <w:div w:id="733429012">
      <w:marLeft w:val="0"/>
      <w:marRight w:val="0"/>
      <w:marTop w:val="0"/>
      <w:marBottom w:val="0"/>
      <w:divBdr>
        <w:top w:val="none" w:sz="0" w:space="0" w:color="auto"/>
        <w:left w:val="none" w:sz="0" w:space="0" w:color="auto"/>
        <w:bottom w:val="none" w:sz="0" w:space="0" w:color="auto"/>
        <w:right w:val="none" w:sz="0" w:space="0" w:color="auto"/>
      </w:divBdr>
    </w:div>
    <w:div w:id="733818382">
      <w:marLeft w:val="0"/>
      <w:marRight w:val="0"/>
      <w:marTop w:val="0"/>
      <w:marBottom w:val="0"/>
      <w:divBdr>
        <w:top w:val="none" w:sz="0" w:space="0" w:color="auto"/>
        <w:left w:val="none" w:sz="0" w:space="0" w:color="auto"/>
        <w:bottom w:val="none" w:sz="0" w:space="0" w:color="auto"/>
        <w:right w:val="none" w:sz="0" w:space="0" w:color="auto"/>
      </w:divBdr>
    </w:div>
    <w:div w:id="733889137">
      <w:marLeft w:val="0"/>
      <w:marRight w:val="0"/>
      <w:marTop w:val="0"/>
      <w:marBottom w:val="0"/>
      <w:divBdr>
        <w:top w:val="none" w:sz="0" w:space="0" w:color="auto"/>
        <w:left w:val="none" w:sz="0" w:space="0" w:color="auto"/>
        <w:bottom w:val="none" w:sz="0" w:space="0" w:color="auto"/>
        <w:right w:val="none" w:sz="0" w:space="0" w:color="auto"/>
      </w:divBdr>
    </w:div>
    <w:div w:id="734085062">
      <w:marLeft w:val="0"/>
      <w:marRight w:val="0"/>
      <w:marTop w:val="0"/>
      <w:marBottom w:val="0"/>
      <w:divBdr>
        <w:top w:val="none" w:sz="0" w:space="0" w:color="auto"/>
        <w:left w:val="none" w:sz="0" w:space="0" w:color="auto"/>
        <w:bottom w:val="none" w:sz="0" w:space="0" w:color="auto"/>
        <w:right w:val="none" w:sz="0" w:space="0" w:color="auto"/>
      </w:divBdr>
    </w:div>
    <w:div w:id="734161733">
      <w:marLeft w:val="0"/>
      <w:marRight w:val="0"/>
      <w:marTop w:val="0"/>
      <w:marBottom w:val="0"/>
      <w:divBdr>
        <w:top w:val="none" w:sz="0" w:space="0" w:color="auto"/>
        <w:left w:val="none" w:sz="0" w:space="0" w:color="auto"/>
        <w:bottom w:val="none" w:sz="0" w:space="0" w:color="auto"/>
        <w:right w:val="none" w:sz="0" w:space="0" w:color="auto"/>
      </w:divBdr>
    </w:div>
    <w:div w:id="735279186">
      <w:marLeft w:val="0"/>
      <w:marRight w:val="0"/>
      <w:marTop w:val="0"/>
      <w:marBottom w:val="0"/>
      <w:divBdr>
        <w:top w:val="none" w:sz="0" w:space="0" w:color="auto"/>
        <w:left w:val="none" w:sz="0" w:space="0" w:color="auto"/>
        <w:bottom w:val="none" w:sz="0" w:space="0" w:color="auto"/>
        <w:right w:val="none" w:sz="0" w:space="0" w:color="auto"/>
      </w:divBdr>
    </w:div>
    <w:div w:id="735280498">
      <w:marLeft w:val="0"/>
      <w:marRight w:val="0"/>
      <w:marTop w:val="0"/>
      <w:marBottom w:val="0"/>
      <w:divBdr>
        <w:top w:val="none" w:sz="0" w:space="0" w:color="auto"/>
        <w:left w:val="none" w:sz="0" w:space="0" w:color="auto"/>
        <w:bottom w:val="none" w:sz="0" w:space="0" w:color="auto"/>
        <w:right w:val="none" w:sz="0" w:space="0" w:color="auto"/>
      </w:divBdr>
    </w:div>
    <w:div w:id="735474261">
      <w:marLeft w:val="0"/>
      <w:marRight w:val="0"/>
      <w:marTop w:val="0"/>
      <w:marBottom w:val="0"/>
      <w:divBdr>
        <w:top w:val="none" w:sz="0" w:space="0" w:color="auto"/>
        <w:left w:val="none" w:sz="0" w:space="0" w:color="auto"/>
        <w:bottom w:val="none" w:sz="0" w:space="0" w:color="auto"/>
        <w:right w:val="none" w:sz="0" w:space="0" w:color="auto"/>
      </w:divBdr>
    </w:div>
    <w:div w:id="735476434">
      <w:marLeft w:val="0"/>
      <w:marRight w:val="0"/>
      <w:marTop w:val="0"/>
      <w:marBottom w:val="0"/>
      <w:divBdr>
        <w:top w:val="none" w:sz="0" w:space="0" w:color="auto"/>
        <w:left w:val="none" w:sz="0" w:space="0" w:color="auto"/>
        <w:bottom w:val="none" w:sz="0" w:space="0" w:color="auto"/>
        <w:right w:val="none" w:sz="0" w:space="0" w:color="auto"/>
      </w:divBdr>
    </w:div>
    <w:div w:id="736628895">
      <w:marLeft w:val="0"/>
      <w:marRight w:val="0"/>
      <w:marTop w:val="0"/>
      <w:marBottom w:val="0"/>
      <w:divBdr>
        <w:top w:val="none" w:sz="0" w:space="0" w:color="auto"/>
        <w:left w:val="none" w:sz="0" w:space="0" w:color="auto"/>
        <w:bottom w:val="none" w:sz="0" w:space="0" w:color="auto"/>
        <w:right w:val="none" w:sz="0" w:space="0" w:color="auto"/>
      </w:divBdr>
    </w:div>
    <w:div w:id="737047010">
      <w:marLeft w:val="0"/>
      <w:marRight w:val="0"/>
      <w:marTop w:val="0"/>
      <w:marBottom w:val="0"/>
      <w:divBdr>
        <w:top w:val="none" w:sz="0" w:space="0" w:color="auto"/>
        <w:left w:val="none" w:sz="0" w:space="0" w:color="auto"/>
        <w:bottom w:val="none" w:sz="0" w:space="0" w:color="auto"/>
        <w:right w:val="none" w:sz="0" w:space="0" w:color="auto"/>
      </w:divBdr>
    </w:div>
    <w:div w:id="737436666">
      <w:marLeft w:val="0"/>
      <w:marRight w:val="0"/>
      <w:marTop w:val="0"/>
      <w:marBottom w:val="0"/>
      <w:divBdr>
        <w:top w:val="none" w:sz="0" w:space="0" w:color="auto"/>
        <w:left w:val="none" w:sz="0" w:space="0" w:color="auto"/>
        <w:bottom w:val="none" w:sz="0" w:space="0" w:color="auto"/>
        <w:right w:val="none" w:sz="0" w:space="0" w:color="auto"/>
      </w:divBdr>
    </w:div>
    <w:div w:id="737552811">
      <w:marLeft w:val="0"/>
      <w:marRight w:val="0"/>
      <w:marTop w:val="0"/>
      <w:marBottom w:val="0"/>
      <w:divBdr>
        <w:top w:val="none" w:sz="0" w:space="0" w:color="auto"/>
        <w:left w:val="none" w:sz="0" w:space="0" w:color="auto"/>
        <w:bottom w:val="none" w:sz="0" w:space="0" w:color="auto"/>
        <w:right w:val="none" w:sz="0" w:space="0" w:color="auto"/>
      </w:divBdr>
    </w:div>
    <w:div w:id="737679169">
      <w:marLeft w:val="0"/>
      <w:marRight w:val="0"/>
      <w:marTop w:val="0"/>
      <w:marBottom w:val="0"/>
      <w:divBdr>
        <w:top w:val="none" w:sz="0" w:space="0" w:color="auto"/>
        <w:left w:val="none" w:sz="0" w:space="0" w:color="auto"/>
        <w:bottom w:val="none" w:sz="0" w:space="0" w:color="auto"/>
        <w:right w:val="none" w:sz="0" w:space="0" w:color="auto"/>
      </w:divBdr>
    </w:div>
    <w:div w:id="737752991">
      <w:marLeft w:val="0"/>
      <w:marRight w:val="0"/>
      <w:marTop w:val="0"/>
      <w:marBottom w:val="0"/>
      <w:divBdr>
        <w:top w:val="none" w:sz="0" w:space="0" w:color="auto"/>
        <w:left w:val="none" w:sz="0" w:space="0" w:color="auto"/>
        <w:bottom w:val="none" w:sz="0" w:space="0" w:color="auto"/>
        <w:right w:val="none" w:sz="0" w:space="0" w:color="auto"/>
      </w:divBdr>
    </w:div>
    <w:div w:id="738212756">
      <w:marLeft w:val="0"/>
      <w:marRight w:val="0"/>
      <w:marTop w:val="0"/>
      <w:marBottom w:val="0"/>
      <w:divBdr>
        <w:top w:val="none" w:sz="0" w:space="0" w:color="auto"/>
        <w:left w:val="none" w:sz="0" w:space="0" w:color="auto"/>
        <w:bottom w:val="none" w:sz="0" w:space="0" w:color="auto"/>
        <w:right w:val="none" w:sz="0" w:space="0" w:color="auto"/>
      </w:divBdr>
    </w:div>
    <w:div w:id="738593850">
      <w:marLeft w:val="0"/>
      <w:marRight w:val="0"/>
      <w:marTop w:val="0"/>
      <w:marBottom w:val="0"/>
      <w:divBdr>
        <w:top w:val="none" w:sz="0" w:space="0" w:color="auto"/>
        <w:left w:val="none" w:sz="0" w:space="0" w:color="auto"/>
        <w:bottom w:val="none" w:sz="0" w:space="0" w:color="auto"/>
        <w:right w:val="none" w:sz="0" w:space="0" w:color="auto"/>
      </w:divBdr>
    </w:div>
    <w:div w:id="738601063">
      <w:marLeft w:val="0"/>
      <w:marRight w:val="0"/>
      <w:marTop w:val="0"/>
      <w:marBottom w:val="0"/>
      <w:divBdr>
        <w:top w:val="none" w:sz="0" w:space="0" w:color="auto"/>
        <w:left w:val="none" w:sz="0" w:space="0" w:color="auto"/>
        <w:bottom w:val="none" w:sz="0" w:space="0" w:color="auto"/>
        <w:right w:val="none" w:sz="0" w:space="0" w:color="auto"/>
      </w:divBdr>
    </w:div>
    <w:div w:id="739402399">
      <w:marLeft w:val="0"/>
      <w:marRight w:val="0"/>
      <w:marTop w:val="0"/>
      <w:marBottom w:val="0"/>
      <w:divBdr>
        <w:top w:val="none" w:sz="0" w:space="0" w:color="auto"/>
        <w:left w:val="none" w:sz="0" w:space="0" w:color="auto"/>
        <w:bottom w:val="none" w:sz="0" w:space="0" w:color="auto"/>
        <w:right w:val="none" w:sz="0" w:space="0" w:color="auto"/>
      </w:divBdr>
    </w:div>
    <w:div w:id="739445696">
      <w:marLeft w:val="0"/>
      <w:marRight w:val="0"/>
      <w:marTop w:val="0"/>
      <w:marBottom w:val="0"/>
      <w:divBdr>
        <w:top w:val="none" w:sz="0" w:space="0" w:color="auto"/>
        <w:left w:val="none" w:sz="0" w:space="0" w:color="auto"/>
        <w:bottom w:val="none" w:sz="0" w:space="0" w:color="auto"/>
        <w:right w:val="none" w:sz="0" w:space="0" w:color="auto"/>
      </w:divBdr>
    </w:div>
    <w:div w:id="739639353">
      <w:marLeft w:val="0"/>
      <w:marRight w:val="0"/>
      <w:marTop w:val="0"/>
      <w:marBottom w:val="0"/>
      <w:divBdr>
        <w:top w:val="none" w:sz="0" w:space="0" w:color="auto"/>
        <w:left w:val="none" w:sz="0" w:space="0" w:color="auto"/>
        <w:bottom w:val="none" w:sz="0" w:space="0" w:color="auto"/>
        <w:right w:val="none" w:sz="0" w:space="0" w:color="auto"/>
      </w:divBdr>
    </w:div>
    <w:div w:id="739712308">
      <w:marLeft w:val="0"/>
      <w:marRight w:val="0"/>
      <w:marTop w:val="0"/>
      <w:marBottom w:val="0"/>
      <w:divBdr>
        <w:top w:val="none" w:sz="0" w:space="0" w:color="auto"/>
        <w:left w:val="none" w:sz="0" w:space="0" w:color="auto"/>
        <w:bottom w:val="none" w:sz="0" w:space="0" w:color="auto"/>
        <w:right w:val="none" w:sz="0" w:space="0" w:color="auto"/>
      </w:divBdr>
    </w:div>
    <w:div w:id="739905772">
      <w:marLeft w:val="0"/>
      <w:marRight w:val="0"/>
      <w:marTop w:val="0"/>
      <w:marBottom w:val="0"/>
      <w:divBdr>
        <w:top w:val="none" w:sz="0" w:space="0" w:color="auto"/>
        <w:left w:val="none" w:sz="0" w:space="0" w:color="auto"/>
        <w:bottom w:val="none" w:sz="0" w:space="0" w:color="auto"/>
        <w:right w:val="none" w:sz="0" w:space="0" w:color="auto"/>
      </w:divBdr>
    </w:div>
    <w:div w:id="740176586">
      <w:marLeft w:val="0"/>
      <w:marRight w:val="0"/>
      <w:marTop w:val="0"/>
      <w:marBottom w:val="0"/>
      <w:divBdr>
        <w:top w:val="none" w:sz="0" w:space="0" w:color="auto"/>
        <w:left w:val="none" w:sz="0" w:space="0" w:color="auto"/>
        <w:bottom w:val="none" w:sz="0" w:space="0" w:color="auto"/>
        <w:right w:val="none" w:sz="0" w:space="0" w:color="auto"/>
      </w:divBdr>
    </w:div>
    <w:div w:id="740178682">
      <w:marLeft w:val="0"/>
      <w:marRight w:val="0"/>
      <w:marTop w:val="0"/>
      <w:marBottom w:val="0"/>
      <w:divBdr>
        <w:top w:val="none" w:sz="0" w:space="0" w:color="auto"/>
        <w:left w:val="none" w:sz="0" w:space="0" w:color="auto"/>
        <w:bottom w:val="none" w:sz="0" w:space="0" w:color="auto"/>
        <w:right w:val="none" w:sz="0" w:space="0" w:color="auto"/>
      </w:divBdr>
    </w:div>
    <w:div w:id="740300057">
      <w:marLeft w:val="0"/>
      <w:marRight w:val="0"/>
      <w:marTop w:val="0"/>
      <w:marBottom w:val="0"/>
      <w:divBdr>
        <w:top w:val="none" w:sz="0" w:space="0" w:color="auto"/>
        <w:left w:val="none" w:sz="0" w:space="0" w:color="auto"/>
        <w:bottom w:val="none" w:sz="0" w:space="0" w:color="auto"/>
        <w:right w:val="none" w:sz="0" w:space="0" w:color="auto"/>
      </w:divBdr>
    </w:div>
    <w:div w:id="741025045">
      <w:marLeft w:val="0"/>
      <w:marRight w:val="0"/>
      <w:marTop w:val="0"/>
      <w:marBottom w:val="0"/>
      <w:divBdr>
        <w:top w:val="none" w:sz="0" w:space="0" w:color="auto"/>
        <w:left w:val="none" w:sz="0" w:space="0" w:color="auto"/>
        <w:bottom w:val="none" w:sz="0" w:space="0" w:color="auto"/>
        <w:right w:val="none" w:sz="0" w:space="0" w:color="auto"/>
      </w:divBdr>
    </w:div>
    <w:div w:id="741215942">
      <w:marLeft w:val="0"/>
      <w:marRight w:val="0"/>
      <w:marTop w:val="0"/>
      <w:marBottom w:val="0"/>
      <w:divBdr>
        <w:top w:val="none" w:sz="0" w:space="0" w:color="auto"/>
        <w:left w:val="none" w:sz="0" w:space="0" w:color="auto"/>
        <w:bottom w:val="none" w:sz="0" w:space="0" w:color="auto"/>
        <w:right w:val="none" w:sz="0" w:space="0" w:color="auto"/>
      </w:divBdr>
    </w:div>
    <w:div w:id="741372002">
      <w:marLeft w:val="0"/>
      <w:marRight w:val="0"/>
      <w:marTop w:val="0"/>
      <w:marBottom w:val="0"/>
      <w:divBdr>
        <w:top w:val="none" w:sz="0" w:space="0" w:color="auto"/>
        <w:left w:val="none" w:sz="0" w:space="0" w:color="auto"/>
        <w:bottom w:val="none" w:sz="0" w:space="0" w:color="auto"/>
        <w:right w:val="none" w:sz="0" w:space="0" w:color="auto"/>
      </w:divBdr>
    </w:div>
    <w:div w:id="741373126">
      <w:marLeft w:val="0"/>
      <w:marRight w:val="0"/>
      <w:marTop w:val="0"/>
      <w:marBottom w:val="0"/>
      <w:divBdr>
        <w:top w:val="none" w:sz="0" w:space="0" w:color="auto"/>
        <w:left w:val="none" w:sz="0" w:space="0" w:color="auto"/>
        <w:bottom w:val="none" w:sz="0" w:space="0" w:color="auto"/>
        <w:right w:val="none" w:sz="0" w:space="0" w:color="auto"/>
      </w:divBdr>
    </w:div>
    <w:div w:id="741953905">
      <w:marLeft w:val="0"/>
      <w:marRight w:val="0"/>
      <w:marTop w:val="0"/>
      <w:marBottom w:val="0"/>
      <w:divBdr>
        <w:top w:val="none" w:sz="0" w:space="0" w:color="auto"/>
        <w:left w:val="none" w:sz="0" w:space="0" w:color="auto"/>
        <w:bottom w:val="none" w:sz="0" w:space="0" w:color="auto"/>
        <w:right w:val="none" w:sz="0" w:space="0" w:color="auto"/>
      </w:divBdr>
    </w:div>
    <w:div w:id="742027283">
      <w:marLeft w:val="0"/>
      <w:marRight w:val="0"/>
      <w:marTop w:val="0"/>
      <w:marBottom w:val="0"/>
      <w:divBdr>
        <w:top w:val="none" w:sz="0" w:space="0" w:color="auto"/>
        <w:left w:val="none" w:sz="0" w:space="0" w:color="auto"/>
        <w:bottom w:val="none" w:sz="0" w:space="0" w:color="auto"/>
        <w:right w:val="none" w:sz="0" w:space="0" w:color="auto"/>
      </w:divBdr>
    </w:div>
    <w:div w:id="742293221">
      <w:marLeft w:val="0"/>
      <w:marRight w:val="0"/>
      <w:marTop w:val="0"/>
      <w:marBottom w:val="0"/>
      <w:divBdr>
        <w:top w:val="none" w:sz="0" w:space="0" w:color="auto"/>
        <w:left w:val="none" w:sz="0" w:space="0" w:color="auto"/>
        <w:bottom w:val="none" w:sz="0" w:space="0" w:color="auto"/>
        <w:right w:val="none" w:sz="0" w:space="0" w:color="auto"/>
      </w:divBdr>
    </w:div>
    <w:div w:id="742334100">
      <w:marLeft w:val="0"/>
      <w:marRight w:val="0"/>
      <w:marTop w:val="0"/>
      <w:marBottom w:val="0"/>
      <w:divBdr>
        <w:top w:val="none" w:sz="0" w:space="0" w:color="auto"/>
        <w:left w:val="none" w:sz="0" w:space="0" w:color="auto"/>
        <w:bottom w:val="none" w:sz="0" w:space="0" w:color="auto"/>
        <w:right w:val="none" w:sz="0" w:space="0" w:color="auto"/>
      </w:divBdr>
    </w:div>
    <w:div w:id="742340328">
      <w:marLeft w:val="0"/>
      <w:marRight w:val="0"/>
      <w:marTop w:val="0"/>
      <w:marBottom w:val="0"/>
      <w:divBdr>
        <w:top w:val="none" w:sz="0" w:space="0" w:color="auto"/>
        <w:left w:val="none" w:sz="0" w:space="0" w:color="auto"/>
        <w:bottom w:val="none" w:sz="0" w:space="0" w:color="auto"/>
        <w:right w:val="none" w:sz="0" w:space="0" w:color="auto"/>
      </w:divBdr>
    </w:div>
    <w:div w:id="742409066">
      <w:marLeft w:val="0"/>
      <w:marRight w:val="0"/>
      <w:marTop w:val="0"/>
      <w:marBottom w:val="0"/>
      <w:divBdr>
        <w:top w:val="none" w:sz="0" w:space="0" w:color="auto"/>
        <w:left w:val="none" w:sz="0" w:space="0" w:color="auto"/>
        <w:bottom w:val="none" w:sz="0" w:space="0" w:color="auto"/>
        <w:right w:val="none" w:sz="0" w:space="0" w:color="auto"/>
      </w:divBdr>
    </w:div>
    <w:div w:id="743066473">
      <w:marLeft w:val="0"/>
      <w:marRight w:val="0"/>
      <w:marTop w:val="0"/>
      <w:marBottom w:val="0"/>
      <w:divBdr>
        <w:top w:val="none" w:sz="0" w:space="0" w:color="auto"/>
        <w:left w:val="none" w:sz="0" w:space="0" w:color="auto"/>
        <w:bottom w:val="none" w:sz="0" w:space="0" w:color="auto"/>
        <w:right w:val="none" w:sz="0" w:space="0" w:color="auto"/>
      </w:divBdr>
    </w:div>
    <w:div w:id="743331353">
      <w:marLeft w:val="0"/>
      <w:marRight w:val="0"/>
      <w:marTop w:val="0"/>
      <w:marBottom w:val="0"/>
      <w:divBdr>
        <w:top w:val="none" w:sz="0" w:space="0" w:color="auto"/>
        <w:left w:val="none" w:sz="0" w:space="0" w:color="auto"/>
        <w:bottom w:val="none" w:sz="0" w:space="0" w:color="auto"/>
        <w:right w:val="none" w:sz="0" w:space="0" w:color="auto"/>
      </w:divBdr>
    </w:div>
    <w:div w:id="743844720">
      <w:marLeft w:val="0"/>
      <w:marRight w:val="0"/>
      <w:marTop w:val="0"/>
      <w:marBottom w:val="0"/>
      <w:divBdr>
        <w:top w:val="none" w:sz="0" w:space="0" w:color="auto"/>
        <w:left w:val="none" w:sz="0" w:space="0" w:color="auto"/>
        <w:bottom w:val="none" w:sz="0" w:space="0" w:color="auto"/>
        <w:right w:val="none" w:sz="0" w:space="0" w:color="auto"/>
      </w:divBdr>
    </w:div>
    <w:div w:id="743989652">
      <w:marLeft w:val="0"/>
      <w:marRight w:val="0"/>
      <w:marTop w:val="0"/>
      <w:marBottom w:val="0"/>
      <w:divBdr>
        <w:top w:val="none" w:sz="0" w:space="0" w:color="auto"/>
        <w:left w:val="none" w:sz="0" w:space="0" w:color="auto"/>
        <w:bottom w:val="none" w:sz="0" w:space="0" w:color="auto"/>
        <w:right w:val="none" w:sz="0" w:space="0" w:color="auto"/>
      </w:divBdr>
    </w:div>
    <w:div w:id="744188727">
      <w:marLeft w:val="0"/>
      <w:marRight w:val="0"/>
      <w:marTop w:val="0"/>
      <w:marBottom w:val="0"/>
      <w:divBdr>
        <w:top w:val="none" w:sz="0" w:space="0" w:color="auto"/>
        <w:left w:val="none" w:sz="0" w:space="0" w:color="auto"/>
        <w:bottom w:val="none" w:sz="0" w:space="0" w:color="auto"/>
        <w:right w:val="none" w:sz="0" w:space="0" w:color="auto"/>
      </w:divBdr>
    </w:div>
    <w:div w:id="744257199">
      <w:marLeft w:val="0"/>
      <w:marRight w:val="0"/>
      <w:marTop w:val="0"/>
      <w:marBottom w:val="0"/>
      <w:divBdr>
        <w:top w:val="none" w:sz="0" w:space="0" w:color="auto"/>
        <w:left w:val="none" w:sz="0" w:space="0" w:color="auto"/>
        <w:bottom w:val="none" w:sz="0" w:space="0" w:color="auto"/>
        <w:right w:val="none" w:sz="0" w:space="0" w:color="auto"/>
      </w:divBdr>
    </w:div>
    <w:div w:id="744692934">
      <w:marLeft w:val="0"/>
      <w:marRight w:val="0"/>
      <w:marTop w:val="0"/>
      <w:marBottom w:val="0"/>
      <w:divBdr>
        <w:top w:val="none" w:sz="0" w:space="0" w:color="auto"/>
        <w:left w:val="none" w:sz="0" w:space="0" w:color="auto"/>
        <w:bottom w:val="none" w:sz="0" w:space="0" w:color="auto"/>
        <w:right w:val="none" w:sz="0" w:space="0" w:color="auto"/>
      </w:divBdr>
    </w:div>
    <w:div w:id="745155658">
      <w:marLeft w:val="0"/>
      <w:marRight w:val="0"/>
      <w:marTop w:val="0"/>
      <w:marBottom w:val="0"/>
      <w:divBdr>
        <w:top w:val="none" w:sz="0" w:space="0" w:color="auto"/>
        <w:left w:val="none" w:sz="0" w:space="0" w:color="auto"/>
        <w:bottom w:val="none" w:sz="0" w:space="0" w:color="auto"/>
        <w:right w:val="none" w:sz="0" w:space="0" w:color="auto"/>
      </w:divBdr>
    </w:div>
    <w:div w:id="745302744">
      <w:marLeft w:val="0"/>
      <w:marRight w:val="0"/>
      <w:marTop w:val="0"/>
      <w:marBottom w:val="0"/>
      <w:divBdr>
        <w:top w:val="none" w:sz="0" w:space="0" w:color="auto"/>
        <w:left w:val="none" w:sz="0" w:space="0" w:color="auto"/>
        <w:bottom w:val="none" w:sz="0" w:space="0" w:color="auto"/>
        <w:right w:val="none" w:sz="0" w:space="0" w:color="auto"/>
      </w:divBdr>
    </w:div>
    <w:div w:id="745802434">
      <w:marLeft w:val="0"/>
      <w:marRight w:val="0"/>
      <w:marTop w:val="0"/>
      <w:marBottom w:val="0"/>
      <w:divBdr>
        <w:top w:val="none" w:sz="0" w:space="0" w:color="auto"/>
        <w:left w:val="none" w:sz="0" w:space="0" w:color="auto"/>
        <w:bottom w:val="none" w:sz="0" w:space="0" w:color="auto"/>
        <w:right w:val="none" w:sz="0" w:space="0" w:color="auto"/>
      </w:divBdr>
    </w:div>
    <w:div w:id="745884585">
      <w:marLeft w:val="0"/>
      <w:marRight w:val="0"/>
      <w:marTop w:val="0"/>
      <w:marBottom w:val="0"/>
      <w:divBdr>
        <w:top w:val="none" w:sz="0" w:space="0" w:color="auto"/>
        <w:left w:val="none" w:sz="0" w:space="0" w:color="auto"/>
        <w:bottom w:val="none" w:sz="0" w:space="0" w:color="auto"/>
        <w:right w:val="none" w:sz="0" w:space="0" w:color="auto"/>
      </w:divBdr>
    </w:div>
    <w:div w:id="746421393">
      <w:marLeft w:val="0"/>
      <w:marRight w:val="0"/>
      <w:marTop w:val="0"/>
      <w:marBottom w:val="0"/>
      <w:divBdr>
        <w:top w:val="none" w:sz="0" w:space="0" w:color="auto"/>
        <w:left w:val="none" w:sz="0" w:space="0" w:color="auto"/>
        <w:bottom w:val="none" w:sz="0" w:space="0" w:color="auto"/>
        <w:right w:val="none" w:sz="0" w:space="0" w:color="auto"/>
      </w:divBdr>
    </w:div>
    <w:div w:id="746653672">
      <w:marLeft w:val="0"/>
      <w:marRight w:val="0"/>
      <w:marTop w:val="0"/>
      <w:marBottom w:val="0"/>
      <w:divBdr>
        <w:top w:val="none" w:sz="0" w:space="0" w:color="auto"/>
        <w:left w:val="none" w:sz="0" w:space="0" w:color="auto"/>
        <w:bottom w:val="none" w:sz="0" w:space="0" w:color="auto"/>
        <w:right w:val="none" w:sz="0" w:space="0" w:color="auto"/>
      </w:divBdr>
    </w:div>
    <w:div w:id="746654566">
      <w:marLeft w:val="0"/>
      <w:marRight w:val="0"/>
      <w:marTop w:val="0"/>
      <w:marBottom w:val="0"/>
      <w:divBdr>
        <w:top w:val="none" w:sz="0" w:space="0" w:color="auto"/>
        <w:left w:val="none" w:sz="0" w:space="0" w:color="auto"/>
        <w:bottom w:val="none" w:sz="0" w:space="0" w:color="auto"/>
        <w:right w:val="none" w:sz="0" w:space="0" w:color="auto"/>
      </w:divBdr>
    </w:div>
    <w:div w:id="746996790">
      <w:marLeft w:val="0"/>
      <w:marRight w:val="0"/>
      <w:marTop w:val="0"/>
      <w:marBottom w:val="0"/>
      <w:divBdr>
        <w:top w:val="none" w:sz="0" w:space="0" w:color="auto"/>
        <w:left w:val="none" w:sz="0" w:space="0" w:color="auto"/>
        <w:bottom w:val="none" w:sz="0" w:space="0" w:color="auto"/>
        <w:right w:val="none" w:sz="0" w:space="0" w:color="auto"/>
      </w:divBdr>
    </w:div>
    <w:div w:id="747271525">
      <w:marLeft w:val="0"/>
      <w:marRight w:val="0"/>
      <w:marTop w:val="0"/>
      <w:marBottom w:val="0"/>
      <w:divBdr>
        <w:top w:val="none" w:sz="0" w:space="0" w:color="auto"/>
        <w:left w:val="none" w:sz="0" w:space="0" w:color="auto"/>
        <w:bottom w:val="none" w:sz="0" w:space="0" w:color="auto"/>
        <w:right w:val="none" w:sz="0" w:space="0" w:color="auto"/>
      </w:divBdr>
    </w:div>
    <w:div w:id="747386876">
      <w:marLeft w:val="0"/>
      <w:marRight w:val="0"/>
      <w:marTop w:val="0"/>
      <w:marBottom w:val="0"/>
      <w:divBdr>
        <w:top w:val="none" w:sz="0" w:space="0" w:color="auto"/>
        <w:left w:val="none" w:sz="0" w:space="0" w:color="auto"/>
        <w:bottom w:val="none" w:sz="0" w:space="0" w:color="auto"/>
        <w:right w:val="none" w:sz="0" w:space="0" w:color="auto"/>
      </w:divBdr>
    </w:div>
    <w:div w:id="747649349">
      <w:marLeft w:val="0"/>
      <w:marRight w:val="0"/>
      <w:marTop w:val="0"/>
      <w:marBottom w:val="0"/>
      <w:divBdr>
        <w:top w:val="none" w:sz="0" w:space="0" w:color="auto"/>
        <w:left w:val="none" w:sz="0" w:space="0" w:color="auto"/>
        <w:bottom w:val="none" w:sz="0" w:space="0" w:color="auto"/>
        <w:right w:val="none" w:sz="0" w:space="0" w:color="auto"/>
      </w:divBdr>
    </w:div>
    <w:div w:id="748119803">
      <w:marLeft w:val="0"/>
      <w:marRight w:val="0"/>
      <w:marTop w:val="0"/>
      <w:marBottom w:val="0"/>
      <w:divBdr>
        <w:top w:val="none" w:sz="0" w:space="0" w:color="auto"/>
        <w:left w:val="none" w:sz="0" w:space="0" w:color="auto"/>
        <w:bottom w:val="none" w:sz="0" w:space="0" w:color="auto"/>
        <w:right w:val="none" w:sz="0" w:space="0" w:color="auto"/>
      </w:divBdr>
    </w:div>
    <w:div w:id="748188822">
      <w:marLeft w:val="0"/>
      <w:marRight w:val="0"/>
      <w:marTop w:val="0"/>
      <w:marBottom w:val="0"/>
      <w:divBdr>
        <w:top w:val="none" w:sz="0" w:space="0" w:color="auto"/>
        <w:left w:val="none" w:sz="0" w:space="0" w:color="auto"/>
        <w:bottom w:val="none" w:sz="0" w:space="0" w:color="auto"/>
        <w:right w:val="none" w:sz="0" w:space="0" w:color="auto"/>
      </w:divBdr>
    </w:div>
    <w:div w:id="748889971">
      <w:marLeft w:val="0"/>
      <w:marRight w:val="0"/>
      <w:marTop w:val="0"/>
      <w:marBottom w:val="0"/>
      <w:divBdr>
        <w:top w:val="none" w:sz="0" w:space="0" w:color="auto"/>
        <w:left w:val="none" w:sz="0" w:space="0" w:color="auto"/>
        <w:bottom w:val="none" w:sz="0" w:space="0" w:color="auto"/>
        <w:right w:val="none" w:sz="0" w:space="0" w:color="auto"/>
      </w:divBdr>
    </w:div>
    <w:div w:id="749159741">
      <w:marLeft w:val="0"/>
      <w:marRight w:val="0"/>
      <w:marTop w:val="0"/>
      <w:marBottom w:val="0"/>
      <w:divBdr>
        <w:top w:val="none" w:sz="0" w:space="0" w:color="auto"/>
        <w:left w:val="none" w:sz="0" w:space="0" w:color="auto"/>
        <w:bottom w:val="none" w:sz="0" w:space="0" w:color="auto"/>
        <w:right w:val="none" w:sz="0" w:space="0" w:color="auto"/>
      </w:divBdr>
    </w:div>
    <w:div w:id="749738448">
      <w:marLeft w:val="0"/>
      <w:marRight w:val="0"/>
      <w:marTop w:val="0"/>
      <w:marBottom w:val="0"/>
      <w:divBdr>
        <w:top w:val="none" w:sz="0" w:space="0" w:color="auto"/>
        <w:left w:val="none" w:sz="0" w:space="0" w:color="auto"/>
        <w:bottom w:val="none" w:sz="0" w:space="0" w:color="auto"/>
        <w:right w:val="none" w:sz="0" w:space="0" w:color="auto"/>
      </w:divBdr>
    </w:div>
    <w:div w:id="750808775">
      <w:marLeft w:val="0"/>
      <w:marRight w:val="0"/>
      <w:marTop w:val="0"/>
      <w:marBottom w:val="0"/>
      <w:divBdr>
        <w:top w:val="none" w:sz="0" w:space="0" w:color="auto"/>
        <w:left w:val="none" w:sz="0" w:space="0" w:color="auto"/>
        <w:bottom w:val="none" w:sz="0" w:space="0" w:color="auto"/>
        <w:right w:val="none" w:sz="0" w:space="0" w:color="auto"/>
      </w:divBdr>
    </w:div>
    <w:div w:id="750857834">
      <w:marLeft w:val="0"/>
      <w:marRight w:val="0"/>
      <w:marTop w:val="0"/>
      <w:marBottom w:val="0"/>
      <w:divBdr>
        <w:top w:val="none" w:sz="0" w:space="0" w:color="auto"/>
        <w:left w:val="none" w:sz="0" w:space="0" w:color="auto"/>
        <w:bottom w:val="none" w:sz="0" w:space="0" w:color="auto"/>
        <w:right w:val="none" w:sz="0" w:space="0" w:color="auto"/>
      </w:divBdr>
    </w:div>
    <w:div w:id="750858684">
      <w:marLeft w:val="0"/>
      <w:marRight w:val="0"/>
      <w:marTop w:val="0"/>
      <w:marBottom w:val="0"/>
      <w:divBdr>
        <w:top w:val="none" w:sz="0" w:space="0" w:color="auto"/>
        <w:left w:val="none" w:sz="0" w:space="0" w:color="auto"/>
        <w:bottom w:val="none" w:sz="0" w:space="0" w:color="auto"/>
        <w:right w:val="none" w:sz="0" w:space="0" w:color="auto"/>
      </w:divBdr>
    </w:div>
    <w:div w:id="750932674">
      <w:marLeft w:val="0"/>
      <w:marRight w:val="0"/>
      <w:marTop w:val="0"/>
      <w:marBottom w:val="0"/>
      <w:divBdr>
        <w:top w:val="none" w:sz="0" w:space="0" w:color="auto"/>
        <w:left w:val="none" w:sz="0" w:space="0" w:color="auto"/>
        <w:bottom w:val="none" w:sz="0" w:space="0" w:color="auto"/>
        <w:right w:val="none" w:sz="0" w:space="0" w:color="auto"/>
      </w:divBdr>
    </w:div>
    <w:div w:id="750977483">
      <w:marLeft w:val="0"/>
      <w:marRight w:val="0"/>
      <w:marTop w:val="0"/>
      <w:marBottom w:val="0"/>
      <w:divBdr>
        <w:top w:val="none" w:sz="0" w:space="0" w:color="auto"/>
        <w:left w:val="none" w:sz="0" w:space="0" w:color="auto"/>
        <w:bottom w:val="none" w:sz="0" w:space="0" w:color="auto"/>
        <w:right w:val="none" w:sz="0" w:space="0" w:color="auto"/>
      </w:divBdr>
    </w:div>
    <w:div w:id="751506024">
      <w:marLeft w:val="0"/>
      <w:marRight w:val="0"/>
      <w:marTop w:val="0"/>
      <w:marBottom w:val="0"/>
      <w:divBdr>
        <w:top w:val="none" w:sz="0" w:space="0" w:color="auto"/>
        <w:left w:val="none" w:sz="0" w:space="0" w:color="auto"/>
        <w:bottom w:val="none" w:sz="0" w:space="0" w:color="auto"/>
        <w:right w:val="none" w:sz="0" w:space="0" w:color="auto"/>
      </w:divBdr>
    </w:div>
    <w:div w:id="752359866">
      <w:marLeft w:val="0"/>
      <w:marRight w:val="0"/>
      <w:marTop w:val="0"/>
      <w:marBottom w:val="0"/>
      <w:divBdr>
        <w:top w:val="none" w:sz="0" w:space="0" w:color="auto"/>
        <w:left w:val="none" w:sz="0" w:space="0" w:color="auto"/>
        <w:bottom w:val="none" w:sz="0" w:space="0" w:color="auto"/>
        <w:right w:val="none" w:sz="0" w:space="0" w:color="auto"/>
      </w:divBdr>
    </w:div>
    <w:div w:id="752900942">
      <w:marLeft w:val="0"/>
      <w:marRight w:val="0"/>
      <w:marTop w:val="0"/>
      <w:marBottom w:val="0"/>
      <w:divBdr>
        <w:top w:val="none" w:sz="0" w:space="0" w:color="auto"/>
        <w:left w:val="none" w:sz="0" w:space="0" w:color="auto"/>
        <w:bottom w:val="none" w:sz="0" w:space="0" w:color="auto"/>
        <w:right w:val="none" w:sz="0" w:space="0" w:color="auto"/>
      </w:divBdr>
    </w:div>
    <w:div w:id="753163104">
      <w:marLeft w:val="0"/>
      <w:marRight w:val="0"/>
      <w:marTop w:val="0"/>
      <w:marBottom w:val="0"/>
      <w:divBdr>
        <w:top w:val="none" w:sz="0" w:space="0" w:color="auto"/>
        <w:left w:val="none" w:sz="0" w:space="0" w:color="auto"/>
        <w:bottom w:val="none" w:sz="0" w:space="0" w:color="auto"/>
        <w:right w:val="none" w:sz="0" w:space="0" w:color="auto"/>
      </w:divBdr>
    </w:div>
    <w:div w:id="753285227">
      <w:marLeft w:val="0"/>
      <w:marRight w:val="0"/>
      <w:marTop w:val="0"/>
      <w:marBottom w:val="0"/>
      <w:divBdr>
        <w:top w:val="none" w:sz="0" w:space="0" w:color="auto"/>
        <w:left w:val="none" w:sz="0" w:space="0" w:color="auto"/>
        <w:bottom w:val="none" w:sz="0" w:space="0" w:color="auto"/>
        <w:right w:val="none" w:sz="0" w:space="0" w:color="auto"/>
      </w:divBdr>
    </w:div>
    <w:div w:id="753551735">
      <w:marLeft w:val="0"/>
      <w:marRight w:val="0"/>
      <w:marTop w:val="0"/>
      <w:marBottom w:val="0"/>
      <w:divBdr>
        <w:top w:val="none" w:sz="0" w:space="0" w:color="auto"/>
        <w:left w:val="none" w:sz="0" w:space="0" w:color="auto"/>
        <w:bottom w:val="none" w:sz="0" w:space="0" w:color="auto"/>
        <w:right w:val="none" w:sz="0" w:space="0" w:color="auto"/>
      </w:divBdr>
    </w:div>
    <w:div w:id="753598560">
      <w:marLeft w:val="0"/>
      <w:marRight w:val="0"/>
      <w:marTop w:val="0"/>
      <w:marBottom w:val="0"/>
      <w:divBdr>
        <w:top w:val="none" w:sz="0" w:space="0" w:color="auto"/>
        <w:left w:val="none" w:sz="0" w:space="0" w:color="auto"/>
        <w:bottom w:val="none" w:sz="0" w:space="0" w:color="auto"/>
        <w:right w:val="none" w:sz="0" w:space="0" w:color="auto"/>
      </w:divBdr>
    </w:div>
    <w:div w:id="753741898">
      <w:marLeft w:val="0"/>
      <w:marRight w:val="0"/>
      <w:marTop w:val="0"/>
      <w:marBottom w:val="0"/>
      <w:divBdr>
        <w:top w:val="none" w:sz="0" w:space="0" w:color="auto"/>
        <w:left w:val="none" w:sz="0" w:space="0" w:color="auto"/>
        <w:bottom w:val="none" w:sz="0" w:space="0" w:color="auto"/>
        <w:right w:val="none" w:sz="0" w:space="0" w:color="auto"/>
      </w:divBdr>
    </w:div>
    <w:div w:id="753818340">
      <w:marLeft w:val="0"/>
      <w:marRight w:val="0"/>
      <w:marTop w:val="0"/>
      <w:marBottom w:val="0"/>
      <w:divBdr>
        <w:top w:val="none" w:sz="0" w:space="0" w:color="auto"/>
        <w:left w:val="none" w:sz="0" w:space="0" w:color="auto"/>
        <w:bottom w:val="none" w:sz="0" w:space="0" w:color="auto"/>
        <w:right w:val="none" w:sz="0" w:space="0" w:color="auto"/>
      </w:divBdr>
    </w:div>
    <w:div w:id="755707214">
      <w:marLeft w:val="0"/>
      <w:marRight w:val="0"/>
      <w:marTop w:val="0"/>
      <w:marBottom w:val="0"/>
      <w:divBdr>
        <w:top w:val="none" w:sz="0" w:space="0" w:color="auto"/>
        <w:left w:val="none" w:sz="0" w:space="0" w:color="auto"/>
        <w:bottom w:val="none" w:sz="0" w:space="0" w:color="auto"/>
        <w:right w:val="none" w:sz="0" w:space="0" w:color="auto"/>
      </w:divBdr>
    </w:div>
    <w:div w:id="756364315">
      <w:marLeft w:val="0"/>
      <w:marRight w:val="0"/>
      <w:marTop w:val="0"/>
      <w:marBottom w:val="0"/>
      <w:divBdr>
        <w:top w:val="none" w:sz="0" w:space="0" w:color="auto"/>
        <w:left w:val="none" w:sz="0" w:space="0" w:color="auto"/>
        <w:bottom w:val="none" w:sz="0" w:space="0" w:color="auto"/>
        <w:right w:val="none" w:sz="0" w:space="0" w:color="auto"/>
      </w:divBdr>
    </w:div>
    <w:div w:id="756441636">
      <w:marLeft w:val="0"/>
      <w:marRight w:val="0"/>
      <w:marTop w:val="0"/>
      <w:marBottom w:val="0"/>
      <w:divBdr>
        <w:top w:val="none" w:sz="0" w:space="0" w:color="auto"/>
        <w:left w:val="none" w:sz="0" w:space="0" w:color="auto"/>
        <w:bottom w:val="none" w:sz="0" w:space="0" w:color="auto"/>
        <w:right w:val="none" w:sz="0" w:space="0" w:color="auto"/>
      </w:divBdr>
    </w:div>
    <w:div w:id="756557078">
      <w:marLeft w:val="0"/>
      <w:marRight w:val="0"/>
      <w:marTop w:val="0"/>
      <w:marBottom w:val="0"/>
      <w:divBdr>
        <w:top w:val="none" w:sz="0" w:space="0" w:color="auto"/>
        <w:left w:val="none" w:sz="0" w:space="0" w:color="auto"/>
        <w:bottom w:val="none" w:sz="0" w:space="0" w:color="auto"/>
        <w:right w:val="none" w:sz="0" w:space="0" w:color="auto"/>
      </w:divBdr>
    </w:div>
    <w:div w:id="756906795">
      <w:marLeft w:val="0"/>
      <w:marRight w:val="0"/>
      <w:marTop w:val="0"/>
      <w:marBottom w:val="0"/>
      <w:divBdr>
        <w:top w:val="none" w:sz="0" w:space="0" w:color="auto"/>
        <w:left w:val="none" w:sz="0" w:space="0" w:color="auto"/>
        <w:bottom w:val="none" w:sz="0" w:space="0" w:color="auto"/>
        <w:right w:val="none" w:sz="0" w:space="0" w:color="auto"/>
      </w:divBdr>
    </w:div>
    <w:div w:id="756941638">
      <w:marLeft w:val="0"/>
      <w:marRight w:val="0"/>
      <w:marTop w:val="0"/>
      <w:marBottom w:val="0"/>
      <w:divBdr>
        <w:top w:val="none" w:sz="0" w:space="0" w:color="auto"/>
        <w:left w:val="none" w:sz="0" w:space="0" w:color="auto"/>
        <w:bottom w:val="none" w:sz="0" w:space="0" w:color="auto"/>
        <w:right w:val="none" w:sz="0" w:space="0" w:color="auto"/>
      </w:divBdr>
    </w:div>
    <w:div w:id="757673483">
      <w:marLeft w:val="0"/>
      <w:marRight w:val="0"/>
      <w:marTop w:val="0"/>
      <w:marBottom w:val="0"/>
      <w:divBdr>
        <w:top w:val="none" w:sz="0" w:space="0" w:color="auto"/>
        <w:left w:val="none" w:sz="0" w:space="0" w:color="auto"/>
        <w:bottom w:val="none" w:sz="0" w:space="0" w:color="auto"/>
        <w:right w:val="none" w:sz="0" w:space="0" w:color="auto"/>
      </w:divBdr>
    </w:div>
    <w:div w:id="757866197">
      <w:marLeft w:val="0"/>
      <w:marRight w:val="0"/>
      <w:marTop w:val="0"/>
      <w:marBottom w:val="0"/>
      <w:divBdr>
        <w:top w:val="none" w:sz="0" w:space="0" w:color="auto"/>
        <w:left w:val="none" w:sz="0" w:space="0" w:color="auto"/>
        <w:bottom w:val="none" w:sz="0" w:space="0" w:color="auto"/>
        <w:right w:val="none" w:sz="0" w:space="0" w:color="auto"/>
      </w:divBdr>
    </w:div>
    <w:div w:id="758063209">
      <w:marLeft w:val="0"/>
      <w:marRight w:val="0"/>
      <w:marTop w:val="0"/>
      <w:marBottom w:val="0"/>
      <w:divBdr>
        <w:top w:val="none" w:sz="0" w:space="0" w:color="auto"/>
        <w:left w:val="none" w:sz="0" w:space="0" w:color="auto"/>
        <w:bottom w:val="none" w:sz="0" w:space="0" w:color="auto"/>
        <w:right w:val="none" w:sz="0" w:space="0" w:color="auto"/>
      </w:divBdr>
    </w:div>
    <w:div w:id="758333413">
      <w:marLeft w:val="0"/>
      <w:marRight w:val="0"/>
      <w:marTop w:val="0"/>
      <w:marBottom w:val="0"/>
      <w:divBdr>
        <w:top w:val="none" w:sz="0" w:space="0" w:color="auto"/>
        <w:left w:val="none" w:sz="0" w:space="0" w:color="auto"/>
        <w:bottom w:val="none" w:sz="0" w:space="0" w:color="auto"/>
        <w:right w:val="none" w:sz="0" w:space="0" w:color="auto"/>
      </w:divBdr>
    </w:div>
    <w:div w:id="758448189">
      <w:marLeft w:val="0"/>
      <w:marRight w:val="0"/>
      <w:marTop w:val="0"/>
      <w:marBottom w:val="0"/>
      <w:divBdr>
        <w:top w:val="none" w:sz="0" w:space="0" w:color="auto"/>
        <w:left w:val="none" w:sz="0" w:space="0" w:color="auto"/>
        <w:bottom w:val="none" w:sz="0" w:space="0" w:color="auto"/>
        <w:right w:val="none" w:sz="0" w:space="0" w:color="auto"/>
      </w:divBdr>
    </w:div>
    <w:div w:id="758916073">
      <w:marLeft w:val="0"/>
      <w:marRight w:val="0"/>
      <w:marTop w:val="0"/>
      <w:marBottom w:val="0"/>
      <w:divBdr>
        <w:top w:val="none" w:sz="0" w:space="0" w:color="auto"/>
        <w:left w:val="none" w:sz="0" w:space="0" w:color="auto"/>
        <w:bottom w:val="none" w:sz="0" w:space="0" w:color="auto"/>
        <w:right w:val="none" w:sz="0" w:space="0" w:color="auto"/>
      </w:divBdr>
    </w:div>
    <w:div w:id="759181060">
      <w:marLeft w:val="0"/>
      <w:marRight w:val="0"/>
      <w:marTop w:val="0"/>
      <w:marBottom w:val="0"/>
      <w:divBdr>
        <w:top w:val="none" w:sz="0" w:space="0" w:color="auto"/>
        <w:left w:val="none" w:sz="0" w:space="0" w:color="auto"/>
        <w:bottom w:val="none" w:sz="0" w:space="0" w:color="auto"/>
        <w:right w:val="none" w:sz="0" w:space="0" w:color="auto"/>
      </w:divBdr>
    </w:div>
    <w:div w:id="759520081">
      <w:marLeft w:val="0"/>
      <w:marRight w:val="0"/>
      <w:marTop w:val="0"/>
      <w:marBottom w:val="0"/>
      <w:divBdr>
        <w:top w:val="none" w:sz="0" w:space="0" w:color="auto"/>
        <w:left w:val="none" w:sz="0" w:space="0" w:color="auto"/>
        <w:bottom w:val="none" w:sz="0" w:space="0" w:color="auto"/>
        <w:right w:val="none" w:sz="0" w:space="0" w:color="auto"/>
      </w:divBdr>
    </w:div>
    <w:div w:id="759641319">
      <w:marLeft w:val="0"/>
      <w:marRight w:val="0"/>
      <w:marTop w:val="0"/>
      <w:marBottom w:val="0"/>
      <w:divBdr>
        <w:top w:val="none" w:sz="0" w:space="0" w:color="auto"/>
        <w:left w:val="none" w:sz="0" w:space="0" w:color="auto"/>
        <w:bottom w:val="none" w:sz="0" w:space="0" w:color="auto"/>
        <w:right w:val="none" w:sz="0" w:space="0" w:color="auto"/>
      </w:divBdr>
    </w:div>
    <w:div w:id="759955878">
      <w:marLeft w:val="0"/>
      <w:marRight w:val="0"/>
      <w:marTop w:val="0"/>
      <w:marBottom w:val="0"/>
      <w:divBdr>
        <w:top w:val="none" w:sz="0" w:space="0" w:color="auto"/>
        <w:left w:val="none" w:sz="0" w:space="0" w:color="auto"/>
        <w:bottom w:val="none" w:sz="0" w:space="0" w:color="auto"/>
        <w:right w:val="none" w:sz="0" w:space="0" w:color="auto"/>
      </w:divBdr>
    </w:div>
    <w:div w:id="760179118">
      <w:marLeft w:val="0"/>
      <w:marRight w:val="0"/>
      <w:marTop w:val="0"/>
      <w:marBottom w:val="0"/>
      <w:divBdr>
        <w:top w:val="none" w:sz="0" w:space="0" w:color="auto"/>
        <w:left w:val="none" w:sz="0" w:space="0" w:color="auto"/>
        <w:bottom w:val="none" w:sz="0" w:space="0" w:color="auto"/>
        <w:right w:val="none" w:sz="0" w:space="0" w:color="auto"/>
      </w:divBdr>
    </w:div>
    <w:div w:id="760298856">
      <w:marLeft w:val="0"/>
      <w:marRight w:val="0"/>
      <w:marTop w:val="0"/>
      <w:marBottom w:val="0"/>
      <w:divBdr>
        <w:top w:val="none" w:sz="0" w:space="0" w:color="auto"/>
        <w:left w:val="none" w:sz="0" w:space="0" w:color="auto"/>
        <w:bottom w:val="none" w:sz="0" w:space="0" w:color="auto"/>
        <w:right w:val="none" w:sz="0" w:space="0" w:color="auto"/>
      </w:divBdr>
    </w:div>
    <w:div w:id="760641917">
      <w:marLeft w:val="0"/>
      <w:marRight w:val="0"/>
      <w:marTop w:val="0"/>
      <w:marBottom w:val="0"/>
      <w:divBdr>
        <w:top w:val="none" w:sz="0" w:space="0" w:color="auto"/>
        <w:left w:val="none" w:sz="0" w:space="0" w:color="auto"/>
        <w:bottom w:val="none" w:sz="0" w:space="0" w:color="auto"/>
        <w:right w:val="none" w:sz="0" w:space="0" w:color="auto"/>
      </w:divBdr>
    </w:div>
    <w:div w:id="760756648">
      <w:marLeft w:val="0"/>
      <w:marRight w:val="0"/>
      <w:marTop w:val="0"/>
      <w:marBottom w:val="0"/>
      <w:divBdr>
        <w:top w:val="none" w:sz="0" w:space="0" w:color="auto"/>
        <w:left w:val="none" w:sz="0" w:space="0" w:color="auto"/>
        <w:bottom w:val="none" w:sz="0" w:space="0" w:color="auto"/>
        <w:right w:val="none" w:sz="0" w:space="0" w:color="auto"/>
      </w:divBdr>
    </w:div>
    <w:div w:id="760757818">
      <w:marLeft w:val="0"/>
      <w:marRight w:val="0"/>
      <w:marTop w:val="0"/>
      <w:marBottom w:val="0"/>
      <w:divBdr>
        <w:top w:val="none" w:sz="0" w:space="0" w:color="auto"/>
        <w:left w:val="none" w:sz="0" w:space="0" w:color="auto"/>
        <w:bottom w:val="none" w:sz="0" w:space="0" w:color="auto"/>
        <w:right w:val="none" w:sz="0" w:space="0" w:color="auto"/>
      </w:divBdr>
    </w:div>
    <w:div w:id="760953402">
      <w:marLeft w:val="0"/>
      <w:marRight w:val="0"/>
      <w:marTop w:val="0"/>
      <w:marBottom w:val="0"/>
      <w:divBdr>
        <w:top w:val="none" w:sz="0" w:space="0" w:color="auto"/>
        <w:left w:val="none" w:sz="0" w:space="0" w:color="auto"/>
        <w:bottom w:val="none" w:sz="0" w:space="0" w:color="auto"/>
        <w:right w:val="none" w:sz="0" w:space="0" w:color="auto"/>
      </w:divBdr>
    </w:div>
    <w:div w:id="761604061">
      <w:marLeft w:val="0"/>
      <w:marRight w:val="0"/>
      <w:marTop w:val="0"/>
      <w:marBottom w:val="0"/>
      <w:divBdr>
        <w:top w:val="none" w:sz="0" w:space="0" w:color="auto"/>
        <w:left w:val="none" w:sz="0" w:space="0" w:color="auto"/>
        <w:bottom w:val="none" w:sz="0" w:space="0" w:color="auto"/>
        <w:right w:val="none" w:sz="0" w:space="0" w:color="auto"/>
      </w:divBdr>
    </w:div>
    <w:div w:id="762461361">
      <w:marLeft w:val="0"/>
      <w:marRight w:val="0"/>
      <w:marTop w:val="0"/>
      <w:marBottom w:val="0"/>
      <w:divBdr>
        <w:top w:val="none" w:sz="0" w:space="0" w:color="auto"/>
        <w:left w:val="none" w:sz="0" w:space="0" w:color="auto"/>
        <w:bottom w:val="none" w:sz="0" w:space="0" w:color="auto"/>
        <w:right w:val="none" w:sz="0" w:space="0" w:color="auto"/>
      </w:divBdr>
    </w:div>
    <w:div w:id="762724710">
      <w:marLeft w:val="0"/>
      <w:marRight w:val="0"/>
      <w:marTop w:val="0"/>
      <w:marBottom w:val="0"/>
      <w:divBdr>
        <w:top w:val="none" w:sz="0" w:space="0" w:color="auto"/>
        <w:left w:val="none" w:sz="0" w:space="0" w:color="auto"/>
        <w:bottom w:val="none" w:sz="0" w:space="0" w:color="auto"/>
        <w:right w:val="none" w:sz="0" w:space="0" w:color="auto"/>
      </w:divBdr>
    </w:div>
    <w:div w:id="763065614">
      <w:marLeft w:val="0"/>
      <w:marRight w:val="0"/>
      <w:marTop w:val="0"/>
      <w:marBottom w:val="0"/>
      <w:divBdr>
        <w:top w:val="none" w:sz="0" w:space="0" w:color="auto"/>
        <w:left w:val="none" w:sz="0" w:space="0" w:color="auto"/>
        <w:bottom w:val="none" w:sz="0" w:space="0" w:color="auto"/>
        <w:right w:val="none" w:sz="0" w:space="0" w:color="auto"/>
      </w:divBdr>
    </w:div>
    <w:div w:id="763112655">
      <w:marLeft w:val="0"/>
      <w:marRight w:val="0"/>
      <w:marTop w:val="0"/>
      <w:marBottom w:val="0"/>
      <w:divBdr>
        <w:top w:val="none" w:sz="0" w:space="0" w:color="auto"/>
        <w:left w:val="none" w:sz="0" w:space="0" w:color="auto"/>
        <w:bottom w:val="none" w:sz="0" w:space="0" w:color="auto"/>
        <w:right w:val="none" w:sz="0" w:space="0" w:color="auto"/>
      </w:divBdr>
    </w:div>
    <w:div w:id="763232429">
      <w:marLeft w:val="0"/>
      <w:marRight w:val="0"/>
      <w:marTop w:val="0"/>
      <w:marBottom w:val="0"/>
      <w:divBdr>
        <w:top w:val="none" w:sz="0" w:space="0" w:color="auto"/>
        <w:left w:val="none" w:sz="0" w:space="0" w:color="auto"/>
        <w:bottom w:val="none" w:sz="0" w:space="0" w:color="auto"/>
        <w:right w:val="none" w:sz="0" w:space="0" w:color="auto"/>
      </w:divBdr>
    </w:div>
    <w:div w:id="763496017">
      <w:marLeft w:val="0"/>
      <w:marRight w:val="0"/>
      <w:marTop w:val="0"/>
      <w:marBottom w:val="0"/>
      <w:divBdr>
        <w:top w:val="none" w:sz="0" w:space="0" w:color="auto"/>
        <w:left w:val="none" w:sz="0" w:space="0" w:color="auto"/>
        <w:bottom w:val="none" w:sz="0" w:space="0" w:color="auto"/>
        <w:right w:val="none" w:sz="0" w:space="0" w:color="auto"/>
      </w:divBdr>
    </w:div>
    <w:div w:id="763571922">
      <w:marLeft w:val="0"/>
      <w:marRight w:val="0"/>
      <w:marTop w:val="0"/>
      <w:marBottom w:val="0"/>
      <w:divBdr>
        <w:top w:val="none" w:sz="0" w:space="0" w:color="auto"/>
        <w:left w:val="none" w:sz="0" w:space="0" w:color="auto"/>
        <w:bottom w:val="none" w:sz="0" w:space="0" w:color="auto"/>
        <w:right w:val="none" w:sz="0" w:space="0" w:color="auto"/>
      </w:divBdr>
    </w:div>
    <w:div w:id="763573459">
      <w:marLeft w:val="0"/>
      <w:marRight w:val="0"/>
      <w:marTop w:val="0"/>
      <w:marBottom w:val="0"/>
      <w:divBdr>
        <w:top w:val="none" w:sz="0" w:space="0" w:color="auto"/>
        <w:left w:val="none" w:sz="0" w:space="0" w:color="auto"/>
        <w:bottom w:val="none" w:sz="0" w:space="0" w:color="auto"/>
        <w:right w:val="none" w:sz="0" w:space="0" w:color="auto"/>
      </w:divBdr>
    </w:div>
    <w:div w:id="763963304">
      <w:marLeft w:val="0"/>
      <w:marRight w:val="0"/>
      <w:marTop w:val="0"/>
      <w:marBottom w:val="0"/>
      <w:divBdr>
        <w:top w:val="none" w:sz="0" w:space="0" w:color="auto"/>
        <w:left w:val="none" w:sz="0" w:space="0" w:color="auto"/>
        <w:bottom w:val="none" w:sz="0" w:space="0" w:color="auto"/>
        <w:right w:val="none" w:sz="0" w:space="0" w:color="auto"/>
      </w:divBdr>
    </w:div>
    <w:div w:id="764688209">
      <w:marLeft w:val="0"/>
      <w:marRight w:val="0"/>
      <w:marTop w:val="0"/>
      <w:marBottom w:val="0"/>
      <w:divBdr>
        <w:top w:val="none" w:sz="0" w:space="0" w:color="auto"/>
        <w:left w:val="none" w:sz="0" w:space="0" w:color="auto"/>
        <w:bottom w:val="none" w:sz="0" w:space="0" w:color="auto"/>
        <w:right w:val="none" w:sz="0" w:space="0" w:color="auto"/>
      </w:divBdr>
    </w:div>
    <w:div w:id="765226671">
      <w:marLeft w:val="0"/>
      <w:marRight w:val="0"/>
      <w:marTop w:val="0"/>
      <w:marBottom w:val="0"/>
      <w:divBdr>
        <w:top w:val="none" w:sz="0" w:space="0" w:color="auto"/>
        <w:left w:val="none" w:sz="0" w:space="0" w:color="auto"/>
        <w:bottom w:val="none" w:sz="0" w:space="0" w:color="auto"/>
        <w:right w:val="none" w:sz="0" w:space="0" w:color="auto"/>
      </w:divBdr>
    </w:div>
    <w:div w:id="765662402">
      <w:marLeft w:val="0"/>
      <w:marRight w:val="0"/>
      <w:marTop w:val="0"/>
      <w:marBottom w:val="0"/>
      <w:divBdr>
        <w:top w:val="none" w:sz="0" w:space="0" w:color="auto"/>
        <w:left w:val="none" w:sz="0" w:space="0" w:color="auto"/>
        <w:bottom w:val="none" w:sz="0" w:space="0" w:color="auto"/>
        <w:right w:val="none" w:sz="0" w:space="0" w:color="auto"/>
      </w:divBdr>
    </w:div>
    <w:div w:id="765810812">
      <w:marLeft w:val="0"/>
      <w:marRight w:val="0"/>
      <w:marTop w:val="0"/>
      <w:marBottom w:val="0"/>
      <w:divBdr>
        <w:top w:val="none" w:sz="0" w:space="0" w:color="auto"/>
        <w:left w:val="none" w:sz="0" w:space="0" w:color="auto"/>
        <w:bottom w:val="none" w:sz="0" w:space="0" w:color="auto"/>
        <w:right w:val="none" w:sz="0" w:space="0" w:color="auto"/>
      </w:divBdr>
    </w:div>
    <w:div w:id="766003527">
      <w:marLeft w:val="0"/>
      <w:marRight w:val="0"/>
      <w:marTop w:val="0"/>
      <w:marBottom w:val="0"/>
      <w:divBdr>
        <w:top w:val="none" w:sz="0" w:space="0" w:color="auto"/>
        <w:left w:val="none" w:sz="0" w:space="0" w:color="auto"/>
        <w:bottom w:val="none" w:sz="0" w:space="0" w:color="auto"/>
        <w:right w:val="none" w:sz="0" w:space="0" w:color="auto"/>
      </w:divBdr>
    </w:div>
    <w:div w:id="766123931">
      <w:marLeft w:val="0"/>
      <w:marRight w:val="0"/>
      <w:marTop w:val="0"/>
      <w:marBottom w:val="0"/>
      <w:divBdr>
        <w:top w:val="none" w:sz="0" w:space="0" w:color="auto"/>
        <w:left w:val="none" w:sz="0" w:space="0" w:color="auto"/>
        <w:bottom w:val="none" w:sz="0" w:space="0" w:color="auto"/>
        <w:right w:val="none" w:sz="0" w:space="0" w:color="auto"/>
      </w:divBdr>
    </w:div>
    <w:div w:id="766192889">
      <w:marLeft w:val="0"/>
      <w:marRight w:val="0"/>
      <w:marTop w:val="0"/>
      <w:marBottom w:val="0"/>
      <w:divBdr>
        <w:top w:val="none" w:sz="0" w:space="0" w:color="auto"/>
        <w:left w:val="none" w:sz="0" w:space="0" w:color="auto"/>
        <w:bottom w:val="none" w:sz="0" w:space="0" w:color="auto"/>
        <w:right w:val="none" w:sz="0" w:space="0" w:color="auto"/>
      </w:divBdr>
    </w:div>
    <w:div w:id="766266029">
      <w:marLeft w:val="0"/>
      <w:marRight w:val="0"/>
      <w:marTop w:val="0"/>
      <w:marBottom w:val="0"/>
      <w:divBdr>
        <w:top w:val="none" w:sz="0" w:space="0" w:color="auto"/>
        <w:left w:val="none" w:sz="0" w:space="0" w:color="auto"/>
        <w:bottom w:val="none" w:sz="0" w:space="0" w:color="auto"/>
        <w:right w:val="none" w:sz="0" w:space="0" w:color="auto"/>
      </w:divBdr>
    </w:div>
    <w:div w:id="766343134">
      <w:marLeft w:val="0"/>
      <w:marRight w:val="0"/>
      <w:marTop w:val="0"/>
      <w:marBottom w:val="0"/>
      <w:divBdr>
        <w:top w:val="none" w:sz="0" w:space="0" w:color="auto"/>
        <w:left w:val="none" w:sz="0" w:space="0" w:color="auto"/>
        <w:bottom w:val="none" w:sz="0" w:space="0" w:color="auto"/>
        <w:right w:val="none" w:sz="0" w:space="0" w:color="auto"/>
      </w:divBdr>
    </w:div>
    <w:div w:id="766383433">
      <w:marLeft w:val="0"/>
      <w:marRight w:val="0"/>
      <w:marTop w:val="0"/>
      <w:marBottom w:val="0"/>
      <w:divBdr>
        <w:top w:val="none" w:sz="0" w:space="0" w:color="auto"/>
        <w:left w:val="none" w:sz="0" w:space="0" w:color="auto"/>
        <w:bottom w:val="none" w:sz="0" w:space="0" w:color="auto"/>
        <w:right w:val="none" w:sz="0" w:space="0" w:color="auto"/>
      </w:divBdr>
    </w:div>
    <w:div w:id="766468298">
      <w:marLeft w:val="0"/>
      <w:marRight w:val="0"/>
      <w:marTop w:val="0"/>
      <w:marBottom w:val="0"/>
      <w:divBdr>
        <w:top w:val="none" w:sz="0" w:space="0" w:color="auto"/>
        <w:left w:val="none" w:sz="0" w:space="0" w:color="auto"/>
        <w:bottom w:val="none" w:sz="0" w:space="0" w:color="auto"/>
        <w:right w:val="none" w:sz="0" w:space="0" w:color="auto"/>
      </w:divBdr>
    </w:div>
    <w:div w:id="766657812">
      <w:marLeft w:val="0"/>
      <w:marRight w:val="0"/>
      <w:marTop w:val="0"/>
      <w:marBottom w:val="0"/>
      <w:divBdr>
        <w:top w:val="none" w:sz="0" w:space="0" w:color="auto"/>
        <w:left w:val="none" w:sz="0" w:space="0" w:color="auto"/>
        <w:bottom w:val="none" w:sz="0" w:space="0" w:color="auto"/>
        <w:right w:val="none" w:sz="0" w:space="0" w:color="auto"/>
      </w:divBdr>
    </w:div>
    <w:div w:id="766927574">
      <w:marLeft w:val="0"/>
      <w:marRight w:val="0"/>
      <w:marTop w:val="0"/>
      <w:marBottom w:val="0"/>
      <w:divBdr>
        <w:top w:val="none" w:sz="0" w:space="0" w:color="auto"/>
        <w:left w:val="none" w:sz="0" w:space="0" w:color="auto"/>
        <w:bottom w:val="none" w:sz="0" w:space="0" w:color="auto"/>
        <w:right w:val="none" w:sz="0" w:space="0" w:color="auto"/>
      </w:divBdr>
    </w:div>
    <w:div w:id="767047173">
      <w:marLeft w:val="0"/>
      <w:marRight w:val="0"/>
      <w:marTop w:val="0"/>
      <w:marBottom w:val="0"/>
      <w:divBdr>
        <w:top w:val="none" w:sz="0" w:space="0" w:color="auto"/>
        <w:left w:val="none" w:sz="0" w:space="0" w:color="auto"/>
        <w:bottom w:val="none" w:sz="0" w:space="0" w:color="auto"/>
        <w:right w:val="none" w:sz="0" w:space="0" w:color="auto"/>
      </w:divBdr>
    </w:div>
    <w:div w:id="767234425">
      <w:marLeft w:val="0"/>
      <w:marRight w:val="0"/>
      <w:marTop w:val="0"/>
      <w:marBottom w:val="0"/>
      <w:divBdr>
        <w:top w:val="none" w:sz="0" w:space="0" w:color="auto"/>
        <w:left w:val="none" w:sz="0" w:space="0" w:color="auto"/>
        <w:bottom w:val="none" w:sz="0" w:space="0" w:color="auto"/>
        <w:right w:val="none" w:sz="0" w:space="0" w:color="auto"/>
      </w:divBdr>
    </w:div>
    <w:div w:id="767315279">
      <w:marLeft w:val="0"/>
      <w:marRight w:val="0"/>
      <w:marTop w:val="0"/>
      <w:marBottom w:val="0"/>
      <w:divBdr>
        <w:top w:val="none" w:sz="0" w:space="0" w:color="auto"/>
        <w:left w:val="none" w:sz="0" w:space="0" w:color="auto"/>
        <w:bottom w:val="none" w:sz="0" w:space="0" w:color="auto"/>
        <w:right w:val="none" w:sz="0" w:space="0" w:color="auto"/>
      </w:divBdr>
    </w:div>
    <w:div w:id="767390785">
      <w:marLeft w:val="0"/>
      <w:marRight w:val="0"/>
      <w:marTop w:val="0"/>
      <w:marBottom w:val="0"/>
      <w:divBdr>
        <w:top w:val="none" w:sz="0" w:space="0" w:color="auto"/>
        <w:left w:val="none" w:sz="0" w:space="0" w:color="auto"/>
        <w:bottom w:val="none" w:sz="0" w:space="0" w:color="auto"/>
        <w:right w:val="none" w:sz="0" w:space="0" w:color="auto"/>
      </w:divBdr>
    </w:div>
    <w:div w:id="767391552">
      <w:marLeft w:val="0"/>
      <w:marRight w:val="0"/>
      <w:marTop w:val="0"/>
      <w:marBottom w:val="0"/>
      <w:divBdr>
        <w:top w:val="none" w:sz="0" w:space="0" w:color="auto"/>
        <w:left w:val="none" w:sz="0" w:space="0" w:color="auto"/>
        <w:bottom w:val="none" w:sz="0" w:space="0" w:color="auto"/>
        <w:right w:val="none" w:sz="0" w:space="0" w:color="auto"/>
      </w:divBdr>
    </w:div>
    <w:div w:id="768307479">
      <w:marLeft w:val="0"/>
      <w:marRight w:val="0"/>
      <w:marTop w:val="0"/>
      <w:marBottom w:val="0"/>
      <w:divBdr>
        <w:top w:val="none" w:sz="0" w:space="0" w:color="auto"/>
        <w:left w:val="none" w:sz="0" w:space="0" w:color="auto"/>
        <w:bottom w:val="none" w:sz="0" w:space="0" w:color="auto"/>
        <w:right w:val="none" w:sz="0" w:space="0" w:color="auto"/>
      </w:divBdr>
    </w:div>
    <w:div w:id="768702866">
      <w:marLeft w:val="0"/>
      <w:marRight w:val="0"/>
      <w:marTop w:val="0"/>
      <w:marBottom w:val="0"/>
      <w:divBdr>
        <w:top w:val="none" w:sz="0" w:space="0" w:color="auto"/>
        <w:left w:val="none" w:sz="0" w:space="0" w:color="auto"/>
        <w:bottom w:val="none" w:sz="0" w:space="0" w:color="auto"/>
        <w:right w:val="none" w:sz="0" w:space="0" w:color="auto"/>
      </w:divBdr>
    </w:div>
    <w:div w:id="768740032">
      <w:marLeft w:val="0"/>
      <w:marRight w:val="0"/>
      <w:marTop w:val="0"/>
      <w:marBottom w:val="0"/>
      <w:divBdr>
        <w:top w:val="none" w:sz="0" w:space="0" w:color="auto"/>
        <w:left w:val="none" w:sz="0" w:space="0" w:color="auto"/>
        <w:bottom w:val="none" w:sz="0" w:space="0" w:color="auto"/>
        <w:right w:val="none" w:sz="0" w:space="0" w:color="auto"/>
      </w:divBdr>
    </w:div>
    <w:div w:id="768742171">
      <w:marLeft w:val="0"/>
      <w:marRight w:val="0"/>
      <w:marTop w:val="0"/>
      <w:marBottom w:val="0"/>
      <w:divBdr>
        <w:top w:val="none" w:sz="0" w:space="0" w:color="auto"/>
        <w:left w:val="none" w:sz="0" w:space="0" w:color="auto"/>
        <w:bottom w:val="none" w:sz="0" w:space="0" w:color="auto"/>
        <w:right w:val="none" w:sz="0" w:space="0" w:color="auto"/>
      </w:divBdr>
    </w:div>
    <w:div w:id="769009081">
      <w:marLeft w:val="0"/>
      <w:marRight w:val="0"/>
      <w:marTop w:val="0"/>
      <w:marBottom w:val="0"/>
      <w:divBdr>
        <w:top w:val="none" w:sz="0" w:space="0" w:color="auto"/>
        <w:left w:val="none" w:sz="0" w:space="0" w:color="auto"/>
        <w:bottom w:val="none" w:sz="0" w:space="0" w:color="auto"/>
        <w:right w:val="none" w:sz="0" w:space="0" w:color="auto"/>
      </w:divBdr>
    </w:div>
    <w:div w:id="769278448">
      <w:marLeft w:val="0"/>
      <w:marRight w:val="0"/>
      <w:marTop w:val="0"/>
      <w:marBottom w:val="0"/>
      <w:divBdr>
        <w:top w:val="none" w:sz="0" w:space="0" w:color="auto"/>
        <w:left w:val="none" w:sz="0" w:space="0" w:color="auto"/>
        <w:bottom w:val="none" w:sz="0" w:space="0" w:color="auto"/>
        <w:right w:val="none" w:sz="0" w:space="0" w:color="auto"/>
      </w:divBdr>
    </w:div>
    <w:div w:id="769661957">
      <w:marLeft w:val="0"/>
      <w:marRight w:val="0"/>
      <w:marTop w:val="0"/>
      <w:marBottom w:val="0"/>
      <w:divBdr>
        <w:top w:val="none" w:sz="0" w:space="0" w:color="auto"/>
        <w:left w:val="none" w:sz="0" w:space="0" w:color="auto"/>
        <w:bottom w:val="none" w:sz="0" w:space="0" w:color="auto"/>
        <w:right w:val="none" w:sz="0" w:space="0" w:color="auto"/>
      </w:divBdr>
    </w:div>
    <w:div w:id="769664669">
      <w:marLeft w:val="0"/>
      <w:marRight w:val="0"/>
      <w:marTop w:val="0"/>
      <w:marBottom w:val="0"/>
      <w:divBdr>
        <w:top w:val="none" w:sz="0" w:space="0" w:color="auto"/>
        <w:left w:val="none" w:sz="0" w:space="0" w:color="auto"/>
        <w:bottom w:val="none" w:sz="0" w:space="0" w:color="auto"/>
        <w:right w:val="none" w:sz="0" w:space="0" w:color="auto"/>
      </w:divBdr>
    </w:div>
    <w:div w:id="770005231">
      <w:marLeft w:val="0"/>
      <w:marRight w:val="0"/>
      <w:marTop w:val="0"/>
      <w:marBottom w:val="0"/>
      <w:divBdr>
        <w:top w:val="none" w:sz="0" w:space="0" w:color="auto"/>
        <w:left w:val="none" w:sz="0" w:space="0" w:color="auto"/>
        <w:bottom w:val="none" w:sz="0" w:space="0" w:color="auto"/>
        <w:right w:val="none" w:sz="0" w:space="0" w:color="auto"/>
      </w:divBdr>
    </w:div>
    <w:div w:id="770011828">
      <w:marLeft w:val="0"/>
      <w:marRight w:val="0"/>
      <w:marTop w:val="0"/>
      <w:marBottom w:val="0"/>
      <w:divBdr>
        <w:top w:val="none" w:sz="0" w:space="0" w:color="auto"/>
        <w:left w:val="none" w:sz="0" w:space="0" w:color="auto"/>
        <w:bottom w:val="none" w:sz="0" w:space="0" w:color="auto"/>
        <w:right w:val="none" w:sz="0" w:space="0" w:color="auto"/>
      </w:divBdr>
    </w:div>
    <w:div w:id="771124000">
      <w:marLeft w:val="0"/>
      <w:marRight w:val="0"/>
      <w:marTop w:val="0"/>
      <w:marBottom w:val="0"/>
      <w:divBdr>
        <w:top w:val="none" w:sz="0" w:space="0" w:color="auto"/>
        <w:left w:val="none" w:sz="0" w:space="0" w:color="auto"/>
        <w:bottom w:val="none" w:sz="0" w:space="0" w:color="auto"/>
        <w:right w:val="none" w:sz="0" w:space="0" w:color="auto"/>
      </w:divBdr>
    </w:div>
    <w:div w:id="771242297">
      <w:marLeft w:val="0"/>
      <w:marRight w:val="0"/>
      <w:marTop w:val="0"/>
      <w:marBottom w:val="0"/>
      <w:divBdr>
        <w:top w:val="none" w:sz="0" w:space="0" w:color="auto"/>
        <w:left w:val="none" w:sz="0" w:space="0" w:color="auto"/>
        <w:bottom w:val="none" w:sz="0" w:space="0" w:color="auto"/>
        <w:right w:val="none" w:sz="0" w:space="0" w:color="auto"/>
      </w:divBdr>
    </w:div>
    <w:div w:id="771319417">
      <w:marLeft w:val="0"/>
      <w:marRight w:val="0"/>
      <w:marTop w:val="0"/>
      <w:marBottom w:val="0"/>
      <w:divBdr>
        <w:top w:val="none" w:sz="0" w:space="0" w:color="auto"/>
        <w:left w:val="none" w:sz="0" w:space="0" w:color="auto"/>
        <w:bottom w:val="none" w:sz="0" w:space="0" w:color="auto"/>
        <w:right w:val="none" w:sz="0" w:space="0" w:color="auto"/>
      </w:divBdr>
    </w:div>
    <w:div w:id="771778381">
      <w:marLeft w:val="0"/>
      <w:marRight w:val="0"/>
      <w:marTop w:val="0"/>
      <w:marBottom w:val="0"/>
      <w:divBdr>
        <w:top w:val="none" w:sz="0" w:space="0" w:color="auto"/>
        <w:left w:val="none" w:sz="0" w:space="0" w:color="auto"/>
        <w:bottom w:val="none" w:sz="0" w:space="0" w:color="auto"/>
        <w:right w:val="none" w:sz="0" w:space="0" w:color="auto"/>
      </w:divBdr>
    </w:div>
    <w:div w:id="771827232">
      <w:marLeft w:val="0"/>
      <w:marRight w:val="0"/>
      <w:marTop w:val="0"/>
      <w:marBottom w:val="0"/>
      <w:divBdr>
        <w:top w:val="none" w:sz="0" w:space="0" w:color="auto"/>
        <w:left w:val="none" w:sz="0" w:space="0" w:color="auto"/>
        <w:bottom w:val="none" w:sz="0" w:space="0" w:color="auto"/>
        <w:right w:val="none" w:sz="0" w:space="0" w:color="auto"/>
      </w:divBdr>
    </w:div>
    <w:div w:id="771977018">
      <w:marLeft w:val="0"/>
      <w:marRight w:val="0"/>
      <w:marTop w:val="0"/>
      <w:marBottom w:val="0"/>
      <w:divBdr>
        <w:top w:val="none" w:sz="0" w:space="0" w:color="auto"/>
        <w:left w:val="none" w:sz="0" w:space="0" w:color="auto"/>
        <w:bottom w:val="none" w:sz="0" w:space="0" w:color="auto"/>
        <w:right w:val="none" w:sz="0" w:space="0" w:color="auto"/>
      </w:divBdr>
    </w:div>
    <w:div w:id="772363569">
      <w:marLeft w:val="0"/>
      <w:marRight w:val="0"/>
      <w:marTop w:val="0"/>
      <w:marBottom w:val="0"/>
      <w:divBdr>
        <w:top w:val="none" w:sz="0" w:space="0" w:color="auto"/>
        <w:left w:val="none" w:sz="0" w:space="0" w:color="auto"/>
        <w:bottom w:val="none" w:sz="0" w:space="0" w:color="auto"/>
        <w:right w:val="none" w:sz="0" w:space="0" w:color="auto"/>
      </w:divBdr>
    </w:div>
    <w:div w:id="772475616">
      <w:marLeft w:val="0"/>
      <w:marRight w:val="0"/>
      <w:marTop w:val="0"/>
      <w:marBottom w:val="0"/>
      <w:divBdr>
        <w:top w:val="none" w:sz="0" w:space="0" w:color="auto"/>
        <w:left w:val="none" w:sz="0" w:space="0" w:color="auto"/>
        <w:bottom w:val="none" w:sz="0" w:space="0" w:color="auto"/>
        <w:right w:val="none" w:sz="0" w:space="0" w:color="auto"/>
      </w:divBdr>
    </w:div>
    <w:div w:id="772482312">
      <w:marLeft w:val="0"/>
      <w:marRight w:val="0"/>
      <w:marTop w:val="0"/>
      <w:marBottom w:val="0"/>
      <w:divBdr>
        <w:top w:val="none" w:sz="0" w:space="0" w:color="auto"/>
        <w:left w:val="none" w:sz="0" w:space="0" w:color="auto"/>
        <w:bottom w:val="none" w:sz="0" w:space="0" w:color="auto"/>
        <w:right w:val="none" w:sz="0" w:space="0" w:color="auto"/>
      </w:divBdr>
    </w:div>
    <w:div w:id="772483885">
      <w:marLeft w:val="0"/>
      <w:marRight w:val="0"/>
      <w:marTop w:val="0"/>
      <w:marBottom w:val="0"/>
      <w:divBdr>
        <w:top w:val="none" w:sz="0" w:space="0" w:color="auto"/>
        <w:left w:val="none" w:sz="0" w:space="0" w:color="auto"/>
        <w:bottom w:val="none" w:sz="0" w:space="0" w:color="auto"/>
        <w:right w:val="none" w:sz="0" w:space="0" w:color="auto"/>
      </w:divBdr>
    </w:div>
    <w:div w:id="772631776">
      <w:marLeft w:val="0"/>
      <w:marRight w:val="0"/>
      <w:marTop w:val="0"/>
      <w:marBottom w:val="0"/>
      <w:divBdr>
        <w:top w:val="none" w:sz="0" w:space="0" w:color="auto"/>
        <w:left w:val="none" w:sz="0" w:space="0" w:color="auto"/>
        <w:bottom w:val="none" w:sz="0" w:space="0" w:color="auto"/>
        <w:right w:val="none" w:sz="0" w:space="0" w:color="auto"/>
      </w:divBdr>
    </w:div>
    <w:div w:id="773094978">
      <w:marLeft w:val="0"/>
      <w:marRight w:val="0"/>
      <w:marTop w:val="0"/>
      <w:marBottom w:val="0"/>
      <w:divBdr>
        <w:top w:val="none" w:sz="0" w:space="0" w:color="auto"/>
        <w:left w:val="none" w:sz="0" w:space="0" w:color="auto"/>
        <w:bottom w:val="none" w:sz="0" w:space="0" w:color="auto"/>
        <w:right w:val="none" w:sz="0" w:space="0" w:color="auto"/>
      </w:divBdr>
    </w:div>
    <w:div w:id="773405825">
      <w:marLeft w:val="0"/>
      <w:marRight w:val="0"/>
      <w:marTop w:val="0"/>
      <w:marBottom w:val="0"/>
      <w:divBdr>
        <w:top w:val="none" w:sz="0" w:space="0" w:color="auto"/>
        <w:left w:val="none" w:sz="0" w:space="0" w:color="auto"/>
        <w:bottom w:val="none" w:sz="0" w:space="0" w:color="auto"/>
        <w:right w:val="none" w:sz="0" w:space="0" w:color="auto"/>
      </w:divBdr>
    </w:div>
    <w:div w:id="773407666">
      <w:marLeft w:val="0"/>
      <w:marRight w:val="0"/>
      <w:marTop w:val="0"/>
      <w:marBottom w:val="0"/>
      <w:divBdr>
        <w:top w:val="none" w:sz="0" w:space="0" w:color="auto"/>
        <w:left w:val="none" w:sz="0" w:space="0" w:color="auto"/>
        <w:bottom w:val="none" w:sz="0" w:space="0" w:color="auto"/>
        <w:right w:val="none" w:sz="0" w:space="0" w:color="auto"/>
      </w:divBdr>
    </w:div>
    <w:div w:id="773474157">
      <w:marLeft w:val="0"/>
      <w:marRight w:val="0"/>
      <w:marTop w:val="0"/>
      <w:marBottom w:val="0"/>
      <w:divBdr>
        <w:top w:val="none" w:sz="0" w:space="0" w:color="auto"/>
        <w:left w:val="none" w:sz="0" w:space="0" w:color="auto"/>
        <w:bottom w:val="none" w:sz="0" w:space="0" w:color="auto"/>
        <w:right w:val="none" w:sz="0" w:space="0" w:color="auto"/>
      </w:divBdr>
    </w:div>
    <w:div w:id="774133516">
      <w:marLeft w:val="0"/>
      <w:marRight w:val="0"/>
      <w:marTop w:val="0"/>
      <w:marBottom w:val="0"/>
      <w:divBdr>
        <w:top w:val="none" w:sz="0" w:space="0" w:color="auto"/>
        <w:left w:val="none" w:sz="0" w:space="0" w:color="auto"/>
        <w:bottom w:val="none" w:sz="0" w:space="0" w:color="auto"/>
        <w:right w:val="none" w:sz="0" w:space="0" w:color="auto"/>
      </w:divBdr>
    </w:div>
    <w:div w:id="774331550">
      <w:marLeft w:val="0"/>
      <w:marRight w:val="0"/>
      <w:marTop w:val="0"/>
      <w:marBottom w:val="0"/>
      <w:divBdr>
        <w:top w:val="none" w:sz="0" w:space="0" w:color="auto"/>
        <w:left w:val="none" w:sz="0" w:space="0" w:color="auto"/>
        <w:bottom w:val="none" w:sz="0" w:space="0" w:color="auto"/>
        <w:right w:val="none" w:sz="0" w:space="0" w:color="auto"/>
      </w:divBdr>
    </w:div>
    <w:div w:id="774447879">
      <w:marLeft w:val="0"/>
      <w:marRight w:val="0"/>
      <w:marTop w:val="0"/>
      <w:marBottom w:val="0"/>
      <w:divBdr>
        <w:top w:val="none" w:sz="0" w:space="0" w:color="auto"/>
        <w:left w:val="none" w:sz="0" w:space="0" w:color="auto"/>
        <w:bottom w:val="none" w:sz="0" w:space="0" w:color="auto"/>
        <w:right w:val="none" w:sz="0" w:space="0" w:color="auto"/>
      </w:divBdr>
    </w:div>
    <w:div w:id="774713259">
      <w:marLeft w:val="0"/>
      <w:marRight w:val="0"/>
      <w:marTop w:val="0"/>
      <w:marBottom w:val="0"/>
      <w:divBdr>
        <w:top w:val="none" w:sz="0" w:space="0" w:color="auto"/>
        <w:left w:val="none" w:sz="0" w:space="0" w:color="auto"/>
        <w:bottom w:val="none" w:sz="0" w:space="0" w:color="auto"/>
        <w:right w:val="none" w:sz="0" w:space="0" w:color="auto"/>
      </w:divBdr>
    </w:div>
    <w:div w:id="774908882">
      <w:marLeft w:val="0"/>
      <w:marRight w:val="0"/>
      <w:marTop w:val="0"/>
      <w:marBottom w:val="0"/>
      <w:divBdr>
        <w:top w:val="none" w:sz="0" w:space="0" w:color="auto"/>
        <w:left w:val="none" w:sz="0" w:space="0" w:color="auto"/>
        <w:bottom w:val="none" w:sz="0" w:space="0" w:color="auto"/>
        <w:right w:val="none" w:sz="0" w:space="0" w:color="auto"/>
      </w:divBdr>
    </w:div>
    <w:div w:id="775095410">
      <w:marLeft w:val="0"/>
      <w:marRight w:val="0"/>
      <w:marTop w:val="0"/>
      <w:marBottom w:val="0"/>
      <w:divBdr>
        <w:top w:val="none" w:sz="0" w:space="0" w:color="auto"/>
        <w:left w:val="none" w:sz="0" w:space="0" w:color="auto"/>
        <w:bottom w:val="none" w:sz="0" w:space="0" w:color="auto"/>
        <w:right w:val="none" w:sz="0" w:space="0" w:color="auto"/>
      </w:divBdr>
    </w:div>
    <w:div w:id="775097203">
      <w:marLeft w:val="0"/>
      <w:marRight w:val="0"/>
      <w:marTop w:val="0"/>
      <w:marBottom w:val="0"/>
      <w:divBdr>
        <w:top w:val="none" w:sz="0" w:space="0" w:color="auto"/>
        <w:left w:val="none" w:sz="0" w:space="0" w:color="auto"/>
        <w:bottom w:val="none" w:sz="0" w:space="0" w:color="auto"/>
        <w:right w:val="none" w:sz="0" w:space="0" w:color="auto"/>
      </w:divBdr>
    </w:div>
    <w:div w:id="775180084">
      <w:marLeft w:val="0"/>
      <w:marRight w:val="0"/>
      <w:marTop w:val="0"/>
      <w:marBottom w:val="0"/>
      <w:divBdr>
        <w:top w:val="none" w:sz="0" w:space="0" w:color="auto"/>
        <w:left w:val="none" w:sz="0" w:space="0" w:color="auto"/>
        <w:bottom w:val="none" w:sz="0" w:space="0" w:color="auto"/>
        <w:right w:val="none" w:sz="0" w:space="0" w:color="auto"/>
      </w:divBdr>
    </w:div>
    <w:div w:id="775635486">
      <w:marLeft w:val="0"/>
      <w:marRight w:val="0"/>
      <w:marTop w:val="0"/>
      <w:marBottom w:val="0"/>
      <w:divBdr>
        <w:top w:val="none" w:sz="0" w:space="0" w:color="auto"/>
        <w:left w:val="none" w:sz="0" w:space="0" w:color="auto"/>
        <w:bottom w:val="none" w:sz="0" w:space="0" w:color="auto"/>
        <w:right w:val="none" w:sz="0" w:space="0" w:color="auto"/>
      </w:divBdr>
    </w:div>
    <w:div w:id="775976927">
      <w:marLeft w:val="0"/>
      <w:marRight w:val="0"/>
      <w:marTop w:val="0"/>
      <w:marBottom w:val="0"/>
      <w:divBdr>
        <w:top w:val="none" w:sz="0" w:space="0" w:color="auto"/>
        <w:left w:val="none" w:sz="0" w:space="0" w:color="auto"/>
        <w:bottom w:val="none" w:sz="0" w:space="0" w:color="auto"/>
        <w:right w:val="none" w:sz="0" w:space="0" w:color="auto"/>
      </w:divBdr>
    </w:div>
    <w:div w:id="776407372">
      <w:marLeft w:val="0"/>
      <w:marRight w:val="0"/>
      <w:marTop w:val="0"/>
      <w:marBottom w:val="0"/>
      <w:divBdr>
        <w:top w:val="none" w:sz="0" w:space="0" w:color="auto"/>
        <w:left w:val="none" w:sz="0" w:space="0" w:color="auto"/>
        <w:bottom w:val="none" w:sz="0" w:space="0" w:color="auto"/>
        <w:right w:val="none" w:sz="0" w:space="0" w:color="auto"/>
      </w:divBdr>
    </w:div>
    <w:div w:id="776484929">
      <w:marLeft w:val="0"/>
      <w:marRight w:val="0"/>
      <w:marTop w:val="0"/>
      <w:marBottom w:val="0"/>
      <w:divBdr>
        <w:top w:val="none" w:sz="0" w:space="0" w:color="auto"/>
        <w:left w:val="none" w:sz="0" w:space="0" w:color="auto"/>
        <w:bottom w:val="none" w:sz="0" w:space="0" w:color="auto"/>
        <w:right w:val="none" w:sz="0" w:space="0" w:color="auto"/>
      </w:divBdr>
    </w:div>
    <w:div w:id="776604766">
      <w:marLeft w:val="0"/>
      <w:marRight w:val="0"/>
      <w:marTop w:val="0"/>
      <w:marBottom w:val="0"/>
      <w:divBdr>
        <w:top w:val="none" w:sz="0" w:space="0" w:color="auto"/>
        <w:left w:val="none" w:sz="0" w:space="0" w:color="auto"/>
        <w:bottom w:val="none" w:sz="0" w:space="0" w:color="auto"/>
        <w:right w:val="none" w:sz="0" w:space="0" w:color="auto"/>
      </w:divBdr>
    </w:div>
    <w:div w:id="776606714">
      <w:marLeft w:val="0"/>
      <w:marRight w:val="0"/>
      <w:marTop w:val="0"/>
      <w:marBottom w:val="0"/>
      <w:divBdr>
        <w:top w:val="none" w:sz="0" w:space="0" w:color="auto"/>
        <w:left w:val="none" w:sz="0" w:space="0" w:color="auto"/>
        <w:bottom w:val="none" w:sz="0" w:space="0" w:color="auto"/>
        <w:right w:val="none" w:sz="0" w:space="0" w:color="auto"/>
      </w:divBdr>
    </w:div>
    <w:div w:id="776676579">
      <w:marLeft w:val="0"/>
      <w:marRight w:val="0"/>
      <w:marTop w:val="0"/>
      <w:marBottom w:val="0"/>
      <w:divBdr>
        <w:top w:val="none" w:sz="0" w:space="0" w:color="auto"/>
        <w:left w:val="none" w:sz="0" w:space="0" w:color="auto"/>
        <w:bottom w:val="none" w:sz="0" w:space="0" w:color="auto"/>
        <w:right w:val="none" w:sz="0" w:space="0" w:color="auto"/>
      </w:divBdr>
    </w:div>
    <w:div w:id="776756428">
      <w:marLeft w:val="0"/>
      <w:marRight w:val="0"/>
      <w:marTop w:val="0"/>
      <w:marBottom w:val="0"/>
      <w:divBdr>
        <w:top w:val="none" w:sz="0" w:space="0" w:color="auto"/>
        <w:left w:val="none" w:sz="0" w:space="0" w:color="auto"/>
        <w:bottom w:val="none" w:sz="0" w:space="0" w:color="auto"/>
        <w:right w:val="none" w:sz="0" w:space="0" w:color="auto"/>
      </w:divBdr>
    </w:div>
    <w:div w:id="777021952">
      <w:marLeft w:val="0"/>
      <w:marRight w:val="0"/>
      <w:marTop w:val="0"/>
      <w:marBottom w:val="0"/>
      <w:divBdr>
        <w:top w:val="none" w:sz="0" w:space="0" w:color="auto"/>
        <w:left w:val="none" w:sz="0" w:space="0" w:color="auto"/>
        <w:bottom w:val="none" w:sz="0" w:space="0" w:color="auto"/>
        <w:right w:val="none" w:sz="0" w:space="0" w:color="auto"/>
      </w:divBdr>
    </w:div>
    <w:div w:id="777411048">
      <w:marLeft w:val="0"/>
      <w:marRight w:val="0"/>
      <w:marTop w:val="0"/>
      <w:marBottom w:val="0"/>
      <w:divBdr>
        <w:top w:val="none" w:sz="0" w:space="0" w:color="auto"/>
        <w:left w:val="none" w:sz="0" w:space="0" w:color="auto"/>
        <w:bottom w:val="none" w:sz="0" w:space="0" w:color="auto"/>
        <w:right w:val="none" w:sz="0" w:space="0" w:color="auto"/>
      </w:divBdr>
    </w:div>
    <w:div w:id="777718808">
      <w:marLeft w:val="0"/>
      <w:marRight w:val="0"/>
      <w:marTop w:val="0"/>
      <w:marBottom w:val="0"/>
      <w:divBdr>
        <w:top w:val="none" w:sz="0" w:space="0" w:color="auto"/>
        <w:left w:val="none" w:sz="0" w:space="0" w:color="auto"/>
        <w:bottom w:val="none" w:sz="0" w:space="0" w:color="auto"/>
        <w:right w:val="none" w:sz="0" w:space="0" w:color="auto"/>
      </w:divBdr>
    </w:div>
    <w:div w:id="777918610">
      <w:marLeft w:val="0"/>
      <w:marRight w:val="0"/>
      <w:marTop w:val="0"/>
      <w:marBottom w:val="0"/>
      <w:divBdr>
        <w:top w:val="none" w:sz="0" w:space="0" w:color="auto"/>
        <w:left w:val="none" w:sz="0" w:space="0" w:color="auto"/>
        <w:bottom w:val="none" w:sz="0" w:space="0" w:color="auto"/>
        <w:right w:val="none" w:sz="0" w:space="0" w:color="auto"/>
      </w:divBdr>
    </w:div>
    <w:div w:id="778333824">
      <w:marLeft w:val="0"/>
      <w:marRight w:val="0"/>
      <w:marTop w:val="0"/>
      <w:marBottom w:val="0"/>
      <w:divBdr>
        <w:top w:val="none" w:sz="0" w:space="0" w:color="auto"/>
        <w:left w:val="none" w:sz="0" w:space="0" w:color="auto"/>
        <w:bottom w:val="none" w:sz="0" w:space="0" w:color="auto"/>
        <w:right w:val="none" w:sz="0" w:space="0" w:color="auto"/>
      </w:divBdr>
    </w:div>
    <w:div w:id="778722745">
      <w:marLeft w:val="0"/>
      <w:marRight w:val="0"/>
      <w:marTop w:val="0"/>
      <w:marBottom w:val="0"/>
      <w:divBdr>
        <w:top w:val="none" w:sz="0" w:space="0" w:color="auto"/>
        <w:left w:val="none" w:sz="0" w:space="0" w:color="auto"/>
        <w:bottom w:val="none" w:sz="0" w:space="0" w:color="auto"/>
        <w:right w:val="none" w:sz="0" w:space="0" w:color="auto"/>
      </w:divBdr>
    </w:div>
    <w:div w:id="779419955">
      <w:marLeft w:val="0"/>
      <w:marRight w:val="0"/>
      <w:marTop w:val="0"/>
      <w:marBottom w:val="0"/>
      <w:divBdr>
        <w:top w:val="none" w:sz="0" w:space="0" w:color="auto"/>
        <w:left w:val="none" w:sz="0" w:space="0" w:color="auto"/>
        <w:bottom w:val="none" w:sz="0" w:space="0" w:color="auto"/>
        <w:right w:val="none" w:sz="0" w:space="0" w:color="auto"/>
      </w:divBdr>
    </w:div>
    <w:div w:id="779491707">
      <w:marLeft w:val="0"/>
      <w:marRight w:val="0"/>
      <w:marTop w:val="0"/>
      <w:marBottom w:val="0"/>
      <w:divBdr>
        <w:top w:val="none" w:sz="0" w:space="0" w:color="auto"/>
        <w:left w:val="none" w:sz="0" w:space="0" w:color="auto"/>
        <w:bottom w:val="none" w:sz="0" w:space="0" w:color="auto"/>
        <w:right w:val="none" w:sz="0" w:space="0" w:color="auto"/>
      </w:divBdr>
    </w:div>
    <w:div w:id="780799749">
      <w:marLeft w:val="0"/>
      <w:marRight w:val="0"/>
      <w:marTop w:val="0"/>
      <w:marBottom w:val="0"/>
      <w:divBdr>
        <w:top w:val="none" w:sz="0" w:space="0" w:color="auto"/>
        <w:left w:val="none" w:sz="0" w:space="0" w:color="auto"/>
        <w:bottom w:val="none" w:sz="0" w:space="0" w:color="auto"/>
        <w:right w:val="none" w:sz="0" w:space="0" w:color="auto"/>
      </w:divBdr>
    </w:div>
    <w:div w:id="780800391">
      <w:marLeft w:val="0"/>
      <w:marRight w:val="0"/>
      <w:marTop w:val="0"/>
      <w:marBottom w:val="0"/>
      <w:divBdr>
        <w:top w:val="none" w:sz="0" w:space="0" w:color="auto"/>
        <w:left w:val="none" w:sz="0" w:space="0" w:color="auto"/>
        <w:bottom w:val="none" w:sz="0" w:space="0" w:color="auto"/>
        <w:right w:val="none" w:sz="0" w:space="0" w:color="auto"/>
      </w:divBdr>
    </w:div>
    <w:div w:id="780952448">
      <w:marLeft w:val="0"/>
      <w:marRight w:val="0"/>
      <w:marTop w:val="0"/>
      <w:marBottom w:val="0"/>
      <w:divBdr>
        <w:top w:val="none" w:sz="0" w:space="0" w:color="auto"/>
        <w:left w:val="none" w:sz="0" w:space="0" w:color="auto"/>
        <w:bottom w:val="none" w:sz="0" w:space="0" w:color="auto"/>
        <w:right w:val="none" w:sz="0" w:space="0" w:color="auto"/>
      </w:divBdr>
    </w:div>
    <w:div w:id="781071896">
      <w:marLeft w:val="0"/>
      <w:marRight w:val="0"/>
      <w:marTop w:val="0"/>
      <w:marBottom w:val="0"/>
      <w:divBdr>
        <w:top w:val="none" w:sz="0" w:space="0" w:color="auto"/>
        <w:left w:val="none" w:sz="0" w:space="0" w:color="auto"/>
        <w:bottom w:val="none" w:sz="0" w:space="0" w:color="auto"/>
        <w:right w:val="none" w:sz="0" w:space="0" w:color="auto"/>
      </w:divBdr>
    </w:div>
    <w:div w:id="781993047">
      <w:marLeft w:val="0"/>
      <w:marRight w:val="0"/>
      <w:marTop w:val="0"/>
      <w:marBottom w:val="0"/>
      <w:divBdr>
        <w:top w:val="none" w:sz="0" w:space="0" w:color="auto"/>
        <w:left w:val="none" w:sz="0" w:space="0" w:color="auto"/>
        <w:bottom w:val="none" w:sz="0" w:space="0" w:color="auto"/>
        <w:right w:val="none" w:sz="0" w:space="0" w:color="auto"/>
      </w:divBdr>
    </w:div>
    <w:div w:id="782265069">
      <w:marLeft w:val="0"/>
      <w:marRight w:val="0"/>
      <w:marTop w:val="0"/>
      <w:marBottom w:val="0"/>
      <w:divBdr>
        <w:top w:val="none" w:sz="0" w:space="0" w:color="auto"/>
        <w:left w:val="none" w:sz="0" w:space="0" w:color="auto"/>
        <w:bottom w:val="none" w:sz="0" w:space="0" w:color="auto"/>
        <w:right w:val="none" w:sz="0" w:space="0" w:color="auto"/>
      </w:divBdr>
    </w:div>
    <w:div w:id="782726045">
      <w:marLeft w:val="0"/>
      <w:marRight w:val="0"/>
      <w:marTop w:val="0"/>
      <w:marBottom w:val="0"/>
      <w:divBdr>
        <w:top w:val="none" w:sz="0" w:space="0" w:color="auto"/>
        <w:left w:val="none" w:sz="0" w:space="0" w:color="auto"/>
        <w:bottom w:val="none" w:sz="0" w:space="0" w:color="auto"/>
        <w:right w:val="none" w:sz="0" w:space="0" w:color="auto"/>
      </w:divBdr>
    </w:div>
    <w:div w:id="782765893">
      <w:marLeft w:val="0"/>
      <w:marRight w:val="0"/>
      <w:marTop w:val="0"/>
      <w:marBottom w:val="0"/>
      <w:divBdr>
        <w:top w:val="none" w:sz="0" w:space="0" w:color="auto"/>
        <w:left w:val="none" w:sz="0" w:space="0" w:color="auto"/>
        <w:bottom w:val="none" w:sz="0" w:space="0" w:color="auto"/>
        <w:right w:val="none" w:sz="0" w:space="0" w:color="auto"/>
      </w:divBdr>
    </w:div>
    <w:div w:id="783034165">
      <w:marLeft w:val="0"/>
      <w:marRight w:val="0"/>
      <w:marTop w:val="0"/>
      <w:marBottom w:val="0"/>
      <w:divBdr>
        <w:top w:val="none" w:sz="0" w:space="0" w:color="auto"/>
        <w:left w:val="none" w:sz="0" w:space="0" w:color="auto"/>
        <w:bottom w:val="none" w:sz="0" w:space="0" w:color="auto"/>
        <w:right w:val="none" w:sz="0" w:space="0" w:color="auto"/>
      </w:divBdr>
    </w:div>
    <w:div w:id="783311287">
      <w:marLeft w:val="0"/>
      <w:marRight w:val="0"/>
      <w:marTop w:val="0"/>
      <w:marBottom w:val="0"/>
      <w:divBdr>
        <w:top w:val="none" w:sz="0" w:space="0" w:color="auto"/>
        <w:left w:val="none" w:sz="0" w:space="0" w:color="auto"/>
        <w:bottom w:val="none" w:sz="0" w:space="0" w:color="auto"/>
        <w:right w:val="none" w:sz="0" w:space="0" w:color="auto"/>
      </w:divBdr>
    </w:div>
    <w:div w:id="784151168">
      <w:marLeft w:val="0"/>
      <w:marRight w:val="0"/>
      <w:marTop w:val="0"/>
      <w:marBottom w:val="0"/>
      <w:divBdr>
        <w:top w:val="none" w:sz="0" w:space="0" w:color="auto"/>
        <w:left w:val="none" w:sz="0" w:space="0" w:color="auto"/>
        <w:bottom w:val="none" w:sz="0" w:space="0" w:color="auto"/>
        <w:right w:val="none" w:sz="0" w:space="0" w:color="auto"/>
      </w:divBdr>
    </w:div>
    <w:div w:id="784153470">
      <w:marLeft w:val="0"/>
      <w:marRight w:val="0"/>
      <w:marTop w:val="0"/>
      <w:marBottom w:val="0"/>
      <w:divBdr>
        <w:top w:val="none" w:sz="0" w:space="0" w:color="auto"/>
        <w:left w:val="none" w:sz="0" w:space="0" w:color="auto"/>
        <w:bottom w:val="none" w:sz="0" w:space="0" w:color="auto"/>
        <w:right w:val="none" w:sz="0" w:space="0" w:color="auto"/>
      </w:divBdr>
    </w:div>
    <w:div w:id="784154316">
      <w:marLeft w:val="0"/>
      <w:marRight w:val="0"/>
      <w:marTop w:val="0"/>
      <w:marBottom w:val="0"/>
      <w:divBdr>
        <w:top w:val="none" w:sz="0" w:space="0" w:color="auto"/>
        <w:left w:val="none" w:sz="0" w:space="0" w:color="auto"/>
        <w:bottom w:val="none" w:sz="0" w:space="0" w:color="auto"/>
        <w:right w:val="none" w:sz="0" w:space="0" w:color="auto"/>
      </w:divBdr>
    </w:div>
    <w:div w:id="784235448">
      <w:marLeft w:val="0"/>
      <w:marRight w:val="0"/>
      <w:marTop w:val="0"/>
      <w:marBottom w:val="0"/>
      <w:divBdr>
        <w:top w:val="none" w:sz="0" w:space="0" w:color="auto"/>
        <w:left w:val="none" w:sz="0" w:space="0" w:color="auto"/>
        <w:bottom w:val="none" w:sz="0" w:space="0" w:color="auto"/>
        <w:right w:val="none" w:sz="0" w:space="0" w:color="auto"/>
      </w:divBdr>
    </w:div>
    <w:div w:id="784346530">
      <w:marLeft w:val="0"/>
      <w:marRight w:val="0"/>
      <w:marTop w:val="0"/>
      <w:marBottom w:val="0"/>
      <w:divBdr>
        <w:top w:val="none" w:sz="0" w:space="0" w:color="auto"/>
        <w:left w:val="none" w:sz="0" w:space="0" w:color="auto"/>
        <w:bottom w:val="none" w:sz="0" w:space="0" w:color="auto"/>
        <w:right w:val="none" w:sz="0" w:space="0" w:color="auto"/>
      </w:divBdr>
    </w:div>
    <w:div w:id="784421465">
      <w:marLeft w:val="0"/>
      <w:marRight w:val="0"/>
      <w:marTop w:val="0"/>
      <w:marBottom w:val="0"/>
      <w:divBdr>
        <w:top w:val="none" w:sz="0" w:space="0" w:color="auto"/>
        <w:left w:val="none" w:sz="0" w:space="0" w:color="auto"/>
        <w:bottom w:val="none" w:sz="0" w:space="0" w:color="auto"/>
        <w:right w:val="none" w:sz="0" w:space="0" w:color="auto"/>
      </w:divBdr>
    </w:div>
    <w:div w:id="784614478">
      <w:marLeft w:val="0"/>
      <w:marRight w:val="0"/>
      <w:marTop w:val="0"/>
      <w:marBottom w:val="0"/>
      <w:divBdr>
        <w:top w:val="none" w:sz="0" w:space="0" w:color="auto"/>
        <w:left w:val="none" w:sz="0" w:space="0" w:color="auto"/>
        <w:bottom w:val="none" w:sz="0" w:space="0" w:color="auto"/>
        <w:right w:val="none" w:sz="0" w:space="0" w:color="auto"/>
      </w:divBdr>
    </w:div>
    <w:div w:id="784620905">
      <w:marLeft w:val="0"/>
      <w:marRight w:val="0"/>
      <w:marTop w:val="0"/>
      <w:marBottom w:val="0"/>
      <w:divBdr>
        <w:top w:val="none" w:sz="0" w:space="0" w:color="auto"/>
        <w:left w:val="none" w:sz="0" w:space="0" w:color="auto"/>
        <w:bottom w:val="none" w:sz="0" w:space="0" w:color="auto"/>
        <w:right w:val="none" w:sz="0" w:space="0" w:color="auto"/>
      </w:divBdr>
    </w:div>
    <w:div w:id="785000508">
      <w:marLeft w:val="0"/>
      <w:marRight w:val="0"/>
      <w:marTop w:val="0"/>
      <w:marBottom w:val="0"/>
      <w:divBdr>
        <w:top w:val="none" w:sz="0" w:space="0" w:color="auto"/>
        <w:left w:val="none" w:sz="0" w:space="0" w:color="auto"/>
        <w:bottom w:val="none" w:sz="0" w:space="0" w:color="auto"/>
        <w:right w:val="none" w:sz="0" w:space="0" w:color="auto"/>
      </w:divBdr>
    </w:div>
    <w:div w:id="785347546">
      <w:marLeft w:val="0"/>
      <w:marRight w:val="0"/>
      <w:marTop w:val="0"/>
      <w:marBottom w:val="0"/>
      <w:divBdr>
        <w:top w:val="none" w:sz="0" w:space="0" w:color="auto"/>
        <w:left w:val="none" w:sz="0" w:space="0" w:color="auto"/>
        <w:bottom w:val="none" w:sz="0" w:space="0" w:color="auto"/>
        <w:right w:val="none" w:sz="0" w:space="0" w:color="auto"/>
      </w:divBdr>
    </w:div>
    <w:div w:id="785467052">
      <w:marLeft w:val="0"/>
      <w:marRight w:val="0"/>
      <w:marTop w:val="0"/>
      <w:marBottom w:val="0"/>
      <w:divBdr>
        <w:top w:val="none" w:sz="0" w:space="0" w:color="auto"/>
        <w:left w:val="none" w:sz="0" w:space="0" w:color="auto"/>
        <w:bottom w:val="none" w:sz="0" w:space="0" w:color="auto"/>
        <w:right w:val="none" w:sz="0" w:space="0" w:color="auto"/>
      </w:divBdr>
    </w:div>
    <w:div w:id="785852504">
      <w:marLeft w:val="0"/>
      <w:marRight w:val="0"/>
      <w:marTop w:val="0"/>
      <w:marBottom w:val="0"/>
      <w:divBdr>
        <w:top w:val="none" w:sz="0" w:space="0" w:color="auto"/>
        <w:left w:val="none" w:sz="0" w:space="0" w:color="auto"/>
        <w:bottom w:val="none" w:sz="0" w:space="0" w:color="auto"/>
        <w:right w:val="none" w:sz="0" w:space="0" w:color="auto"/>
      </w:divBdr>
    </w:div>
    <w:div w:id="786774847">
      <w:marLeft w:val="0"/>
      <w:marRight w:val="0"/>
      <w:marTop w:val="0"/>
      <w:marBottom w:val="0"/>
      <w:divBdr>
        <w:top w:val="none" w:sz="0" w:space="0" w:color="auto"/>
        <w:left w:val="none" w:sz="0" w:space="0" w:color="auto"/>
        <w:bottom w:val="none" w:sz="0" w:space="0" w:color="auto"/>
        <w:right w:val="none" w:sz="0" w:space="0" w:color="auto"/>
      </w:divBdr>
    </w:div>
    <w:div w:id="787814438">
      <w:marLeft w:val="0"/>
      <w:marRight w:val="0"/>
      <w:marTop w:val="0"/>
      <w:marBottom w:val="0"/>
      <w:divBdr>
        <w:top w:val="none" w:sz="0" w:space="0" w:color="auto"/>
        <w:left w:val="none" w:sz="0" w:space="0" w:color="auto"/>
        <w:bottom w:val="none" w:sz="0" w:space="0" w:color="auto"/>
        <w:right w:val="none" w:sz="0" w:space="0" w:color="auto"/>
      </w:divBdr>
    </w:div>
    <w:div w:id="787820029">
      <w:marLeft w:val="0"/>
      <w:marRight w:val="0"/>
      <w:marTop w:val="0"/>
      <w:marBottom w:val="0"/>
      <w:divBdr>
        <w:top w:val="none" w:sz="0" w:space="0" w:color="auto"/>
        <w:left w:val="none" w:sz="0" w:space="0" w:color="auto"/>
        <w:bottom w:val="none" w:sz="0" w:space="0" w:color="auto"/>
        <w:right w:val="none" w:sz="0" w:space="0" w:color="auto"/>
      </w:divBdr>
    </w:div>
    <w:div w:id="787939664">
      <w:marLeft w:val="0"/>
      <w:marRight w:val="0"/>
      <w:marTop w:val="0"/>
      <w:marBottom w:val="0"/>
      <w:divBdr>
        <w:top w:val="none" w:sz="0" w:space="0" w:color="auto"/>
        <w:left w:val="none" w:sz="0" w:space="0" w:color="auto"/>
        <w:bottom w:val="none" w:sz="0" w:space="0" w:color="auto"/>
        <w:right w:val="none" w:sz="0" w:space="0" w:color="auto"/>
      </w:divBdr>
    </w:div>
    <w:div w:id="788202262">
      <w:marLeft w:val="0"/>
      <w:marRight w:val="0"/>
      <w:marTop w:val="0"/>
      <w:marBottom w:val="0"/>
      <w:divBdr>
        <w:top w:val="none" w:sz="0" w:space="0" w:color="auto"/>
        <w:left w:val="none" w:sz="0" w:space="0" w:color="auto"/>
        <w:bottom w:val="none" w:sz="0" w:space="0" w:color="auto"/>
        <w:right w:val="none" w:sz="0" w:space="0" w:color="auto"/>
      </w:divBdr>
    </w:div>
    <w:div w:id="788205936">
      <w:marLeft w:val="0"/>
      <w:marRight w:val="0"/>
      <w:marTop w:val="0"/>
      <w:marBottom w:val="0"/>
      <w:divBdr>
        <w:top w:val="none" w:sz="0" w:space="0" w:color="auto"/>
        <w:left w:val="none" w:sz="0" w:space="0" w:color="auto"/>
        <w:bottom w:val="none" w:sz="0" w:space="0" w:color="auto"/>
        <w:right w:val="none" w:sz="0" w:space="0" w:color="auto"/>
      </w:divBdr>
    </w:div>
    <w:div w:id="788477465">
      <w:marLeft w:val="0"/>
      <w:marRight w:val="0"/>
      <w:marTop w:val="0"/>
      <w:marBottom w:val="0"/>
      <w:divBdr>
        <w:top w:val="none" w:sz="0" w:space="0" w:color="auto"/>
        <w:left w:val="none" w:sz="0" w:space="0" w:color="auto"/>
        <w:bottom w:val="none" w:sz="0" w:space="0" w:color="auto"/>
        <w:right w:val="none" w:sz="0" w:space="0" w:color="auto"/>
      </w:divBdr>
    </w:div>
    <w:div w:id="789670200">
      <w:marLeft w:val="0"/>
      <w:marRight w:val="0"/>
      <w:marTop w:val="0"/>
      <w:marBottom w:val="0"/>
      <w:divBdr>
        <w:top w:val="none" w:sz="0" w:space="0" w:color="auto"/>
        <w:left w:val="none" w:sz="0" w:space="0" w:color="auto"/>
        <w:bottom w:val="none" w:sz="0" w:space="0" w:color="auto"/>
        <w:right w:val="none" w:sz="0" w:space="0" w:color="auto"/>
      </w:divBdr>
    </w:div>
    <w:div w:id="789740914">
      <w:marLeft w:val="0"/>
      <w:marRight w:val="0"/>
      <w:marTop w:val="0"/>
      <w:marBottom w:val="0"/>
      <w:divBdr>
        <w:top w:val="none" w:sz="0" w:space="0" w:color="auto"/>
        <w:left w:val="none" w:sz="0" w:space="0" w:color="auto"/>
        <w:bottom w:val="none" w:sz="0" w:space="0" w:color="auto"/>
        <w:right w:val="none" w:sz="0" w:space="0" w:color="auto"/>
      </w:divBdr>
    </w:div>
    <w:div w:id="789780556">
      <w:marLeft w:val="0"/>
      <w:marRight w:val="0"/>
      <w:marTop w:val="0"/>
      <w:marBottom w:val="0"/>
      <w:divBdr>
        <w:top w:val="none" w:sz="0" w:space="0" w:color="auto"/>
        <w:left w:val="none" w:sz="0" w:space="0" w:color="auto"/>
        <w:bottom w:val="none" w:sz="0" w:space="0" w:color="auto"/>
        <w:right w:val="none" w:sz="0" w:space="0" w:color="auto"/>
      </w:divBdr>
    </w:div>
    <w:div w:id="789864659">
      <w:marLeft w:val="0"/>
      <w:marRight w:val="0"/>
      <w:marTop w:val="0"/>
      <w:marBottom w:val="0"/>
      <w:divBdr>
        <w:top w:val="none" w:sz="0" w:space="0" w:color="auto"/>
        <w:left w:val="none" w:sz="0" w:space="0" w:color="auto"/>
        <w:bottom w:val="none" w:sz="0" w:space="0" w:color="auto"/>
        <w:right w:val="none" w:sz="0" w:space="0" w:color="auto"/>
      </w:divBdr>
    </w:div>
    <w:div w:id="789906752">
      <w:marLeft w:val="0"/>
      <w:marRight w:val="0"/>
      <w:marTop w:val="0"/>
      <w:marBottom w:val="0"/>
      <w:divBdr>
        <w:top w:val="none" w:sz="0" w:space="0" w:color="auto"/>
        <w:left w:val="none" w:sz="0" w:space="0" w:color="auto"/>
        <w:bottom w:val="none" w:sz="0" w:space="0" w:color="auto"/>
        <w:right w:val="none" w:sz="0" w:space="0" w:color="auto"/>
      </w:divBdr>
    </w:div>
    <w:div w:id="789976952">
      <w:marLeft w:val="0"/>
      <w:marRight w:val="0"/>
      <w:marTop w:val="0"/>
      <w:marBottom w:val="0"/>
      <w:divBdr>
        <w:top w:val="none" w:sz="0" w:space="0" w:color="auto"/>
        <w:left w:val="none" w:sz="0" w:space="0" w:color="auto"/>
        <w:bottom w:val="none" w:sz="0" w:space="0" w:color="auto"/>
        <w:right w:val="none" w:sz="0" w:space="0" w:color="auto"/>
      </w:divBdr>
    </w:div>
    <w:div w:id="791753019">
      <w:marLeft w:val="0"/>
      <w:marRight w:val="0"/>
      <w:marTop w:val="0"/>
      <w:marBottom w:val="0"/>
      <w:divBdr>
        <w:top w:val="none" w:sz="0" w:space="0" w:color="auto"/>
        <w:left w:val="none" w:sz="0" w:space="0" w:color="auto"/>
        <w:bottom w:val="none" w:sz="0" w:space="0" w:color="auto"/>
        <w:right w:val="none" w:sz="0" w:space="0" w:color="auto"/>
      </w:divBdr>
    </w:div>
    <w:div w:id="792362150">
      <w:marLeft w:val="0"/>
      <w:marRight w:val="0"/>
      <w:marTop w:val="0"/>
      <w:marBottom w:val="0"/>
      <w:divBdr>
        <w:top w:val="none" w:sz="0" w:space="0" w:color="auto"/>
        <w:left w:val="none" w:sz="0" w:space="0" w:color="auto"/>
        <w:bottom w:val="none" w:sz="0" w:space="0" w:color="auto"/>
        <w:right w:val="none" w:sz="0" w:space="0" w:color="auto"/>
      </w:divBdr>
    </w:div>
    <w:div w:id="792484924">
      <w:marLeft w:val="0"/>
      <w:marRight w:val="0"/>
      <w:marTop w:val="0"/>
      <w:marBottom w:val="0"/>
      <w:divBdr>
        <w:top w:val="none" w:sz="0" w:space="0" w:color="auto"/>
        <w:left w:val="none" w:sz="0" w:space="0" w:color="auto"/>
        <w:bottom w:val="none" w:sz="0" w:space="0" w:color="auto"/>
        <w:right w:val="none" w:sz="0" w:space="0" w:color="auto"/>
      </w:divBdr>
    </w:div>
    <w:div w:id="792557081">
      <w:marLeft w:val="0"/>
      <w:marRight w:val="0"/>
      <w:marTop w:val="0"/>
      <w:marBottom w:val="0"/>
      <w:divBdr>
        <w:top w:val="none" w:sz="0" w:space="0" w:color="auto"/>
        <w:left w:val="none" w:sz="0" w:space="0" w:color="auto"/>
        <w:bottom w:val="none" w:sz="0" w:space="0" w:color="auto"/>
        <w:right w:val="none" w:sz="0" w:space="0" w:color="auto"/>
      </w:divBdr>
    </w:div>
    <w:div w:id="792600421">
      <w:marLeft w:val="0"/>
      <w:marRight w:val="0"/>
      <w:marTop w:val="0"/>
      <w:marBottom w:val="0"/>
      <w:divBdr>
        <w:top w:val="none" w:sz="0" w:space="0" w:color="auto"/>
        <w:left w:val="none" w:sz="0" w:space="0" w:color="auto"/>
        <w:bottom w:val="none" w:sz="0" w:space="0" w:color="auto"/>
        <w:right w:val="none" w:sz="0" w:space="0" w:color="auto"/>
      </w:divBdr>
    </w:div>
    <w:div w:id="792790932">
      <w:marLeft w:val="0"/>
      <w:marRight w:val="0"/>
      <w:marTop w:val="0"/>
      <w:marBottom w:val="0"/>
      <w:divBdr>
        <w:top w:val="none" w:sz="0" w:space="0" w:color="auto"/>
        <w:left w:val="none" w:sz="0" w:space="0" w:color="auto"/>
        <w:bottom w:val="none" w:sz="0" w:space="0" w:color="auto"/>
        <w:right w:val="none" w:sz="0" w:space="0" w:color="auto"/>
      </w:divBdr>
    </w:div>
    <w:div w:id="792867637">
      <w:marLeft w:val="0"/>
      <w:marRight w:val="0"/>
      <w:marTop w:val="0"/>
      <w:marBottom w:val="0"/>
      <w:divBdr>
        <w:top w:val="none" w:sz="0" w:space="0" w:color="auto"/>
        <w:left w:val="none" w:sz="0" w:space="0" w:color="auto"/>
        <w:bottom w:val="none" w:sz="0" w:space="0" w:color="auto"/>
        <w:right w:val="none" w:sz="0" w:space="0" w:color="auto"/>
      </w:divBdr>
    </w:div>
    <w:div w:id="792938207">
      <w:marLeft w:val="0"/>
      <w:marRight w:val="0"/>
      <w:marTop w:val="0"/>
      <w:marBottom w:val="0"/>
      <w:divBdr>
        <w:top w:val="none" w:sz="0" w:space="0" w:color="auto"/>
        <w:left w:val="none" w:sz="0" w:space="0" w:color="auto"/>
        <w:bottom w:val="none" w:sz="0" w:space="0" w:color="auto"/>
        <w:right w:val="none" w:sz="0" w:space="0" w:color="auto"/>
      </w:divBdr>
    </w:div>
    <w:div w:id="793137067">
      <w:marLeft w:val="0"/>
      <w:marRight w:val="0"/>
      <w:marTop w:val="0"/>
      <w:marBottom w:val="0"/>
      <w:divBdr>
        <w:top w:val="none" w:sz="0" w:space="0" w:color="auto"/>
        <w:left w:val="none" w:sz="0" w:space="0" w:color="auto"/>
        <w:bottom w:val="none" w:sz="0" w:space="0" w:color="auto"/>
        <w:right w:val="none" w:sz="0" w:space="0" w:color="auto"/>
      </w:divBdr>
    </w:div>
    <w:div w:id="793213302">
      <w:marLeft w:val="0"/>
      <w:marRight w:val="0"/>
      <w:marTop w:val="0"/>
      <w:marBottom w:val="0"/>
      <w:divBdr>
        <w:top w:val="none" w:sz="0" w:space="0" w:color="auto"/>
        <w:left w:val="none" w:sz="0" w:space="0" w:color="auto"/>
        <w:bottom w:val="none" w:sz="0" w:space="0" w:color="auto"/>
        <w:right w:val="none" w:sz="0" w:space="0" w:color="auto"/>
      </w:divBdr>
    </w:div>
    <w:div w:id="793253790">
      <w:marLeft w:val="0"/>
      <w:marRight w:val="0"/>
      <w:marTop w:val="0"/>
      <w:marBottom w:val="0"/>
      <w:divBdr>
        <w:top w:val="none" w:sz="0" w:space="0" w:color="auto"/>
        <w:left w:val="none" w:sz="0" w:space="0" w:color="auto"/>
        <w:bottom w:val="none" w:sz="0" w:space="0" w:color="auto"/>
        <w:right w:val="none" w:sz="0" w:space="0" w:color="auto"/>
      </w:divBdr>
    </w:div>
    <w:div w:id="793329031">
      <w:marLeft w:val="0"/>
      <w:marRight w:val="0"/>
      <w:marTop w:val="0"/>
      <w:marBottom w:val="0"/>
      <w:divBdr>
        <w:top w:val="none" w:sz="0" w:space="0" w:color="auto"/>
        <w:left w:val="none" w:sz="0" w:space="0" w:color="auto"/>
        <w:bottom w:val="none" w:sz="0" w:space="0" w:color="auto"/>
        <w:right w:val="none" w:sz="0" w:space="0" w:color="auto"/>
      </w:divBdr>
    </w:div>
    <w:div w:id="793334225">
      <w:marLeft w:val="0"/>
      <w:marRight w:val="0"/>
      <w:marTop w:val="0"/>
      <w:marBottom w:val="0"/>
      <w:divBdr>
        <w:top w:val="none" w:sz="0" w:space="0" w:color="auto"/>
        <w:left w:val="none" w:sz="0" w:space="0" w:color="auto"/>
        <w:bottom w:val="none" w:sz="0" w:space="0" w:color="auto"/>
        <w:right w:val="none" w:sz="0" w:space="0" w:color="auto"/>
      </w:divBdr>
    </w:div>
    <w:div w:id="793598536">
      <w:marLeft w:val="0"/>
      <w:marRight w:val="0"/>
      <w:marTop w:val="0"/>
      <w:marBottom w:val="0"/>
      <w:divBdr>
        <w:top w:val="none" w:sz="0" w:space="0" w:color="auto"/>
        <w:left w:val="none" w:sz="0" w:space="0" w:color="auto"/>
        <w:bottom w:val="none" w:sz="0" w:space="0" w:color="auto"/>
        <w:right w:val="none" w:sz="0" w:space="0" w:color="auto"/>
      </w:divBdr>
    </w:div>
    <w:div w:id="793601187">
      <w:marLeft w:val="0"/>
      <w:marRight w:val="0"/>
      <w:marTop w:val="0"/>
      <w:marBottom w:val="0"/>
      <w:divBdr>
        <w:top w:val="none" w:sz="0" w:space="0" w:color="auto"/>
        <w:left w:val="none" w:sz="0" w:space="0" w:color="auto"/>
        <w:bottom w:val="none" w:sz="0" w:space="0" w:color="auto"/>
        <w:right w:val="none" w:sz="0" w:space="0" w:color="auto"/>
      </w:divBdr>
    </w:div>
    <w:div w:id="793643233">
      <w:marLeft w:val="0"/>
      <w:marRight w:val="0"/>
      <w:marTop w:val="0"/>
      <w:marBottom w:val="0"/>
      <w:divBdr>
        <w:top w:val="none" w:sz="0" w:space="0" w:color="auto"/>
        <w:left w:val="none" w:sz="0" w:space="0" w:color="auto"/>
        <w:bottom w:val="none" w:sz="0" w:space="0" w:color="auto"/>
        <w:right w:val="none" w:sz="0" w:space="0" w:color="auto"/>
      </w:divBdr>
    </w:div>
    <w:div w:id="793672244">
      <w:marLeft w:val="0"/>
      <w:marRight w:val="0"/>
      <w:marTop w:val="0"/>
      <w:marBottom w:val="0"/>
      <w:divBdr>
        <w:top w:val="none" w:sz="0" w:space="0" w:color="auto"/>
        <w:left w:val="none" w:sz="0" w:space="0" w:color="auto"/>
        <w:bottom w:val="none" w:sz="0" w:space="0" w:color="auto"/>
        <w:right w:val="none" w:sz="0" w:space="0" w:color="auto"/>
      </w:divBdr>
    </w:div>
    <w:div w:id="793714302">
      <w:marLeft w:val="0"/>
      <w:marRight w:val="0"/>
      <w:marTop w:val="0"/>
      <w:marBottom w:val="0"/>
      <w:divBdr>
        <w:top w:val="none" w:sz="0" w:space="0" w:color="auto"/>
        <w:left w:val="none" w:sz="0" w:space="0" w:color="auto"/>
        <w:bottom w:val="none" w:sz="0" w:space="0" w:color="auto"/>
        <w:right w:val="none" w:sz="0" w:space="0" w:color="auto"/>
      </w:divBdr>
    </w:div>
    <w:div w:id="793913842">
      <w:marLeft w:val="0"/>
      <w:marRight w:val="0"/>
      <w:marTop w:val="0"/>
      <w:marBottom w:val="0"/>
      <w:divBdr>
        <w:top w:val="none" w:sz="0" w:space="0" w:color="auto"/>
        <w:left w:val="none" w:sz="0" w:space="0" w:color="auto"/>
        <w:bottom w:val="none" w:sz="0" w:space="0" w:color="auto"/>
        <w:right w:val="none" w:sz="0" w:space="0" w:color="auto"/>
      </w:divBdr>
    </w:div>
    <w:div w:id="794177801">
      <w:marLeft w:val="0"/>
      <w:marRight w:val="0"/>
      <w:marTop w:val="0"/>
      <w:marBottom w:val="0"/>
      <w:divBdr>
        <w:top w:val="none" w:sz="0" w:space="0" w:color="auto"/>
        <w:left w:val="none" w:sz="0" w:space="0" w:color="auto"/>
        <w:bottom w:val="none" w:sz="0" w:space="0" w:color="auto"/>
        <w:right w:val="none" w:sz="0" w:space="0" w:color="auto"/>
      </w:divBdr>
    </w:div>
    <w:div w:id="795027713">
      <w:marLeft w:val="0"/>
      <w:marRight w:val="0"/>
      <w:marTop w:val="0"/>
      <w:marBottom w:val="0"/>
      <w:divBdr>
        <w:top w:val="none" w:sz="0" w:space="0" w:color="auto"/>
        <w:left w:val="none" w:sz="0" w:space="0" w:color="auto"/>
        <w:bottom w:val="none" w:sz="0" w:space="0" w:color="auto"/>
        <w:right w:val="none" w:sz="0" w:space="0" w:color="auto"/>
      </w:divBdr>
    </w:div>
    <w:div w:id="795179015">
      <w:marLeft w:val="0"/>
      <w:marRight w:val="0"/>
      <w:marTop w:val="0"/>
      <w:marBottom w:val="0"/>
      <w:divBdr>
        <w:top w:val="none" w:sz="0" w:space="0" w:color="auto"/>
        <w:left w:val="none" w:sz="0" w:space="0" w:color="auto"/>
        <w:bottom w:val="none" w:sz="0" w:space="0" w:color="auto"/>
        <w:right w:val="none" w:sz="0" w:space="0" w:color="auto"/>
      </w:divBdr>
    </w:div>
    <w:div w:id="795636602">
      <w:marLeft w:val="0"/>
      <w:marRight w:val="0"/>
      <w:marTop w:val="0"/>
      <w:marBottom w:val="0"/>
      <w:divBdr>
        <w:top w:val="none" w:sz="0" w:space="0" w:color="auto"/>
        <w:left w:val="none" w:sz="0" w:space="0" w:color="auto"/>
        <w:bottom w:val="none" w:sz="0" w:space="0" w:color="auto"/>
        <w:right w:val="none" w:sz="0" w:space="0" w:color="auto"/>
      </w:divBdr>
    </w:div>
    <w:div w:id="795686489">
      <w:marLeft w:val="0"/>
      <w:marRight w:val="0"/>
      <w:marTop w:val="0"/>
      <w:marBottom w:val="0"/>
      <w:divBdr>
        <w:top w:val="none" w:sz="0" w:space="0" w:color="auto"/>
        <w:left w:val="none" w:sz="0" w:space="0" w:color="auto"/>
        <w:bottom w:val="none" w:sz="0" w:space="0" w:color="auto"/>
        <w:right w:val="none" w:sz="0" w:space="0" w:color="auto"/>
      </w:divBdr>
    </w:div>
    <w:div w:id="796027183">
      <w:marLeft w:val="0"/>
      <w:marRight w:val="0"/>
      <w:marTop w:val="0"/>
      <w:marBottom w:val="0"/>
      <w:divBdr>
        <w:top w:val="none" w:sz="0" w:space="0" w:color="auto"/>
        <w:left w:val="none" w:sz="0" w:space="0" w:color="auto"/>
        <w:bottom w:val="none" w:sz="0" w:space="0" w:color="auto"/>
        <w:right w:val="none" w:sz="0" w:space="0" w:color="auto"/>
      </w:divBdr>
    </w:div>
    <w:div w:id="796097962">
      <w:marLeft w:val="0"/>
      <w:marRight w:val="0"/>
      <w:marTop w:val="0"/>
      <w:marBottom w:val="0"/>
      <w:divBdr>
        <w:top w:val="none" w:sz="0" w:space="0" w:color="auto"/>
        <w:left w:val="none" w:sz="0" w:space="0" w:color="auto"/>
        <w:bottom w:val="none" w:sz="0" w:space="0" w:color="auto"/>
        <w:right w:val="none" w:sz="0" w:space="0" w:color="auto"/>
      </w:divBdr>
    </w:div>
    <w:div w:id="796145492">
      <w:marLeft w:val="0"/>
      <w:marRight w:val="0"/>
      <w:marTop w:val="0"/>
      <w:marBottom w:val="0"/>
      <w:divBdr>
        <w:top w:val="none" w:sz="0" w:space="0" w:color="auto"/>
        <w:left w:val="none" w:sz="0" w:space="0" w:color="auto"/>
        <w:bottom w:val="none" w:sz="0" w:space="0" w:color="auto"/>
        <w:right w:val="none" w:sz="0" w:space="0" w:color="auto"/>
      </w:divBdr>
    </w:div>
    <w:div w:id="796526506">
      <w:marLeft w:val="0"/>
      <w:marRight w:val="0"/>
      <w:marTop w:val="0"/>
      <w:marBottom w:val="0"/>
      <w:divBdr>
        <w:top w:val="none" w:sz="0" w:space="0" w:color="auto"/>
        <w:left w:val="none" w:sz="0" w:space="0" w:color="auto"/>
        <w:bottom w:val="none" w:sz="0" w:space="0" w:color="auto"/>
        <w:right w:val="none" w:sz="0" w:space="0" w:color="auto"/>
      </w:divBdr>
    </w:div>
    <w:div w:id="796601150">
      <w:marLeft w:val="0"/>
      <w:marRight w:val="0"/>
      <w:marTop w:val="0"/>
      <w:marBottom w:val="0"/>
      <w:divBdr>
        <w:top w:val="none" w:sz="0" w:space="0" w:color="auto"/>
        <w:left w:val="none" w:sz="0" w:space="0" w:color="auto"/>
        <w:bottom w:val="none" w:sz="0" w:space="0" w:color="auto"/>
        <w:right w:val="none" w:sz="0" w:space="0" w:color="auto"/>
      </w:divBdr>
    </w:div>
    <w:div w:id="796683110">
      <w:marLeft w:val="0"/>
      <w:marRight w:val="0"/>
      <w:marTop w:val="0"/>
      <w:marBottom w:val="0"/>
      <w:divBdr>
        <w:top w:val="none" w:sz="0" w:space="0" w:color="auto"/>
        <w:left w:val="none" w:sz="0" w:space="0" w:color="auto"/>
        <w:bottom w:val="none" w:sz="0" w:space="0" w:color="auto"/>
        <w:right w:val="none" w:sz="0" w:space="0" w:color="auto"/>
      </w:divBdr>
    </w:div>
    <w:div w:id="796685675">
      <w:marLeft w:val="0"/>
      <w:marRight w:val="0"/>
      <w:marTop w:val="0"/>
      <w:marBottom w:val="0"/>
      <w:divBdr>
        <w:top w:val="none" w:sz="0" w:space="0" w:color="auto"/>
        <w:left w:val="none" w:sz="0" w:space="0" w:color="auto"/>
        <w:bottom w:val="none" w:sz="0" w:space="0" w:color="auto"/>
        <w:right w:val="none" w:sz="0" w:space="0" w:color="auto"/>
      </w:divBdr>
    </w:div>
    <w:div w:id="796876096">
      <w:marLeft w:val="0"/>
      <w:marRight w:val="0"/>
      <w:marTop w:val="0"/>
      <w:marBottom w:val="0"/>
      <w:divBdr>
        <w:top w:val="none" w:sz="0" w:space="0" w:color="auto"/>
        <w:left w:val="none" w:sz="0" w:space="0" w:color="auto"/>
        <w:bottom w:val="none" w:sz="0" w:space="0" w:color="auto"/>
        <w:right w:val="none" w:sz="0" w:space="0" w:color="auto"/>
      </w:divBdr>
    </w:div>
    <w:div w:id="797259471">
      <w:marLeft w:val="0"/>
      <w:marRight w:val="0"/>
      <w:marTop w:val="0"/>
      <w:marBottom w:val="0"/>
      <w:divBdr>
        <w:top w:val="none" w:sz="0" w:space="0" w:color="auto"/>
        <w:left w:val="none" w:sz="0" w:space="0" w:color="auto"/>
        <w:bottom w:val="none" w:sz="0" w:space="0" w:color="auto"/>
        <w:right w:val="none" w:sz="0" w:space="0" w:color="auto"/>
      </w:divBdr>
    </w:div>
    <w:div w:id="797264211">
      <w:marLeft w:val="0"/>
      <w:marRight w:val="0"/>
      <w:marTop w:val="0"/>
      <w:marBottom w:val="0"/>
      <w:divBdr>
        <w:top w:val="none" w:sz="0" w:space="0" w:color="auto"/>
        <w:left w:val="none" w:sz="0" w:space="0" w:color="auto"/>
        <w:bottom w:val="none" w:sz="0" w:space="0" w:color="auto"/>
        <w:right w:val="none" w:sz="0" w:space="0" w:color="auto"/>
      </w:divBdr>
      <w:divsChild>
        <w:div w:id="961879831">
          <w:marLeft w:val="0"/>
          <w:marRight w:val="0"/>
          <w:marTop w:val="0"/>
          <w:marBottom w:val="0"/>
          <w:divBdr>
            <w:top w:val="none" w:sz="0" w:space="0" w:color="auto"/>
            <w:left w:val="none" w:sz="0" w:space="0" w:color="auto"/>
            <w:bottom w:val="none" w:sz="0" w:space="0" w:color="auto"/>
            <w:right w:val="none" w:sz="0" w:space="0" w:color="auto"/>
          </w:divBdr>
        </w:div>
        <w:div w:id="958149250">
          <w:marLeft w:val="0"/>
          <w:marRight w:val="0"/>
          <w:marTop w:val="0"/>
          <w:marBottom w:val="0"/>
          <w:divBdr>
            <w:top w:val="none" w:sz="0" w:space="0" w:color="auto"/>
            <w:left w:val="none" w:sz="0" w:space="0" w:color="auto"/>
            <w:bottom w:val="none" w:sz="0" w:space="0" w:color="auto"/>
            <w:right w:val="none" w:sz="0" w:space="0" w:color="auto"/>
          </w:divBdr>
        </w:div>
        <w:div w:id="854149636">
          <w:marLeft w:val="0"/>
          <w:marRight w:val="0"/>
          <w:marTop w:val="0"/>
          <w:marBottom w:val="0"/>
          <w:divBdr>
            <w:top w:val="none" w:sz="0" w:space="0" w:color="auto"/>
            <w:left w:val="none" w:sz="0" w:space="0" w:color="auto"/>
            <w:bottom w:val="none" w:sz="0" w:space="0" w:color="auto"/>
            <w:right w:val="none" w:sz="0" w:space="0" w:color="auto"/>
          </w:divBdr>
        </w:div>
        <w:div w:id="319425471">
          <w:marLeft w:val="0"/>
          <w:marRight w:val="0"/>
          <w:marTop w:val="0"/>
          <w:marBottom w:val="0"/>
          <w:divBdr>
            <w:top w:val="none" w:sz="0" w:space="0" w:color="auto"/>
            <w:left w:val="none" w:sz="0" w:space="0" w:color="auto"/>
            <w:bottom w:val="none" w:sz="0" w:space="0" w:color="auto"/>
            <w:right w:val="none" w:sz="0" w:space="0" w:color="auto"/>
          </w:divBdr>
        </w:div>
        <w:div w:id="959140699">
          <w:marLeft w:val="0"/>
          <w:marRight w:val="0"/>
          <w:marTop w:val="0"/>
          <w:marBottom w:val="0"/>
          <w:divBdr>
            <w:top w:val="none" w:sz="0" w:space="0" w:color="auto"/>
            <w:left w:val="none" w:sz="0" w:space="0" w:color="auto"/>
            <w:bottom w:val="none" w:sz="0" w:space="0" w:color="auto"/>
            <w:right w:val="none" w:sz="0" w:space="0" w:color="auto"/>
          </w:divBdr>
        </w:div>
      </w:divsChild>
    </w:div>
    <w:div w:id="797452315">
      <w:marLeft w:val="0"/>
      <w:marRight w:val="0"/>
      <w:marTop w:val="0"/>
      <w:marBottom w:val="0"/>
      <w:divBdr>
        <w:top w:val="none" w:sz="0" w:space="0" w:color="auto"/>
        <w:left w:val="none" w:sz="0" w:space="0" w:color="auto"/>
        <w:bottom w:val="none" w:sz="0" w:space="0" w:color="auto"/>
        <w:right w:val="none" w:sz="0" w:space="0" w:color="auto"/>
      </w:divBdr>
    </w:div>
    <w:div w:id="797456015">
      <w:marLeft w:val="0"/>
      <w:marRight w:val="0"/>
      <w:marTop w:val="0"/>
      <w:marBottom w:val="0"/>
      <w:divBdr>
        <w:top w:val="none" w:sz="0" w:space="0" w:color="auto"/>
        <w:left w:val="none" w:sz="0" w:space="0" w:color="auto"/>
        <w:bottom w:val="none" w:sz="0" w:space="0" w:color="auto"/>
        <w:right w:val="none" w:sz="0" w:space="0" w:color="auto"/>
      </w:divBdr>
    </w:div>
    <w:div w:id="797603352">
      <w:marLeft w:val="0"/>
      <w:marRight w:val="0"/>
      <w:marTop w:val="0"/>
      <w:marBottom w:val="0"/>
      <w:divBdr>
        <w:top w:val="none" w:sz="0" w:space="0" w:color="auto"/>
        <w:left w:val="none" w:sz="0" w:space="0" w:color="auto"/>
        <w:bottom w:val="none" w:sz="0" w:space="0" w:color="auto"/>
        <w:right w:val="none" w:sz="0" w:space="0" w:color="auto"/>
      </w:divBdr>
    </w:div>
    <w:div w:id="797911914">
      <w:marLeft w:val="0"/>
      <w:marRight w:val="0"/>
      <w:marTop w:val="0"/>
      <w:marBottom w:val="0"/>
      <w:divBdr>
        <w:top w:val="none" w:sz="0" w:space="0" w:color="auto"/>
        <w:left w:val="none" w:sz="0" w:space="0" w:color="auto"/>
        <w:bottom w:val="none" w:sz="0" w:space="0" w:color="auto"/>
        <w:right w:val="none" w:sz="0" w:space="0" w:color="auto"/>
      </w:divBdr>
    </w:div>
    <w:div w:id="798182098">
      <w:marLeft w:val="0"/>
      <w:marRight w:val="0"/>
      <w:marTop w:val="0"/>
      <w:marBottom w:val="0"/>
      <w:divBdr>
        <w:top w:val="none" w:sz="0" w:space="0" w:color="auto"/>
        <w:left w:val="none" w:sz="0" w:space="0" w:color="auto"/>
        <w:bottom w:val="none" w:sz="0" w:space="0" w:color="auto"/>
        <w:right w:val="none" w:sz="0" w:space="0" w:color="auto"/>
      </w:divBdr>
    </w:div>
    <w:div w:id="798687453">
      <w:marLeft w:val="0"/>
      <w:marRight w:val="0"/>
      <w:marTop w:val="0"/>
      <w:marBottom w:val="0"/>
      <w:divBdr>
        <w:top w:val="none" w:sz="0" w:space="0" w:color="auto"/>
        <w:left w:val="none" w:sz="0" w:space="0" w:color="auto"/>
        <w:bottom w:val="none" w:sz="0" w:space="0" w:color="auto"/>
        <w:right w:val="none" w:sz="0" w:space="0" w:color="auto"/>
      </w:divBdr>
    </w:div>
    <w:div w:id="798691439">
      <w:marLeft w:val="0"/>
      <w:marRight w:val="0"/>
      <w:marTop w:val="0"/>
      <w:marBottom w:val="0"/>
      <w:divBdr>
        <w:top w:val="none" w:sz="0" w:space="0" w:color="auto"/>
        <w:left w:val="none" w:sz="0" w:space="0" w:color="auto"/>
        <w:bottom w:val="none" w:sz="0" w:space="0" w:color="auto"/>
        <w:right w:val="none" w:sz="0" w:space="0" w:color="auto"/>
      </w:divBdr>
    </w:div>
    <w:div w:id="799146858">
      <w:marLeft w:val="0"/>
      <w:marRight w:val="0"/>
      <w:marTop w:val="0"/>
      <w:marBottom w:val="0"/>
      <w:divBdr>
        <w:top w:val="none" w:sz="0" w:space="0" w:color="auto"/>
        <w:left w:val="none" w:sz="0" w:space="0" w:color="auto"/>
        <w:bottom w:val="none" w:sz="0" w:space="0" w:color="auto"/>
        <w:right w:val="none" w:sz="0" w:space="0" w:color="auto"/>
      </w:divBdr>
    </w:div>
    <w:div w:id="799614561">
      <w:marLeft w:val="0"/>
      <w:marRight w:val="0"/>
      <w:marTop w:val="0"/>
      <w:marBottom w:val="0"/>
      <w:divBdr>
        <w:top w:val="none" w:sz="0" w:space="0" w:color="auto"/>
        <w:left w:val="none" w:sz="0" w:space="0" w:color="auto"/>
        <w:bottom w:val="none" w:sz="0" w:space="0" w:color="auto"/>
        <w:right w:val="none" w:sz="0" w:space="0" w:color="auto"/>
      </w:divBdr>
    </w:div>
    <w:div w:id="800341718">
      <w:marLeft w:val="0"/>
      <w:marRight w:val="0"/>
      <w:marTop w:val="0"/>
      <w:marBottom w:val="0"/>
      <w:divBdr>
        <w:top w:val="none" w:sz="0" w:space="0" w:color="auto"/>
        <w:left w:val="none" w:sz="0" w:space="0" w:color="auto"/>
        <w:bottom w:val="none" w:sz="0" w:space="0" w:color="auto"/>
        <w:right w:val="none" w:sz="0" w:space="0" w:color="auto"/>
      </w:divBdr>
    </w:div>
    <w:div w:id="800924192">
      <w:marLeft w:val="0"/>
      <w:marRight w:val="0"/>
      <w:marTop w:val="0"/>
      <w:marBottom w:val="0"/>
      <w:divBdr>
        <w:top w:val="none" w:sz="0" w:space="0" w:color="auto"/>
        <w:left w:val="none" w:sz="0" w:space="0" w:color="auto"/>
        <w:bottom w:val="none" w:sz="0" w:space="0" w:color="auto"/>
        <w:right w:val="none" w:sz="0" w:space="0" w:color="auto"/>
      </w:divBdr>
    </w:div>
    <w:div w:id="801079085">
      <w:marLeft w:val="0"/>
      <w:marRight w:val="0"/>
      <w:marTop w:val="0"/>
      <w:marBottom w:val="0"/>
      <w:divBdr>
        <w:top w:val="none" w:sz="0" w:space="0" w:color="auto"/>
        <w:left w:val="none" w:sz="0" w:space="0" w:color="auto"/>
        <w:bottom w:val="none" w:sz="0" w:space="0" w:color="auto"/>
        <w:right w:val="none" w:sz="0" w:space="0" w:color="auto"/>
      </w:divBdr>
    </w:div>
    <w:div w:id="801577655">
      <w:marLeft w:val="0"/>
      <w:marRight w:val="0"/>
      <w:marTop w:val="0"/>
      <w:marBottom w:val="0"/>
      <w:divBdr>
        <w:top w:val="none" w:sz="0" w:space="0" w:color="auto"/>
        <w:left w:val="none" w:sz="0" w:space="0" w:color="auto"/>
        <w:bottom w:val="none" w:sz="0" w:space="0" w:color="auto"/>
        <w:right w:val="none" w:sz="0" w:space="0" w:color="auto"/>
      </w:divBdr>
    </w:div>
    <w:div w:id="802040637">
      <w:marLeft w:val="0"/>
      <w:marRight w:val="0"/>
      <w:marTop w:val="0"/>
      <w:marBottom w:val="0"/>
      <w:divBdr>
        <w:top w:val="none" w:sz="0" w:space="0" w:color="auto"/>
        <w:left w:val="none" w:sz="0" w:space="0" w:color="auto"/>
        <w:bottom w:val="none" w:sz="0" w:space="0" w:color="auto"/>
        <w:right w:val="none" w:sz="0" w:space="0" w:color="auto"/>
      </w:divBdr>
    </w:div>
    <w:div w:id="802384517">
      <w:marLeft w:val="0"/>
      <w:marRight w:val="0"/>
      <w:marTop w:val="0"/>
      <w:marBottom w:val="0"/>
      <w:divBdr>
        <w:top w:val="none" w:sz="0" w:space="0" w:color="auto"/>
        <w:left w:val="none" w:sz="0" w:space="0" w:color="auto"/>
        <w:bottom w:val="none" w:sz="0" w:space="0" w:color="auto"/>
        <w:right w:val="none" w:sz="0" w:space="0" w:color="auto"/>
      </w:divBdr>
    </w:div>
    <w:div w:id="803889646">
      <w:marLeft w:val="0"/>
      <w:marRight w:val="0"/>
      <w:marTop w:val="0"/>
      <w:marBottom w:val="0"/>
      <w:divBdr>
        <w:top w:val="none" w:sz="0" w:space="0" w:color="auto"/>
        <w:left w:val="none" w:sz="0" w:space="0" w:color="auto"/>
        <w:bottom w:val="none" w:sz="0" w:space="0" w:color="auto"/>
        <w:right w:val="none" w:sz="0" w:space="0" w:color="auto"/>
      </w:divBdr>
    </w:div>
    <w:div w:id="803934644">
      <w:marLeft w:val="0"/>
      <w:marRight w:val="0"/>
      <w:marTop w:val="0"/>
      <w:marBottom w:val="0"/>
      <w:divBdr>
        <w:top w:val="none" w:sz="0" w:space="0" w:color="auto"/>
        <w:left w:val="none" w:sz="0" w:space="0" w:color="auto"/>
        <w:bottom w:val="none" w:sz="0" w:space="0" w:color="auto"/>
        <w:right w:val="none" w:sz="0" w:space="0" w:color="auto"/>
      </w:divBdr>
    </w:div>
    <w:div w:id="804547064">
      <w:marLeft w:val="0"/>
      <w:marRight w:val="0"/>
      <w:marTop w:val="0"/>
      <w:marBottom w:val="0"/>
      <w:divBdr>
        <w:top w:val="none" w:sz="0" w:space="0" w:color="auto"/>
        <w:left w:val="none" w:sz="0" w:space="0" w:color="auto"/>
        <w:bottom w:val="none" w:sz="0" w:space="0" w:color="auto"/>
        <w:right w:val="none" w:sz="0" w:space="0" w:color="auto"/>
      </w:divBdr>
    </w:div>
    <w:div w:id="804617819">
      <w:marLeft w:val="0"/>
      <w:marRight w:val="0"/>
      <w:marTop w:val="0"/>
      <w:marBottom w:val="0"/>
      <w:divBdr>
        <w:top w:val="none" w:sz="0" w:space="0" w:color="auto"/>
        <w:left w:val="none" w:sz="0" w:space="0" w:color="auto"/>
        <w:bottom w:val="none" w:sz="0" w:space="0" w:color="auto"/>
        <w:right w:val="none" w:sz="0" w:space="0" w:color="auto"/>
      </w:divBdr>
    </w:div>
    <w:div w:id="805002035">
      <w:marLeft w:val="0"/>
      <w:marRight w:val="0"/>
      <w:marTop w:val="0"/>
      <w:marBottom w:val="0"/>
      <w:divBdr>
        <w:top w:val="none" w:sz="0" w:space="0" w:color="auto"/>
        <w:left w:val="none" w:sz="0" w:space="0" w:color="auto"/>
        <w:bottom w:val="none" w:sz="0" w:space="0" w:color="auto"/>
        <w:right w:val="none" w:sz="0" w:space="0" w:color="auto"/>
      </w:divBdr>
    </w:div>
    <w:div w:id="805047188">
      <w:marLeft w:val="0"/>
      <w:marRight w:val="0"/>
      <w:marTop w:val="0"/>
      <w:marBottom w:val="0"/>
      <w:divBdr>
        <w:top w:val="none" w:sz="0" w:space="0" w:color="auto"/>
        <w:left w:val="none" w:sz="0" w:space="0" w:color="auto"/>
        <w:bottom w:val="none" w:sz="0" w:space="0" w:color="auto"/>
        <w:right w:val="none" w:sz="0" w:space="0" w:color="auto"/>
      </w:divBdr>
    </w:div>
    <w:div w:id="805123843">
      <w:marLeft w:val="0"/>
      <w:marRight w:val="0"/>
      <w:marTop w:val="0"/>
      <w:marBottom w:val="0"/>
      <w:divBdr>
        <w:top w:val="none" w:sz="0" w:space="0" w:color="auto"/>
        <w:left w:val="none" w:sz="0" w:space="0" w:color="auto"/>
        <w:bottom w:val="none" w:sz="0" w:space="0" w:color="auto"/>
        <w:right w:val="none" w:sz="0" w:space="0" w:color="auto"/>
      </w:divBdr>
    </w:div>
    <w:div w:id="805506524">
      <w:marLeft w:val="0"/>
      <w:marRight w:val="0"/>
      <w:marTop w:val="0"/>
      <w:marBottom w:val="0"/>
      <w:divBdr>
        <w:top w:val="none" w:sz="0" w:space="0" w:color="auto"/>
        <w:left w:val="none" w:sz="0" w:space="0" w:color="auto"/>
        <w:bottom w:val="none" w:sz="0" w:space="0" w:color="auto"/>
        <w:right w:val="none" w:sz="0" w:space="0" w:color="auto"/>
      </w:divBdr>
    </w:div>
    <w:div w:id="805512380">
      <w:marLeft w:val="0"/>
      <w:marRight w:val="0"/>
      <w:marTop w:val="0"/>
      <w:marBottom w:val="0"/>
      <w:divBdr>
        <w:top w:val="none" w:sz="0" w:space="0" w:color="auto"/>
        <w:left w:val="none" w:sz="0" w:space="0" w:color="auto"/>
        <w:bottom w:val="none" w:sz="0" w:space="0" w:color="auto"/>
        <w:right w:val="none" w:sz="0" w:space="0" w:color="auto"/>
      </w:divBdr>
    </w:div>
    <w:div w:id="805775489">
      <w:marLeft w:val="0"/>
      <w:marRight w:val="0"/>
      <w:marTop w:val="0"/>
      <w:marBottom w:val="0"/>
      <w:divBdr>
        <w:top w:val="none" w:sz="0" w:space="0" w:color="auto"/>
        <w:left w:val="none" w:sz="0" w:space="0" w:color="auto"/>
        <w:bottom w:val="none" w:sz="0" w:space="0" w:color="auto"/>
        <w:right w:val="none" w:sz="0" w:space="0" w:color="auto"/>
      </w:divBdr>
    </w:div>
    <w:div w:id="806167552">
      <w:marLeft w:val="0"/>
      <w:marRight w:val="0"/>
      <w:marTop w:val="0"/>
      <w:marBottom w:val="0"/>
      <w:divBdr>
        <w:top w:val="none" w:sz="0" w:space="0" w:color="auto"/>
        <w:left w:val="none" w:sz="0" w:space="0" w:color="auto"/>
        <w:bottom w:val="none" w:sz="0" w:space="0" w:color="auto"/>
        <w:right w:val="none" w:sz="0" w:space="0" w:color="auto"/>
      </w:divBdr>
    </w:div>
    <w:div w:id="806317551">
      <w:marLeft w:val="0"/>
      <w:marRight w:val="0"/>
      <w:marTop w:val="0"/>
      <w:marBottom w:val="0"/>
      <w:divBdr>
        <w:top w:val="none" w:sz="0" w:space="0" w:color="auto"/>
        <w:left w:val="none" w:sz="0" w:space="0" w:color="auto"/>
        <w:bottom w:val="none" w:sz="0" w:space="0" w:color="auto"/>
        <w:right w:val="none" w:sz="0" w:space="0" w:color="auto"/>
      </w:divBdr>
    </w:div>
    <w:div w:id="806355239">
      <w:marLeft w:val="0"/>
      <w:marRight w:val="0"/>
      <w:marTop w:val="0"/>
      <w:marBottom w:val="0"/>
      <w:divBdr>
        <w:top w:val="none" w:sz="0" w:space="0" w:color="auto"/>
        <w:left w:val="none" w:sz="0" w:space="0" w:color="auto"/>
        <w:bottom w:val="none" w:sz="0" w:space="0" w:color="auto"/>
        <w:right w:val="none" w:sz="0" w:space="0" w:color="auto"/>
      </w:divBdr>
    </w:div>
    <w:div w:id="806776253">
      <w:marLeft w:val="0"/>
      <w:marRight w:val="0"/>
      <w:marTop w:val="0"/>
      <w:marBottom w:val="0"/>
      <w:divBdr>
        <w:top w:val="none" w:sz="0" w:space="0" w:color="auto"/>
        <w:left w:val="none" w:sz="0" w:space="0" w:color="auto"/>
        <w:bottom w:val="none" w:sz="0" w:space="0" w:color="auto"/>
        <w:right w:val="none" w:sz="0" w:space="0" w:color="auto"/>
      </w:divBdr>
    </w:div>
    <w:div w:id="807094384">
      <w:marLeft w:val="0"/>
      <w:marRight w:val="0"/>
      <w:marTop w:val="0"/>
      <w:marBottom w:val="0"/>
      <w:divBdr>
        <w:top w:val="none" w:sz="0" w:space="0" w:color="auto"/>
        <w:left w:val="none" w:sz="0" w:space="0" w:color="auto"/>
        <w:bottom w:val="none" w:sz="0" w:space="0" w:color="auto"/>
        <w:right w:val="none" w:sz="0" w:space="0" w:color="auto"/>
      </w:divBdr>
    </w:div>
    <w:div w:id="807624316">
      <w:marLeft w:val="0"/>
      <w:marRight w:val="0"/>
      <w:marTop w:val="0"/>
      <w:marBottom w:val="0"/>
      <w:divBdr>
        <w:top w:val="none" w:sz="0" w:space="0" w:color="auto"/>
        <w:left w:val="none" w:sz="0" w:space="0" w:color="auto"/>
        <w:bottom w:val="none" w:sz="0" w:space="0" w:color="auto"/>
        <w:right w:val="none" w:sz="0" w:space="0" w:color="auto"/>
      </w:divBdr>
    </w:div>
    <w:div w:id="807672617">
      <w:marLeft w:val="0"/>
      <w:marRight w:val="0"/>
      <w:marTop w:val="0"/>
      <w:marBottom w:val="0"/>
      <w:divBdr>
        <w:top w:val="none" w:sz="0" w:space="0" w:color="auto"/>
        <w:left w:val="none" w:sz="0" w:space="0" w:color="auto"/>
        <w:bottom w:val="none" w:sz="0" w:space="0" w:color="auto"/>
        <w:right w:val="none" w:sz="0" w:space="0" w:color="auto"/>
      </w:divBdr>
    </w:div>
    <w:div w:id="808940062">
      <w:marLeft w:val="0"/>
      <w:marRight w:val="0"/>
      <w:marTop w:val="0"/>
      <w:marBottom w:val="0"/>
      <w:divBdr>
        <w:top w:val="none" w:sz="0" w:space="0" w:color="auto"/>
        <w:left w:val="none" w:sz="0" w:space="0" w:color="auto"/>
        <w:bottom w:val="none" w:sz="0" w:space="0" w:color="auto"/>
        <w:right w:val="none" w:sz="0" w:space="0" w:color="auto"/>
      </w:divBdr>
    </w:div>
    <w:div w:id="809128654">
      <w:marLeft w:val="0"/>
      <w:marRight w:val="0"/>
      <w:marTop w:val="0"/>
      <w:marBottom w:val="0"/>
      <w:divBdr>
        <w:top w:val="none" w:sz="0" w:space="0" w:color="auto"/>
        <w:left w:val="none" w:sz="0" w:space="0" w:color="auto"/>
        <w:bottom w:val="none" w:sz="0" w:space="0" w:color="auto"/>
        <w:right w:val="none" w:sz="0" w:space="0" w:color="auto"/>
      </w:divBdr>
    </w:div>
    <w:div w:id="809203988">
      <w:marLeft w:val="0"/>
      <w:marRight w:val="0"/>
      <w:marTop w:val="0"/>
      <w:marBottom w:val="0"/>
      <w:divBdr>
        <w:top w:val="none" w:sz="0" w:space="0" w:color="auto"/>
        <w:left w:val="none" w:sz="0" w:space="0" w:color="auto"/>
        <w:bottom w:val="none" w:sz="0" w:space="0" w:color="auto"/>
        <w:right w:val="none" w:sz="0" w:space="0" w:color="auto"/>
      </w:divBdr>
    </w:div>
    <w:div w:id="809321886">
      <w:marLeft w:val="0"/>
      <w:marRight w:val="0"/>
      <w:marTop w:val="0"/>
      <w:marBottom w:val="0"/>
      <w:divBdr>
        <w:top w:val="none" w:sz="0" w:space="0" w:color="auto"/>
        <w:left w:val="none" w:sz="0" w:space="0" w:color="auto"/>
        <w:bottom w:val="none" w:sz="0" w:space="0" w:color="auto"/>
        <w:right w:val="none" w:sz="0" w:space="0" w:color="auto"/>
      </w:divBdr>
    </w:div>
    <w:div w:id="809401674">
      <w:marLeft w:val="0"/>
      <w:marRight w:val="0"/>
      <w:marTop w:val="0"/>
      <w:marBottom w:val="0"/>
      <w:divBdr>
        <w:top w:val="none" w:sz="0" w:space="0" w:color="auto"/>
        <w:left w:val="none" w:sz="0" w:space="0" w:color="auto"/>
        <w:bottom w:val="none" w:sz="0" w:space="0" w:color="auto"/>
        <w:right w:val="none" w:sz="0" w:space="0" w:color="auto"/>
      </w:divBdr>
    </w:div>
    <w:div w:id="809903462">
      <w:marLeft w:val="0"/>
      <w:marRight w:val="0"/>
      <w:marTop w:val="0"/>
      <w:marBottom w:val="0"/>
      <w:divBdr>
        <w:top w:val="none" w:sz="0" w:space="0" w:color="auto"/>
        <w:left w:val="none" w:sz="0" w:space="0" w:color="auto"/>
        <w:bottom w:val="none" w:sz="0" w:space="0" w:color="auto"/>
        <w:right w:val="none" w:sz="0" w:space="0" w:color="auto"/>
      </w:divBdr>
    </w:div>
    <w:div w:id="810050943">
      <w:marLeft w:val="0"/>
      <w:marRight w:val="0"/>
      <w:marTop w:val="0"/>
      <w:marBottom w:val="0"/>
      <w:divBdr>
        <w:top w:val="none" w:sz="0" w:space="0" w:color="auto"/>
        <w:left w:val="none" w:sz="0" w:space="0" w:color="auto"/>
        <w:bottom w:val="none" w:sz="0" w:space="0" w:color="auto"/>
        <w:right w:val="none" w:sz="0" w:space="0" w:color="auto"/>
      </w:divBdr>
    </w:div>
    <w:div w:id="810246956">
      <w:marLeft w:val="0"/>
      <w:marRight w:val="0"/>
      <w:marTop w:val="0"/>
      <w:marBottom w:val="0"/>
      <w:divBdr>
        <w:top w:val="none" w:sz="0" w:space="0" w:color="auto"/>
        <w:left w:val="none" w:sz="0" w:space="0" w:color="auto"/>
        <w:bottom w:val="none" w:sz="0" w:space="0" w:color="auto"/>
        <w:right w:val="none" w:sz="0" w:space="0" w:color="auto"/>
      </w:divBdr>
    </w:div>
    <w:div w:id="810368475">
      <w:marLeft w:val="0"/>
      <w:marRight w:val="0"/>
      <w:marTop w:val="0"/>
      <w:marBottom w:val="0"/>
      <w:divBdr>
        <w:top w:val="none" w:sz="0" w:space="0" w:color="auto"/>
        <w:left w:val="none" w:sz="0" w:space="0" w:color="auto"/>
        <w:bottom w:val="none" w:sz="0" w:space="0" w:color="auto"/>
        <w:right w:val="none" w:sz="0" w:space="0" w:color="auto"/>
      </w:divBdr>
    </w:div>
    <w:div w:id="811026452">
      <w:marLeft w:val="0"/>
      <w:marRight w:val="0"/>
      <w:marTop w:val="0"/>
      <w:marBottom w:val="0"/>
      <w:divBdr>
        <w:top w:val="none" w:sz="0" w:space="0" w:color="auto"/>
        <w:left w:val="none" w:sz="0" w:space="0" w:color="auto"/>
        <w:bottom w:val="none" w:sz="0" w:space="0" w:color="auto"/>
        <w:right w:val="none" w:sz="0" w:space="0" w:color="auto"/>
      </w:divBdr>
    </w:div>
    <w:div w:id="811211586">
      <w:marLeft w:val="0"/>
      <w:marRight w:val="0"/>
      <w:marTop w:val="0"/>
      <w:marBottom w:val="0"/>
      <w:divBdr>
        <w:top w:val="none" w:sz="0" w:space="0" w:color="auto"/>
        <w:left w:val="none" w:sz="0" w:space="0" w:color="auto"/>
        <w:bottom w:val="none" w:sz="0" w:space="0" w:color="auto"/>
        <w:right w:val="none" w:sz="0" w:space="0" w:color="auto"/>
      </w:divBdr>
    </w:div>
    <w:div w:id="811407147">
      <w:marLeft w:val="0"/>
      <w:marRight w:val="0"/>
      <w:marTop w:val="0"/>
      <w:marBottom w:val="0"/>
      <w:divBdr>
        <w:top w:val="none" w:sz="0" w:space="0" w:color="auto"/>
        <w:left w:val="none" w:sz="0" w:space="0" w:color="auto"/>
        <w:bottom w:val="none" w:sz="0" w:space="0" w:color="auto"/>
        <w:right w:val="none" w:sz="0" w:space="0" w:color="auto"/>
      </w:divBdr>
    </w:div>
    <w:div w:id="812060324">
      <w:marLeft w:val="0"/>
      <w:marRight w:val="0"/>
      <w:marTop w:val="0"/>
      <w:marBottom w:val="0"/>
      <w:divBdr>
        <w:top w:val="none" w:sz="0" w:space="0" w:color="auto"/>
        <w:left w:val="none" w:sz="0" w:space="0" w:color="auto"/>
        <w:bottom w:val="none" w:sz="0" w:space="0" w:color="auto"/>
        <w:right w:val="none" w:sz="0" w:space="0" w:color="auto"/>
      </w:divBdr>
    </w:div>
    <w:div w:id="812140771">
      <w:marLeft w:val="0"/>
      <w:marRight w:val="0"/>
      <w:marTop w:val="0"/>
      <w:marBottom w:val="0"/>
      <w:divBdr>
        <w:top w:val="none" w:sz="0" w:space="0" w:color="auto"/>
        <w:left w:val="none" w:sz="0" w:space="0" w:color="auto"/>
        <w:bottom w:val="none" w:sz="0" w:space="0" w:color="auto"/>
        <w:right w:val="none" w:sz="0" w:space="0" w:color="auto"/>
      </w:divBdr>
    </w:div>
    <w:div w:id="812480125">
      <w:marLeft w:val="0"/>
      <w:marRight w:val="0"/>
      <w:marTop w:val="0"/>
      <w:marBottom w:val="0"/>
      <w:divBdr>
        <w:top w:val="none" w:sz="0" w:space="0" w:color="auto"/>
        <w:left w:val="none" w:sz="0" w:space="0" w:color="auto"/>
        <w:bottom w:val="none" w:sz="0" w:space="0" w:color="auto"/>
        <w:right w:val="none" w:sz="0" w:space="0" w:color="auto"/>
      </w:divBdr>
    </w:div>
    <w:div w:id="812481541">
      <w:marLeft w:val="0"/>
      <w:marRight w:val="0"/>
      <w:marTop w:val="0"/>
      <w:marBottom w:val="0"/>
      <w:divBdr>
        <w:top w:val="none" w:sz="0" w:space="0" w:color="auto"/>
        <w:left w:val="none" w:sz="0" w:space="0" w:color="auto"/>
        <w:bottom w:val="none" w:sz="0" w:space="0" w:color="auto"/>
        <w:right w:val="none" w:sz="0" w:space="0" w:color="auto"/>
      </w:divBdr>
      <w:divsChild>
        <w:div w:id="815607298">
          <w:marLeft w:val="0"/>
          <w:marRight w:val="0"/>
          <w:marTop w:val="0"/>
          <w:marBottom w:val="0"/>
          <w:divBdr>
            <w:top w:val="none" w:sz="0" w:space="0" w:color="auto"/>
            <w:left w:val="none" w:sz="0" w:space="0" w:color="auto"/>
            <w:bottom w:val="none" w:sz="0" w:space="0" w:color="auto"/>
            <w:right w:val="none" w:sz="0" w:space="0" w:color="auto"/>
          </w:divBdr>
        </w:div>
        <w:div w:id="616570963">
          <w:marLeft w:val="0"/>
          <w:marRight w:val="0"/>
          <w:marTop w:val="0"/>
          <w:marBottom w:val="0"/>
          <w:divBdr>
            <w:top w:val="none" w:sz="0" w:space="0" w:color="auto"/>
            <w:left w:val="none" w:sz="0" w:space="0" w:color="auto"/>
            <w:bottom w:val="none" w:sz="0" w:space="0" w:color="auto"/>
            <w:right w:val="none" w:sz="0" w:space="0" w:color="auto"/>
          </w:divBdr>
        </w:div>
        <w:div w:id="485443195">
          <w:marLeft w:val="0"/>
          <w:marRight w:val="0"/>
          <w:marTop w:val="0"/>
          <w:marBottom w:val="0"/>
          <w:divBdr>
            <w:top w:val="none" w:sz="0" w:space="0" w:color="auto"/>
            <w:left w:val="none" w:sz="0" w:space="0" w:color="auto"/>
            <w:bottom w:val="none" w:sz="0" w:space="0" w:color="auto"/>
            <w:right w:val="none" w:sz="0" w:space="0" w:color="auto"/>
          </w:divBdr>
        </w:div>
        <w:div w:id="2138714889">
          <w:marLeft w:val="0"/>
          <w:marRight w:val="0"/>
          <w:marTop w:val="0"/>
          <w:marBottom w:val="0"/>
          <w:divBdr>
            <w:top w:val="none" w:sz="0" w:space="0" w:color="auto"/>
            <w:left w:val="none" w:sz="0" w:space="0" w:color="auto"/>
            <w:bottom w:val="none" w:sz="0" w:space="0" w:color="auto"/>
            <w:right w:val="none" w:sz="0" w:space="0" w:color="auto"/>
          </w:divBdr>
        </w:div>
        <w:div w:id="2104757259">
          <w:marLeft w:val="0"/>
          <w:marRight w:val="0"/>
          <w:marTop w:val="0"/>
          <w:marBottom w:val="0"/>
          <w:divBdr>
            <w:top w:val="none" w:sz="0" w:space="0" w:color="auto"/>
            <w:left w:val="none" w:sz="0" w:space="0" w:color="auto"/>
            <w:bottom w:val="none" w:sz="0" w:space="0" w:color="auto"/>
            <w:right w:val="none" w:sz="0" w:space="0" w:color="auto"/>
          </w:divBdr>
        </w:div>
      </w:divsChild>
    </w:div>
    <w:div w:id="812522574">
      <w:marLeft w:val="0"/>
      <w:marRight w:val="0"/>
      <w:marTop w:val="0"/>
      <w:marBottom w:val="0"/>
      <w:divBdr>
        <w:top w:val="none" w:sz="0" w:space="0" w:color="auto"/>
        <w:left w:val="none" w:sz="0" w:space="0" w:color="auto"/>
        <w:bottom w:val="none" w:sz="0" w:space="0" w:color="auto"/>
        <w:right w:val="none" w:sz="0" w:space="0" w:color="auto"/>
      </w:divBdr>
    </w:div>
    <w:div w:id="812597577">
      <w:marLeft w:val="0"/>
      <w:marRight w:val="0"/>
      <w:marTop w:val="0"/>
      <w:marBottom w:val="0"/>
      <w:divBdr>
        <w:top w:val="none" w:sz="0" w:space="0" w:color="auto"/>
        <w:left w:val="none" w:sz="0" w:space="0" w:color="auto"/>
        <w:bottom w:val="none" w:sz="0" w:space="0" w:color="auto"/>
        <w:right w:val="none" w:sz="0" w:space="0" w:color="auto"/>
      </w:divBdr>
    </w:div>
    <w:div w:id="812715067">
      <w:marLeft w:val="0"/>
      <w:marRight w:val="0"/>
      <w:marTop w:val="0"/>
      <w:marBottom w:val="0"/>
      <w:divBdr>
        <w:top w:val="none" w:sz="0" w:space="0" w:color="auto"/>
        <w:left w:val="none" w:sz="0" w:space="0" w:color="auto"/>
        <w:bottom w:val="none" w:sz="0" w:space="0" w:color="auto"/>
        <w:right w:val="none" w:sz="0" w:space="0" w:color="auto"/>
      </w:divBdr>
    </w:div>
    <w:div w:id="813525558">
      <w:marLeft w:val="0"/>
      <w:marRight w:val="0"/>
      <w:marTop w:val="0"/>
      <w:marBottom w:val="0"/>
      <w:divBdr>
        <w:top w:val="none" w:sz="0" w:space="0" w:color="auto"/>
        <w:left w:val="none" w:sz="0" w:space="0" w:color="auto"/>
        <w:bottom w:val="none" w:sz="0" w:space="0" w:color="auto"/>
        <w:right w:val="none" w:sz="0" w:space="0" w:color="auto"/>
      </w:divBdr>
    </w:div>
    <w:div w:id="815339818">
      <w:marLeft w:val="0"/>
      <w:marRight w:val="0"/>
      <w:marTop w:val="0"/>
      <w:marBottom w:val="0"/>
      <w:divBdr>
        <w:top w:val="none" w:sz="0" w:space="0" w:color="auto"/>
        <w:left w:val="none" w:sz="0" w:space="0" w:color="auto"/>
        <w:bottom w:val="none" w:sz="0" w:space="0" w:color="auto"/>
        <w:right w:val="none" w:sz="0" w:space="0" w:color="auto"/>
      </w:divBdr>
    </w:div>
    <w:div w:id="815993745">
      <w:marLeft w:val="0"/>
      <w:marRight w:val="0"/>
      <w:marTop w:val="0"/>
      <w:marBottom w:val="0"/>
      <w:divBdr>
        <w:top w:val="none" w:sz="0" w:space="0" w:color="auto"/>
        <w:left w:val="none" w:sz="0" w:space="0" w:color="auto"/>
        <w:bottom w:val="none" w:sz="0" w:space="0" w:color="auto"/>
        <w:right w:val="none" w:sz="0" w:space="0" w:color="auto"/>
      </w:divBdr>
    </w:div>
    <w:div w:id="816382640">
      <w:marLeft w:val="0"/>
      <w:marRight w:val="0"/>
      <w:marTop w:val="0"/>
      <w:marBottom w:val="0"/>
      <w:divBdr>
        <w:top w:val="none" w:sz="0" w:space="0" w:color="auto"/>
        <w:left w:val="none" w:sz="0" w:space="0" w:color="auto"/>
        <w:bottom w:val="none" w:sz="0" w:space="0" w:color="auto"/>
        <w:right w:val="none" w:sz="0" w:space="0" w:color="auto"/>
      </w:divBdr>
    </w:div>
    <w:div w:id="817116150">
      <w:marLeft w:val="0"/>
      <w:marRight w:val="0"/>
      <w:marTop w:val="0"/>
      <w:marBottom w:val="0"/>
      <w:divBdr>
        <w:top w:val="none" w:sz="0" w:space="0" w:color="auto"/>
        <w:left w:val="none" w:sz="0" w:space="0" w:color="auto"/>
        <w:bottom w:val="none" w:sz="0" w:space="0" w:color="auto"/>
        <w:right w:val="none" w:sz="0" w:space="0" w:color="auto"/>
      </w:divBdr>
    </w:div>
    <w:div w:id="817265227">
      <w:marLeft w:val="0"/>
      <w:marRight w:val="0"/>
      <w:marTop w:val="0"/>
      <w:marBottom w:val="0"/>
      <w:divBdr>
        <w:top w:val="none" w:sz="0" w:space="0" w:color="auto"/>
        <w:left w:val="none" w:sz="0" w:space="0" w:color="auto"/>
        <w:bottom w:val="none" w:sz="0" w:space="0" w:color="auto"/>
        <w:right w:val="none" w:sz="0" w:space="0" w:color="auto"/>
      </w:divBdr>
    </w:div>
    <w:div w:id="817454651">
      <w:marLeft w:val="0"/>
      <w:marRight w:val="0"/>
      <w:marTop w:val="0"/>
      <w:marBottom w:val="0"/>
      <w:divBdr>
        <w:top w:val="none" w:sz="0" w:space="0" w:color="auto"/>
        <w:left w:val="none" w:sz="0" w:space="0" w:color="auto"/>
        <w:bottom w:val="none" w:sz="0" w:space="0" w:color="auto"/>
        <w:right w:val="none" w:sz="0" w:space="0" w:color="auto"/>
      </w:divBdr>
    </w:div>
    <w:div w:id="817503623">
      <w:marLeft w:val="0"/>
      <w:marRight w:val="0"/>
      <w:marTop w:val="0"/>
      <w:marBottom w:val="0"/>
      <w:divBdr>
        <w:top w:val="none" w:sz="0" w:space="0" w:color="auto"/>
        <w:left w:val="none" w:sz="0" w:space="0" w:color="auto"/>
        <w:bottom w:val="none" w:sz="0" w:space="0" w:color="auto"/>
        <w:right w:val="none" w:sz="0" w:space="0" w:color="auto"/>
      </w:divBdr>
    </w:div>
    <w:div w:id="817766300">
      <w:marLeft w:val="0"/>
      <w:marRight w:val="0"/>
      <w:marTop w:val="0"/>
      <w:marBottom w:val="0"/>
      <w:divBdr>
        <w:top w:val="none" w:sz="0" w:space="0" w:color="auto"/>
        <w:left w:val="none" w:sz="0" w:space="0" w:color="auto"/>
        <w:bottom w:val="none" w:sz="0" w:space="0" w:color="auto"/>
        <w:right w:val="none" w:sz="0" w:space="0" w:color="auto"/>
      </w:divBdr>
    </w:div>
    <w:div w:id="817917572">
      <w:marLeft w:val="0"/>
      <w:marRight w:val="0"/>
      <w:marTop w:val="0"/>
      <w:marBottom w:val="0"/>
      <w:divBdr>
        <w:top w:val="none" w:sz="0" w:space="0" w:color="auto"/>
        <w:left w:val="none" w:sz="0" w:space="0" w:color="auto"/>
        <w:bottom w:val="none" w:sz="0" w:space="0" w:color="auto"/>
        <w:right w:val="none" w:sz="0" w:space="0" w:color="auto"/>
      </w:divBdr>
    </w:div>
    <w:div w:id="818233713">
      <w:marLeft w:val="0"/>
      <w:marRight w:val="0"/>
      <w:marTop w:val="0"/>
      <w:marBottom w:val="0"/>
      <w:divBdr>
        <w:top w:val="none" w:sz="0" w:space="0" w:color="auto"/>
        <w:left w:val="none" w:sz="0" w:space="0" w:color="auto"/>
        <w:bottom w:val="none" w:sz="0" w:space="0" w:color="auto"/>
        <w:right w:val="none" w:sz="0" w:space="0" w:color="auto"/>
      </w:divBdr>
    </w:div>
    <w:div w:id="818305428">
      <w:marLeft w:val="0"/>
      <w:marRight w:val="0"/>
      <w:marTop w:val="0"/>
      <w:marBottom w:val="0"/>
      <w:divBdr>
        <w:top w:val="none" w:sz="0" w:space="0" w:color="auto"/>
        <w:left w:val="none" w:sz="0" w:space="0" w:color="auto"/>
        <w:bottom w:val="none" w:sz="0" w:space="0" w:color="auto"/>
        <w:right w:val="none" w:sz="0" w:space="0" w:color="auto"/>
      </w:divBdr>
    </w:div>
    <w:div w:id="818696606">
      <w:marLeft w:val="0"/>
      <w:marRight w:val="0"/>
      <w:marTop w:val="0"/>
      <w:marBottom w:val="0"/>
      <w:divBdr>
        <w:top w:val="none" w:sz="0" w:space="0" w:color="auto"/>
        <w:left w:val="none" w:sz="0" w:space="0" w:color="auto"/>
        <w:bottom w:val="none" w:sz="0" w:space="0" w:color="auto"/>
        <w:right w:val="none" w:sz="0" w:space="0" w:color="auto"/>
      </w:divBdr>
    </w:div>
    <w:div w:id="818887870">
      <w:marLeft w:val="0"/>
      <w:marRight w:val="0"/>
      <w:marTop w:val="0"/>
      <w:marBottom w:val="0"/>
      <w:divBdr>
        <w:top w:val="none" w:sz="0" w:space="0" w:color="auto"/>
        <w:left w:val="none" w:sz="0" w:space="0" w:color="auto"/>
        <w:bottom w:val="none" w:sz="0" w:space="0" w:color="auto"/>
        <w:right w:val="none" w:sz="0" w:space="0" w:color="auto"/>
      </w:divBdr>
    </w:div>
    <w:div w:id="819275703">
      <w:marLeft w:val="0"/>
      <w:marRight w:val="0"/>
      <w:marTop w:val="0"/>
      <w:marBottom w:val="0"/>
      <w:divBdr>
        <w:top w:val="none" w:sz="0" w:space="0" w:color="auto"/>
        <w:left w:val="none" w:sz="0" w:space="0" w:color="auto"/>
        <w:bottom w:val="none" w:sz="0" w:space="0" w:color="auto"/>
        <w:right w:val="none" w:sz="0" w:space="0" w:color="auto"/>
      </w:divBdr>
    </w:div>
    <w:div w:id="819342306">
      <w:marLeft w:val="0"/>
      <w:marRight w:val="0"/>
      <w:marTop w:val="0"/>
      <w:marBottom w:val="0"/>
      <w:divBdr>
        <w:top w:val="none" w:sz="0" w:space="0" w:color="auto"/>
        <w:left w:val="none" w:sz="0" w:space="0" w:color="auto"/>
        <w:bottom w:val="none" w:sz="0" w:space="0" w:color="auto"/>
        <w:right w:val="none" w:sz="0" w:space="0" w:color="auto"/>
      </w:divBdr>
    </w:div>
    <w:div w:id="819690906">
      <w:marLeft w:val="0"/>
      <w:marRight w:val="0"/>
      <w:marTop w:val="0"/>
      <w:marBottom w:val="0"/>
      <w:divBdr>
        <w:top w:val="none" w:sz="0" w:space="0" w:color="auto"/>
        <w:left w:val="none" w:sz="0" w:space="0" w:color="auto"/>
        <w:bottom w:val="none" w:sz="0" w:space="0" w:color="auto"/>
        <w:right w:val="none" w:sz="0" w:space="0" w:color="auto"/>
      </w:divBdr>
    </w:div>
    <w:div w:id="820194352">
      <w:marLeft w:val="0"/>
      <w:marRight w:val="0"/>
      <w:marTop w:val="0"/>
      <w:marBottom w:val="0"/>
      <w:divBdr>
        <w:top w:val="none" w:sz="0" w:space="0" w:color="auto"/>
        <w:left w:val="none" w:sz="0" w:space="0" w:color="auto"/>
        <w:bottom w:val="none" w:sz="0" w:space="0" w:color="auto"/>
        <w:right w:val="none" w:sz="0" w:space="0" w:color="auto"/>
      </w:divBdr>
    </w:div>
    <w:div w:id="820317179">
      <w:marLeft w:val="0"/>
      <w:marRight w:val="0"/>
      <w:marTop w:val="0"/>
      <w:marBottom w:val="0"/>
      <w:divBdr>
        <w:top w:val="none" w:sz="0" w:space="0" w:color="auto"/>
        <w:left w:val="none" w:sz="0" w:space="0" w:color="auto"/>
        <w:bottom w:val="none" w:sz="0" w:space="0" w:color="auto"/>
        <w:right w:val="none" w:sz="0" w:space="0" w:color="auto"/>
      </w:divBdr>
    </w:div>
    <w:div w:id="820540111">
      <w:marLeft w:val="0"/>
      <w:marRight w:val="0"/>
      <w:marTop w:val="0"/>
      <w:marBottom w:val="0"/>
      <w:divBdr>
        <w:top w:val="none" w:sz="0" w:space="0" w:color="auto"/>
        <w:left w:val="none" w:sz="0" w:space="0" w:color="auto"/>
        <w:bottom w:val="none" w:sz="0" w:space="0" w:color="auto"/>
        <w:right w:val="none" w:sz="0" w:space="0" w:color="auto"/>
      </w:divBdr>
    </w:div>
    <w:div w:id="820773681">
      <w:marLeft w:val="0"/>
      <w:marRight w:val="0"/>
      <w:marTop w:val="0"/>
      <w:marBottom w:val="0"/>
      <w:divBdr>
        <w:top w:val="none" w:sz="0" w:space="0" w:color="auto"/>
        <w:left w:val="none" w:sz="0" w:space="0" w:color="auto"/>
        <w:bottom w:val="none" w:sz="0" w:space="0" w:color="auto"/>
        <w:right w:val="none" w:sz="0" w:space="0" w:color="auto"/>
      </w:divBdr>
    </w:div>
    <w:div w:id="820922704">
      <w:marLeft w:val="0"/>
      <w:marRight w:val="0"/>
      <w:marTop w:val="0"/>
      <w:marBottom w:val="0"/>
      <w:divBdr>
        <w:top w:val="none" w:sz="0" w:space="0" w:color="auto"/>
        <w:left w:val="none" w:sz="0" w:space="0" w:color="auto"/>
        <w:bottom w:val="none" w:sz="0" w:space="0" w:color="auto"/>
        <w:right w:val="none" w:sz="0" w:space="0" w:color="auto"/>
      </w:divBdr>
    </w:div>
    <w:div w:id="821384074">
      <w:marLeft w:val="0"/>
      <w:marRight w:val="0"/>
      <w:marTop w:val="0"/>
      <w:marBottom w:val="0"/>
      <w:divBdr>
        <w:top w:val="none" w:sz="0" w:space="0" w:color="auto"/>
        <w:left w:val="none" w:sz="0" w:space="0" w:color="auto"/>
        <w:bottom w:val="none" w:sz="0" w:space="0" w:color="auto"/>
        <w:right w:val="none" w:sz="0" w:space="0" w:color="auto"/>
      </w:divBdr>
    </w:div>
    <w:div w:id="821391243">
      <w:marLeft w:val="0"/>
      <w:marRight w:val="0"/>
      <w:marTop w:val="0"/>
      <w:marBottom w:val="0"/>
      <w:divBdr>
        <w:top w:val="none" w:sz="0" w:space="0" w:color="auto"/>
        <w:left w:val="none" w:sz="0" w:space="0" w:color="auto"/>
        <w:bottom w:val="none" w:sz="0" w:space="0" w:color="auto"/>
        <w:right w:val="none" w:sz="0" w:space="0" w:color="auto"/>
      </w:divBdr>
    </w:div>
    <w:div w:id="821428705">
      <w:marLeft w:val="0"/>
      <w:marRight w:val="0"/>
      <w:marTop w:val="0"/>
      <w:marBottom w:val="0"/>
      <w:divBdr>
        <w:top w:val="none" w:sz="0" w:space="0" w:color="auto"/>
        <w:left w:val="none" w:sz="0" w:space="0" w:color="auto"/>
        <w:bottom w:val="none" w:sz="0" w:space="0" w:color="auto"/>
        <w:right w:val="none" w:sz="0" w:space="0" w:color="auto"/>
      </w:divBdr>
    </w:div>
    <w:div w:id="821579024">
      <w:marLeft w:val="0"/>
      <w:marRight w:val="0"/>
      <w:marTop w:val="0"/>
      <w:marBottom w:val="0"/>
      <w:divBdr>
        <w:top w:val="none" w:sz="0" w:space="0" w:color="auto"/>
        <w:left w:val="none" w:sz="0" w:space="0" w:color="auto"/>
        <w:bottom w:val="none" w:sz="0" w:space="0" w:color="auto"/>
        <w:right w:val="none" w:sz="0" w:space="0" w:color="auto"/>
      </w:divBdr>
    </w:div>
    <w:div w:id="822357294">
      <w:marLeft w:val="0"/>
      <w:marRight w:val="0"/>
      <w:marTop w:val="0"/>
      <w:marBottom w:val="0"/>
      <w:divBdr>
        <w:top w:val="none" w:sz="0" w:space="0" w:color="auto"/>
        <w:left w:val="none" w:sz="0" w:space="0" w:color="auto"/>
        <w:bottom w:val="none" w:sz="0" w:space="0" w:color="auto"/>
        <w:right w:val="none" w:sz="0" w:space="0" w:color="auto"/>
      </w:divBdr>
    </w:div>
    <w:div w:id="822887684">
      <w:marLeft w:val="0"/>
      <w:marRight w:val="0"/>
      <w:marTop w:val="0"/>
      <w:marBottom w:val="0"/>
      <w:divBdr>
        <w:top w:val="none" w:sz="0" w:space="0" w:color="auto"/>
        <w:left w:val="none" w:sz="0" w:space="0" w:color="auto"/>
        <w:bottom w:val="none" w:sz="0" w:space="0" w:color="auto"/>
        <w:right w:val="none" w:sz="0" w:space="0" w:color="auto"/>
      </w:divBdr>
    </w:div>
    <w:div w:id="822896534">
      <w:marLeft w:val="0"/>
      <w:marRight w:val="0"/>
      <w:marTop w:val="0"/>
      <w:marBottom w:val="0"/>
      <w:divBdr>
        <w:top w:val="none" w:sz="0" w:space="0" w:color="auto"/>
        <w:left w:val="none" w:sz="0" w:space="0" w:color="auto"/>
        <w:bottom w:val="none" w:sz="0" w:space="0" w:color="auto"/>
        <w:right w:val="none" w:sz="0" w:space="0" w:color="auto"/>
      </w:divBdr>
    </w:div>
    <w:div w:id="823009426">
      <w:marLeft w:val="0"/>
      <w:marRight w:val="0"/>
      <w:marTop w:val="0"/>
      <w:marBottom w:val="0"/>
      <w:divBdr>
        <w:top w:val="none" w:sz="0" w:space="0" w:color="auto"/>
        <w:left w:val="none" w:sz="0" w:space="0" w:color="auto"/>
        <w:bottom w:val="none" w:sz="0" w:space="0" w:color="auto"/>
        <w:right w:val="none" w:sz="0" w:space="0" w:color="auto"/>
      </w:divBdr>
    </w:div>
    <w:div w:id="823156084">
      <w:marLeft w:val="0"/>
      <w:marRight w:val="0"/>
      <w:marTop w:val="0"/>
      <w:marBottom w:val="0"/>
      <w:divBdr>
        <w:top w:val="none" w:sz="0" w:space="0" w:color="auto"/>
        <w:left w:val="none" w:sz="0" w:space="0" w:color="auto"/>
        <w:bottom w:val="none" w:sz="0" w:space="0" w:color="auto"/>
        <w:right w:val="none" w:sz="0" w:space="0" w:color="auto"/>
      </w:divBdr>
    </w:div>
    <w:div w:id="823159366">
      <w:marLeft w:val="0"/>
      <w:marRight w:val="0"/>
      <w:marTop w:val="0"/>
      <w:marBottom w:val="0"/>
      <w:divBdr>
        <w:top w:val="none" w:sz="0" w:space="0" w:color="auto"/>
        <w:left w:val="none" w:sz="0" w:space="0" w:color="auto"/>
        <w:bottom w:val="none" w:sz="0" w:space="0" w:color="auto"/>
        <w:right w:val="none" w:sz="0" w:space="0" w:color="auto"/>
      </w:divBdr>
    </w:div>
    <w:div w:id="823546528">
      <w:marLeft w:val="0"/>
      <w:marRight w:val="0"/>
      <w:marTop w:val="0"/>
      <w:marBottom w:val="0"/>
      <w:divBdr>
        <w:top w:val="none" w:sz="0" w:space="0" w:color="auto"/>
        <w:left w:val="none" w:sz="0" w:space="0" w:color="auto"/>
        <w:bottom w:val="none" w:sz="0" w:space="0" w:color="auto"/>
        <w:right w:val="none" w:sz="0" w:space="0" w:color="auto"/>
      </w:divBdr>
    </w:div>
    <w:div w:id="824204152">
      <w:marLeft w:val="0"/>
      <w:marRight w:val="0"/>
      <w:marTop w:val="0"/>
      <w:marBottom w:val="0"/>
      <w:divBdr>
        <w:top w:val="none" w:sz="0" w:space="0" w:color="auto"/>
        <w:left w:val="none" w:sz="0" w:space="0" w:color="auto"/>
        <w:bottom w:val="none" w:sz="0" w:space="0" w:color="auto"/>
        <w:right w:val="none" w:sz="0" w:space="0" w:color="auto"/>
      </w:divBdr>
    </w:div>
    <w:div w:id="824273624">
      <w:marLeft w:val="0"/>
      <w:marRight w:val="0"/>
      <w:marTop w:val="0"/>
      <w:marBottom w:val="0"/>
      <w:divBdr>
        <w:top w:val="none" w:sz="0" w:space="0" w:color="auto"/>
        <w:left w:val="none" w:sz="0" w:space="0" w:color="auto"/>
        <w:bottom w:val="none" w:sz="0" w:space="0" w:color="auto"/>
        <w:right w:val="none" w:sz="0" w:space="0" w:color="auto"/>
      </w:divBdr>
    </w:div>
    <w:div w:id="824664558">
      <w:marLeft w:val="0"/>
      <w:marRight w:val="0"/>
      <w:marTop w:val="0"/>
      <w:marBottom w:val="0"/>
      <w:divBdr>
        <w:top w:val="none" w:sz="0" w:space="0" w:color="auto"/>
        <w:left w:val="none" w:sz="0" w:space="0" w:color="auto"/>
        <w:bottom w:val="none" w:sz="0" w:space="0" w:color="auto"/>
        <w:right w:val="none" w:sz="0" w:space="0" w:color="auto"/>
      </w:divBdr>
    </w:div>
    <w:div w:id="824711183">
      <w:marLeft w:val="0"/>
      <w:marRight w:val="0"/>
      <w:marTop w:val="0"/>
      <w:marBottom w:val="0"/>
      <w:divBdr>
        <w:top w:val="none" w:sz="0" w:space="0" w:color="auto"/>
        <w:left w:val="none" w:sz="0" w:space="0" w:color="auto"/>
        <w:bottom w:val="none" w:sz="0" w:space="0" w:color="auto"/>
        <w:right w:val="none" w:sz="0" w:space="0" w:color="auto"/>
      </w:divBdr>
    </w:div>
    <w:div w:id="824859465">
      <w:marLeft w:val="0"/>
      <w:marRight w:val="0"/>
      <w:marTop w:val="0"/>
      <w:marBottom w:val="0"/>
      <w:divBdr>
        <w:top w:val="none" w:sz="0" w:space="0" w:color="auto"/>
        <w:left w:val="none" w:sz="0" w:space="0" w:color="auto"/>
        <w:bottom w:val="none" w:sz="0" w:space="0" w:color="auto"/>
        <w:right w:val="none" w:sz="0" w:space="0" w:color="auto"/>
      </w:divBdr>
    </w:div>
    <w:div w:id="824862191">
      <w:marLeft w:val="0"/>
      <w:marRight w:val="0"/>
      <w:marTop w:val="0"/>
      <w:marBottom w:val="0"/>
      <w:divBdr>
        <w:top w:val="none" w:sz="0" w:space="0" w:color="auto"/>
        <w:left w:val="none" w:sz="0" w:space="0" w:color="auto"/>
        <w:bottom w:val="none" w:sz="0" w:space="0" w:color="auto"/>
        <w:right w:val="none" w:sz="0" w:space="0" w:color="auto"/>
      </w:divBdr>
    </w:div>
    <w:div w:id="825049235">
      <w:marLeft w:val="0"/>
      <w:marRight w:val="0"/>
      <w:marTop w:val="0"/>
      <w:marBottom w:val="0"/>
      <w:divBdr>
        <w:top w:val="none" w:sz="0" w:space="0" w:color="auto"/>
        <w:left w:val="none" w:sz="0" w:space="0" w:color="auto"/>
        <w:bottom w:val="none" w:sz="0" w:space="0" w:color="auto"/>
        <w:right w:val="none" w:sz="0" w:space="0" w:color="auto"/>
      </w:divBdr>
    </w:div>
    <w:div w:id="825318508">
      <w:marLeft w:val="0"/>
      <w:marRight w:val="0"/>
      <w:marTop w:val="0"/>
      <w:marBottom w:val="0"/>
      <w:divBdr>
        <w:top w:val="none" w:sz="0" w:space="0" w:color="auto"/>
        <w:left w:val="none" w:sz="0" w:space="0" w:color="auto"/>
        <w:bottom w:val="none" w:sz="0" w:space="0" w:color="auto"/>
        <w:right w:val="none" w:sz="0" w:space="0" w:color="auto"/>
      </w:divBdr>
    </w:div>
    <w:div w:id="825321773">
      <w:marLeft w:val="0"/>
      <w:marRight w:val="0"/>
      <w:marTop w:val="0"/>
      <w:marBottom w:val="0"/>
      <w:divBdr>
        <w:top w:val="none" w:sz="0" w:space="0" w:color="auto"/>
        <w:left w:val="none" w:sz="0" w:space="0" w:color="auto"/>
        <w:bottom w:val="none" w:sz="0" w:space="0" w:color="auto"/>
        <w:right w:val="none" w:sz="0" w:space="0" w:color="auto"/>
      </w:divBdr>
    </w:div>
    <w:div w:id="825361583">
      <w:marLeft w:val="0"/>
      <w:marRight w:val="0"/>
      <w:marTop w:val="0"/>
      <w:marBottom w:val="0"/>
      <w:divBdr>
        <w:top w:val="none" w:sz="0" w:space="0" w:color="auto"/>
        <w:left w:val="none" w:sz="0" w:space="0" w:color="auto"/>
        <w:bottom w:val="none" w:sz="0" w:space="0" w:color="auto"/>
        <w:right w:val="none" w:sz="0" w:space="0" w:color="auto"/>
      </w:divBdr>
    </w:div>
    <w:div w:id="825702087">
      <w:marLeft w:val="0"/>
      <w:marRight w:val="0"/>
      <w:marTop w:val="0"/>
      <w:marBottom w:val="0"/>
      <w:divBdr>
        <w:top w:val="none" w:sz="0" w:space="0" w:color="auto"/>
        <w:left w:val="none" w:sz="0" w:space="0" w:color="auto"/>
        <w:bottom w:val="none" w:sz="0" w:space="0" w:color="auto"/>
        <w:right w:val="none" w:sz="0" w:space="0" w:color="auto"/>
      </w:divBdr>
    </w:div>
    <w:div w:id="825782718">
      <w:marLeft w:val="0"/>
      <w:marRight w:val="0"/>
      <w:marTop w:val="0"/>
      <w:marBottom w:val="0"/>
      <w:divBdr>
        <w:top w:val="none" w:sz="0" w:space="0" w:color="auto"/>
        <w:left w:val="none" w:sz="0" w:space="0" w:color="auto"/>
        <w:bottom w:val="none" w:sz="0" w:space="0" w:color="auto"/>
        <w:right w:val="none" w:sz="0" w:space="0" w:color="auto"/>
      </w:divBdr>
    </w:div>
    <w:div w:id="826478106">
      <w:marLeft w:val="0"/>
      <w:marRight w:val="0"/>
      <w:marTop w:val="0"/>
      <w:marBottom w:val="0"/>
      <w:divBdr>
        <w:top w:val="none" w:sz="0" w:space="0" w:color="auto"/>
        <w:left w:val="none" w:sz="0" w:space="0" w:color="auto"/>
        <w:bottom w:val="none" w:sz="0" w:space="0" w:color="auto"/>
        <w:right w:val="none" w:sz="0" w:space="0" w:color="auto"/>
      </w:divBdr>
    </w:div>
    <w:div w:id="827283272">
      <w:marLeft w:val="0"/>
      <w:marRight w:val="0"/>
      <w:marTop w:val="0"/>
      <w:marBottom w:val="0"/>
      <w:divBdr>
        <w:top w:val="none" w:sz="0" w:space="0" w:color="auto"/>
        <w:left w:val="none" w:sz="0" w:space="0" w:color="auto"/>
        <w:bottom w:val="none" w:sz="0" w:space="0" w:color="auto"/>
        <w:right w:val="none" w:sz="0" w:space="0" w:color="auto"/>
      </w:divBdr>
    </w:div>
    <w:div w:id="827595715">
      <w:marLeft w:val="0"/>
      <w:marRight w:val="0"/>
      <w:marTop w:val="0"/>
      <w:marBottom w:val="0"/>
      <w:divBdr>
        <w:top w:val="none" w:sz="0" w:space="0" w:color="auto"/>
        <w:left w:val="none" w:sz="0" w:space="0" w:color="auto"/>
        <w:bottom w:val="none" w:sz="0" w:space="0" w:color="auto"/>
        <w:right w:val="none" w:sz="0" w:space="0" w:color="auto"/>
      </w:divBdr>
    </w:div>
    <w:div w:id="828060685">
      <w:marLeft w:val="0"/>
      <w:marRight w:val="0"/>
      <w:marTop w:val="0"/>
      <w:marBottom w:val="0"/>
      <w:divBdr>
        <w:top w:val="none" w:sz="0" w:space="0" w:color="auto"/>
        <w:left w:val="none" w:sz="0" w:space="0" w:color="auto"/>
        <w:bottom w:val="none" w:sz="0" w:space="0" w:color="auto"/>
        <w:right w:val="none" w:sz="0" w:space="0" w:color="auto"/>
      </w:divBdr>
    </w:div>
    <w:div w:id="828206576">
      <w:marLeft w:val="0"/>
      <w:marRight w:val="0"/>
      <w:marTop w:val="0"/>
      <w:marBottom w:val="0"/>
      <w:divBdr>
        <w:top w:val="none" w:sz="0" w:space="0" w:color="auto"/>
        <w:left w:val="none" w:sz="0" w:space="0" w:color="auto"/>
        <w:bottom w:val="none" w:sz="0" w:space="0" w:color="auto"/>
        <w:right w:val="none" w:sz="0" w:space="0" w:color="auto"/>
      </w:divBdr>
    </w:div>
    <w:div w:id="828440868">
      <w:marLeft w:val="0"/>
      <w:marRight w:val="0"/>
      <w:marTop w:val="0"/>
      <w:marBottom w:val="0"/>
      <w:divBdr>
        <w:top w:val="none" w:sz="0" w:space="0" w:color="auto"/>
        <w:left w:val="none" w:sz="0" w:space="0" w:color="auto"/>
        <w:bottom w:val="none" w:sz="0" w:space="0" w:color="auto"/>
        <w:right w:val="none" w:sz="0" w:space="0" w:color="auto"/>
      </w:divBdr>
    </w:div>
    <w:div w:id="829099607">
      <w:marLeft w:val="0"/>
      <w:marRight w:val="0"/>
      <w:marTop w:val="0"/>
      <w:marBottom w:val="0"/>
      <w:divBdr>
        <w:top w:val="none" w:sz="0" w:space="0" w:color="auto"/>
        <w:left w:val="none" w:sz="0" w:space="0" w:color="auto"/>
        <w:bottom w:val="none" w:sz="0" w:space="0" w:color="auto"/>
        <w:right w:val="none" w:sz="0" w:space="0" w:color="auto"/>
      </w:divBdr>
    </w:div>
    <w:div w:id="829255534">
      <w:marLeft w:val="0"/>
      <w:marRight w:val="0"/>
      <w:marTop w:val="0"/>
      <w:marBottom w:val="0"/>
      <w:divBdr>
        <w:top w:val="none" w:sz="0" w:space="0" w:color="auto"/>
        <w:left w:val="none" w:sz="0" w:space="0" w:color="auto"/>
        <w:bottom w:val="none" w:sz="0" w:space="0" w:color="auto"/>
        <w:right w:val="none" w:sz="0" w:space="0" w:color="auto"/>
      </w:divBdr>
    </w:div>
    <w:div w:id="829448724">
      <w:marLeft w:val="0"/>
      <w:marRight w:val="0"/>
      <w:marTop w:val="0"/>
      <w:marBottom w:val="0"/>
      <w:divBdr>
        <w:top w:val="none" w:sz="0" w:space="0" w:color="auto"/>
        <w:left w:val="none" w:sz="0" w:space="0" w:color="auto"/>
        <w:bottom w:val="none" w:sz="0" w:space="0" w:color="auto"/>
        <w:right w:val="none" w:sz="0" w:space="0" w:color="auto"/>
      </w:divBdr>
    </w:div>
    <w:div w:id="829716728">
      <w:marLeft w:val="0"/>
      <w:marRight w:val="0"/>
      <w:marTop w:val="0"/>
      <w:marBottom w:val="0"/>
      <w:divBdr>
        <w:top w:val="none" w:sz="0" w:space="0" w:color="auto"/>
        <w:left w:val="none" w:sz="0" w:space="0" w:color="auto"/>
        <w:bottom w:val="none" w:sz="0" w:space="0" w:color="auto"/>
        <w:right w:val="none" w:sz="0" w:space="0" w:color="auto"/>
      </w:divBdr>
    </w:div>
    <w:div w:id="829828265">
      <w:marLeft w:val="0"/>
      <w:marRight w:val="0"/>
      <w:marTop w:val="0"/>
      <w:marBottom w:val="0"/>
      <w:divBdr>
        <w:top w:val="none" w:sz="0" w:space="0" w:color="auto"/>
        <w:left w:val="none" w:sz="0" w:space="0" w:color="auto"/>
        <w:bottom w:val="none" w:sz="0" w:space="0" w:color="auto"/>
        <w:right w:val="none" w:sz="0" w:space="0" w:color="auto"/>
      </w:divBdr>
    </w:div>
    <w:div w:id="830295663">
      <w:marLeft w:val="0"/>
      <w:marRight w:val="0"/>
      <w:marTop w:val="0"/>
      <w:marBottom w:val="0"/>
      <w:divBdr>
        <w:top w:val="none" w:sz="0" w:space="0" w:color="auto"/>
        <w:left w:val="none" w:sz="0" w:space="0" w:color="auto"/>
        <w:bottom w:val="none" w:sz="0" w:space="0" w:color="auto"/>
        <w:right w:val="none" w:sz="0" w:space="0" w:color="auto"/>
      </w:divBdr>
    </w:div>
    <w:div w:id="830677839">
      <w:marLeft w:val="0"/>
      <w:marRight w:val="0"/>
      <w:marTop w:val="0"/>
      <w:marBottom w:val="0"/>
      <w:divBdr>
        <w:top w:val="none" w:sz="0" w:space="0" w:color="auto"/>
        <w:left w:val="none" w:sz="0" w:space="0" w:color="auto"/>
        <w:bottom w:val="none" w:sz="0" w:space="0" w:color="auto"/>
        <w:right w:val="none" w:sz="0" w:space="0" w:color="auto"/>
      </w:divBdr>
    </w:div>
    <w:div w:id="830678291">
      <w:marLeft w:val="0"/>
      <w:marRight w:val="0"/>
      <w:marTop w:val="0"/>
      <w:marBottom w:val="0"/>
      <w:divBdr>
        <w:top w:val="none" w:sz="0" w:space="0" w:color="auto"/>
        <w:left w:val="none" w:sz="0" w:space="0" w:color="auto"/>
        <w:bottom w:val="none" w:sz="0" w:space="0" w:color="auto"/>
        <w:right w:val="none" w:sz="0" w:space="0" w:color="auto"/>
      </w:divBdr>
    </w:div>
    <w:div w:id="830953186">
      <w:marLeft w:val="0"/>
      <w:marRight w:val="0"/>
      <w:marTop w:val="0"/>
      <w:marBottom w:val="0"/>
      <w:divBdr>
        <w:top w:val="none" w:sz="0" w:space="0" w:color="auto"/>
        <w:left w:val="none" w:sz="0" w:space="0" w:color="auto"/>
        <w:bottom w:val="none" w:sz="0" w:space="0" w:color="auto"/>
        <w:right w:val="none" w:sz="0" w:space="0" w:color="auto"/>
      </w:divBdr>
    </w:div>
    <w:div w:id="831217338">
      <w:marLeft w:val="0"/>
      <w:marRight w:val="0"/>
      <w:marTop w:val="0"/>
      <w:marBottom w:val="0"/>
      <w:divBdr>
        <w:top w:val="none" w:sz="0" w:space="0" w:color="auto"/>
        <w:left w:val="none" w:sz="0" w:space="0" w:color="auto"/>
        <w:bottom w:val="none" w:sz="0" w:space="0" w:color="auto"/>
        <w:right w:val="none" w:sz="0" w:space="0" w:color="auto"/>
      </w:divBdr>
    </w:div>
    <w:div w:id="831260450">
      <w:marLeft w:val="0"/>
      <w:marRight w:val="0"/>
      <w:marTop w:val="0"/>
      <w:marBottom w:val="0"/>
      <w:divBdr>
        <w:top w:val="none" w:sz="0" w:space="0" w:color="auto"/>
        <w:left w:val="none" w:sz="0" w:space="0" w:color="auto"/>
        <w:bottom w:val="none" w:sz="0" w:space="0" w:color="auto"/>
        <w:right w:val="none" w:sz="0" w:space="0" w:color="auto"/>
      </w:divBdr>
    </w:div>
    <w:div w:id="831481997">
      <w:marLeft w:val="0"/>
      <w:marRight w:val="0"/>
      <w:marTop w:val="0"/>
      <w:marBottom w:val="0"/>
      <w:divBdr>
        <w:top w:val="none" w:sz="0" w:space="0" w:color="auto"/>
        <w:left w:val="none" w:sz="0" w:space="0" w:color="auto"/>
        <w:bottom w:val="none" w:sz="0" w:space="0" w:color="auto"/>
        <w:right w:val="none" w:sz="0" w:space="0" w:color="auto"/>
      </w:divBdr>
    </w:div>
    <w:div w:id="831721239">
      <w:marLeft w:val="0"/>
      <w:marRight w:val="0"/>
      <w:marTop w:val="0"/>
      <w:marBottom w:val="0"/>
      <w:divBdr>
        <w:top w:val="none" w:sz="0" w:space="0" w:color="auto"/>
        <w:left w:val="none" w:sz="0" w:space="0" w:color="auto"/>
        <w:bottom w:val="none" w:sz="0" w:space="0" w:color="auto"/>
        <w:right w:val="none" w:sz="0" w:space="0" w:color="auto"/>
      </w:divBdr>
    </w:div>
    <w:div w:id="831870945">
      <w:marLeft w:val="0"/>
      <w:marRight w:val="0"/>
      <w:marTop w:val="0"/>
      <w:marBottom w:val="0"/>
      <w:divBdr>
        <w:top w:val="none" w:sz="0" w:space="0" w:color="auto"/>
        <w:left w:val="none" w:sz="0" w:space="0" w:color="auto"/>
        <w:bottom w:val="none" w:sz="0" w:space="0" w:color="auto"/>
        <w:right w:val="none" w:sz="0" w:space="0" w:color="auto"/>
      </w:divBdr>
    </w:div>
    <w:div w:id="831918132">
      <w:marLeft w:val="0"/>
      <w:marRight w:val="0"/>
      <w:marTop w:val="0"/>
      <w:marBottom w:val="0"/>
      <w:divBdr>
        <w:top w:val="none" w:sz="0" w:space="0" w:color="auto"/>
        <w:left w:val="none" w:sz="0" w:space="0" w:color="auto"/>
        <w:bottom w:val="none" w:sz="0" w:space="0" w:color="auto"/>
        <w:right w:val="none" w:sz="0" w:space="0" w:color="auto"/>
      </w:divBdr>
    </w:div>
    <w:div w:id="831944971">
      <w:marLeft w:val="0"/>
      <w:marRight w:val="0"/>
      <w:marTop w:val="0"/>
      <w:marBottom w:val="0"/>
      <w:divBdr>
        <w:top w:val="none" w:sz="0" w:space="0" w:color="auto"/>
        <w:left w:val="none" w:sz="0" w:space="0" w:color="auto"/>
        <w:bottom w:val="none" w:sz="0" w:space="0" w:color="auto"/>
        <w:right w:val="none" w:sz="0" w:space="0" w:color="auto"/>
      </w:divBdr>
    </w:div>
    <w:div w:id="832062750">
      <w:marLeft w:val="0"/>
      <w:marRight w:val="0"/>
      <w:marTop w:val="0"/>
      <w:marBottom w:val="0"/>
      <w:divBdr>
        <w:top w:val="none" w:sz="0" w:space="0" w:color="auto"/>
        <w:left w:val="none" w:sz="0" w:space="0" w:color="auto"/>
        <w:bottom w:val="none" w:sz="0" w:space="0" w:color="auto"/>
        <w:right w:val="none" w:sz="0" w:space="0" w:color="auto"/>
      </w:divBdr>
    </w:div>
    <w:div w:id="832065944">
      <w:marLeft w:val="0"/>
      <w:marRight w:val="0"/>
      <w:marTop w:val="0"/>
      <w:marBottom w:val="0"/>
      <w:divBdr>
        <w:top w:val="none" w:sz="0" w:space="0" w:color="auto"/>
        <w:left w:val="none" w:sz="0" w:space="0" w:color="auto"/>
        <w:bottom w:val="none" w:sz="0" w:space="0" w:color="auto"/>
        <w:right w:val="none" w:sz="0" w:space="0" w:color="auto"/>
      </w:divBdr>
    </w:div>
    <w:div w:id="832532093">
      <w:marLeft w:val="0"/>
      <w:marRight w:val="0"/>
      <w:marTop w:val="0"/>
      <w:marBottom w:val="0"/>
      <w:divBdr>
        <w:top w:val="none" w:sz="0" w:space="0" w:color="auto"/>
        <w:left w:val="none" w:sz="0" w:space="0" w:color="auto"/>
        <w:bottom w:val="none" w:sz="0" w:space="0" w:color="auto"/>
        <w:right w:val="none" w:sz="0" w:space="0" w:color="auto"/>
      </w:divBdr>
    </w:div>
    <w:div w:id="833060513">
      <w:marLeft w:val="0"/>
      <w:marRight w:val="0"/>
      <w:marTop w:val="0"/>
      <w:marBottom w:val="0"/>
      <w:divBdr>
        <w:top w:val="none" w:sz="0" w:space="0" w:color="auto"/>
        <w:left w:val="none" w:sz="0" w:space="0" w:color="auto"/>
        <w:bottom w:val="none" w:sz="0" w:space="0" w:color="auto"/>
        <w:right w:val="none" w:sz="0" w:space="0" w:color="auto"/>
      </w:divBdr>
    </w:div>
    <w:div w:id="833108181">
      <w:marLeft w:val="0"/>
      <w:marRight w:val="0"/>
      <w:marTop w:val="0"/>
      <w:marBottom w:val="0"/>
      <w:divBdr>
        <w:top w:val="none" w:sz="0" w:space="0" w:color="auto"/>
        <w:left w:val="none" w:sz="0" w:space="0" w:color="auto"/>
        <w:bottom w:val="none" w:sz="0" w:space="0" w:color="auto"/>
        <w:right w:val="none" w:sz="0" w:space="0" w:color="auto"/>
      </w:divBdr>
    </w:div>
    <w:div w:id="833108766">
      <w:marLeft w:val="0"/>
      <w:marRight w:val="0"/>
      <w:marTop w:val="0"/>
      <w:marBottom w:val="0"/>
      <w:divBdr>
        <w:top w:val="none" w:sz="0" w:space="0" w:color="auto"/>
        <w:left w:val="none" w:sz="0" w:space="0" w:color="auto"/>
        <w:bottom w:val="none" w:sz="0" w:space="0" w:color="auto"/>
        <w:right w:val="none" w:sz="0" w:space="0" w:color="auto"/>
      </w:divBdr>
    </w:div>
    <w:div w:id="833297405">
      <w:marLeft w:val="0"/>
      <w:marRight w:val="0"/>
      <w:marTop w:val="0"/>
      <w:marBottom w:val="0"/>
      <w:divBdr>
        <w:top w:val="none" w:sz="0" w:space="0" w:color="auto"/>
        <w:left w:val="none" w:sz="0" w:space="0" w:color="auto"/>
        <w:bottom w:val="none" w:sz="0" w:space="0" w:color="auto"/>
        <w:right w:val="none" w:sz="0" w:space="0" w:color="auto"/>
      </w:divBdr>
    </w:div>
    <w:div w:id="833449460">
      <w:marLeft w:val="0"/>
      <w:marRight w:val="0"/>
      <w:marTop w:val="0"/>
      <w:marBottom w:val="0"/>
      <w:divBdr>
        <w:top w:val="none" w:sz="0" w:space="0" w:color="auto"/>
        <w:left w:val="none" w:sz="0" w:space="0" w:color="auto"/>
        <w:bottom w:val="none" w:sz="0" w:space="0" w:color="auto"/>
        <w:right w:val="none" w:sz="0" w:space="0" w:color="auto"/>
      </w:divBdr>
    </w:div>
    <w:div w:id="833492669">
      <w:marLeft w:val="0"/>
      <w:marRight w:val="0"/>
      <w:marTop w:val="0"/>
      <w:marBottom w:val="0"/>
      <w:divBdr>
        <w:top w:val="none" w:sz="0" w:space="0" w:color="auto"/>
        <w:left w:val="none" w:sz="0" w:space="0" w:color="auto"/>
        <w:bottom w:val="none" w:sz="0" w:space="0" w:color="auto"/>
        <w:right w:val="none" w:sz="0" w:space="0" w:color="auto"/>
      </w:divBdr>
    </w:div>
    <w:div w:id="833647819">
      <w:marLeft w:val="0"/>
      <w:marRight w:val="0"/>
      <w:marTop w:val="0"/>
      <w:marBottom w:val="0"/>
      <w:divBdr>
        <w:top w:val="none" w:sz="0" w:space="0" w:color="auto"/>
        <w:left w:val="none" w:sz="0" w:space="0" w:color="auto"/>
        <w:bottom w:val="none" w:sz="0" w:space="0" w:color="auto"/>
        <w:right w:val="none" w:sz="0" w:space="0" w:color="auto"/>
      </w:divBdr>
    </w:div>
    <w:div w:id="833910731">
      <w:marLeft w:val="0"/>
      <w:marRight w:val="0"/>
      <w:marTop w:val="0"/>
      <w:marBottom w:val="0"/>
      <w:divBdr>
        <w:top w:val="none" w:sz="0" w:space="0" w:color="auto"/>
        <w:left w:val="none" w:sz="0" w:space="0" w:color="auto"/>
        <w:bottom w:val="none" w:sz="0" w:space="0" w:color="auto"/>
        <w:right w:val="none" w:sz="0" w:space="0" w:color="auto"/>
      </w:divBdr>
    </w:div>
    <w:div w:id="834226350">
      <w:marLeft w:val="0"/>
      <w:marRight w:val="0"/>
      <w:marTop w:val="0"/>
      <w:marBottom w:val="0"/>
      <w:divBdr>
        <w:top w:val="none" w:sz="0" w:space="0" w:color="auto"/>
        <w:left w:val="none" w:sz="0" w:space="0" w:color="auto"/>
        <w:bottom w:val="none" w:sz="0" w:space="0" w:color="auto"/>
        <w:right w:val="none" w:sz="0" w:space="0" w:color="auto"/>
      </w:divBdr>
    </w:div>
    <w:div w:id="834420938">
      <w:marLeft w:val="0"/>
      <w:marRight w:val="0"/>
      <w:marTop w:val="0"/>
      <w:marBottom w:val="0"/>
      <w:divBdr>
        <w:top w:val="none" w:sz="0" w:space="0" w:color="auto"/>
        <w:left w:val="none" w:sz="0" w:space="0" w:color="auto"/>
        <w:bottom w:val="none" w:sz="0" w:space="0" w:color="auto"/>
        <w:right w:val="none" w:sz="0" w:space="0" w:color="auto"/>
      </w:divBdr>
    </w:div>
    <w:div w:id="835146304">
      <w:marLeft w:val="0"/>
      <w:marRight w:val="0"/>
      <w:marTop w:val="0"/>
      <w:marBottom w:val="0"/>
      <w:divBdr>
        <w:top w:val="none" w:sz="0" w:space="0" w:color="auto"/>
        <w:left w:val="none" w:sz="0" w:space="0" w:color="auto"/>
        <w:bottom w:val="none" w:sz="0" w:space="0" w:color="auto"/>
        <w:right w:val="none" w:sz="0" w:space="0" w:color="auto"/>
      </w:divBdr>
    </w:div>
    <w:div w:id="835220770">
      <w:marLeft w:val="0"/>
      <w:marRight w:val="0"/>
      <w:marTop w:val="0"/>
      <w:marBottom w:val="0"/>
      <w:divBdr>
        <w:top w:val="none" w:sz="0" w:space="0" w:color="auto"/>
        <w:left w:val="none" w:sz="0" w:space="0" w:color="auto"/>
        <w:bottom w:val="none" w:sz="0" w:space="0" w:color="auto"/>
        <w:right w:val="none" w:sz="0" w:space="0" w:color="auto"/>
      </w:divBdr>
    </w:div>
    <w:div w:id="835339832">
      <w:marLeft w:val="0"/>
      <w:marRight w:val="0"/>
      <w:marTop w:val="0"/>
      <w:marBottom w:val="0"/>
      <w:divBdr>
        <w:top w:val="none" w:sz="0" w:space="0" w:color="auto"/>
        <w:left w:val="none" w:sz="0" w:space="0" w:color="auto"/>
        <w:bottom w:val="none" w:sz="0" w:space="0" w:color="auto"/>
        <w:right w:val="none" w:sz="0" w:space="0" w:color="auto"/>
      </w:divBdr>
    </w:div>
    <w:div w:id="835652719">
      <w:marLeft w:val="0"/>
      <w:marRight w:val="0"/>
      <w:marTop w:val="0"/>
      <w:marBottom w:val="0"/>
      <w:divBdr>
        <w:top w:val="none" w:sz="0" w:space="0" w:color="auto"/>
        <w:left w:val="none" w:sz="0" w:space="0" w:color="auto"/>
        <w:bottom w:val="none" w:sz="0" w:space="0" w:color="auto"/>
        <w:right w:val="none" w:sz="0" w:space="0" w:color="auto"/>
      </w:divBdr>
    </w:div>
    <w:div w:id="835730741">
      <w:marLeft w:val="0"/>
      <w:marRight w:val="0"/>
      <w:marTop w:val="0"/>
      <w:marBottom w:val="0"/>
      <w:divBdr>
        <w:top w:val="none" w:sz="0" w:space="0" w:color="auto"/>
        <w:left w:val="none" w:sz="0" w:space="0" w:color="auto"/>
        <w:bottom w:val="none" w:sz="0" w:space="0" w:color="auto"/>
        <w:right w:val="none" w:sz="0" w:space="0" w:color="auto"/>
      </w:divBdr>
    </w:div>
    <w:div w:id="836190478">
      <w:marLeft w:val="0"/>
      <w:marRight w:val="0"/>
      <w:marTop w:val="0"/>
      <w:marBottom w:val="0"/>
      <w:divBdr>
        <w:top w:val="none" w:sz="0" w:space="0" w:color="auto"/>
        <w:left w:val="none" w:sz="0" w:space="0" w:color="auto"/>
        <w:bottom w:val="none" w:sz="0" w:space="0" w:color="auto"/>
        <w:right w:val="none" w:sz="0" w:space="0" w:color="auto"/>
      </w:divBdr>
    </w:div>
    <w:div w:id="836310856">
      <w:marLeft w:val="0"/>
      <w:marRight w:val="0"/>
      <w:marTop w:val="0"/>
      <w:marBottom w:val="0"/>
      <w:divBdr>
        <w:top w:val="none" w:sz="0" w:space="0" w:color="auto"/>
        <w:left w:val="none" w:sz="0" w:space="0" w:color="auto"/>
        <w:bottom w:val="none" w:sz="0" w:space="0" w:color="auto"/>
        <w:right w:val="none" w:sz="0" w:space="0" w:color="auto"/>
      </w:divBdr>
    </w:div>
    <w:div w:id="836506258">
      <w:marLeft w:val="0"/>
      <w:marRight w:val="0"/>
      <w:marTop w:val="0"/>
      <w:marBottom w:val="0"/>
      <w:divBdr>
        <w:top w:val="none" w:sz="0" w:space="0" w:color="auto"/>
        <w:left w:val="none" w:sz="0" w:space="0" w:color="auto"/>
        <w:bottom w:val="none" w:sz="0" w:space="0" w:color="auto"/>
        <w:right w:val="none" w:sz="0" w:space="0" w:color="auto"/>
      </w:divBdr>
    </w:div>
    <w:div w:id="836844331">
      <w:marLeft w:val="0"/>
      <w:marRight w:val="0"/>
      <w:marTop w:val="0"/>
      <w:marBottom w:val="0"/>
      <w:divBdr>
        <w:top w:val="none" w:sz="0" w:space="0" w:color="auto"/>
        <w:left w:val="none" w:sz="0" w:space="0" w:color="auto"/>
        <w:bottom w:val="none" w:sz="0" w:space="0" w:color="auto"/>
        <w:right w:val="none" w:sz="0" w:space="0" w:color="auto"/>
      </w:divBdr>
    </w:div>
    <w:div w:id="836964404">
      <w:marLeft w:val="0"/>
      <w:marRight w:val="0"/>
      <w:marTop w:val="0"/>
      <w:marBottom w:val="0"/>
      <w:divBdr>
        <w:top w:val="none" w:sz="0" w:space="0" w:color="auto"/>
        <w:left w:val="none" w:sz="0" w:space="0" w:color="auto"/>
        <w:bottom w:val="none" w:sz="0" w:space="0" w:color="auto"/>
        <w:right w:val="none" w:sz="0" w:space="0" w:color="auto"/>
      </w:divBdr>
    </w:div>
    <w:div w:id="837617018">
      <w:marLeft w:val="0"/>
      <w:marRight w:val="0"/>
      <w:marTop w:val="0"/>
      <w:marBottom w:val="0"/>
      <w:divBdr>
        <w:top w:val="none" w:sz="0" w:space="0" w:color="auto"/>
        <w:left w:val="none" w:sz="0" w:space="0" w:color="auto"/>
        <w:bottom w:val="none" w:sz="0" w:space="0" w:color="auto"/>
        <w:right w:val="none" w:sz="0" w:space="0" w:color="auto"/>
      </w:divBdr>
    </w:div>
    <w:div w:id="838468520">
      <w:marLeft w:val="0"/>
      <w:marRight w:val="0"/>
      <w:marTop w:val="0"/>
      <w:marBottom w:val="0"/>
      <w:divBdr>
        <w:top w:val="none" w:sz="0" w:space="0" w:color="auto"/>
        <w:left w:val="none" w:sz="0" w:space="0" w:color="auto"/>
        <w:bottom w:val="none" w:sz="0" w:space="0" w:color="auto"/>
        <w:right w:val="none" w:sz="0" w:space="0" w:color="auto"/>
      </w:divBdr>
    </w:div>
    <w:div w:id="838496807">
      <w:marLeft w:val="0"/>
      <w:marRight w:val="0"/>
      <w:marTop w:val="0"/>
      <w:marBottom w:val="0"/>
      <w:divBdr>
        <w:top w:val="none" w:sz="0" w:space="0" w:color="auto"/>
        <w:left w:val="none" w:sz="0" w:space="0" w:color="auto"/>
        <w:bottom w:val="none" w:sz="0" w:space="0" w:color="auto"/>
        <w:right w:val="none" w:sz="0" w:space="0" w:color="auto"/>
      </w:divBdr>
    </w:div>
    <w:div w:id="838735463">
      <w:marLeft w:val="0"/>
      <w:marRight w:val="0"/>
      <w:marTop w:val="0"/>
      <w:marBottom w:val="0"/>
      <w:divBdr>
        <w:top w:val="none" w:sz="0" w:space="0" w:color="auto"/>
        <w:left w:val="none" w:sz="0" w:space="0" w:color="auto"/>
        <w:bottom w:val="none" w:sz="0" w:space="0" w:color="auto"/>
        <w:right w:val="none" w:sz="0" w:space="0" w:color="auto"/>
      </w:divBdr>
    </w:div>
    <w:div w:id="838739716">
      <w:marLeft w:val="0"/>
      <w:marRight w:val="0"/>
      <w:marTop w:val="0"/>
      <w:marBottom w:val="0"/>
      <w:divBdr>
        <w:top w:val="none" w:sz="0" w:space="0" w:color="auto"/>
        <w:left w:val="none" w:sz="0" w:space="0" w:color="auto"/>
        <w:bottom w:val="none" w:sz="0" w:space="0" w:color="auto"/>
        <w:right w:val="none" w:sz="0" w:space="0" w:color="auto"/>
      </w:divBdr>
    </w:div>
    <w:div w:id="839151293">
      <w:marLeft w:val="0"/>
      <w:marRight w:val="0"/>
      <w:marTop w:val="0"/>
      <w:marBottom w:val="0"/>
      <w:divBdr>
        <w:top w:val="none" w:sz="0" w:space="0" w:color="auto"/>
        <w:left w:val="none" w:sz="0" w:space="0" w:color="auto"/>
        <w:bottom w:val="none" w:sz="0" w:space="0" w:color="auto"/>
        <w:right w:val="none" w:sz="0" w:space="0" w:color="auto"/>
      </w:divBdr>
    </w:div>
    <w:div w:id="839270235">
      <w:marLeft w:val="0"/>
      <w:marRight w:val="0"/>
      <w:marTop w:val="0"/>
      <w:marBottom w:val="0"/>
      <w:divBdr>
        <w:top w:val="none" w:sz="0" w:space="0" w:color="auto"/>
        <w:left w:val="none" w:sz="0" w:space="0" w:color="auto"/>
        <w:bottom w:val="none" w:sz="0" w:space="0" w:color="auto"/>
        <w:right w:val="none" w:sz="0" w:space="0" w:color="auto"/>
      </w:divBdr>
    </w:div>
    <w:div w:id="839655806">
      <w:marLeft w:val="0"/>
      <w:marRight w:val="0"/>
      <w:marTop w:val="0"/>
      <w:marBottom w:val="0"/>
      <w:divBdr>
        <w:top w:val="none" w:sz="0" w:space="0" w:color="auto"/>
        <w:left w:val="none" w:sz="0" w:space="0" w:color="auto"/>
        <w:bottom w:val="none" w:sz="0" w:space="0" w:color="auto"/>
        <w:right w:val="none" w:sz="0" w:space="0" w:color="auto"/>
      </w:divBdr>
    </w:div>
    <w:div w:id="840244876">
      <w:marLeft w:val="0"/>
      <w:marRight w:val="0"/>
      <w:marTop w:val="0"/>
      <w:marBottom w:val="0"/>
      <w:divBdr>
        <w:top w:val="none" w:sz="0" w:space="0" w:color="auto"/>
        <w:left w:val="none" w:sz="0" w:space="0" w:color="auto"/>
        <w:bottom w:val="none" w:sz="0" w:space="0" w:color="auto"/>
        <w:right w:val="none" w:sz="0" w:space="0" w:color="auto"/>
      </w:divBdr>
    </w:div>
    <w:div w:id="840316362">
      <w:marLeft w:val="0"/>
      <w:marRight w:val="0"/>
      <w:marTop w:val="0"/>
      <w:marBottom w:val="0"/>
      <w:divBdr>
        <w:top w:val="none" w:sz="0" w:space="0" w:color="auto"/>
        <w:left w:val="none" w:sz="0" w:space="0" w:color="auto"/>
        <w:bottom w:val="none" w:sz="0" w:space="0" w:color="auto"/>
        <w:right w:val="none" w:sz="0" w:space="0" w:color="auto"/>
      </w:divBdr>
    </w:div>
    <w:div w:id="840508664">
      <w:marLeft w:val="0"/>
      <w:marRight w:val="0"/>
      <w:marTop w:val="0"/>
      <w:marBottom w:val="0"/>
      <w:divBdr>
        <w:top w:val="none" w:sz="0" w:space="0" w:color="auto"/>
        <w:left w:val="none" w:sz="0" w:space="0" w:color="auto"/>
        <w:bottom w:val="none" w:sz="0" w:space="0" w:color="auto"/>
        <w:right w:val="none" w:sz="0" w:space="0" w:color="auto"/>
      </w:divBdr>
    </w:div>
    <w:div w:id="840579960">
      <w:marLeft w:val="0"/>
      <w:marRight w:val="0"/>
      <w:marTop w:val="0"/>
      <w:marBottom w:val="0"/>
      <w:divBdr>
        <w:top w:val="none" w:sz="0" w:space="0" w:color="auto"/>
        <w:left w:val="none" w:sz="0" w:space="0" w:color="auto"/>
        <w:bottom w:val="none" w:sz="0" w:space="0" w:color="auto"/>
        <w:right w:val="none" w:sz="0" w:space="0" w:color="auto"/>
      </w:divBdr>
    </w:div>
    <w:div w:id="840584439">
      <w:marLeft w:val="0"/>
      <w:marRight w:val="0"/>
      <w:marTop w:val="0"/>
      <w:marBottom w:val="0"/>
      <w:divBdr>
        <w:top w:val="none" w:sz="0" w:space="0" w:color="auto"/>
        <w:left w:val="none" w:sz="0" w:space="0" w:color="auto"/>
        <w:bottom w:val="none" w:sz="0" w:space="0" w:color="auto"/>
        <w:right w:val="none" w:sz="0" w:space="0" w:color="auto"/>
      </w:divBdr>
    </w:div>
    <w:div w:id="840895052">
      <w:marLeft w:val="0"/>
      <w:marRight w:val="0"/>
      <w:marTop w:val="0"/>
      <w:marBottom w:val="0"/>
      <w:divBdr>
        <w:top w:val="none" w:sz="0" w:space="0" w:color="auto"/>
        <w:left w:val="none" w:sz="0" w:space="0" w:color="auto"/>
        <w:bottom w:val="none" w:sz="0" w:space="0" w:color="auto"/>
        <w:right w:val="none" w:sz="0" w:space="0" w:color="auto"/>
      </w:divBdr>
    </w:div>
    <w:div w:id="840971301">
      <w:marLeft w:val="0"/>
      <w:marRight w:val="0"/>
      <w:marTop w:val="0"/>
      <w:marBottom w:val="0"/>
      <w:divBdr>
        <w:top w:val="none" w:sz="0" w:space="0" w:color="auto"/>
        <w:left w:val="none" w:sz="0" w:space="0" w:color="auto"/>
        <w:bottom w:val="none" w:sz="0" w:space="0" w:color="auto"/>
        <w:right w:val="none" w:sz="0" w:space="0" w:color="auto"/>
      </w:divBdr>
    </w:div>
    <w:div w:id="840972142">
      <w:marLeft w:val="0"/>
      <w:marRight w:val="0"/>
      <w:marTop w:val="0"/>
      <w:marBottom w:val="0"/>
      <w:divBdr>
        <w:top w:val="none" w:sz="0" w:space="0" w:color="auto"/>
        <w:left w:val="none" w:sz="0" w:space="0" w:color="auto"/>
        <w:bottom w:val="none" w:sz="0" w:space="0" w:color="auto"/>
        <w:right w:val="none" w:sz="0" w:space="0" w:color="auto"/>
      </w:divBdr>
    </w:div>
    <w:div w:id="841313416">
      <w:marLeft w:val="0"/>
      <w:marRight w:val="0"/>
      <w:marTop w:val="0"/>
      <w:marBottom w:val="0"/>
      <w:divBdr>
        <w:top w:val="none" w:sz="0" w:space="0" w:color="auto"/>
        <w:left w:val="none" w:sz="0" w:space="0" w:color="auto"/>
        <w:bottom w:val="none" w:sz="0" w:space="0" w:color="auto"/>
        <w:right w:val="none" w:sz="0" w:space="0" w:color="auto"/>
      </w:divBdr>
    </w:div>
    <w:div w:id="841506996">
      <w:marLeft w:val="0"/>
      <w:marRight w:val="0"/>
      <w:marTop w:val="0"/>
      <w:marBottom w:val="0"/>
      <w:divBdr>
        <w:top w:val="none" w:sz="0" w:space="0" w:color="auto"/>
        <w:left w:val="none" w:sz="0" w:space="0" w:color="auto"/>
        <w:bottom w:val="none" w:sz="0" w:space="0" w:color="auto"/>
        <w:right w:val="none" w:sz="0" w:space="0" w:color="auto"/>
      </w:divBdr>
    </w:div>
    <w:div w:id="841552364">
      <w:marLeft w:val="0"/>
      <w:marRight w:val="0"/>
      <w:marTop w:val="0"/>
      <w:marBottom w:val="0"/>
      <w:divBdr>
        <w:top w:val="none" w:sz="0" w:space="0" w:color="auto"/>
        <w:left w:val="none" w:sz="0" w:space="0" w:color="auto"/>
        <w:bottom w:val="none" w:sz="0" w:space="0" w:color="auto"/>
        <w:right w:val="none" w:sz="0" w:space="0" w:color="auto"/>
      </w:divBdr>
    </w:div>
    <w:div w:id="842745539">
      <w:marLeft w:val="0"/>
      <w:marRight w:val="0"/>
      <w:marTop w:val="0"/>
      <w:marBottom w:val="0"/>
      <w:divBdr>
        <w:top w:val="none" w:sz="0" w:space="0" w:color="auto"/>
        <w:left w:val="none" w:sz="0" w:space="0" w:color="auto"/>
        <w:bottom w:val="none" w:sz="0" w:space="0" w:color="auto"/>
        <w:right w:val="none" w:sz="0" w:space="0" w:color="auto"/>
      </w:divBdr>
    </w:div>
    <w:div w:id="843589244">
      <w:marLeft w:val="0"/>
      <w:marRight w:val="0"/>
      <w:marTop w:val="0"/>
      <w:marBottom w:val="0"/>
      <w:divBdr>
        <w:top w:val="none" w:sz="0" w:space="0" w:color="auto"/>
        <w:left w:val="none" w:sz="0" w:space="0" w:color="auto"/>
        <w:bottom w:val="none" w:sz="0" w:space="0" w:color="auto"/>
        <w:right w:val="none" w:sz="0" w:space="0" w:color="auto"/>
      </w:divBdr>
    </w:div>
    <w:div w:id="843789782">
      <w:marLeft w:val="0"/>
      <w:marRight w:val="0"/>
      <w:marTop w:val="0"/>
      <w:marBottom w:val="0"/>
      <w:divBdr>
        <w:top w:val="none" w:sz="0" w:space="0" w:color="auto"/>
        <w:left w:val="none" w:sz="0" w:space="0" w:color="auto"/>
        <w:bottom w:val="none" w:sz="0" w:space="0" w:color="auto"/>
        <w:right w:val="none" w:sz="0" w:space="0" w:color="auto"/>
      </w:divBdr>
    </w:div>
    <w:div w:id="844520434">
      <w:marLeft w:val="0"/>
      <w:marRight w:val="0"/>
      <w:marTop w:val="0"/>
      <w:marBottom w:val="0"/>
      <w:divBdr>
        <w:top w:val="none" w:sz="0" w:space="0" w:color="auto"/>
        <w:left w:val="none" w:sz="0" w:space="0" w:color="auto"/>
        <w:bottom w:val="none" w:sz="0" w:space="0" w:color="auto"/>
        <w:right w:val="none" w:sz="0" w:space="0" w:color="auto"/>
      </w:divBdr>
    </w:div>
    <w:div w:id="844982793">
      <w:marLeft w:val="0"/>
      <w:marRight w:val="0"/>
      <w:marTop w:val="0"/>
      <w:marBottom w:val="0"/>
      <w:divBdr>
        <w:top w:val="none" w:sz="0" w:space="0" w:color="auto"/>
        <w:left w:val="none" w:sz="0" w:space="0" w:color="auto"/>
        <w:bottom w:val="none" w:sz="0" w:space="0" w:color="auto"/>
        <w:right w:val="none" w:sz="0" w:space="0" w:color="auto"/>
      </w:divBdr>
    </w:div>
    <w:div w:id="845249999">
      <w:marLeft w:val="0"/>
      <w:marRight w:val="0"/>
      <w:marTop w:val="0"/>
      <w:marBottom w:val="0"/>
      <w:divBdr>
        <w:top w:val="none" w:sz="0" w:space="0" w:color="auto"/>
        <w:left w:val="none" w:sz="0" w:space="0" w:color="auto"/>
        <w:bottom w:val="none" w:sz="0" w:space="0" w:color="auto"/>
        <w:right w:val="none" w:sz="0" w:space="0" w:color="auto"/>
      </w:divBdr>
    </w:div>
    <w:div w:id="845361313">
      <w:marLeft w:val="0"/>
      <w:marRight w:val="0"/>
      <w:marTop w:val="0"/>
      <w:marBottom w:val="0"/>
      <w:divBdr>
        <w:top w:val="none" w:sz="0" w:space="0" w:color="auto"/>
        <w:left w:val="none" w:sz="0" w:space="0" w:color="auto"/>
        <w:bottom w:val="none" w:sz="0" w:space="0" w:color="auto"/>
        <w:right w:val="none" w:sz="0" w:space="0" w:color="auto"/>
      </w:divBdr>
    </w:div>
    <w:div w:id="845679597">
      <w:marLeft w:val="0"/>
      <w:marRight w:val="0"/>
      <w:marTop w:val="0"/>
      <w:marBottom w:val="0"/>
      <w:divBdr>
        <w:top w:val="none" w:sz="0" w:space="0" w:color="auto"/>
        <w:left w:val="none" w:sz="0" w:space="0" w:color="auto"/>
        <w:bottom w:val="none" w:sz="0" w:space="0" w:color="auto"/>
        <w:right w:val="none" w:sz="0" w:space="0" w:color="auto"/>
      </w:divBdr>
    </w:div>
    <w:div w:id="845755905">
      <w:marLeft w:val="0"/>
      <w:marRight w:val="0"/>
      <w:marTop w:val="0"/>
      <w:marBottom w:val="0"/>
      <w:divBdr>
        <w:top w:val="none" w:sz="0" w:space="0" w:color="auto"/>
        <w:left w:val="none" w:sz="0" w:space="0" w:color="auto"/>
        <w:bottom w:val="none" w:sz="0" w:space="0" w:color="auto"/>
        <w:right w:val="none" w:sz="0" w:space="0" w:color="auto"/>
      </w:divBdr>
    </w:div>
    <w:div w:id="846482019">
      <w:marLeft w:val="0"/>
      <w:marRight w:val="0"/>
      <w:marTop w:val="0"/>
      <w:marBottom w:val="0"/>
      <w:divBdr>
        <w:top w:val="none" w:sz="0" w:space="0" w:color="auto"/>
        <w:left w:val="none" w:sz="0" w:space="0" w:color="auto"/>
        <w:bottom w:val="none" w:sz="0" w:space="0" w:color="auto"/>
        <w:right w:val="none" w:sz="0" w:space="0" w:color="auto"/>
      </w:divBdr>
    </w:div>
    <w:div w:id="847596368">
      <w:marLeft w:val="0"/>
      <w:marRight w:val="0"/>
      <w:marTop w:val="0"/>
      <w:marBottom w:val="0"/>
      <w:divBdr>
        <w:top w:val="none" w:sz="0" w:space="0" w:color="auto"/>
        <w:left w:val="none" w:sz="0" w:space="0" w:color="auto"/>
        <w:bottom w:val="none" w:sz="0" w:space="0" w:color="auto"/>
        <w:right w:val="none" w:sz="0" w:space="0" w:color="auto"/>
      </w:divBdr>
    </w:div>
    <w:div w:id="847675116">
      <w:marLeft w:val="0"/>
      <w:marRight w:val="0"/>
      <w:marTop w:val="0"/>
      <w:marBottom w:val="0"/>
      <w:divBdr>
        <w:top w:val="none" w:sz="0" w:space="0" w:color="auto"/>
        <w:left w:val="none" w:sz="0" w:space="0" w:color="auto"/>
        <w:bottom w:val="none" w:sz="0" w:space="0" w:color="auto"/>
        <w:right w:val="none" w:sz="0" w:space="0" w:color="auto"/>
      </w:divBdr>
    </w:div>
    <w:div w:id="847712755">
      <w:marLeft w:val="0"/>
      <w:marRight w:val="0"/>
      <w:marTop w:val="0"/>
      <w:marBottom w:val="0"/>
      <w:divBdr>
        <w:top w:val="none" w:sz="0" w:space="0" w:color="auto"/>
        <w:left w:val="none" w:sz="0" w:space="0" w:color="auto"/>
        <w:bottom w:val="none" w:sz="0" w:space="0" w:color="auto"/>
        <w:right w:val="none" w:sz="0" w:space="0" w:color="auto"/>
      </w:divBdr>
    </w:div>
    <w:div w:id="847794468">
      <w:marLeft w:val="0"/>
      <w:marRight w:val="0"/>
      <w:marTop w:val="0"/>
      <w:marBottom w:val="0"/>
      <w:divBdr>
        <w:top w:val="none" w:sz="0" w:space="0" w:color="auto"/>
        <w:left w:val="none" w:sz="0" w:space="0" w:color="auto"/>
        <w:bottom w:val="none" w:sz="0" w:space="0" w:color="auto"/>
        <w:right w:val="none" w:sz="0" w:space="0" w:color="auto"/>
      </w:divBdr>
    </w:div>
    <w:div w:id="847866967">
      <w:marLeft w:val="0"/>
      <w:marRight w:val="0"/>
      <w:marTop w:val="0"/>
      <w:marBottom w:val="0"/>
      <w:divBdr>
        <w:top w:val="none" w:sz="0" w:space="0" w:color="auto"/>
        <w:left w:val="none" w:sz="0" w:space="0" w:color="auto"/>
        <w:bottom w:val="none" w:sz="0" w:space="0" w:color="auto"/>
        <w:right w:val="none" w:sz="0" w:space="0" w:color="auto"/>
      </w:divBdr>
    </w:div>
    <w:div w:id="847913424">
      <w:marLeft w:val="0"/>
      <w:marRight w:val="0"/>
      <w:marTop w:val="0"/>
      <w:marBottom w:val="0"/>
      <w:divBdr>
        <w:top w:val="none" w:sz="0" w:space="0" w:color="auto"/>
        <w:left w:val="none" w:sz="0" w:space="0" w:color="auto"/>
        <w:bottom w:val="none" w:sz="0" w:space="0" w:color="auto"/>
        <w:right w:val="none" w:sz="0" w:space="0" w:color="auto"/>
      </w:divBdr>
    </w:div>
    <w:div w:id="849100558">
      <w:marLeft w:val="0"/>
      <w:marRight w:val="0"/>
      <w:marTop w:val="0"/>
      <w:marBottom w:val="0"/>
      <w:divBdr>
        <w:top w:val="none" w:sz="0" w:space="0" w:color="auto"/>
        <w:left w:val="none" w:sz="0" w:space="0" w:color="auto"/>
        <w:bottom w:val="none" w:sz="0" w:space="0" w:color="auto"/>
        <w:right w:val="none" w:sz="0" w:space="0" w:color="auto"/>
      </w:divBdr>
    </w:div>
    <w:div w:id="849104106">
      <w:marLeft w:val="0"/>
      <w:marRight w:val="0"/>
      <w:marTop w:val="0"/>
      <w:marBottom w:val="0"/>
      <w:divBdr>
        <w:top w:val="none" w:sz="0" w:space="0" w:color="auto"/>
        <w:left w:val="none" w:sz="0" w:space="0" w:color="auto"/>
        <w:bottom w:val="none" w:sz="0" w:space="0" w:color="auto"/>
        <w:right w:val="none" w:sz="0" w:space="0" w:color="auto"/>
      </w:divBdr>
    </w:div>
    <w:div w:id="849830485">
      <w:marLeft w:val="0"/>
      <w:marRight w:val="0"/>
      <w:marTop w:val="0"/>
      <w:marBottom w:val="0"/>
      <w:divBdr>
        <w:top w:val="none" w:sz="0" w:space="0" w:color="auto"/>
        <w:left w:val="none" w:sz="0" w:space="0" w:color="auto"/>
        <w:bottom w:val="none" w:sz="0" w:space="0" w:color="auto"/>
        <w:right w:val="none" w:sz="0" w:space="0" w:color="auto"/>
      </w:divBdr>
    </w:div>
    <w:div w:id="850029264">
      <w:marLeft w:val="0"/>
      <w:marRight w:val="0"/>
      <w:marTop w:val="0"/>
      <w:marBottom w:val="0"/>
      <w:divBdr>
        <w:top w:val="none" w:sz="0" w:space="0" w:color="auto"/>
        <w:left w:val="none" w:sz="0" w:space="0" w:color="auto"/>
        <w:bottom w:val="none" w:sz="0" w:space="0" w:color="auto"/>
        <w:right w:val="none" w:sz="0" w:space="0" w:color="auto"/>
      </w:divBdr>
    </w:div>
    <w:div w:id="850149356">
      <w:marLeft w:val="0"/>
      <w:marRight w:val="0"/>
      <w:marTop w:val="0"/>
      <w:marBottom w:val="0"/>
      <w:divBdr>
        <w:top w:val="none" w:sz="0" w:space="0" w:color="auto"/>
        <w:left w:val="none" w:sz="0" w:space="0" w:color="auto"/>
        <w:bottom w:val="none" w:sz="0" w:space="0" w:color="auto"/>
        <w:right w:val="none" w:sz="0" w:space="0" w:color="auto"/>
      </w:divBdr>
    </w:div>
    <w:div w:id="850264821">
      <w:marLeft w:val="0"/>
      <w:marRight w:val="0"/>
      <w:marTop w:val="0"/>
      <w:marBottom w:val="0"/>
      <w:divBdr>
        <w:top w:val="none" w:sz="0" w:space="0" w:color="auto"/>
        <w:left w:val="none" w:sz="0" w:space="0" w:color="auto"/>
        <w:bottom w:val="none" w:sz="0" w:space="0" w:color="auto"/>
        <w:right w:val="none" w:sz="0" w:space="0" w:color="auto"/>
      </w:divBdr>
    </w:div>
    <w:div w:id="850336500">
      <w:marLeft w:val="0"/>
      <w:marRight w:val="0"/>
      <w:marTop w:val="0"/>
      <w:marBottom w:val="0"/>
      <w:divBdr>
        <w:top w:val="none" w:sz="0" w:space="0" w:color="auto"/>
        <w:left w:val="none" w:sz="0" w:space="0" w:color="auto"/>
        <w:bottom w:val="none" w:sz="0" w:space="0" w:color="auto"/>
        <w:right w:val="none" w:sz="0" w:space="0" w:color="auto"/>
      </w:divBdr>
    </w:div>
    <w:div w:id="850681341">
      <w:marLeft w:val="0"/>
      <w:marRight w:val="0"/>
      <w:marTop w:val="0"/>
      <w:marBottom w:val="0"/>
      <w:divBdr>
        <w:top w:val="none" w:sz="0" w:space="0" w:color="auto"/>
        <w:left w:val="none" w:sz="0" w:space="0" w:color="auto"/>
        <w:bottom w:val="none" w:sz="0" w:space="0" w:color="auto"/>
        <w:right w:val="none" w:sz="0" w:space="0" w:color="auto"/>
      </w:divBdr>
    </w:div>
    <w:div w:id="850684738">
      <w:marLeft w:val="0"/>
      <w:marRight w:val="0"/>
      <w:marTop w:val="0"/>
      <w:marBottom w:val="0"/>
      <w:divBdr>
        <w:top w:val="none" w:sz="0" w:space="0" w:color="auto"/>
        <w:left w:val="none" w:sz="0" w:space="0" w:color="auto"/>
        <w:bottom w:val="none" w:sz="0" w:space="0" w:color="auto"/>
        <w:right w:val="none" w:sz="0" w:space="0" w:color="auto"/>
      </w:divBdr>
    </w:div>
    <w:div w:id="850753455">
      <w:marLeft w:val="0"/>
      <w:marRight w:val="0"/>
      <w:marTop w:val="0"/>
      <w:marBottom w:val="0"/>
      <w:divBdr>
        <w:top w:val="none" w:sz="0" w:space="0" w:color="auto"/>
        <w:left w:val="none" w:sz="0" w:space="0" w:color="auto"/>
        <w:bottom w:val="none" w:sz="0" w:space="0" w:color="auto"/>
        <w:right w:val="none" w:sz="0" w:space="0" w:color="auto"/>
      </w:divBdr>
    </w:div>
    <w:div w:id="851068320">
      <w:marLeft w:val="0"/>
      <w:marRight w:val="0"/>
      <w:marTop w:val="0"/>
      <w:marBottom w:val="0"/>
      <w:divBdr>
        <w:top w:val="none" w:sz="0" w:space="0" w:color="auto"/>
        <w:left w:val="none" w:sz="0" w:space="0" w:color="auto"/>
        <w:bottom w:val="none" w:sz="0" w:space="0" w:color="auto"/>
        <w:right w:val="none" w:sz="0" w:space="0" w:color="auto"/>
      </w:divBdr>
    </w:div>
    <w:div w:id="851182003">
      <w:marLeft w:val="0"/>
      <w:marRight w:val="0"/>
      <w:marTop w:val="0"/>
      <w:marBottom w:val="0"/>
      <w:divBdr>
        <w:top w:val="none" w:sz="0" w:space="0" w:color="auto"/>
        <w:left w:val="none" w:sz="0" w:space="0" w:color="auto"/>
        <w:bottom w:val="none" w:sz="0" w:space="0" w:color="auto"/>
        <w:right w:val="none" w:sz="0" w:space="0" w:color="auto"/>
      </w:divBdr>
    </w:div>
    <w:div w:id="851337503">
      <w:marLeft w:val="0"/>
      <w:marRight w:val="0"/>
      <w:marTop w:val="0"/>
      <w:marBottom w:val="0"/>
      <w:divBdr>
        <w:top w:val="none" w:sz="0" w:space="0" w:color="auto"/>
        <w:left w:val="none" w:sz="0" w:space="0" w:color="auto"/>
        <w:bottom w:val="none" w:sz="0" w:space="0" w:color="auto"/>
        <w:right w:val="none" w:sz="0" w:space="0" w:color="auto"/>
      </w:divBdr>
    </w:div>
    <w:div w:id="851341842">
      <w:marLeft w:val="0"/>
      <w:marRight w:val="0"/>
      <w:marTop w:val="0"/>
      <w:marBottom w:val="0"/>
      <w:divBdr>
        <w:top w:val="none" w:sz="0" w:space="0" w:color="auto"/>
        <w:left w:val="none" w:sz="0" w:space="0" w:color="auto"/>
        <w:bottom w:val="none" w:sz="0" w:space="0" w:color="auto"/>
        <w:right w:val="none" w:sz="0" w:space="0" w:color="auto"/>
      </w:divBdr>
    </w:div>
    <w:div w:id="851534595">
      <w:marLeft w:val="0"/>
      <w:marRight w:val="0"/>
      <w:marTop w:val="0"/>
      <w:marBottom w:val="0"/>
      <w:divBdr>
        <w:top w:val="none" w:sz="0" w:space="0" w:color="auto"/>
        <w:left w:val="none" w:sz="0" w:space="0" w:color="auto"/>
        <w:bottom w:val="none" w:sz="0" w:space="0" w:color="auto"/>
        <w:right w:val="none" w:sz="0" w:space="0" w:color="auto"/>
      </w:divBdr>
    </w:div>
    <w:div w:id="852182711">
      <w:marLeft w:val="0"/>
      <w:marRight w:val="0"/>
      <w:marTop w:val="0"/>
      <w:marBottom w:val="0"/>
      <w:divBdr>
        <w:top w:val="none" w:sz="0" w:space="0" w:color="auto"/>
        <w:left w:val="none" w:sz="0" w:space="0" w:color="auto"/>
        <w:bottom w:val="none" w:sz="0" w:space="0" w:color="auto"/>
        <w:right w:val="none" w:sz="0" w:space="0" w:color="auto"/>
      </w:divBdr>
    </w:div>
    <w:div w:id="852571541">
      <w:marLeft w:val="0"/>
      <w:marRight w:val="0"/>
      <w:marTop w:val="0"/>
      <w:marBottom w:val="0"/>
      <w:divBdr>
        <w:top w:val="none" w:sz="0" w:space="0" w:color="auto"/>
        <w:left w:val="none" w:sz="0" w:space="0" w:color="auto"/>
        <w:bottom w:val="none" w:sz="0" w:space="0" w:color="auto"/>
        <w:right w:val="none" w:sz="0" w:space="0" w:color="auto"/>
      </w:divBdr>
    </w:div>
    <w:div w:id="853226994">
      <w:marLeft w:val="0"/>
      <w:marRight w:val="0"/>
      <w:marTop w:val="0"/>
      <w:marBottom w:val="0"/>
      <w:divBdr>
        <w:top w:val="none" w:sz="0" w:space="0" w:color="auto"/>
        <w:left w:val="none" w:sz="0" w:space="0" w:color="auto"/>
        <w:bottom w:val="none" w:sz="0" w:space="0" w:color="auto"/>
        <w:right w:val="none" w:sz="0" w:space="0" w:color="auto"/>
      </w:divBdr>
    </w:div>
    <w:div w:id="853572150">
      <w:marLeft w:val="0"/>
      <w:marRight w:val="0"/>
      <w:marTop w:val="0"/>
      <w:marBottom w:val="0"/>
      <w:divBdr>
        <w:top w:val="none" w:sz="0" w:space="0" w:color="auto"/>
        <w:left w:val="none" w:sz="0" w:space="0" w:color="auto"/>
        <w:bottom w:val="none" w:sz="0" w:space="0" w:color="auto"/>
        <w:right w:val="none" w:sz="0" w:space="0" w:color="auto"/>
      </w:divBdr>
    </w:div>
    <w:div w:id="853685006">
      <w:marLeft w:val="0"/>
      <w:marRight w:val="0"/>
      <w:marTop w:val="0"/>
      <w:marBottom w:val="0"/>
      <w:divBdr>
        <w:top w:val="none" w:sz="0" w:space="0" w:color="auto"/>
        <w:left w:val="none" w:sz="0" w:space="0" w:color="auto"/>
        <w:bottom w:val="none" w:sz="0" w:space="0" w:color="auto"/>
        <w:right w:val="none" w:sz="0" w:space="0" w:color="auto"/>
      </w:divBdr>
    </w:div>
    <w:div w:id="854028994">
      <w:marLeft w:val="0"/>
      <w:marRight w:val="0"/>
      <w:marTop w:val="0"/>
      <w:marBottom w:val="0"/>
      <w:divBdr>
        <w:top w:val="none" w:sz="0" w:space="0" w:color="auto"/>
        <w:left w:val="none" w:sz="0" w:space="0" w:color="auto"/>
        <w:bottom w:val="none" w:sz="0" w:space="0" w:color="auto"/>
        <w:right w:val="none" w:sz="0" w:space="0" w:color="auto"/>
      </w:divBdr>
    </w:div>
    <w:div w:id="854536601">
      <w:marLeft w:val="0"/>
      <w:marRight w:val="0"/>
      <w:marTop w:val="0"/>
      <w:marBottom w:val="0"/>
      <w:divBdr>
        <w:top w:val="none" w:sz="0" w:space="0" w:color="auto"/>
        <w:left w:val="none" w:sz="0" w:space="0" w:color="auto"/>
        <w:bottom w:val="none" w:sz="0" w:space="0" w:color="auto"/>
        <w:right w:val="none" w:sz="0" w:space="0" w:color="auto"/>
      </w:divBdr>
    </w:div>
    <w:div w:id="854543118">
      <w:marLeft w:val="0"/>
      <w:marRight w:val="0"/>
      <w:marTop w:val="0"/>
      <w:marBottom w:val="0"/>
      <w:divBdr>
        <w:top w:val="none" w:sz="0" w:space="0" w:color="auto"/>
        <w:left w:val="none" w:sz="0" w:space="0" w:color="auto"/>
        <w:bottom w:val="none" w:sz="0" w:space="0" w:color="auto"/>
        <w:right w:val="none" w:sz="0" w:space="0" w:color="auto"/>
      </w:divBdr>
    </w:div>
    <w:div w:id="854928097">
      <w:marLeft w:val="0"/>
      <w:marRight w:val="0"/>
      <w:marTop w:val="0"/>
      <w:marBottom w:val="0"/>
      <w:divBdr>
        <w:top w:val="none" w:sz="0" w:space="0" w:color="auto"/>
        <w:left w:val="none" w:sz="0" w:space="0" w:color="auto"/>
        <w:bottom w:val="none" w:sz="0" w:space="0" w:color="auto"/>
        <w:right w:val="none" w:sz="0" w:space="0" w:color="auto"/>
      </w:divBdr>
    </w:div>
    <w:div w:id="855120114">
      <w:marLeft w:val="0"/>
      <w:marRight w:val="0"/>
      <w:marTop w:val="0"/>
      <w:marBottom w:val="0"/>
      <w:divBdr>
        <w:top w:val="none" w:sz="0" w:space="0" w:color="auto"/>
        <w:left w:val="none" w:sz="0" w:space="0" w:color="auto"/>
        <w:bottom w:val="none" w:sz="0" w:space="0" w:color="auto"/>
        <w:right w:val="none" w:sz="0" w:space="0" w:color="auto"/>
      </w:divBdr>
    </w:div>
    <w:div w:id="855576497">
      <w:marLeft w:val="0"/>
      <w:marRight w:val="0"/>
      <w:marTop w:val="0"/>
      <w:marBottom w:val="0"/>
      <w:divBdr>
        <w:top w:val="none" w:sz="0" w:space="0" w:color="auto"/>
        <w:left w:val="none" w:sz="0" w:space="0" w:color="auto"/>
        <w:bottom w:val="none" w:sz="0" w:space="0" w:color="auto"/>
        <w:right w:val="none" w:sz="0" w:space="0" w:color="auto"/>
      </w:divBdr>
    </w:div>
    <w:div w:id="855848934">
      <w:marLeft w:val="0"/>
      <w:marRight w:val="0"/>
      <w:marTop w:val="0"/>
      <w:marBottom w:val="0"/>
      <w:divBdr>
        <w:top w:val="none" w:sz="0" w:space="0" w:color="auto"/>
        <w:left w:val="none" w:sz="0" w:space="0" w:color="auto"/>
        <w:bottom w:val="none" w:sz="0" w:space="0" w:color="auto"/>
        <w:right w:val="none" w:sz="0" w:space="0" w:color="auto"/>
      </w:divBdr>
    </w:div>
    <w:div w:id="855997897">
      <w:marLeft w:val="0"/>
      <w:marRight w:val="0"/>
      <w:marTop w:val="0"/>
      <w:marBottom w:val="0"/>
      <w:divBdr>
        <w:top w:val="none" w:sz="0" w:space="0" w:color="auto"/>
        <w:left w:val="none" w:sz="0" w:space="0" w:color="auto"/>
        <w:bottom w:val="none" w:sz="0" w:space="0" w:color="auto"/>
        <w:right w:val="none" w:sz="0" w:space="0" w:color="auto"/>
      </w:divBdr>
    </w:div>
    <w:div w:id="856235738">
      <w:marLeft w:val="0"/>
      <w:marRight w:val="0"/>
      <w:marTop w:val="0"/>
      <w:marBottom w:val="0"/>
      <w:divBdr>
        <w:top w:val="none" w:sz="0" w:space="0" w:color="auto"/>
        <w:left w:val="none" w:sz="0" w:space="0" w:color="auto"/>
        <w:bottom w:val="none" w:sz="0" w:space="0" w:color="auto"/>
        <w:right w:val="none" w:sz="0" w:space="0" w:color="auto"/>
      </w:divBdr>
    </w:div>
    <w:div w:id="856695532">
      <w:marLeft w:val="0"/>
      <w:marRight w:val="0"/>
      <w:marTop w:val="0"/>
      <w:marBottom w:val="0"/>
      <w:divBdr>
        <w:top w:val="none" w:sz="0" w:space="0" w:color="auto"/>
        <w:left w:val="none" w:sz="0" w:space="0" w:color="auto"/>
        <w:bottom w:val="none" w:sz="0" w:space="0" w:color="auto"/>
        <w:right w:val="none" w:sz="0" w:space="0" w:color="auto"/>
      </w:divBdr>
    </w:div>
    <w:div w:id="857500197">
      <w:marLeft w:val="0"/>
      <w:marRight w:val="0"/>
      <w:marTop w:val="0"/>
      <w:marBottom w:val="0"/>
      <w:divBdr>
        <w:top w:val="none" w:sz="0" w:space="0" w:color="auto"/>
        <w:left w:val="none" w:sz="0" w:space="0" w:color="auto"/>
        <w:bottom w:val="none" w:sz="0" w:space="0" w:color="auto"/>
        <w:right w:val="none" w:sz="0" w:space="0" w:color="auto"/>
      </w:divBdr>
    </w:div>
    <w:div w:id="857545800">
      <w:marLeft w:val="0"/>
      <w:marRight w:val="0"/>
      <w:marTop w:val="0"/>
      <w:marBottom w:val="0"/>
      <w:divBdr>
        <w:top w:val="none" w:sz="0" w:space="0" w:color="auto"/>
        <w:left w:val="none" w:sz="0" w:space="0" w:color="auto"/>
        <w:bottom w:val="none" w:sz="0" w:space="0" w:color="auto"/>
        <w:right w:val="none" w:sz="0" w:space="0" w:color="auto"/>
      </w:divBdr>
    </w:div>
    <w:div w:id="857624044">
      <w:marLeft w:val="0"/>
      <w:marRight w:val="0"/>
      <w:marTop w:val="0"/>
      <w:marBottom w:val="0"/>
      <w:divBdr>
        <w:top w:val="none" w:sz="0" w:space="0" w:color="auto"/>
        <w:left w:val="none" w:sz="0" w:space="0" w:color="auto"/>
        <w:bottom w:val="none" w:sz="0" w:space="0" w:color="auto"/>
        <w:right w:val="none" w:sz="0" w:space="0" w:color="auto"/>
      </w:divBdr>
    </w:div>
    <w:div w:id="858011350">
      <w:marLeft w:val="0"/>
      <w:marRight w:val="0"/>
      <w:marTop w:val="0"/>
      <w:marBottom w:val="0"/>
      <w:divBdr>
        <w:top w:val="none" w:sz="0" w:space="0" w:color="auto"/>
        <w:left w:val="none" w:sz="0" w:space="0" w:color="auto"/>
        <w:bottom w:val="none" w:sz="0" w:space="0" w:color="auto"/>
        <w:right w:val="none" w:sz="0" w:space="0" w:color="auto"/>
      </w:divBdr>
    </w:div>
    <w:div w:id="858202731">
      <w:marLeft w:val="0"/>
      <w:marRight w:val="0"/>
      <w:marTop w:val="0"/>
      <w:marBottom w:val="0"/>
      <w:divBdr>
        <w:top w:val="none" w:sz="0" w:space="0" w:color="auto"/>
        <w:left w:val="none" w:sz="0" w:space="0" w:color="auto"/>
        <w:bottom w:val="none" w:sz="0" w:space="0" w:color="auto"/>
        <w:right w:val="none" w:sz="0" w:space="0" w:color="auto"/>
      </w:divBdr>
    </w:div>
    <w:div w:id="858390678">
      <w:marLeft w:val="0"/>
      <w:marRight w:val="0"/>
      <w:marTop w:val="0"/>
      <w:marBottom w:val="0"/>
      <w:divBdr>
        <w:top w:val="none" w:sz="0" w:space="0" w:color="auto"/>
        <w:left w:val="none" w:sz="0" w:space="0" w:color="auto"/>
        <w:bottom w:val="none" w:sz="0" w:space="0" w:color="auto"/>
        <w:right w:val="none" w:sz="0" w:space="0" w:color="auto"/>
      </w:divBdr>
    </w:div>
    <w:div w:id="858542347">
      <w:marLeft w:val="0"/>
      <w:marRight w:val="0"/>
      <w:marTop w:val="0"/>
      <w:marBottom w:val="0"/>
      <w:divBdr>
        <w:top w:val="none" w:sz="0" w:space="0" w:color="auto"/>
        <w:left w:val="none" w:sz="0" w:space="0" w:color="auto"/>
        <w:bottom w:val="none" w:sz="0" w:space="0" w:color="auto"/>
        <w:right w:val="none" w:sz="0" w:space="0" w:color="auto"/>
      </w:divBdr>
    </w:div>
    <w:div w:id="858934155">
      <w:marLeft w:val="0"/>
      <w:marRight w:val="0"/>
      <w:marTop w:val="0"/>
      <w:marBottom w:val="0"/>
      <w:divBdr>
        <w:top w:val="none" w:sz="0" w:space="0" w:color="auto"/>
        <w:left w:val="none" w:sz="0" w:space="0" w:color="auto"/>
        <w:bottom w:val="none" w:sz="0" w:space="0" w:color="auto"/>
        <w:right w:val="none" w:sz="0" w:space="0" w:color="auto"/>
      </w:divBdr>
    </w:div>
    <w:div w:id="859197135">
      <w:marLeft w:val="0"/>
      <w:marRight w:val="0"/>
      <w:marTop w:val="0"/>
      <w:marBottom w:val="0"/>
      <w:divBdr>
        <w:top w:val="none" w:sz="0" w:space="0" w:color="auto"/>
        <w:left w:val="none" w:sz="0" w:space="0" w:color="auto"/>
        <w:bottom w:val="none" w:sz="0" w:space="0" w:color="auto"/>
        <w:right w:val="none" w:sz="0" w:space="0" w:color="auto"/>
      </w:divBdr>
    </w:div>
    <w:div w:id="859857936">
      <w:marLeft w:val="0"/>
      <w:marRight w:val="0"/>
      <w:marTop w:val="0"/>
      <w:marBottom w:val="0"/>
      <w:divBdr>
        <w:top w:val="none" w:sz="0" w:space="0" w:color="auto"/>
        <w:left w:val="none" w:sz="0" w:space="0" w:color="auto"/>
        <w:bottom w:val="none" w:sz="0" w:space="0" w:color="auto"/>
        <w:right w:val="none" w:sz="0" w:space="0" w:color="auto"/>
      </w:divBdr>
    </w:div>
    <w:div w:id="860632308">
      <w:marLeft w:val="0"/>
      <w:marRight w:val="0"/>
      <w:marTop w:val="0"/>
      <w:marBottom w:val="0"/>
      <w:divBdr>
        <w:top w:val="none" w:sz="0" w:space="0" w:color="auto"/>
        <w:left w:val="none" w:sz="0" w:space="0" w:color="auto"/>
        <w:bottom w:val="none" w:sz="0" w:space="0" w:color="auto"/>
        <w:right w:val="none" w:sz="0" w:space="0" w:color="auto"/>
      </w:divBdr>
    </w:div>
    <w:div w:id="861017128">
      <w:marLeft w:val="0"/>
      <w:marRight w:val="0"/>
      <w:marTop w:val="0"/>
      <w:marBottom w:val="0"/>
      <w:divBdr>
        <w:top w:val="none" w:sz="0" w:space="0" w:color="auto"/>
        <w:left w:val="none" w:sz="0" w:space="0" w:color="auto"/>
        <w:bottom w:val="none" w:sz="0" w:space="0" w:color="auto"/>
        <w:right w:val="none" w:sz="0" w:space="0" w:color="auto"/>
      </w:divBdr>
    </w:div>
    <w:div w:id="861479138">
      <w:marLeft w:val="0"/>
      <w:marRight w:val="0"/>
      <w:marTop w:val="0"/>
      <w:marBottom w:val="0"/>
      <w:divBdr>
        <w:top w:val="none" w:sz="0" w:space="0" w:color="auto"/>
        <w:left w:val="none" w:sz="0" w:space="0" w:color="auto"/>
        <w:bottom w:val="none" w:sz="0" w:space="0" w:color="auto"/>
        <w:right w:val="none" w:sz="0" w:space="0" w:color="auto"/>
      </w:divBdr>
    </w:div>
    <w:div w:id="861551290">
      <w:marLeft w:val="0"/>
      <w:marRight w:val="0"/>
      <w:marTop w:val="0"/>
      <w:marBottom w:val="0"/>
      <w:divBdr>
        <w:top w:val="none" w:sz="0" w:space="0" w:color="auto"/>
        <w:left w:val="none" w:sz="0" w:space="0" w:color="auto"/>
        <w:bottom w:val="none" w:sz="0" w:space="0" w:color="auto"/>
        <w:right w:val="none" w:sz="0" w:space="0" w:color="auto"/>
      </w:divBdr>
    </w:div>
    <w:div w:id="861673492">
      <w:marLeft w:val="0"/>
      <w:marRight w:val="0"/>
      <w:marTop w:val="0"/>
      <w:marBottom w:val="0"/>
      <w:divBdr>
        <w:top w:val="none" w:sz="0" w:space="0" w:color="auto"/>
        <w:left w:val="none" w:sz="0" w:space="0" w:color="auto"/>
        <w:bottom w:val="none" w:sz="0" w:space="0" w:color="auto"/>
        <w:right w:val="none" w:sz="0" w:space="0" w:color="auto"/>
      </w:divBdr>
    </w:div>
    <w:div w:id="862131650">
      <w:marLeft w:val="0"/>
      <w:marRight w:val="0"/>
      <w:marTop w:val="0"/>
      <w:marBottom w:val="0"/>
      <w:divBdr>
        <w:top w:val="none" w:sz="0" w:space="0" w:color="auto"/>
        <w:left w:val="none" w:sz="0" w:space="0" w:color="auto"/>
        <w:bottom w:val="none" w:sz="0" w:space="0" w:color="auto"/>
        <w:right w:val="none" w:sz="0" w:space="0" w:color="auto"/>
      </w:divBdr>
    </w:div>
    <w:div w:id="863133433">
      <w:marLeft w:val="0"/>
      <w:marRight w:val="0"/>
      <w:marTop w:val="0"/>
      <w:marBottom w:val="0"/>
      <w:divBdr>
        <w:top w:val="none" w:sz="0" w:space="0" w:color="auto"/>
        <w:left w:val="none" w:sz="0" w:space="0" w:color="auto"/>
        <w:bottom w:val="none" w:sz="0" w:space="0" w:color="auto"/>
        <w:right w:val="none" w:sz="0" w:space="0" w:color="auto"/>
      </w:divBdr>
    </w:div>
    <w:div w:id="863329829">
      <w:marLeft w:val="0"/>
      <w:marRight w:val="0"/>
      <w:marTop w:val="0"/>
      <w:marBottom w:val="0"/>
      <w:divBdr>
        <w:top w:val="none" w:sz="0" w:space="0" w:color="auto"/>
        <w:left w:val="none" w:sz="0" w:space="0" w:color="auto"/>
        <w:bottom w:val="none" w:sz="0" w:space="0" w:color="auto"/>
        <w:right w:val="none" w:sz="0" w:space="0" w:color="auto"/>
      </w:divBdr>
    </w:div>
    <w:div w:id="863402686">
      <w:marLeft w:val="0"/>
      <w:marRight w:val="0"/>
      <w:marTop w:val="0"/>
      <w:marBottom w:val="0"/>
      <w:divBdr>
        <w:top w:val="none" w:sz="0" w:space="0" w:color="auto"/>
        <w:left w:val="none" w:sz="0" w:space="0" w:color="auto"/>
        <w:bottom w:val="none" w:sz="0" w:space="0" w:color="auto"/>
        <w:right w:val="none" w:sz="0" w:space="0" w:color="auto"/>
      </w:divBdr>
    </w:div>
    <w:div w:id="863445885">
      <w:marLeft w:val="0"/>
      <w:marRight w:val="0"/>
      <w:marTop w:val="0"/>
      <w:marBottom w:val="0"/>
      <w:divBdr>
        <w:top w:val="none" w:sz="0" w:space="0" w:color="auto"/>
        <w:left w:val="none" w:sz="0" w:space="0" w:color="auto"/>
        <w:bottom w:val="none" w:sz="0" w:space="0" w:color="auto"/>
        <w:right w:val="none" w:sz="0" w:space="0" w:color="auto"/>
      </w:divBdr>
    </w:div>
    <w:div w:id="863785731">
      <w:marLeft w:val="0"/>
      <w:marRight w:val="0"/>
      <w:marTop w:val="0"/>
      <w:marBottom w:val="0"/>
      <w:divBdr>
        <w:top w:val="none" w:sz="0" w:space="0" w:color="auto"/>
        <w:left w:val="none" w:sz="0" w:space="0" w:color="auto"/>
        <w:bottom w:val="none" w:sz="0" w:space="0" w:color="auto"/>
        <w:right w:val="none" w:sz="0" w:space="0" w:color="auto"/>
      </w:divBdr>
    </w:div>
    <w:div w:id="863834209">
      <w:marLeft w:val="0"/>
      <w:marRight w:val="0"/>
      <w:marTop w:val="0"/>
      <w:marBottom w:val="0"/>
      <w:divBdr>
        <w:top w:val="none" w:sz="0" w:space="0" w:color="auto"/>
        <w:left w:val="none" w:sz="0" w:space="0" w:color="auto"/>
        <w:bottom w:val="none" w:sz="0" w:space="0" w:color="auto"/>
        <w:right w:val="none" w:sz="0" w:space="0" w:color="auto"/>
      </w:divBdr>
    </w:div>
    <w:div w:id="863860525">
      <w:marLeft w:val="0"/>
      <w:marRight w:val="0"/>
      <w:marTop w:val="0"/>
      <w:marBottom w:val="0"/>
      <w:divBdr>
        <w:top w:val="none" w:sz="0" w:space="0" w:color="auto"/>
        <w:left w:val="none" w:sz="0" w:space="0" w:color="auto"/>
        <w:bottom w:val="none" w:sz="0" w:space="0" w:color="auto"/>
        <w:right w:val="none" w:sz="0" w:space="0" w:color="auto"/>
      </w:divBdr>
    </w:div>
    <w:div w:id="863978648">
      <w:marLeft w:val="0"/>
      <w:marRight w:val="0"/>
      <w:marTop w:val="0"/>
      <w:marBottom w:val="0"/>
      <w:divBdr>
        <w:top w:val="none" w:sz="0" w:space="0" w:color="auto"/>
        <w:left w:val="none" w:sz="0" w:space="0" w:color="auto"/>
        <w:bottom w:val="none" w:sz="0" w:space="0" w:color="auto"/>
        <w:right w:val="none" w:sz="0" w:space="0" w:color="auto"/>
      </w:divBdr>
    </w:div>
    <w:div w:id="864902312">
      <w:marLeft w:val="0"/>
      <w:marRight w:val="0"/>
      <w:marTop w:val="0"/>
      <w:marBottom w:val="0"/>
      <w:divBdr>
        <w:top w:val="none" w:sz="0" w:space="0" w:color="auto"/>
        <w:left w:val="none" w:sz="0" w:space="0" w:color="auto"/>
        <w:bottom w:val="none" w:sz="0" w:space="0" w:color="auto"/>
        <w:right w:val="none" w:sz="0" w:space="0" w:color="auto"/>
      </w:divBdr>
    </w:div>
    <w:div w:id="865142137">
      <w:marLeft w:val="0"/>
      <w:marRight w:val="0"/>
      <w:marTop w:val="0"/>
      <w:marBottom w:val="0"/>
      <w:divBdr>
        <w:top w:val="none" w:sz="0" w:space="0" w:color="auto"/>
        <w:left w:val="none" w:sz="0" w:space="0" w:color="auto"/>
        <w:bottom w:val="none" w:sz="0" w:space="0" w:color="auto"/>
        <w:right w:val="none" w:sz="0" w:space="0" w:color="auto"/>
      </w:divBdr>
    </w:div>
    <w:div w:id="865867483">
      <w:marLeft w:val="0"/>
      <w:marRight w:val="0"/>
      <w:marTop w:val="0"/>
      <w:marBottom w:val="0"/>
      <w:divBdr>
        <w:top w:val="none" w:sz="0" w:space="0" w:color="auto"/>
        <w:left w:val="none" w:sz="0" w:space="0" w:color="auto"/>
        <w:bottom w:val="none" w:sz="0" w:space="0" w:color="auto"/>
        <w:right w:val="none" w:sz="0" w:space="0" w:color="auto"/>
      </w:divBdr>
    </w:div>
    <w:div w:id="866023642">
      <w:marLeft w:val="0"/>
      <w:marRight w:val="0"/>
      <w:marTop w:val="0"/>
      <w:marBottom w:val="0"/>
      <w:divBdr>
        <w:top w:val="none" w:sz="0" w:space="0" w:color="auto"/>
        <w:left w:val="none" w:sz="0" w:space="0" w:color="auto"/>
        <w:bottom w:val="none" w:sz="0" w:space="0" w:color="auto"/>
        <w:right w:val="none" w:sz="0" w:space="0" w:color="auto"/>
      </w:divBdr>
    </w:div>
    <w:div w:id="866061025">
      <w:marLeft w:val="0"/>
      <w:marRight w:val="0"/>
      <w:marTop w:val="0"/>
      <w:marBottom w:val="0"/>
      <w:divBdr>
        <w:top w:val="none" w:sz="0" w:space="0" w:color="auto"/>
        <w:left w:val="none" w:sz="0" w:space="0" w:color="auto"/>
        <w:bottom w:val="none" w:sz="0" w:space="0" w:color="auto"/>
        <w:right w:val="none" w:sz="0" w:space="0" w:color="auto"/>
      </w:divBdr>
    </w:div>
    <w:div w:id="866332010">
      <w:marLeft w:val="0"/>
      <w:marRight w:val="0"/>
      <w:marTop w:val="0"/>
      <w:marBottom w:val="0"/>
      <w:divBdr>
        <w:top w:val="none" w:sz="0" w:space="0" w:color="auto"/>
        <w:left w:val="none" w:sz="0" w:space="0" w:color="auto"/>
        <w:bottom w:val="none" w:sz="0" w:space="0" w:color="auto"/>
        <w:right w:val="none" w:sz="0" w:space="0" w:color="auto"/>
      </w:divBdr>
    </w:div>
    <w:div w:id="866872045">
      <w:marLeft w:val="0"/>
      <w:marRight w:val="0"/>
      <w:marTop w:val="0"/>
      <w:marBottom w:val="0"/>
      <w:divBdr>
        <w:top w:val="none" w:sz="0" w:space="0" w:color="auto"/>
        <w:left w:val="none" w:sz="0" w:space="0" w:color="auto"/>
        <w:bottom w:val="none" w:sz="0" w:space="0" w:color="auto"/>
        <w:right w:val="none" w:sz="0" w:space="0" w:color="auto"/>
      </w:divBdr>
    </w:div>
    <w:div w:id="867134259">
      <w:marLeft w:val="0"/>
      <w:marRight w:val="0"/>
      <w:marTop w:val="0"/>
      <w:marBottom w:val="0"/>
      <w:divBdr>
        <w:top w:val="none" w:sz="0" w:space="0" w:color="auto"/>
        <w:left w:val="none" w:sz="0" w:space="0" w:color="auto"/>
        <w:bottom w:val="none" w:sz="0" w:space="0" w:color="auto"/>
        <w:right w:val="none" w:sz="0" w:space="0" w:color="auto"/>
      </w:divBdr>
    </w:div>
    <w:div w:id="867378298">
      <w:marLeft w:val="0"/>
      <w:marRight w:val="0"/>
      <w:marTop w:val="0"/>
      <w:marBottom w:val="0"/>
      <w:divBdr>
        <w:top w:val="none" w:sz="0" w:space="0" w:color="auto"/>
        <w:left w:val="none" w:sz="0" w:space="0" w:color="auto"/>
        <w:bottom w:val="none" w:sz="0" w:space="0" w:color="auto"/>
        <w:right w:val="none" w:sz="0" w:space="0" w:color="auto"/>
      </w:divBdr>
    </w:div>
    <w:div w:id="867765089">
      <w:marLeft w:val="0"/>
      <w:marRight w:val="0"/>
      <w:marTop w:val="0"/>
      <w:marBottom w:val="0"/>
      <w:divBdr>
        <w:top w:val="none" w:sz="0" w:space="0" w:color="auto"/>
        <w:left w:val="none" w:sz="0" w:space="0" w:color="auto"/>
        <w:bottom w:val="none" w:sz="0" w:space="0" w:color="auto"/>
        <w:right w:val="none" w:sz="0" w:space="0" w:color="auto"/>
      </w:divBdr>
    </w:div>
    <w:div w:id="867790653">
      <w:marLeft w:val="0"/>
      <w:marRight w:val="0"/>
      <w:marTop w:val="0"/>
      <w:marBottom w:val="0"/>
      <w:divBdr>
        <w:top w:val="none" w:sz="0" w:space="0" w:color="auto"/>
        <w:left w:val="none" w:sz="0" w:space="0" w:color="auto"/>
        <w:bottom w:val="none" w:sz="0" w:space="0" w:color="auto"/>
        <w:right w:val="none" w:sz="0" w:space="0" w:color="auto"/>
      </w:divBdr>
    </w:div>
    <w:div w:id="867986867">
      <w:marLeft w:val="0"/>
      <w:marRight w:val="0"/>
      <w:marTop w:val="0"/>
      <w:marBottom w:val="0"/>
      <w:divBdr>
        <w:top w:val="none" w:sz="0" w:space="0" w:color="auto"/>
        <w:left w:val="none" w:sz="0" w:space="0" w:color="auto"/>
        <w:bottom w:val="none" w:sz="0" w:space="0" w:color="auto"/>
        <w:right w:val="none" w:sz="0" w:space="0" w:color="auto"/>
      </w:divBdr>
    </w:div>
    <w:div w:id="868492687">
      <w:marLeft w:val="0"/>
      <w:marRight w:val="0"/>
      <w:marTop w:val="0"/>
      <w:marBottom w:val="0"/>
      <w:divBdr>
        <w:top w:val="none" w:sz="0" w:space="0" w:color="auto"/>
        <w:left w:val="none" w:sz="0" w:space="0" w:color="auto"/>
        <w:bottom w:val="none" w:sz="0" w:space="0" w:color="auto"/>
        <w:right w:val="none" w:sz="0" w:space="0" w:color="auto"/>
      </w:divBdr>
    </w:div>
    <w:div w:id="868566717">
      <w:marLeft w:val="0"/>
      <w:marRight w:val="0"/>
      <w:marTop w:val="0"/>
      <w:marBottom w:val="0"/>
      <w:divBdr>
        <w:top w:val="none" w:sz="0" w:space="0" w:color="auto"/>
        <w:left w:val="none" w:sz="0" w:space="0" w:color="auto"/>
        <w:bottom w:val="none" w:sz="0" w:space="0" w:color="auto"/>
        <w:right w:val="none" w:sz="0" w:space="0" w:color="auto"/>
      </w:divBdr>
    </w:div>
    <w:div w:id="869296272">
      <w:marLeft w:val="0"/>
      <w:marRight w:val="0"/>
      <w:marTop w:val="0"/>
      <w:marBottom w:val="0"/>
      <w:divBdr>
        <w:top w:val="none" w:sz="0" w:space="0" w:color="auto"/>
        <w:left w:val="none" w:sz="0" w:space="0" w:color="auto"/>
        <w:bottom w:val="none" w:sz="0" w:space="0" w:color="auto"/>
        <w:right w:val="none" w:sz="0" w:space="0" w:color="auto"/>
      </w:divBdr>
    </w:div>
    <w:div w:id="869491378">
      <w:marLeft w:val="0"/>
      <w:marRight w:val="0"/>
      <w:marTop w:val="0"/>
      <w:marBottom w:val="0"/>
      <w:divBdr>
        <w:top w:val="none" w:sz="0" w:space="0" w:color="auto"/>
        <w:left w:val="none" w:sz="0" w:space="0" w:color="auto"/>
        <w:bottom w:val="none" w:sz="0" w:space="0" w:color="auto"/>
        <w:right w:val="none" w:sz="0" w:space="0" w:color="auto"/>
      </w:divBdr>
    </w:div>
    <w:div w:id="870067358">
      <w:marLeft w:val="0"/>
      <w:marRight w:val="0"/>
      <w:marTop w:val="0"/>
      <w:marBottom w:val="0"/>
      <w:divBdr>
        <w:top w:val="none" w:sz="0" w:space="0" w:color="auto"/>
        <w:left w:val="none" w:sz="0" w:space="0" w:color="auto"/>
        <w:bottom w:val="none" w:sz="0" w:space="0" w:color="auto"/>
        <w:right w:val="none" w:sz="0" w:space="0" w:color="auto"/>
      </w:divBdr>
    </w:div>
    <w:div w:id="871572492">
      <w:marLeft w:val="0"/>
      <w:marRight w:val="0"/>
      <w:marTop w:val="0"/>
      <w:marBottom w:val="0"/>
      <w:divBdr>
        <w:top w:val="none" w:sz="0" w:space="0" w:color="auto"/>
        <w:left w:val="none" w:sz="0" w:space="0" w:color="auto"/>
        <w:bottom w:val="none" w:sz="0" w:space="0" w:color="auto"/>
        <w:right w:val="none" w:sz="0" w:space="0" w:color="auto"/>
      </w:divBdr>
    </w:div>
    <w:div w:id="871726571">
      <w:marLeft w:val="0"/>
      <w:marRight w:val="0"/>
      <w:marTop w:val="0"/>
      <w:marBottom w:val="0"/>
      <w:divBdr>
        <w:top w:val="none" w:sz="0" w:space="0" w:color="auto"/>
        <w:left w:val="none" w:sz="0" w:space="0" w:color="auto"/>
        <w:bottom w:val="none" w:sz="0" w:space="0" w:color="auto"/>
        <w:right w:val="none" w:sz="0" w:space="0" w:color="auto"/>
      </w:divBdr>
    </w:div>
    <w:div w:id="871846679">
      <w:marLeft w:val="0"/>
      <w:marRight w:val="0"/>
      <w:marTop w:val="0"/>
      <w:marBottom w:val="0"/>
      <w:divBdr>
        <w:top w:val="none" w:sz="0" w:space="0" w:color="auto"/>
        <w:left w:val="none" w:sz="0" w:space="0" w:color="auto"/>
        <w:bottom w:val="none" w:sz="0" w:space="0" w:color="auto"/>
        <w:right w:val="none" w:sz="0" w:space="0" w:color="auto"/>
      </w:divBdr>
    </w:div>
    <w:div w:id="872353089">
      <w:marLeft w:val="0"/>
      <w:marRight w:val="0"/>
      <w:marTop w:val="0"/>
      <w:marBottom w:val="0"/>
      <w:divBdr>
        <w:top w:val="none" w:sz="0" w:space="0" w:color="auto"/>
        <w:left w:val="none" w:sz="0" w:space="0" w:color="auto"/>
        <w:bottom w:val="none" w:sz="0" w:space="0" w:color="auto"/>
        <w:right w:val="none" w:sz="0" w:space="0" w:color="auto"/>
      </w:divBdr>
    </w:div>
    <w:div w:id="872420558">
      <w:marLeft w:val="0"/>
      <w:marRight w:val="0"/>
      <w:marTop w:val="0"/>
      <w:marBottom w:val="0"/>
      <w:divBdr>
        <w:top w:val="none" w:sz="0" w:space="0" w:color="auto"/>
        <w:left w:val="none" w:sz="0" w:space="0" w:color="auto"/>
        <w:bottom w:val="none" w:sz="0" w:space="0" w:color="auto"/>
        <w:right w:val="none" w:sz="0" w:space="0" w:color="auto"/>
      </w:divBdr>
    </w:div>
    <w:div w:id="872615726">
      <w:marLeft w:val="0"/>
      <w:marRight w:val="0"/>
      <w:marTop w:val="0"/>
      <w:marBottom w:val="0"/>
      <w:divBdr>
        <w:top w:val="none" w:sz="0" w:space="0" w:color="auto"/>
        <w:left w:val="none" w:sz="0" w:space="0" w:color="auto"/>
        <w:bottom w:val="none" w:sz="0" w:space="0" w:color="auto"/>
        <w:right w:val="none" w:sz="0" w:space="0" w:color="auto"/>
      </w:divBdr>
    </w:div>
    <w:div w:id="872766204">
      <w:marLeft w:val="0"/>
      <w:marRight w:val="0"/>
      <w:marTop w:val="0"/>
      <w:marBottom w:val="0"/>
      <w:divBdr>
        <w:top w:val="none" w:sz="0" w:space="0" w:color="auto"/>
        <w:left w:val="none" w:sz="0" w:space="0" w:color="auto"/>
        <w:bottom w:val="none" w:sz="0" w:space="0" w:color="auto"/>
        <w:right w:val="none" w:sz="0" w:space="0" w:color="auto"/>
      </w:divBdr>
    </w:div>
    <w:div w:id="873074981">
      <w:marLeft w:val="0"/>
      <w:marRight w:val="0"/>
      <w:marTop w:val="0"/>
      <w:marBottom w:val="0"/>
      <w:divBdr>
        <w:top w:val="none" w:sz="0" w:space="0" w:color="auto"/>
        <w:left w:val="none" w:sz="0" w:space="0" w:color="auto"/>
        <w:bottom w:val="none" w:sz="0" w:space="0" w:color="auto"/>
        <w:right w:val="none" w:sz="0" w:space="0" w:color="auto"/>
      </w:divBdr>
    </w:div>
    <w:div w:id="873618755">
      <w:marLeft w:val="0"/>
      <w:marRight w:val="0"/>
      <w:marTop w:val="0"/>
      <w:marBottom w:val="0"/>
      <w:divBdr>
        <w:top w:val="none" w:sz="0" w:space="0" w:color="auto"/>
        <w:left w:val="none" w:sz="0" w:space="0" w:color="auto"/>
        <w:bottom w:val="none" w:sz="0" w:space="0" w:color="auto"/>
        <w:right w:val="none" w:sz="0" w:space="0" w:color="auto"/>
      </w:divBdr>
    </w:div>
    <w:div w:id="873688203">
      <w:marLeft w:val="0"/>
      <w:marRight w:val="0"/>
      <w:marTop w:val="0"/>
      <w:marBottom w:val="0"/>
      <w:divBdr>
        <w:top w:val="none" w:sz="0" w:space="0" w:color="auto"/>
        <w:left w:val="none" w:sz="0" w:space="0" w:color="auto"/>
        <w:bottom w:val="none" w:sz="0" w:space="0" w:color="auto"/>
        <w:right w:val="none" w:sz="0" w:space="0" w:color="auto"/>
      </w:divBdr>
    </w:div>
    <w:div w:id="873811872">
      <w:marLeft w:val="0"/>
      <w:marRight w:val="0"/>
      <w:marTop w:val="0"/>
      <w:marBottom w:val="0"/>
      <w:divBdr>
        <w:top w:val="none" w:sz="0" w:space="0" w:color="auto"/>
        <w:left w:val="none" w:sz="0" w:space="0" w:color="auto"/>
        <w:bottom w:val="none" w:sz="0" w:space="0" w:color="auto"/>
        <w:right w:val="none" w:sz="0" w:space="0" w:color="auto"/>
      </w:divBdr>
    </w:div>
    <w:div w:id="874003618">
      <w:marLeft w:val="0"/>
      <w:marRight w:val="0"/>
      <w:marTop w:val="0"/>
      <w:marBottom w:val="0"/>
      <w:divBdr>
        <w:top w:val="none" w:sz="0" w:space="0" w:color="auto"/>
        <w:left w:val="none" w:sz="0" w:space="0" w:color="auto"/>
        <w:bottom w:val="none" w:sz="0" w:space="0" w:color="auto"/>
        <w:right w:val="none" w:sz="0" w:space="0" w:color="auto"/>
      </w:divBdr>
    </w:div>
    <w:div w:id="874269940">
      <w:marLeft w:val="0"/>
      <w:marRight w:val="0"/>
      <w:marTop w:val="0"/>
      <w:marBottom w:val="0"/>
      <w:divBdr>
        <w:top w:val="none" w:sz="0" w:space="0" w:color="auto"/>
        <w:left w:val="none" w:sz="0" w:space="0" w:color="auto"/>
        <w:bottom w:val="none" w:sz="0" w:space="0" w:color="auto"/>
        <w:right w:val="none" w:sz="0" w:space="0" w:color="auto"/>
      </w:divBdr>
    </w:div>
    <w:div w:id="875233498">
      <w:marLeft w:val="0"/>
      <w:marRight w:val="0"/>
      <w:marTop w:val="0"/>
      <w:marBottom w:val="0"/>
      <w:divBdr>
        <w:top w:val="none" w:sz="0" w:space="0" w:color="auto"/>
        <w:left w:val="none" w:sz="0" w:space="0" w:color="auto"/>
        <w:bottom w:val="none" w:sz="0" w:space="0" w:color="auto"/>
        <w:right w:val="none" w:sz="0" w:space="0" w:color="auto"/>
      </w:divBdr>
    </w:div>
    <w:div w:id="875391372">
      <w:marLeft w:val="0"/>
      <w:marRight w:val="0"/>
      <w:marTop w:val="0"/>
      <w:marBottom w:val="0"/>
      <w:divBdr>
        <w:top w:val="none" w:sz="0" w:space="0" w:color="auto"/>
        <w:left w:val="none" w:sz="0" w:space="0" w:color="auto"/>
        <w:bottom w:val="none" w:sz="0" w:space="0" w:color="auto"/>
        <w:right w:val="none" w:sz="0" w:space="0" w:color="auto"/>
      </w:divBdr>
    </w:div>
    <w:div w:id="875772219">
      <w:marLeft w:val="0"/>
      <w:marRight w:val="0"/>
      <w:marTop w:val="0"/>
      <w:marBottom w:val="0"/>
      <w:divBdr>
        <w:top w:val="none" w:sz="0" w:space="0" w:color="auto"/>
        <w:left w:val="none" w:sz="0" w:space="0" w:color="auto"/>
        <w:bottom w:val="none" w:sz="0" w:space="0" w:color="auto"/>
        <w:right w:val="none" w:sz="0" w:space="0" w:color="auto"/>
      </w:divBdr>
    </w:div>
    <w:div w:id="876090355">
      <w:marLeft w:val="0"/>
      <w:marRight w:val="0"/>
      <w:marTop w:val="0"/>
      <w:marBottom w:val="0"/>
      <w:divBdr>
        <w:top w:val="none" w:sz="0" w:space="0" w:color="auto"/>
        <w:left w:val="none" w:sz="0" w:space="0" w:color="auto"/>
        <w:bottom w:val="none" w:sz="0" w:space="0" w:color="auto"/>
        <w:right w:val="none" w:sz="0" w:space="0" w:color="auto"/>
      </w:divBdr>
    </w:div>
    <w:div w:id="876238055">
      <w:marLeft w:val="0"/>
      <w:marRight w:val="0"/>
      <w:marTop w:val="0"/>
      <w:marBottom w:val="0"/>
      <w:divBdr>
        <w:top w:val="none" w:sz="0" w:space="0" w:color="auto"/>
        <w:left w:val="none" w:sz="0" w:space="0" w:color="auto"/>
        <w:bottom w:val="none" w:sz="0" w:space="0" w:color="auto"/>
        <w:right w:val="none" w:sz="0" w:space="0" w:color="auto"/>
      </w:divBdr>
    </w:div>
    <w:div w:id="876428655">
      <w:marLeft w:val="0"/>
      <w:marRight w:val="0"/>
      <w:marTop w:val="0"/>
      <w:marBottom w:val="0"/>
      <w:divBdr>
        <w:top w:val="none" w:sz="0" w:space="0" w:color="auto"/>
        <w:left w:val="none" w:sz="0" w:space="0" w:color="auto"/>
        <w:bottom w:val="none" w:sz="0" w:space="0" w:color="auto"/>
        <w:right w:val="none" w:sz="0" w:space="0" w:color="auto"/>
      </w:divBdr>
    </w:div>
    <w:div w:id="876502539">
      <w:marLeft w:val="0"/>
      <w:marRight w:val="0"/>
      <w:marTop w:val="0"/>
      <w:marBottom w:val="0"/>
      <w:divBdr>
        <w:top w:val="none" w:sz="0" w:space="0" w:color="auto"/>
        <w:left w:val="none" w:sz="0" w:space="0" w:color="auto"/>
        <w:bottom w:val="none" w:sz="0" w:space="0" w:color="auto"/>
        <w:right w:val="none" w:sz="0" w:space="0" w:color="auto"/>
      </w:divBdr>
    </w:div>
    <w:div w:id="876504504">
      <w:marLeft w:val="0"/>
      <w:marRight w:val="0"/>
      <w:marTop w:val="0"/>
      <w:marBottom w:val="0"/>
      <w:divBdr>
        <w:top w:val="none" w:sz="0" w:space="0" w:color="auto"/>
        <w:left w:val="none" w:sz="0" w:space="0" w:color="auto"/>
        <w:bottom w:val="none" w:sz="0" w:space="0" w:color="auto"/>
        <w:right w:val="none" w:sz="0" w:space="0" w:color="auto"/>
      </w:divBdr>
    </w:div>
    <w:div w:id="877085806">
      <w:marLeft w:val="0"/>
      <w:marRight w:val="0"/>
      <w:marTop w:val="0"/>
      <w:marBottom w:val="0"/>
      <w:divBdr>
        <w:top w:val="none" w:sz="0" w:space="0" w:color="auto"/>
        <w:left w:val="none" w:sz="0" w:space="0" w:color="auto"/>
        <w:bottom w:val="none" w:sz="0" w:space="0" w:color="auto"/>
        <w:right w:val="none" w:sz="0" w:space="0" w:color="auto"/>
      </w:divBdr>
    </w:div>
    <w:div w:id="877739663">
      <w:marLeft w:val="0"/>
      <w:marRight w:val="0"/>
      <w:marTop w:val="0"/>
      <w:marBottom w:val="0"/>
      <w:divBdr>
        <w:top w:val="none" w:sz="0" w:space="0" w:color="auto"/>
        <w:left w:val="none" w:sz="0" w:space="0" w:color="auto"/>
        <w:bottom w:val="none" w:sz="0" w:space="0" w:color="auto"/>
        <w:right w:val="none" w:sz="0" w:space="0" w:color="auto"/>
      </w:divBdr>
    </w:div>
    <w:div w:id="877819668">
      <w:marLeft w:val="0"/>
      <w:marRight w:val="0"/>
      <w:marTop w:val="0"/>
      <w:marBottom w:val="0"/>
      <w:divBdr>
        <w:top w:val="none" w:sz="0" w:space="0" w:color="auto"/>
        <w:left w:val="none" w:sz="0" w:space="0" w:color="auto"/>
        <w:bottom w:val="none" w:sz="0" w:space="0" w:color="auto"/>
        <w:right w:val="none" w:sz="0" w:space="0" w:color="auto"/>
      </w:divBdr>
    </w:div>
    <w:div w:id="877862258">
      <w:marLeft w:val="0"/>
      <w:marRight w:val="0"/>
      <w:marTop w:val="0"/>
      <w:marBottom w:val="0"/>
      <w:divBdr>
        <w:top w:val="none" w:sz="0" w:space="0" w:color="auto"/>
        <w:left w:val="none" w:sz="0" w:space="0" w:color="auto"/>
        <w:bottom w:val="none" w:sz="0" w:space="0" w:color="auto"/>
        <w:right w:val="none" w:sz="0" w:space="0" w:color="auto"/>
      </w:divBdr>
    </w:div>
    <w:div w:id="878132706">
      <w:marLeft w:val="0"/>
      <w:marRight w:val="0"/>
      <w:marTop w:val="0"/>
      <w:marBottom w:val="0"/>
      <w:divBdr>
        <w:top w:val="none" w:sz="0" w:space="0" w:color="auto"/>
        <w:left w:val="none" w:sz="0" w:space="0" w:color="auto"/>
        <w:bottom w:val="none" w:sz="0" w:space="0" w:color="auto"/>
        <w:right w:val="none" w:sz="0" w:space="0" w:color="auto"/>
      </w:divBdr>
    </w:div>
    <w:div w:id="878201591">
      <w:marLeft w:val="0"/>
      <w:marRight w:val="0"/>
      <w:marTop w:val="0"/>
      <w:marBottom w:val="0"/>
      <w:divBdr>
        <w:top w:val="none" w:sz="0" w:space="0" w:color="auto"/>
        <w:left w:val="none" w:sz="0" w:space="0" w:color="auto"/>
        <w:bottom w:val="none" w:sz="0" w:space="0" w:color="auto"/>
        <w:right w:val="none" w:sz="0" w:space="0" w:color="auto"/>
      </w:divBdr>
    </w:div>
    <w:div w:id="878396834">
      <w:marLeft w:val="0"/>
      <w:marRight w:val="0"/>
      <w:marTop w:val="0"/>
      <w:marBottom w:val="0"/>
      <w:divBdr>
        <w:top w:val="none" w:sz="0" w:space="0" w:color="auto"/>
        <w:left w:val="none" w:sz="0" w:space="0" w:color="auto"/>
        <w:bottom w:val="none" w:sz="0" w:space="0" w:color="auto"/>
        <w:right w:val="none" w:sz="0" w:space="0" w:color="auto"/>
      </w:divBdr>
    </w:div>
    <w:div w:id="878510748">
      <w:marLeft w:val="0"/>
      <w:marRight w:val="0"/>
      <w:marTop w:val="0"/>
      <w:marBottom w:val="0"/>
      <w:divBdr>
        <w:top w:val="none" w:sz="0" w:space="0" w:color="auto"/>
        <w:left w:val="none" w:sz="0" w:space="0" w:color="auto"/>
        <w:bottom w:val="none" w:sz="0" w:space="0" w:color="auto"/>
        <w:right w:val="none" w:sz="0" w:space="0" w:color="auto"/>
      </w:divBdr>
    </w:div>
    <w:div w:id="878787751">
      <w:marLeft w:val="0"/>
      <w:marRight w:val="0"/>
      <w:marTop w:val="0"/>
      <w:marBottom w:val="0"/>
      <w:divBdr>
        <w:top w:val="none" w:sz="0" w:space="0" w:color="auto"/>
        <w:left w:val="none" w:sz="0" w:space="0" w:color="auto"/>
        <w:bottom w:val="none" w:sz="0" w:space="0" w:color="auto"/>
        <w:right w:val="none" w:sz="0" w:space="0" w:color="auto"/>
      </w:divBdr>
    </w:div>
    <w:div w:id="879829105">
      <w:marLeft w:val="0"/>
      <w:marRight w:val="0"/>
      <w:marTop w:val="0"/>
      <w:marBottom w:val="0"/>
      <w:divBdr>
        <w:top w:val="none" w:sz="0" w:space="0" w:color="auto"/>
        <w:left w:val="none" w:sz="0" w:space="0" w:color="auto"/>
        <w:bottom w:val="none" w:sz="0" w:space="0" w:color="auto"/>
        <w:right w:val="none" w:sz="0" w:space="0" w:color="auto"/>
      </w:divBdr>
    </w:div>
    <w:div w:id="880240636">
      <w:marLeft w:val="0"/>
      <w:marRight w:val="0"/>
      <w:marTop w:val="0"/>
      <w:marBottom w:val="0"/>
      <w:divBdr>
        <w:top w:val="none" w:sz="0" w:space="0" w:color="auto"/>
        <w:left w:val="none" w:sz="0" w:space="0" w:color="auto"/>
        <w:bottom w:val="none" w:sz="0" w:space="0" w:color="auto"/>
        <w:right w:val="none" w:sz="0" w:space="0" w:color="auto"/>
      </w:divBdr>
    </w:div>
    <w:div w:id="880436653">
      <w:marLeft w:val="0"/>
      <w:marRight w:val="0"/>
      <w:marTop w:val="0"/>
      <w:marBottom w:val="0"/>
      <w:divBdr>
        <w:top w:val="none" w:sz="0" w:space="0" w:color="auto"/>
        <w:left w:val="none" w:sz="0" w:space="0" w:color="auto"/>
        <w:bottom w:val="none" w:sz="0" w:space="0" w:color="auto"/>
        <w:right w:val="none" w:sz="0" w:space="0" w:color="auto"/>
      </w:divBdr>
    </w:div>
    <w:div w:id="880631696">
      <w:marLeft w:val="0"/>
      <w:marRight w:val="0"/>
      <w:marTop w:val="0"/>
      <w:marBottom w:val="0"/>
      <w:divBdr>
        <w:top w:val="none" w:sz="0" w:space="0" w:color="auto"/>
        <w:left w:val="none" w:sz="0" w:space="0" w:color="auto"/>
        <w:bottom w:val="none" w:sz="0" w:space="0" w:color="auto"/>
        <w:right w:val="none" w:sz="0" w:space="0" w:color="auto"/>
      </w:divBdr>
    </w:div>
    <w:div w:id="880744797">
      <w:marLeft w:val="0"/>
      <w:marRight w:val="0"/>
      <w:marTop w:val="0"/>
      <w:marBottom w:val="0"/>
      <w:divBdr>
        <w:top w:val="none" w:sz="0" w:space="0" w:color="auto"/>
        <w:left w:val="none" w:sz="0" w:space="0" w:color="auto"/>
        <w:bottom w:val="none" w:sz="0" w:space="0" w:color="auto"/>
        <w:right w:val="none" w:sz="0" w:space="0" w:color="auto"/>
      </w:divBdr>
    </w:div>
    <w:div w:id="881095727">
      <w:marLeft w:val="0"/>
      <w:marRight w:val="0"/>
      <w:marTop w:val="0"/>
      <w:marBottom w:val="0"/>
      <w:divBdr>
        <w:top w:val="none" w:sz="0" w:space="0" w:color="auto"/>
        <w:left w:val="none" w:sz="0" w:space="0" w:color="auto"/>
        <w:bottom w:val="none" w:sz="0" w:space="0" w:color="auto"/>
        <w:right w:val="none" w:sz="0" w:space="0" w:color="auto"/>
      </w:divBdr>
    </w:div>
    <w:div w:id="881132281">
      <w:marLeft w:val="0"/>
      <w:marRight w:val="0"/>
      <w:marTop w:val="0"/>
      <w:marBottom w:val="0"/>
      <w:divBdr>
        <w:top w:val="none" w:sz="0" w:space="0" w:color="auto"/>
        <w:left w:val="none" w:sz="0" w:space="0" w:color="auto"/>
        <w:bottom w:val="none" w:sz="0" w:space="0" w:color="auto"/>
        <w:right w:val="none" w:sz="0" w:space="0" w:color="auto"/>
      </w:divBdr>
    </w:div>
    <w:div w:id="881210700">
      <w:marLeft w:val="0"/>
      <w:marRight w:val="0"/>
      <w:marTop w:val="0"/>
      <w:marBottom w:val="0"/>
      <w:divBdr>
        <w:top w:val="none" w:sz="0" w:space="0" w:color="auto"/>
        <w:left w:val="none" w:sz="0" w:space="0" w:color="auto"/>
        <w:bottom w:val="none" w:sz="0" w:space="0" w:color="auto"/>
        <w:right w:val="none" w:sz="0" w:space="0" w:color="auto"/>
      </w:divBdr>
    </w:div>
    <w:div w:id="881211157">
      <w:marLeft w:val="0"/>
      <w:marRight w:val="0"/>
      <w:marTop w:val="0"/>
      <w:marBottom w:val="0"/>
      <w:divBdr>
        <w:top w:val="none" w:sz="0" w:space="0" w:color="auto"/>
        <w:left w:val="none" w:sz="0" w:space="0" w:color="auto"/>
        <w:bottom w:val="none" w:sz="0" w:space="0" w:color="auto"/>
        <w:right w:val="none" w:sz="0" w:space="0" w:color="auto"/>
      </w:divBdr>
    </w:div>
    <w:div w:id="881402289">
      <w:marLeft w:val="0"/>
      <w:marRight w:val="0"/>
      <w:marTop w:val="0"/>
      <w:marBottom w:val="0"/>
      <w:divBdr>
        <w:top w:val="none" w:sz="0" w:space="0" w:color="auto"/>
        <w:left w:val="none" w:sz="0" w:space="0" w:color="auto"/>
        <w:bottom w:val="none" w:sz="0" w:space="0" w:color="auto"/>
        <w:right w:val="none" w:sz="0" w:space="0" w:color="auto"/>
      </w:divBdr>
    </w:div>
    <w:div w:id="881942645">
      <w:marLeft w:val="0"/>
      <w:marRight w:val="0"/>
      <w:marTop w:val="0"/>
      <w:marBottom w:val="0"/>
      <w:divBdr>
        <w:top w:val="none" w:sz="0" w:space="0" w:color="auto"/>
        <w:left w:val="none" w:sz="0" w:space="0" w:color="auto"/>
        <w:bottom w:val="none" w:sz="0" w:space="0" w:color="auto"/>
        <w:right w:val="none" w:sz="0" w:space="0" w:color="auto"/>
      </w:divBdr>
    </w:div>
    <w:div w:id="882055049">
      <w:marLeft w:val="0"/>
      <w:marRight w:val="0"/>
      <w:marTop w:val="0"/>
      <w:marBottom w:val="0"/>
      <w:divBdr>
        <w:top w:val="none" w:sz="0" w:space="0" w:color="auto"/>
        <w:left w:val="none" w:sz="0" w:space="0" w:color="auto"/>
        <w:bottom w:val="none" w:sz="0" w:space="0" w:color="auto"/>
        <w:right w:val="none" w:sz="0" w:space="0" w:color="auto"/>
      </w:divBdr>
    </w:div>
    <w:div w:id="882250148">
      <w:marLeft w:val="0"/>
      <w:marRight w:val="0"/>
      <w:marTop w:val="0"/>
      <w:marBottom w:val="0"/>
      <w:divBdr>
        <w:top w:val="none" w:sz="0" w:space="0" w:color="auto"/>
        <w:left w:val="none" w:sz="0" w:space="0" w:color="auto"/>
        <w:bottom w:val="none" w:sz="0" w:space="0" w:color="auto"/>
        <w:right w:val="none" w:sz="0" w:space="0" w:color="auto"/>
      </w:divBdr>
    </w:div>
    <w:div w:id="882520308">
      <w:marLeft w:val="0"/>
      <w:marRight w:val="0"/>
      <w:marTop w:val="0"/>
      <w:marBottom w:val="0"/>
      <w:divBdr>
        <w:top w:val="none" w:sz="0" w:space="0" w:color="auto"/>
        <w:left w:val="none" w:sz="0" w:space="0" w:color="auto"/>
        <w:bottom w:val="none" w:sz="0" w:space="0" w:color="auto"/>
        <w:right w:val="none" w:sz="0" w:space="0" w:color="auto"/>
      </w:divBdr>
    </w:div>
    <w:div w:id="882520995">
      <w:marLeft w:val="0"/>
      <w:marRight w:val="0"/>
      <w:marTop w:val="0"/>
      <w:marBottom w:val="0"/>
      <w:divBdr>
        <w:top w:val="none" w:sz="0" w:space="0" w:color="auto"/>
        <w:left w:val="none" w:sz="0" w:space="0" w:color="auto"/>
        <w:bottom w:val="none" w:sz="0" w:space="0" w:color="auto"/>
        <w:right w:val="none" w:sz="0" w:space="0" w:color="auto"/>
      </w:divBdr>
    </w:div>
    <w:div w:id="882667590">
      <w:marLeft w:val="0"/>
      <w:marRight w:val="0"/>
      <w:marTop w:val="0"/>
      <w:marBottom w:val="0"/>
      <w:divBdr>
        <w:top w:val="none" w:sz="0" w:space="0" w:color="auto"/>
        <w:left w:val="none" w:sz="0" w:space="0" w:color="auto"/>
        <w:bottom w:val="none" w:sz="0" w:space="0" w:color="auto"/>
        <w:right w:val="none" w:sz="0" w:space="0" w:color="auto"/>
      </w:divBdr>
    </w:div>
    <w:div w:id="882865349">
      <w:marLeft w:val="0"/>
      <w:marRight w:val="0"/>
      <w:marTop w:val="0"/>
      <w:marBottom w:val="0"/>
      <w:divBdr>
        <w:top w:val="none" w:sz="0" w:space="0" w:color="auto"/>
        <w:left w:val="none" w:sz="0" w:space="0" w:color="auto"/>
        <w:bottom w:val="none" w:sz="0" w:space="0" w:color="auto"/>
        <w:right w:val="none" w:sz="0" w:space="0" w:color="auto"/>
      </w:divBdr>
    </w:div>
    <w:div w:id="882986862">
      <w:marLeft w:val="0"/>
      <w:marRight w:val="0"/>
      <w:marTop w:val="0"/>
      <w:marBottom w:val="0"/>
      <w:divBdr>
        <w:top w:val="none" w:sz="0" w:space="0" w:color="auto"/>
        <w:left w:val="none" w:sz="0" w:space="0" w:color="auto"/>
        <w:bottom w:val="none" w:sz="0" w:space="0" w:color="auto"/>
        <w:right w:val="none" w:sz="0" w:space="0" w:color="auto"/>
      </w:divBdr>
    </w:div>
    <w:div w:id="882988027">
      <w:marLeft w:val="0"/>
      <w:marRight w:val="0"/>
      <w:marTop w:val="0"/>
      <w:marBottom w:val="0"/>
      <w:divBdr>
        <w:top w:val="none" w:sz="0" w:space="0" w:color="auto"/>
        <w:left w:val="none" w:sz="0" w:space="0" w:color="auto"/>
        <w:bottom w:val="none" w:sz="0" w:space="0" w:color="auto"/>
        <w:right w:val="none" w:sz="0" w:space="0" w:color="auto"/>
      </w:divBdr>
    </w:div>
    <w:div w:id="884101262">
      <w:marLeft w:val="0"/>
      <w:marRight w:val="0"/>
      <w:marTop w:val="0"/>
      <w:marBottom w:val="0"/>
      <w:divBdr>
        <w:top w:val="none" w:sz="0" w:space="0" w:color="auto"/>
        <w:left w:val="none" w:sz="0" w:space="0" w:color="auto"/>
        <w:bottom w:val="none" w:sz="0" w:space="0" w:color="auto"/>
        <w:right w:val="none" w:sz="0" w:space="0" w:color="auto"/>
      </w:divBdr>
    </w:div>
    <w:div w:id="884758174">
      <w:marLeft w:val="0"/>
      <w:marRight w:val="0"/>
      <w:marTop w:val="0"/>
      <w:marBottom w:val="0"/>
      <w:divBdr>
        <w:top w:val="none" w:sz="0" w:space="0" w:color="auto"/>
        <w:left w:val="none" w:sz="0" w:space="0" w:color="auto"/>
        <w:bottom w:val="none" w:sz="0" w:space="0" w:color="auto"/>
        <w:right w:val="none" w:sz="0" w:space="0" w:color="auto"/>
      </w:divBdr>
    </w:div>
    <w:div w:id="884802129">
      <w:marLeft w:val="0"/>
      <w:marRight w:val="0"/>
      <w:marTop w:val="0"/>
      <w:marBottom w:val="0"/>
      <w:divBdr>
        <w:top w:val="none" w:sz="0" w:space="0" w:color="auto"/>
        <w:left w:val="none" w:sz="0" w:space="0" w:color="auto"/>
        <w:bottom w:val="none" w:sz="0" w:space="0" w:color="auto"/>
        <w:right w:val="none" w:sz="0" w:space="0" w:color="auto"/>
      </w:divBdr>
    </w:div>
    <w:div w:id="884945023">
      <w:marLeft w:val="0"/>
      <w:marRight w:val="0"/>
      <w:marTop w:val="0"/>
      <w:marBottom w:val="0"/>
      <w:divBdr>
        <w:top w:val="none" w:sz="0" w:space="0" w:color="auto"/>
        <w:left w:val="none" w:sz="0" w:space="0" w:color="auto"/>
        <w:bottom w:val="none" w:sz="0" w:space="0" w:color="auto"/>
        <w:right w:val="none" w:sz="0" w:space="0" w:color="auto"/>
      </w:divBdr>
    </w:div>
    <w:div w:id="884953182">
      <w:marLeft w:val="0"/>
      <w:marRight w:val="0"/>
      <w:marTop w:val="0"/>
      <w:marBottom w:val="0"/>
      <w:divBdr>
        <w:top w:val="none" w:sz="0" w:space="0" w:color="auto"/>
        <w:left w:val="none" w:sz="0" w:space="0" w:color="auto"/>
        <w:bottom w:val="none" w:sz="0" w:space="0" w:color="auto"/>
        <w:right w:val="none" w:sz="0" w:space="0" w:color="auto"/>
      </w:divBdr>
    </w:div>
    <w:div w:id="885143404">
      <w:marLeft w:val="0"/>
      <w:marRight w:val="0"/>
      <w:marTop w:val="0"/>
      <w:marBottom w:val="0"/>
      <w:divBdr>
        <w:top w:val="none" w:sz="0" w:space="0" w:color="auto"/>
        <w:left w:val="none" w:sz="0" w:space="0" w:color="auto"/>
        <w:bottom w:val="none" w:sz="0" w:space="0" w:color="auto"/>
        <w:right w:val="none" w:sz="0" w:space="0" w:color="auto"/>
      </w:divBdr>
    </w:div>
    <w:div w:id="885339294">
      <w:marLeft w:val="0"/>
      <w:marRight w:val="0"/>
      <w:marTop w:val="0"/>
      <w:marBottom w:val="0"/>
      <w:divBdr>
        <w:top w:val="none" w:sz="0" w:space="0" w:color="auto"/>
        <w:left w:val="none" w:sz="0" w:space="0" w:color="auto"/>
        <w:bottom w:val="none" w:sz="0" w:space="0" w:color="auto"/>
        <w:right w:val="none" w:sz="0" w:space="0" w:color="auto"/>
      </w:divBdr>
    </w:div>
    <w:div w:id="885530258">
      <w:marLeft w:val="0"/>
      <w:marRight w:val="0"/>
      <w:marTop w:val="0"/>
      <w:marBottom w:val="0"/>
      <w:divBdr>
        <w:top w:val="none" w:sz="0" w:space="0" w:color="auto"/>
        <w:left w:val="none" w:sz="0" w:space="0" w:color="auto"/>
        <w:bottom w:val="none" w:sz="0" w:space="0" w:color="auto"/>
        <w:right w:val="none" w:sz="0" w:space="0" w:color="auto"/>
      </w:divBdr>
    </w:div>
    <w:div w:id="885723213">
      <w:marLeft w:val="0"/>
      <w:marRight w:val="0"/>
      <w:marTop w:val="0"/>
      <w:marBottom w:val="0"/>
      <w:divBdr>
        <w:top w:val="none" w:sz="0" w:space="0" w:color="auto"/>
        <w:left w:val="none" w:sz="0" w:space="0" w:color="auto"/>
        <w:bottom w:val="none" w:sz="0" w:space="0" w:color="auto"/>
        <w:right w:val="none" w:sz="0" w:space="0" w:color="auto"/>
      </w:divBdr>
    </w:div>
    <w:div w:id="885798277">
      <w:marLeft w:val="0"/>
      <w:marRight w:val="0"/>
      <w:marTop w:val="0"/>
      <w:marBottom w:val="0"/>
      <w:divBdr>
        <w:top w:val="none" w:sz="0" w:space="0" w:color="auto"/>
        <w:left w:val="none" w:sz="0" w:space="0" w:color="auto"/>
        <w:bottom w:val="none" w:sz="0" w:space="0" w:color="auto"/>
        <w:right w:val="none" w:sz="0" w:space="0" w:color="auto"/>
      </w:divBdr>
    </w:div>
    <w:div w:id="885986519">
      <w:marLeft w:val="0"/>
      <w:marRight w:val="0"/>
      <w:marTop w:val="0"/>
      <w:marBottom w:val="0"/>
      <w:divBdr>
        <w:top w:val="none" w:sz="0" w:space="0" w:color="auto"/>
        <w:left w:val="none" w:sz="0" w:space="0" w:color="auto"/>
        <w:bottom w:val="none" w:sz="0" w:space="0" w:color="auto"/>
        <w:right w:val="none" w:sz="0" w:space="0" w:color="auto"/>
      </w:divBdr>
    </w:div>
    <w:div w:id="886182720">
      <w:marLeft w:val="0"/>
      <w:marRight w:val="0"/>
      <w:marTop w:val="0"/>
      <w:marBottom w:val="0"/>
      <w:divBdr>
        <w:top w:val="none" w:sz="0" w:space="0" w:color="auto"/>
        <w:left w:val="none" w:sz="0" w:space="0" w:color="auto"/>
        <w:bottom w:val="none" w:sz="0" w:space="0" w:color="auto"/>
        <w:right w:val="none" w:sz="0" w:space="0" w:color="auto"/>
      </w:divBdr>
    </w:div>
    <w:div w:id="886406675">
      <w:marLeft w:val="0"/>
      <w:marRight w:val="0"/>
      <w:marTop w:val="0"/>
      <w:marBottom w:val="0"/>
      <w:divBdr>
        <w:top w:val="none" w:sz="0" w:space="0" w:color="auto"/>
        <w:left w:val="none" w:sz="0" w:space="0" w:color="auto"/>
        <w:bottom w:val="none" w:sz="0" w:space="0" w:color="auto"/>
        <w:right w:val="none" w:sz="0" w:space="0" w:color="auto"/>
      </w:divBdr>
    </w:div>
    <w:div w:id="886449190">
      <w:marLeft w:val="0"/>
      <w:marRight w:val="0"/>
      <w:marTop w:val="0"/>
      <w:marBottom w:val="0"/>
      <w:divBdr>
        <w:top w:val="none" w:sz="0" w:space="0" w:color="auto"/>
        <w:left w:val="none" w:sz="0" w:space="0" w:color="auto"/>
        <w:bottom w:val="none" w:sz="0" w:space="0" w:color="auto"/>
        <w:right w:val="none" w:sz="0" w:space="0" w:color="auto"/>
      </w:divBdr>
    </w:div>
    <w:div w:id="886573197">
      <w:marLeft w:val="0"/>
      <w:marRight w:val="0"/>
      <w:marTop w:val="0"/>
      <w:marBottom w:val="0"/>
      <w:divBdr>
        <w:top w:val="none" w:sz="0" w:space="0" w:color="auto"/>
        <w:left w:val="none" w:sz="0" w:space="0" w:color="auto"/>
        <w:bottom w:val="none" w:sz="0" w:space="0" w:color="auto"/>
        <w:right w:val="none" w:sz="0" w:space="0" w:color="auto"/>
      </w:divBdr>
    </w:div>
    <w:div w:id="886723176">
      <w:marLeft w:val="0"/>
      <w:marRight w:val="0"/>
      <w:marTop w:val="0"/>
      <w:marBottom w:val="0"/>
      <w:divBdr>
        <w:top w:val="none" w:sz="0" w:space="0" w:color="auto"/>
        <w:left w:val="none" w:sz="0" w:space="0" w:color="auto"/>
        <w:bottom w:val="none" w:sz="0" w:space="0" w:color="auto"/>
        <w:right w:val="none" w:sz="0" w:space="0" w:color="auto"/>
      </w:divBdr>
    </w:div>
    <w:div w:id="886987153">
      <w:marLeft w:val="0"/>
      <w:marRight w:val="0"/>
      <w:marTop w:val="0"/>
      <w:marBottom w:val="0"/>
      <w:divBdr>
        <w:top w:val="none" w:sz="0" w:space="0" w:color="auto"/>
        <w:left w:val="none" w:sz="0" w:space="0" w:color="auto"/>
        <w:bottom w:val="none" w:sz="0" w:space="0" w:color="auto"/>
        <w:right w:val="none" w:sz="0" w:space="0" w:color="auto"/>
      </w:divBdr>
    </w:div>
    <w:div w:id="887061970">
      <w:marLeft w:val="0"/>
      <w:marRight w:val="0"/>
      <w:marTop w:val="0"/>
      <w:marBottom w:val="0"/>
      <w:divBdr>
        <w:top w:val="none" w:sz="0" w:space="0" w:color="auto"/>
        <w:left w:val="none" w:sz="0" w:space="0" w:color="auto"/>
        <w:bottom w:val="none" w:sz="0" w:space="0" w:color="auto"/>
        <w:right w:val="none" w:sz="0" w:space="0" w:color="auto"/>
      </w:divBdr>
    </w:div>
    <w:div w:id="887111410">
      <w:marLeft w:val="0"/>
      <w:marRight w:val="0"/>
      <w:marTop w:val="0"/>
      <w:marBottom w:val="0"/>
      <w:divBdr>
        <w:top w:val="none" w:sz="0" w:space="0" w:color="auto"/>
        <w:left w:val="none" w:sz="0" w:space="0" w:color="auto"/>
        <w:bottom w:val="none" w:sz="0" w:space="0" w:color="auto"/>
        <w:right w:val="none" w:sz="0" w:space="0" w:color="auto"/>
      </w:divBdr>
    </w:div>
    <w:div w:id="887686292">
      <w:marLeft w:val="0"/>
      <w:marRight w:val="0"/>
      <w:marTop w:val="0"/>
      <w:marBottom w:val="0"/>
      <w:divBdr>
        <w:top w:val="none" w:sz="0" w:space="0" w:color="auto"/>
        <w:left w:val="none" w:sz="0" w:space="0" w:color="auto"/>
        <w:bottom w:val="none" w:sz="0" w:space="0" w:color="auto"/>
        <w:right w:val="none" w:sz="0" w:space="0" w:color="auto"/>
      </w:divBdr>
    </w:div>
    <w:div w:id="887764186">
      <w:marLeft w:val="0"/>
      <w:marRight w:val="0"/>
      <w:marTop w:val="0"/>
      <w:marBottom w:val="0"/>
      <w:divBdr>
        <w:top w:val="none" w:sz="0" w:space="0" w:color="auto"/>
        <w:left w:val="none" w:sz="0" w:space="0" w:color="auto"/>
        <w:bottom w:val="none" w:sz="0" w:space="0" w:color="auto"/>
        <w:right w:val="none" w:sz="0" w:space="0" w:color="auto"/>
      </w:divBdr>
    </w:div>
    <w:div w:id="889027680">
      <w:marLeft w:val="0"/>
      <w:marRight w:val="0"/>
      <w:marTop w:val="0"/>
      <w:marBottom w:val="0"/>
      <w:divBdr>
        <w:top w:val="none" w:sz="0" w:space="0" w:color="auto"/>
        <w:left w:val="none" w:sz="0" w:space="0" w:color="auto"/>
        <w:bottom w:val="none" w:sz="0" w:space="0" w:color="auto"/>
        <w:right w:val="none" w:sz="0" w:space="0" w:color="auto"/>
      </w:divBdr>
    </w:div>
    <w:div w:id="889263654">
      <w:marLeft w:val="0"/>
      <w:marRight w:val="0"/>
      <w:marTop w:val="0"/>
      <w:marBottom w:val="0"/>
      <w:divBdr>
        <w:top w:val="none" w:sz="0" w:space="0" w:color="auto"/>
        <w:left w:val="none" w:sz="0" w:space="0" w:color="auto"/>
        <w:bottom w:val="none" w:sz="0" w:space="0" w:color="auto"/>
        <w:right w:val="none" w:sz="0" w:space="0" w:color="auto"/>
      </w:divBdr>
    </w:div>
    <w:div w:id="889338963">
      <w:marLeft w:val="0"/>
      <w:marRight w:val="0"/>
      <w:marTop w:val="0"/>
      <w:marBottom w:val="0"/>
      <w:divBdr>
        <w:top w:val="none" w:sz="0" w:space="0" w:color="auto"/>
        <w:left w:val="none" w:sz="0" w:space="0" w:color="auto"/>
        <w:bottom w:val="none" w:sz="0" w:space="0" w:color="auto"/>
        <w:right w:val="none" w:sz="0" w:space="0" w:color="auto"/>
      </w:divBdr>
    </w:div>
    <w:div w:id="889540851">
      <w:marLeft w:val="0"/>
      <w:marRight w:val="0"/>
      <w:marTop w:val="0"/>
      <w:marBottom w:val="0"/>
      <w:divBdr>
        <w:top w:val="none" w:sz="0" w:space="0" w:color="auto"/>
        <w:left w:val="none" w:sz="0" w:space="0" w:color="auto"/>
        <w:bottom w:val="none" w:sz="0" w:space="0" w:color="auto"/>
        <w:right w:val="none" w:sz="0" w:space="0" w:color="auto"/>
      </w:divBdr>
    </w:div>
    <w:div w:id="889609779">
      <w:marLeft w:val="0"/>
      <w:marRight w:val="0"/>
      <w:marTop w:val="0"/>
      <w:marBottom w:val="0"/>
      <w:divBdr>
        <w:top w:val="none" w:sz="0" w:space="0" w:color="auto"/>
        <w:left w:val="none" w:sz="0" w:space="0" w:color="auto"/>
        <w:bottom w:val="none" w:sz="0" w:space="0" w:color="auto"/>
        <w:right w:val="none" w:sz="0" w:space="0" w:color="auto"/>
      </w:divBdr>
    </w:div>
    <w:div w:id="889683030">
      <w:marLeft w:val="0"/>
      <w:marRight w:val="0"/>
      <w:marTop w:val="0"/>
      <w:marBottom w:val="0"/>
      <w:divBdr>
        <w:top w:val="none" w:sz="0" w:space="0" w:color="auto"/>
        <w:left w:val="none" w:sz="0" w:space="0" w:color="auto"/>
        <w:bottom w:val="none" w:sz="0" w:space="0" w:color="auto"/>
        <w:right w:val="none" w:sz="0" w:space="0" w:color="auto"/>
      </w:divBdr>
    </w:div>
    <w:div w:id="889999750">
      <w:marLeft w:val="0"/>
      <w:marRight w:val="0"/>
      <w:marTop w:val="0"/>
      <w:marBottom w:val="0"/>
      <w:divBdr>
        <w:top w:val="none" w:sz="0" w:space="0" w:color="auto"/>
        <w:left w:val="none" w:sz="0" w:space="0" w:color="auto"/>
        <w:bottom w:val="none" w:sz="0" w:space="0" w:color="auto"/>
        <w:right w:val="none" w:sz="0" w:space="0" w:color="auto"/>
      </w:divBdr>
    </w:div>
    <w:div w:id="890921029">
      <w:marLeft w:val="0"/>
      <w:marRight w:val="0"/>
      <w:marTop w:val="0"/>
      <w:marBottom w:val="0"/>
      <w:divBdr>
        <w:top w:val="none" w:sz="0" w:space="0" w:color="auto"/>
        <w:left w:val="none" w:sz="0" w:space="0" w:color="auto"/>
        <w:bottom w:val="none" w:sz="0" w:space="0" w:color="auto"/>
        <w:right w:val="none" w:sz="0" w:space="0" w:color="auto"/>
      </w:divBdr>
    </w:div>
    <w:div w:id="891229219">
      <w:marLeft w:val="0"/>
      <w:marRight w:val="0"/>
      <w:marTop w:val="0"/>
      <w:marBottom w:val="0"/>
      <w:divBdr>
        <w:top w:val="none" w:sz="0" w:space="0" w:color="auto"/>
        <w:left w:val="none" w:sz="0" w:space="0" w:color="auto"/>
        <w:bottom w:val="none" w:sz="0" w:space="0" w:color="auto"/>
        <w:right w:val="none" w:sz="0" w:space="0" w:color="auto"/>
      </w:divBdr>
    </w:div>
    <w:div w:id="891384334">
      <w:marLeft w:val="0"/>
      <w:marRight w:val="0"/>
      <w:marTop w:val="0"/>
      <w:marBottom w:val="0"/>
      <w:divBdr>
        <w:top w:val="none" w:sz="0" w:space="0" w:color="auto"/>
        <w:left w:val="none" w:sz="0" w:space="0" w:color="auto"/>
        <w:bottom w:val="none" w:sz="0" w:space="0" w:color="auto"/>
        <w:right w:val="none" w:sz="0" w:space="0" w:color="auto"/>
      </w:divBdr>
    </w:div>
    <w:div w:id="891845494">
      <w:marLeft w:val="0"/>
      <w:marRight w:val="0"/>
      <w:marTop w:val="0"/>
      <w:marBottom w:val="0"/>
      <w:divBdr>
        <w:top w:val="none" w:sz="0" w:space="0" w:color="auto"/>
        <w:left w:val="none" w:sz="0" w:space="0" w:color="auto"/>
        <w:bottom w:val="none" w:sz="0" w:space="0" w:color="auto"/>
        <w:right w:val="none" w:sz="0" w:space="0" w:color="auto"/>
      </w:divBdr>
    </w:div>
    <w:div w:id="891959318">
      <w:marLeft w:val="0"/>
      <w:marRight w:val="0"/>
      <w:marTop w:val="0"/>
      <w:marBottom w:val="0"/>
      <w:divBdr>
        <w:top w:val="none" w:sz="0" w:space="0" w:color="auto"/>
        <w:left w:val="none" w:sz="0" w:space="0" w:color="auto"/>
        <w:bottom w:val="none" w:sz="0" w:space="0" w:color="auto"/>
        <w:right w:val="none" w:sz="0" w:space="0" w:color="auto"/>
      </w:divBdr>
    </w:div>
    <w:div w:id="891963905">
      <w:marLeft w:val="0"/>
      <w:marRight w:val="0"/>
      <w:marTop w:val="0"/>
      <w:marBottom w:val="0"/>
      <w:divBdr>
        <w:top w:val="none" w:sz="0" w:space="0" w:color="auto"/>
        <w:left w:val="none" w:sz="0" w:space="0" w:color="auto"/>
        <w:bottom w:val="none" w:sz="0" w:space="0" w:color="auto"/>
        <w:right w:val="none" w:sz="0" w:space="0" w:color="auto"/>
      </w:divBdr>
    </w:div>
    <w:div w:id="892275382">
      <w:marLeft w:val="0"/>
      <w:marRight w:val="0"/>
      <w:marTop w:val="0"/>
      <w:marBottom w:val="0"/>
      <w:divBdr>
        <w:top w:val="none" w:sz="0" w:space="0" w:color="auto"/>
        <w:left w:val="none" w:sz="0" w:space="0" w:color="auto"/>
        <w:bottom w:val="none" w:sz="0" w:space="0" w:color="auto"/>
        <w:right w:val="none" w:sz="0" w:space="0" w:color="auto"/>
      </w:divBdr>
    </w:div>
    <w:div w:id="892697881">
      <w:marLeft w:val="0"/>
      <w:marRight w:val="0"/>
      <w:marTop w:val="0"/>
      <w:marBottom w:val="0"/>
      <w:divBdr>
        <w:top w:val="none" w:sz="0" w:space="0" w:color="auto"/>
        <w:left w:val="none" w:sz="0" w:space="0" w:color="auto"/>
        <w:bottom w:val="none" w:sz="0" w:space="0" w:color="auto"/>
        <w:right w:val="none" w:sz="0" w:space="0" w:color="auto"/>
      </w:divBdr>
    </w:div>
    <w:div w:id="892932136">
      <w:marLeft w:val="0"/>
      <w:marRight w:val="0"/>
      <w:marTop w:val="0"/>
      <w:marBottom w:val="0"/>
      <w:divBdr>
        <w:top w:val="none" w:sz="0" w:space="0" w:color="auto"/>
        <w:left w:val="none" w:sz="0" w:space="0" w:color="auto"/>
        <w:bottom w:val="none" w:sz="0" w:space="0" w:color="auto"/>
        <w:right w:val="none" w:sz="0" w:space="0" w:color="auto"/>
      </w:divBdr>
    </w:div>
    <w:div w:id="893001080">
      <w:marLeft w:val="0"/>
      <w:marRight w:val="0"/>
      <w:marTop w:val="0"/>
      <w:marBottom w:val="0"/>
      <w:divBdr>
        <w:top w:val="none" w:sz="0" w:space="0" w:color="auto"/>
        <w:left w:val="none" w:sz="0" w:space="0" w:color="auto"/>
        <w:bottom w:val="none" w:sz="0" w:space="0" w:color="auto"/>
        <w:right w:val="none" w:sz="0" w:space="0" w:color="auto"/>
      </w:divBdr>
    </w:div>
    <w:div w:id="893467252">
      <w:marLeft w:val="0"/>
      <w:marRight w:val="0"/>
      <w:marTop w:val="0"/>
      <w:marBottom w:val="0"/>
      <w:divBdr>
        <w:top w:val="none" w:sz="0" w:space="0" w:color="auto"/>
        <w:left w:val="none" w:sz="0" w:space="0" w:color="auto"/>
        <w:bottom w:val="none" w:sz="0" w:space="0" w:color="auto"/>
        <w:right w:val="none" w:sz="0" w:space="0" w:color="auto"/>
      </w:divBdr>
    </w:div>
    <w:div w:id="893734663">
      <w:marLeft w:val="0"/>
      <w:marRight w:val="0"/>
      <w:marTop w:val="0"/>
      <w:marBottom w:val="0"/>
      <w:divBdr>
        <w:top w:val="none" w:sz="0" w:space="0" w:color="auto"/>
        <w:left w:val="none" w:sz="0" w:space="0" w:color="auto"/>
        <w:bottom w:val="none" w:sz="0" w:space="0" w:color="auto"/>
        <w:right w:val="none" w:sz="0" w:space="0" w:color="auto"/>
      </w:divBdr>
    </w:div>
    <w:div w:id="894043102">
      <w:marLeft w:val="0"/>
      <w:marRight w:val="0"/>
      <w:marTop w:val="0"/>
      <w:marBottom w:val="0"/>
      <w:divBdr>
        <w:top w:val="none" w:sz="0" w:space="0" w:color="auto"/>
        <w:left w:val="none" w:sz="0" w:space="0" w:color="auto"/>
        <w:bottom w:val="none" w:sz="0" w:space="0" w:color="auto"/>
        <w:right w:val="none" w:sz="0" w:space="0" w:color="auto"/>
      </w:divBdr>
    </w:div>
    <w:div w:id="894777328">
      <w:marLeft w:val="0"/>
      <w:marRight w:val="0"/>
      <w:marTop w:val="0"/>
      <w:marBottom w:val="0"/>
      <w:divBdr>
        <w:top w:val="none" w:sz="0" w:space="0" w:color="auto"/>
        <w:left w:val="none" w:sz="0" w:space="0" w:color="auto"/>
        <w:bottom w:val="none" w:sz="0" w:space="0" w:color="auto"/>
        <w:right w:val="none" w:sz="0" w:space="0" w:color="auto"/>
      </w:divBdr>
    </w:div>
    <w:div w:id="894894635">
      <w:marLeft w:val="0"/>
      <w:marRight w:val="0"/>
      <w:marTop w:val="0"/>
      <w:marBottom w:val="0"/>
      <w:divBdr>
        <w:top w:val="none" w:sz="0" w:space="0" w:color="auto"/>
        <w:left w:val="none" w:sz="0" w:space="0" w:color="auto"/>
        <w:bottom w:val="none" w:sz="0" w:space="0" w:color="auto"/>
        <w:right w:val="none" w:sz="0" w:space="0" w:color="auto"/>
      </w:divBdr>
    </w:div>
    <w:div w:id="895042966">
      <w:marLeft w:val="0"/>
      <w:marRight w:val="0"/>
      <w:marTop w:val="0"/>
      <w:marBottom w:val="0"/>
      <w:divBdr>
        <w:top w:val="none" w:sz="0" w:space="0" w:color="auto"/>
        <w:left w:val="none" w:sz="0" w:space="0" w:color="auto"/>
        <w:bottom w:val="none" w:sz="0" w:space="0" w:color="auto"/>
        <w:right w:val="none" w:sz="0" w:space="0" w:color="auto"/>
      </w:divBdr>
    </w:div>
    <w:div w:id="895242482">
      <w:marLeft w:val="0"/>
      <w:marRight w:val="0"/>
      <w:marTop w:val="0"/>
      <w:marBottom w:val="0"/>
      <w:divBdr>
        <w:top w:val="none" w:sz="0" w:space="0" w:color="auto"/>
        <w:left w:val="none" w:sz="0" w:space="0" w:color="auto"/>
        <w:bottom w:val="none" w:sz="0" w:space="0" w:color="auto"/>
        <w:right w:val="none" w:sz="0" w:space="0" w:color="auto"/>
      </w:divBdr>
    </w:div>
    <w:div w:id="895896099">
      <w:marLeft w:val="0"/>
      <w:marRight w:val="0"/>
      <w:marTop w:val="0"/>
      <w:marBottom w:val="0"/>
      <w:divBdr>
        <w:top w:val="none" w:sz="0" w:space="0" w:color="auto"/>
        <w:left w:val="none" w:sz="0" w:space="0" w:color="auto"/>
        <w:bottom w:val="none" w:sz="0" w:space="0" w:color="auto"/>
        <w:right w:val="none" w:sz="0" w:space="0" w:color="auto"/>
      </w:divBdr>
    </w:div>
    <w:div w:id="895966528">
      <w:marLeft w:val="0"/>
      <w:marRight w:val="0"/>
      <w:marTop w:val="0"/>
      <w:marBottom w:val="0"/>
      <w:divBdr>
        <w:top w:val="none" w:sz="0" w:space="0" w:color="auto"/>
        <w:left w:val="none" w:sz="0" w:space="0" w:color="auto"/>
        <w:bottom w:val="none" w:sz="0" w:space="0" w:color="auto"/>
        <w:right w:val="none" w:sz="0" w:space="0" w:color="auto"/>
      </w:divBdr>
    </w:div>
    <w:div w:id="896162851">
      <w:marLeft w:val="0"/>
      <w:marRight w:val="0"/>
      <w:marTop w:val="0"/>
      <w:marBottom w:val="0"/>
      <w:divBdr>
        <w:top w:val="none" w:sz="0" w:space="0" w:color="auto"/>
        <w:left w:val="none" w:sz="0" w:space="0" w:color="auto"/>
        <w:bottom w:val="none" w:sz="0" w:space="0" w:color="auto"/>
        <w:right w:val="none" w:sz="0" w:space="0" w:color="auto"/>
      </w:divBdr>
    </w:div>
    <w:div w:id="896629068">
      <w:marLeft w:val="0"/>
      <w:marRight w:val="0"/>
      <w:marTop w:val="0"/>
      <w:marBottom w:val="0"/>
      <w:divBdr>
        <w:top w:val="none" w:sz="0" w:space="0" w:color="auto"/>
        <w:left w:val="none" w:sz="0" w:space="0" w:color="auto"/>
        <w:bottom w:val="none" w:sz="0" w:space="0" w:color="auto"/>
        <w:right w:val="none" w:sz="0" w:space="0" w:color="auto"/>
      </w:divBdr>
    </w:div>
    <w:div w:id="897012761">
      <w:marLeft w:val="0"/>
      <w:marRight w:val="0"/>
      <w:marTop w:val="0"/>
      <w:marBottom w:val="0"/>
      <w:divBdr>
        <w:top w:val="none" w:sz="0" w:space="0" w:color="auto"/>
        <w:left w:val="none" w:sz="0" w:space="0" w:color="auto"/>
        <w:bottom w:val="none" w:sz="0" w:space="0" w:color="auto"/>
        <w:right w:val="none" w:sz="0" w:space="0" w:color="auto"/>
      </w:divBdr>
    </w:div>
    <w:div w:id="897210853">
      <w:marLeft w:val="0"/>
      <w:marRight w:val="0"/>
      <w:marTop w:val="0"/>
      <w:marBottom w:val="0"/>
      <w:divBdr>
        <w:top w:val="none" w:sz="0" w:space="0" w:color="auto"/>
        <w:left w:val="none" w:sz="0" w:space="0" w:color="auto"/>
        <w:bottom w:val="none" w:sz="0" w:space="0" w:color="auto"/>
        <w:right w:val="none" w:sz="0" w:space="0" w:color="auto"/>
      </w:divBdr>
    </w:div>
    <w:div w:id="897324291">
      <w:marLeft w:val="0"/>
      <w:marRight w:val="0"/>
      <w:marTop w:val="0"/>
      <w:marBottom w:val="0"/>
      <w:divBdr>
        <w:top w:val="none" w:sz="0" w:space="0" w:color="auto"/>
        <w:left w:val="none" w:sz="0" w:space="0" w:color="auto"/>
        <w:bottom w:val="none" w:sz="0" w:space="0" w:color="auto"/>
        <w:right w:val="none" w:sz="0" w:space="0" w:color="auto"/>
      </w:divBdr>
    </w:div>
    <w:div w:id="897671478">
      <w:marLeft w:val="0"/>
      <w:marRight w:val="0"/>
      <w:marTop w:val="0"/>
      <w:marBottom w:val="0"/>
      <w:divBdr>
        <w:top w:val="none" w:sz="0" w:space="0" w:color="auto"/>
        <w:left w:val="none" w:sz="0" w:space="0" w:color="auto"/>
        <w:bottom w:val="none" w:sz="0" w:space="0" w:color="auto"/>
        <w:right w:val="none" w:sz="0" w:space="0" w:color="auto"/>
      </w:divBdr>
    </w:div>
    <w:div w:id="897740989">
      <w:marLeft w:val="0"/>
      <w:marRight w:val="0"/>
      <w:marTop w:val="0"/>
      <w:marBottom w:val="0"/>
      <w:divBdr>
        <w:top w:val="none" w:sz="0" w:space="0" w:color="auto"/>
        <w:left w:val="none" w:sz="0" w:space="0" w:color="auto"/>
        <w:bottom w:val="none" w:sz="0" w:space="0" w:color="auto"/>
        <w:right w:val="none" w:sz="0" w:space="0" w:color="auto"/>
      </w:divBdr>
    </w:div>
    <w:div w:id="897978241">
      <w:marLeft w:val="0"/>
      <w:marRight w:val="0"/>
      <w:marTop w:val="0"/>
      <w:marBottom w:val="0"/>
      <w:divBdr>
        <w:top w:val="none" w:sz="0" w:space="0" w:color="auto"/>
        <w:left w:val="none" w:sz="0" w:space="0" w:color="auto"/>
        <w:bottom w:val="none" w:sz="0" w:space="0" w:color="auto"/>
        <w:right w:val="none" w:sz="0" w:space="0" w:color="auto"/>
      </w:divBdr>
    </w:div>
    <w:div w:id="897981728">
      <w:marLeft w:val="0"/>
      <w:marRight w:val="0"/>
      <w:marTop w:val="0"/>
      <w:marBottom w:val="0"/>
      <w:divBdr>
        <w:top w:val="none" w:sz="0" w:space="0" w:color="auto"/>
        <w:left w:val="none" w:sz="0" w:space="0" w:color="auto"/>
        <w:bottom w:val="none" w:sz="0" w:space="0" w:color="auto"/>
        <w:right w:val="none" w:sz="0" w:space="0" w:color="auto"/>
      </w:divBdr>
    </w:div>
    <w:div w:id="898057041">
      <w:marLeft w:val="0"/>
      <w:marRight w:val="0"/>
      <w:marTop w:val="0"/>
      <w:marBottom w:val="0"/>
      <w:divBdr>
        <w:top w:val="none" w:sz="0" w:space="0" w:color="auto"/>
        <w:left w:val="none" w:sz="0" w:space="0" w:color="auto"/>
        <w:bottom w:val="none" w:sz="0" w:space="0" w:color="auto"/>
        <w:right w:val="none" w:sz="0" w:space="0" w:color="auto"/>
      </w:divBdr>
    </w:div>
    <w:div w:id="898979263">
      <w:marLeft w:val="0"/>
      <w:marRight w:val="0"/>
      <w:marTop w:val="0"/>
      <w:marBottom w:val="0"/>
      <w:divBdr>
        <w:top w:val="none" w:sz="0" w:space="0" w:color="auto"/>
        <w:left w:val="none" w:sz="0" w:space="0" w:color="auto"/>
        <w:bottom w:val="none" w:sz="0" w:space="0" w:color="auto"/>
        <w:right w:val="none" w:sz="0" w:space="0" w:color="auto"/>
      </w:divBdr>
    </w:div>
    <w:div w:id="899635170">
      <w:marLeft w:val="0"/>
      <w:marRight w:val="0"/>
      <w:marTop w:val="0"/>
      <w:marBottom w:val="0"/>
      <w:divBdr>
        <w:top w:val="none" w:sz="0" w:space="0" w:color="auto"/>
        <w:left w:val="none" w:sz="0" w:space="0" w:color="auto"/>
        <w:bottom w:val="none" w:sz="0" w:space="0" w:color="auto"/>
        <w:right w:val="none" w:sz="0" w:space="0" w:color="auto"/>
      </w:divBdr>
    </w:div>
    <w:div w:id="899748640">
      <w:marLeft w:val="0"/>
      <w:marRight w:val="0"/>
      <w:marTop w:val="0"/>
      <w:marBottom w:val="0"/>
      <w:divBdr>
        <w:top w:val="none" w:sz="0" w:space="0" w:color="auto"/>
        <w:left w:val="none" w:sz="0" w:space="0" w:color="auto"/>
        <w:bottom w:val="none" w:sz="0" w:space="0" w:color="auto"/>
        <w:right w:val="none" w:sz="0" w:space="0" w:color="auto"/>
      </w:divBdr>
    </w:div>
    <w:div w:id="899822758">
      <w:marLeft w:val="0"/>
      <w:marRight w:val="0"/>
      <w:marTop w:val="0"/>
      <w:marBottom w:val="0"/>
      <w:divBdr>
        <w:top w:val="none" w:sz="0" w:space="0" w:color="auto"/>
        <w:left w:val="none" w:sz="0" w:space="0" w:color="auto"/>
        <w:bottom w:val="none" w:sz="0" w:space="0" w:color="auto"/>
        <w:right w:val="none" w:sz="0" w:space="0" w:color="auto"/>
      </w:divBdr>
    </w:div>
    <w:div w:id="900096441">
      <w:marLeft w:val="0"/>
      <w:marRight w:val="0"/>
      <w:marTop w:val="0"/>
      <w:marBottom w:val="0"/>
      <w:divBdr>
        <w:top w:val="none" w:sz="0" w:space="0" w:color="auto"/>
        <w:left w:val="none" w:sz="0" w:space="0" w:color="auto"/>
        <w:bottom w:val="none" w:sz="0" w:space="0" w:color="auto"/>
        <w:right w:val="none" w:sz="0" w:space="0" w:color="auto"/>
      </w:divBdr>
    </w:div>
    <w:div w:id="900560560">
      <w:marLeft w:val="0"/>
      <w:marRight w:val="0"/>
      <w:marTop w:val="0"/>
      <w:marBottom w:val="0"/>
      <w:divBdr>
        <w:top w:val="none" w:sz="0" w:space="0" w:color="auto"/>
        <w:left w:val="none" w:sz="0" w:space="0" w:color="auto"/>
        <w:bottom w:val="none" w:sz="0" w:space="0" w:color="auto"/>
        <w:right w:val="none" w:sz="0" w:space="0" w:color="auto"/>
      </w:divBdr>
    </w:div>
    <w:div w:id="900797574">
      <w:marLeft w:val="0"/>
      <w:marRight w:val="0"/>
      <w:marTop w:val="0"/>
      <w:marBottom w:val="0"/>
      <w:divBdr>
        <w:top w:val="none" w:sz="0" w:space="0" w:color="auto"/>
        <w:left w:val="none" w:sz="0" w:space="0" w:color="auto"/>
        <w:bottom w:val="none" w:sz="0" w:space="0" w:color="auto"/>
        <w:right w:val="none" w:sz="0" w:space="0" w:color="auto"/>
      </w:divBdr>
    </w:div>
    <w:div w:id="901138237">
      <w:marLeft w:val="0"/>
      <w:marRight w:val="0"/>
      <w:marTop w:val="0"/>
      <w:marBottom w:val="0"/>
      <w:divBdr>
        <w:top w:val="none" w:sz="0" w:space="0" w:color="auto"/>
        <w:left w:val="none" w:sz="0" w:space="0" w:color="auto"/>
        <w:bottom w:val="none" w:sz="0" w:space="0" w:color="auto"/>
        <w:right w:val="none" w:sz="0" w:space="0" w:color="auto"/>
      </w:divBdr>
    </w:div>
    <w:div w:id="901254692">
      <w:marLeft w:val="0"/>
      <w:marRight w:val="0"/>
      <w:marTop w:val="0"/>
      <w:marBottom w:val="0"/>
      <w:divBdr>
        <w:top w:val="none" w:sz="0" w:space="0" w:color="auto"/>
        <w:left w:val="none" w:sz="0" w:space="0" w:color="auto"/>
        <w:bottom w:val="none" w:sz="0" w:space="0" w:color="auto"/>
        <w:right w:val="none" w:sz="0" w:space="0" w:color="auto"/>
      </w:divBdr>
    </w:div>
    <w:div w:id="901260389">
      <w:marLeft w:val="0"/>
      <w:marRight w:val="0"/>
      <w:marTop w:val="0"/>
      <w:marBottom w:val="0"/>
      <w:divBdr>
        <w:top w:val="none" w:sz="0" w:space="0" w:color="auto"/>
        <w:left w:val="none" w:sz="0" w:space="0" w:color="auto"/>
        <w:bottom w:val="none" w:sz="0" w:space="0" w:color="auto"/>
        <w:right w:val="none" w:sz="0" w:space="0" w:color="auto"/>
      </w:divBdr>
    </w:div>
    <w:div w:id="901909580">
      <w:marLeft w:val="0"/>
      <w:marRight w:val="0"/>
      <w:marTop w:val="0"/>
      <w:marBottom w:val="0"/>
      <w:divBdr>
        <w:top w:val="none" w:sz="0" w:space="0" w:color="auto"/>
        <w:left w:val="none" w:sz="0" w:space="0" w:color="auto"/>
        <w:bottom w:val="none" w:sz="0" w:space="0" w:color="auto"/>
        <w:right w:val="none" w:sz="0" w:space="0" w:color="auto"/>
      </w:divBdr>
    </w:div>
    <w:div w:id="902133673">
      <w:marLeft w:val="0"/>
      <w:marRight w:val="0"/>
      <w:marTop w:val="0"/>
      <w:marBottom w:val="0"/>
      <w:divBdr>
        <w:top w:val="none" w:sz="0" w:space="0" w:color="auto"/>
        <w:left w:val="none" w:sz="0" w:space="0" w:color="auto"/>
        <w:bottom w:val="none" w:sz="0" w:space="0" w:color="auto"/>
        <w:right w:val="none" w:sz="0" w:space="0" w:color="auto"/>
      </w:divBdr>
    </w:div>
    <w:div w:id="902325831">
      <w:marLeft w:val="0"/>
      <w:marRight w:val="0"/>
      <w:marTop w:val="0"/>
      <w:marBottom w:val="0"/>
      <w:divBdr>
        <w:top w:val="none" w:sz="0" w:space="0" w:color="auto"/>
        <w:left w:val="none" w:sz="0" w:space="0" w:color="auto"/>
        <w:bottom w:val="none" w:sz="0" w:space="0" w:color="auto"/>
        <w:right w:val="none" w:sz="0" w:space="0" w:color="auto"/>
      </w:divBdr>
    </w:div>
    <w:div w:id="902450117">
      <w:marLeft w:val="0"/>
      <w:marRight w:val="0"/>
      <w:marTop w:val="0"/>
      <w:marBottom w:val="0"/>
      <w:divBdr>
        <w:top w:val="none" w:sz="0" w:space="0" w:color="auto"/>
        <w:left w:val="none" w:sz="0" w:space="0" w:color="auto"/>
        <w:bottom w:val="none" w:sz="0" w:space="0" w:color="auto"/>
        <w:right w:val="none" w:sz="0" w:space="0" w:color="auto"/>
      </w:divBdr>
    </w:div>
    <w:div w:id="902638763">
      <w:marLeft w:val="0"/>
      <w:marRight w:val="0"/>
      <w:marTop w:val="0"/>
      <w:marBottom w:val="0"/>
      <w:divBdr>
        <w:top w:val="none" w:sz="0" w:space="0" w:color="auto"/>
        <w:left w:val="none" w:sz="0" w:space="0" w:color="auto"/>
        <w:bottom w:val="none" w:sz="0" w:space="0" w:color="auto"/>
        <w:right w:val="none" w:sz="0" w:space="0" w:color="auto"/>
      </w:divBdr>
    </w:div>
    <w:div w:id="903955076">
      <w:marLeft w:val="0"/>
      <w:marRight w:val="0"/>
      <w:marTop w:val="0"/>
      <w:marBottom w:val="0"/>
      <w:divBdr>
        <w:top w:val="none" w:sz="0" w:space="0" w:color="auto"/>
        <w:left w:val="none" w:sz="0" w:space="0" w:color="auto"/>
        <w:bottom w:val="none" w:sz="0" w:space="0" w:color="auto"/>
        <w:right w:val="none" w:sz="0" w:space="0" w:color="auto"/>
      </w:divBdr>
    </w:div>
    <w:div w:id="904267913">
      <w:marLeft w:val="0"/>
      <w:marRight w:val="0"/>
      <w:marTop w:val="0"/>
      <w:marBottom w:val="0"/>
      <w:divBdr>
        <w:top w:val="none" w:sz="0" w:space="0" w:color="auto"/>
        <w:left w:val="none" w:sz="0" w:space="0" w:color="auto"/>
        <w:bottom w:val="none" w:sz="0" w:space="0" w:color="auto"/>
        <w:right w:val="none" w:sz="0" w:space="0" w:color="auto"/>
      </w:divBdr>
    </w:div>
    <w:div w:id="904487224">
      <w:marLeft w:val="0"/>
      <w:marRight w:val="0"/>
      <w:marTop w:val="0"/>
      <w:marBottom w:val="0"/>
      <w:divBdr>
        <w:top w:val="none" w:sz="0" w:space="0" w:color="auto"/>
        <w:left w:val="none" w:sz="0" w:space="0" w:color="auto"/>
        <w:bottom w:val="none" w:sz="0" w:space="0" w:color="auto"/>
        <w:right w:val="none" w:sz="0" w:space="0" w:color="auto"/>
      </w:divBdr>
    </w:div>
    <w:div w:id="904604356">
      <w:marLeft w:val="0"/>
      <w:marRight w:val="0"/>
      <w:marTop w:val="0"/>
      <w:marBottom w:val="0"/>
      <w:divBdr>
        <w:top w:val="none" w:sz="0" w:space="0" w:color="auto"/>
        <w:left w:val="none" w:sz="0" w:space="0" w:color="auto"/>
        <w:bottom w:val="none" w:sz="0" w:space="0" w:color="auto"/>
        <w:right w:val="none" w:sz="0" w:space="0" w:color="auto"/>
      </w:divBdr>
    </w:div>
    <w:div w:id="904678848">
      <w:marLeft w:val="0"/>
      <w:marRight w:val="0"/>
      <w:marTop w:val="0"/>
      <w:marBottom w:val="0"/>
      <w:divBdr>
        <w:top w:val="none" w:sz="0" w:space="0" w:color="auto"/>
        <w:left w:val="none" w:sz="0" w:space="0" w:color="auto"/>
        <w:bottom w:val="none" w:sz="0" w:space="0" w:color="auto"/>
        <w:right w:val="none" w:sz="0" w:space="0" w:color="auto"/>
      </w:divBdr>
    </w:div>
    <w:div w:id="905261046">
      <w:marLeft w:val="0"/>
      <w:marRight w:val="0"/>
      <w:marTop w:val="0"/>
      <w:marBottom w:val="0"/>
      <w:divBdr>
        <w:top w:val="none" w:sz="0" w:space="0" w:color="auto"/>
        <w:left w:val="none" w:sz="0" w:space="0" w:color="auto"/>
        <w:bottom w:val="none" w:sz="0" w:space="0" w:color="auto"/>
        <w:right w:val="none" w:sz="0" w:space="0" w:color="auto"/>
      </w:divBdr>
    </w:div>
    <w:div w:id="905608695">
      <w:marLeft w:val="0"/>
      <w:marRight w:val="0"/>
      <w:marTop w:val="0"/>
      <w:marBottom w:val="0"/>
      <w:divBdr>
        <w:top w:val="none" w:sz="0" w:space="0" w:color="auto"/>
        <w:left w:val="none" w:sz="0" w:space="0" w:color="auto"/>
        <w:bottom w:val="none" w:sz="0" w:space="0" w:color="auto"/>
        <w:right w:val="none" w:sz="0" w:space="0" w:color="auto"/>
      </w:divBdr>
    </w:div>
    <w:div w:id="906111161">
      <w:marLeft w:val="0"/>
      <w:marRight w:val="0"/>
      <w:marTop w:val="0"/>
      <w:marBottom w:val="0"/>
      <w:divBdr>
        <w:top w:val="none" w:sz="0" w:space="0" w:color="auto"/>
        <w:left w:val="none" w:sz="0" w:space="0" w:color="auto"/>
        <w:bottom w:val="none" w:sz="0" w:space="0" w:color="auto"/>
        <w:right w:val="none" w:sz="0" w:space="0" w:color="auto"/>
      </w:divBdr>
    </w:div>
    <w:div w:id="906307583">
      <w:marLeft w:val="0"/>
      <w:marRight w:val="0"/>
      <w:marTop w:val="0"/>
      <w:marBottom w:val="0"/>
      <w:divBdr>
        <w:top w:val="none" w:sz="0" w:space="0" w:color="auto"/>
        <w:left w:val="none" w:sz="0" w:space="0" w:color="auto"/>
        <w:bottom w:val="none" w:sz="0" w:space="0" w:color="auto"/>
        <w:right w:val="none" w:sz="0" w:space="0" w:color="auto"/>
      </w:divBdr>
    </w:div>
    <w:div w:id="906494676">
      <w:marLeft w:val="0"/>
      <w:marRight w:val="0"/>
      <w:marTop w:val="0"/>
      <w:marBottom w:val="0"/>
      <w:divBdr>
        <w:top w:val="none" w:sz="0" w:space="0" w:color="auto"/>
        <w:left w:val="none" w:sz="0" w:space="0" w:color="auto"/>
        <w:bottom w:val="none" w:sz="0" w:space="0" w:color="auto"/>
        <w:right w:val="none" w:sz="0" w:space="0" w:color="auto"/>
      </w:divBdr>
    </w:div>
    <w:div w:id="906963662">
      <w:marLeft w:val="0"/>
      <w:marRight w:val="0"/>
      <w:marTop w:val="0"/>
      <w:marBottom w:val="0"/>
      <w:divBdr>
        <w:top w:val="none" w:sz="0" w:space="0" w:color="auto"/>
        <w:left w:val="none" w:sz="0" w:space="0" w:color="auto"/>
        <w:bottom w:val="none" w:sz="0" w:space="0" w:color="auto"/>
        <w:right w:val="none" w:sz="0" w:space="0" w:color="auto"/>
      </w:divBdr>
    </w:div>
    <w:div w:id="907035660">
      <w:marLeft w:val="0"/>
      <w:marRight w:val="0"/>
      <w:marTop w:val="0"/>
      <w:marBottom w:val="0"/>
      <w:divBdr>
        <w:top w:val="none" w:sz="0" w:space="0" w:color="auto"/>
        <w:left w:val="none" w:sz="0" w:space="0" w:color="auto"/>
        <w:bottom w:val="none" w:sz="0" w:space="0" w:color="auto"/>
        <w:right w:val="none" w:sz="0" w:space="0" w:color="auto"/>
      </w:divBdr>
    </w:div>
    <w:div w:id="907158017">
      <w:marLeft w:val="0"/>
      <w:marRight w:val="0"/>
      <w:marTop w:val="0"/>
      <w:marBottom w:val="0"/>
      <w:divBdr>
        <w:top w:val="none" w:sz="0" w:space="0" w:color="auto"/>
        <w:left w:val="none" w:sz="0" w:space="0" w:color="auto"/>
        <w:bottom w:val="none" w:sz="0" w:space="0" w:color="auto"/>
        <w:right w:val="none" w:sz="0" w:space="0" w:color="auto"/>
      </w:divBdr>
    </w:div>
    <w:div w:id="907569940">
      <w:marLeft w:val="0"/>
      <w:marRight w:val="0"/>
      <w:marTop w:val="0"/>
      <w:marBottom w:val="0"/>
      <w:divBdr>
        <w:top w:val="none" w:sz="0" w:space="0" w:color="auto"/>
        <w:left w:val="none" w:sz="0" w:space="0" w:color="auto"/>
        <w:bottom w:val="none" w:sz="0" w:space="0" w:color="auto"/>
        <w:right w:val="none" w:sz="0" w:space="0" w:color="auto"/>
      </w:divBdr>
    </w:div>
    <w:div w:id="908033274">
      <w:marLeft w:val="0"/>
      <w:marRight w:val="0"/>
      <w:marTop w:val="0"/>
      <w:marBottom w:val="0"/>
      <w:divBdr>
        <w:top w:val="none" w:sz="0" w:space="0" w:color="auto"/>
        <w:left w:val="none" w:sz="0" w:space="0" w:color="auto"/>
        <w:bottom w:val="none" w:sz="0" w:space="0" w:color="auto"/>
        <w:right w:val="none" w:sz="0" w:space="0" w:color="auto"/>
      </w:divBdr>
    </w:div>
    <w:div w:id="908344030">
      <w:marLeft w:val="0"/>
      <w:marRight w:val="0"/>
      <w:marTop w:val="0"/>
      <w:marBottom w:val="0"/>
      <w:divBdr>
        <w:top w:val="none" w:sz="0" w:space="0" w:color="auto"/>
        <w:left w:val="none" w:sz="0" w:space="0" w:color="auto"/>
        <w:bottom w:val="none" w:sz="0" w:space="0" w:color="auto"/>
        <w:right w:val="none" w:sz="0" w:space="0" w:color="auto"/>
      </w:divBdr>
    </w:div>
    <w:div w:id="908419635">
      <w:marLeft w:val="0"/>
      <w:marRight w:val="0"/>
      <w:marTop w:val="0"/>
      <w:marBottom w:val="0"/>
      <w:divBdr>
        <w:top w:val="none" w:sz="0" w:space="0" w:color="auto"/>
        <w:left w:val="none" w:sz="0" w:space="0" w:color="auto"/>
        <w:bottom w:val="none" w:sz="0" w:space="0" w:color="auto"/>
        <w:right w:val="none" w:sz="0" w:space="0" w:color="auto"/>
      </w:divBdr>
    </w:div>
    <w:div w:id="908534746">
      <w:marLeft w:val="0"/>
      <w:marRight w:val="0"/>
      <w:marTop w:val="0"/>
      <w:marBottom w:val="0"/>
      <w:divBdr>
        <w:top w:val="none" w:sz="0" w:space="0" w:color="auto"/>
        <w:left w:val="none" w:sz="0" w:space="0" w:color="auto"/>
        <w:bottom w:val="none" w:sz="0" w:space="0" w:color="auto"/>
        <w:right w:val="none" w:sz="0" w:space="0" w:color="auto"/>
      </w:divBdr>
    </w:div>
    <w:div w:id="908617476">
      <w:marLeft w:val="0"/>
      <w:marRight w:val="0"/>
      <w:marTop w:val="0"/>
      <w:marBottom w:val="0"/>
      <w:divBdr>
        <w:top w:val="none" w:sz="0" w:space="0" w:color="auto"/>
        <w:left w:val="none" w:sz="0" w:space="0" w:color="auto"/>
        <w:bottom w:val="none" w:sz="0" w:space="0" w:color="auto"/>
        <w:right w:val="none" w:sz="0" w:space="0" w:color="auto"/>
      </w:divBdr>
    </w:div>
    <w:div w:id="908810574">
      <w:marLeft w:val="0"/>
      <w:marRight w:val="0"/>
      <w:marTop w:val="0"/>
      <w:marBottom w:val="0"/>
      <w:divBdr>
        <w:top w:val="none" w:sz="0" w:space="0" w:color="auto"/>
        <w:left w:val="none" w:sz="0" w:space="0" w:color="auto"/>
        <w:bottom w:val="none" w:sz="0" w:space="0" w:color="auto"/>
        <w:right w:val="none" w:sz="0" w:space="0" w:color="auto"/>
      </w:divBdr>
    </w:div>
    <w:div w:id="909583919">
      <w:marLeft w:val="0"/>
      <w:marRight w:val="0"/>
      <w:marTop w:val="0"/>
      <w:marBottom w:val="0"/>
      <w:divBdr>
        <w:top w:val="none" w:sz="0" w:space="0" w:color="auto"/>
        <w:left w:val="none" w:sz="0" w:space="0" w:color="auto"/>
        <w:bottom w:val="none" w:sz="0" w:space="0" w:color="auto"/>
        <w:right w:val="none" w:sz="0" w:space="0" w:color="auto"/>
      </w:divBdr>
    </w:div>
    <w:div w:id="911155450">
      <w:marLeft w:val="0"/>
      <w:marRight w:val="0"/>
      <w:marTop w:val="0"/>
      <w:marBottom w:val="0"/>
      <w:divBdr>
        <w:top w:val="none" w:sz="0" w:space="0" w:color="auto"/>
        <w:left w:val="none" w:sz="0" w:space="0" w:color="auto"/>
        <w:bottom w:val="none" w:sz="0" w:space="0" w:color="auto"/>
        <w:right w:val="none" w:sz="0" w:space="0" w:color="auto"/>
      </w:divBdr>
    </w:div>
    <w:div w:id="911230642">
      <w:marLeft w:val="0"/>
      <w:marRight w:val="0"/>
      <w:marTop w:val="0"/>
      <w:marBottom w:val="0"/>
      <w:divBdr>
        <w:top w:val="none" w:sz="0" w:space="0" w:color="auto"/>
        <w:left w:val="none" w:sz="0" w:space="0" w:color="auto"/>
        <w:bottom w:val="none" w:sz="0" w:space="0" w:color="auto"/>
        <w:right w:val="none" w:sz="0" w:space="0" w:color="auto"/>
      </w:divBdr>
    </w:div>
    <w:div w:id="911353736">
      <w:marLeft w:val="0"/>
      <w:marRight w:val="0"/>
      <w:marTop w:val="0"/>
      <w:marBottom w:val="0"/>
      <w:divBdr>
        <w:top w:val="none" w:sz="0" w:space="0" w:color="auto"/>
        <w:left w:val="none" w:sz="0" w:space="0" w:color="auto"/>
        <w:bottom w:val="none" w:sz="0" w:space="0" w:color="auto"/>
        <w:right w:val="none" w:sz="0" w:space="0" w:color="auto"/>
      </w:divBdr>
    </w:div>
    <w:div w:id="911546234">
      <w:marLeft w:val="0"/>
      <w:marRight w:val="0"/>
      <w:marTop w:val="0"/>
      <w:marBottom w:val="0"/>
      <w:divBdr>
        <w:top w:val="none" w:sz="0" w:space="0" w:color="auto"/>
        <w:left w:val="none" w:sz="0" w:space="0" w:color="auto"/>
        <w:bottom w:val="none" w:sz="0" w:space="0" w:color="auto"/>
        <w:right w:val="none" w:sz="0" w:space="0" w:color="auto"/>
      </w:divBdr>
    </w:div>
    <w:div w:id="911619257">
      <w:marLeft w:val="0"/>
      <w:marRight w:val="0"/>
      <w:marTop w:val="0"/>
      <w:marBottom w:val="0"/>
      <w:divBdr>
        <w:top w:val="none" w:sz="0" w:space="0" w:color="auto"/>
        <w:left w:val="none" w:sz="0" w:space="0" w:color="auto"/>
        <w:bottom w:val="none" w:sz="0" w:space="0" w:color="auto"/>
        <w:right w:val="none" w:sz="0" w:space="0" w:color="auto"/>
      </w:divBdr>
    </w:div>
    <w:div w:id="912079854">
      <w:marLeft w:val="0"/>
      <w:marRight w:val="0"/>
      <w:marTop w:val="0"/>
      <w:marBottom w:val="0"/>
      <w:divBdr>
        <w:top w:val="none" w:sz="0" w:space="0" w:color="auto"/>
        <w:left w:val="none" w:sz="0" w:space="0" w:color="auto"/>
        <w:bottom w:val="none" w:sz="0" w:space="0" w:color="auto"/>
        <w:right w:val="none" w:sz="0" w:space="0" w:color="auto"/>
      </w:divBdr>
    </w:div>
    <w:div w:id="912205741">
      <w:marLeft w:val="0"/>
      <w:marRight w:val="0"/>
      <w:marTop w:val="0"/>
      <w:marBottom w:val="0"/>
      <w:divBdr>
        <w:top w:val="none" w:sz="0" w:space="0" w:color="auto"/>
        <w:left w:val="none" w:sz="0" w:space="0" w:color="auto"/>
        <w:bottom w:val="none" w:sz="0" w:space="0" w:color="auto"/>
        <w:right w:val="none" w:sz="0" w:space="0" w:color="auto"/>
      </w:divBdr>
    </w:div>
    <w:div w:id="912424443">
      <w:marLeft w:val="0"/>
      <w:marRight w:val="0"/>
      <w:marTop w:val="0"/>
      <w:marBottom w:val="0"/>
      <w:divBdr>
        <w:top w:val="none" w:sz="0" w:space="0" w:color="auto"/>
        <w:left w:val="none" w:sz="0" w:space="0" w:color="auto"/>
        <w:bottom w:val="none" w:sz="0" w:space="0" w:color="auto"/>
        <w:right w:val="none" w:sz="0" w:space="0" w:color="auto"/>
      </w:divBdr>
    </w:div>
    <w:div w:id="912543612">
      <w:marLeft w:val="0"/>
      <w:marRight w:val="0"/>
      <w:marTop w:val="0"/>
      <w:marBottom w:val="0"/>
      <w:divBdr>
        <w:top w:val="none" w:sz="0" w:space="0" w:color="auto"/>
        <w:left w:val="none" w:sz="0" w:space="0" w:color="auto"/>
        <w:bottom w:val="none" w:sz="0" w:space="0" w:color="auto"/>
        <w:right w:val="none" w:sz="0" w:space="0" w:color="auto"/>
      </w:divBdr>
    </w:div>
    <w:div w:id="912659774">
      <w:marLeft w:val="0"/>
      <w:marRight w:val="0"/>
      <w:marTop w:val="0"/>
      <w:marBottom w:val="0"/>
      <w:divBdr>
        <w:top w:val="none" w:sz="0" w:space="0" w:color="auto"/>
        <w:left w:val="none" w:sz="0" w:space="0" w:color="auto"/>
        <w:bottom w:val="none" w:sz="0" w:space="0" w:color="auto"/>
        <w:right w:val="none" w:sz="0" w:space="0" w:color="auto"/>
      </w:divBdr>
    </w:div>
    <w:div w:id="912665954">
      <w:marLeft w:val="0"/>
      <w:marRight w:val="0"/>
      <w:marTop w:val="0"/>
      <w:marBottom w:val="0"/>
      <w:divBdr>
        <w:top w:val="none" w:sz="0" w:space="0" w:color="auto"/>
        <w:left w:val="none" w:sz="0" w:space="0" w:color="auto"/>
        <w:bottom w:val="none" w:sz="0" w:space="0" w:color="auto"/>
        <w:right w:val="none" w:sz="0" w:space="0" w:color="auto"/>
      </w:divBdr>
    </w:div>
    <w:div w:id="912814285">
      <w:marLeft w:val="0"/>
      <w:marRight w:val="0"/>
      <w:marTop w:val="0"/>
      <w:marBottom w:val="0"/>
      <w:divBdr>
        <w:top w:val="none" w:sz="0" w:space="0" w:color="auto"/>
        <w:left w:val="none" w:sz="0" w:space="0" w:color="auto"/>
        <w:bottom w:val="none" w:sz="0" w:space="0" w:color="auto"/>
        <w:right w:val="none" w:sz="0" w:space="0" w:color="auto"/>
      </w:divBdr>
    </w:div>
    <w:div w:id="914045101">
      <w:marLeft w:val="0"/>
      <w:marRight w:val="0"/>
      <w:marTop w:val="0"/>
      <w:marBottom w:val="0"/>
      <w:divBdr>
        <w:top w:val="none" w:sz="0" w:space="0" w:color="auto"/>
        <w:left w:val="none" w:sz="0" w:space="0" w:color="auto"/>
        <w:bottom w:val="none" w:sz="0" w:space="0" w:color="auto"/>
        <w:right w:val="none" w:sz="0" w:space="0" w:color="auto"/>
      </w:divBdr>
    </w:div>
    <w:div w:id="914584083">
      <w:marLeft w:val="0"/>
      <w:marRight w:val="0"/>
      <w:marTop w:val="0"/>
      <w:marBottom w:val="0"/>
      <w:divBdr>
        <w:top w:val="none" w:sz="0" w:space="0" w:color="auto"/>
        <w:left w:val="none" w:sz="0" w:space="0" w:color="auto"/>
        <w:bottom w:val="none" w:sz="0" w:space="0" w:color="auto"/>
        <w:right w:val="none" w:sz="0" w:space="0" w:color="auto"/>
      </w:divBdr>
    </w:div>
    <w:div w:id="914776636">
      <w:marLeft w:val="0"/>
      <w:marRight w:val="0"/>
      <w:marTop w:val="0"/>
      <w:marBottom w:val="0"/>
      <w:divBdr>
        <w:top w:val="none" w:sz="0" w:space="0" w:color="auto"/>
        <w:left w:val="none" w:sz="0" w:space="0" w:color="auto"/>
        <w:bottom w:val="none" w:sz="0" w:space="0" w:color="auto"/>
        <w:right w:val="none" w:sz="0" w:space="0" w:color="auto"/>
      </w:divBdr>
    </w:div>
    <w:div w:id="915627976">
      <w:marLeft w:val="0"/>
      <w:marRight w:val="0"/>
      <w:marTop w:val="0"/>
      <w:marBottom w:val="0"/>
      <w:divBdr>
        <w:top w:val="none" w:sz="0" w:space="0" w:color="auto"/>
        <w:left w:val="none" w:sz="0" w:space="0" w:color="auto"/>
        <w:bottom w:val="none" w:sz="0" w:space="0" w:color="auto"/>
        <w:right w:val="none" w:sz="0" w:space="0" w:color="auto"/>
      </w:divBdr>
    </w:div>
    <w:div w:id="916673147">
      <w:marLeft w:val="0"/>
      <w:marRight w:val="0"/>
      <w:marTop w:val="0"/>
      <w:marBottom w:val="0"/>
      <w:divBdr>
        <w:top w:val="none" w:sz="0" w:space="0" w:color="auto"/>
        <w:left w:val="none" w:sz="0" w:space="0" w:color="auto"/>
        <w:bottom w:val="none" w:sz="0" w:space="0" w:color="auto"/>
        <w:right w:val="none" w:sz="0" w:space="0" w:color="auto"/>
      </w:divBdr>
    </w:div>
    <w:div w:id="916784320">
      <w:marLeft w:val="0"/>
      <w:marRight w:val="0"/>
      <w:marTop w:val="0"/>
      <w:marBottom w:val="0"/>
      <w:divBdr>
        <w:top w:val="none" w:sz="0" w:space="0" w:color="auto"/>
        <w:left w:val="none" w:sz="0" w:space="0" w:color="auto"/>
        <w:bottom w:val="none" w:sz="0" w:space="0" w:color="auto"/>
        <w:right w:val="none" w:sz="0" w:space="0" w:color="auto"/>
      </w:divBdr>
    </w:div>
    <w:div w:id="916941907">
      <w:marLeft w:val="0"/>
      <w:marRight w:val="0"/>
      <w:marTop w:val="0"/>
      <w:marBottom w:val="0"/>
      <w:divBdr>
        <w:top w:val="none" w:sz="0" w:space="0" w:color="auto"/>
        <w:left w:val="none" w:sz="0" w:space="0" w:color="auto"/>
        <w:bottom w:val="none" w:sz="0" w:space="0" w:color="auto"/>
        <w:right w:val="none" w:sz="0" w:space="0" w:color="auto"/>
      </w:divBdr>
    </w:div>
    <w:div w:id="917130042">
      <w:marLeft w:val="0"/>
      <w:marRight w:val="0"/>
      <w:marTop w:val="0"/>
      <w:marBottom w:val="0"/>
      <w:divBdr>
        <w:top w:val="none" w:sz="0" w:space="0" w:color="auto"/>
        <w:left w:val="none" w:sz="0" w:space="0" w:color="auto"/>
        <w:bottom w:val="none" w:sz="0" w:space="0" w:color="auto"/>
        <w:right w:val="none" w:sz="0" w:space="0" w:color="auto"/>
      </w:divBdr>
    </w:div>
    <w:div w:id="917440271">
      <w:marLeft w:val="0"/>
      <w:marRight w:val="0"/>
      <w:marTop w:val="0"/>
      <w:marBottom w:val="0"/>
      <w:divBdr>
        <w:top w:val="none" w:sz="0" w:space="0" w:color="auto"/>
        <w:left w:val="none" w:sz="0" w:space="0" w:color="auto"/>
        <w:bottom w:val="none" w:sz="0" w:space="0" w:color="auto"/>
        <w:right w:val="none" w:sz="0" w:space="0" w:color="auto"/>
      </w:divBdr>
    </w:div>
    <w:div w:id="918368144">
      <w:marLeft w:val="0"/>
      <w:marRight w:val="0"/>
      <w:marTop w:val="0"/>
      <w:marBottom w:val="0"/>
      <w:divBdr>
        <w:top w:val="none" w:sz="0" w:space="0" w:color="auto"/>
        <w:left w:val="none" w:sz="0" w:space="0" w:color="auto"/>
        <w:bottom w:val="none" w:sz="0" w:space="0" w:color="auto"/>
        <w:right w:val="none" w:sz="0" w:space="0" w:color="auto"/>
      </w:divBdr>
    </w:div>
    <w:div w:id="918563513">
      <w:marLeft w:val="0"/>
      <w:marRight w:val="0"/>
      <w:marTop w:val="0"/>
      <w:marBottom w:val="0"/>
      <w:divBdr>
        <w:top w:val="none" w:sz="0" w:space="0" w:color="auto"/>
        <w:left w:val="none" w:sz="0" w:space="0" w:color="auto"/>
        <w:bottom w:val="none" w:sz="0" w:space="0" w:color="auto"/>
        <w:right w:val="none" w:sz="0" w:space="0" w:color="auto"/>
      </w:divBdr>
    </w:div>
    <w:div w:id="919754895">
      <w:marLeft w:val="0"/>
      <w:marRight w:val="0"/>
      <w:marTop w:val="0"/>
      <w:marBottom w:val="0"/>
      <w:divBdr>
        <w:top w:val="none" w:sz="0" w:space="0" w:color="auto"/>
        <w:left w:val="none" w:sz="0" w:space="0" w:color="auto"/>
        <w:bottom w:val="none" w:sz="0" w:space="0" w:color="auto"/>
        <w:right w:val="none" w:sz="0" w:space="0" w:color="auto"/>
      </w:divBdr>
    </w:div>
    <w:div w:id="919872318">
      <w:marLeft w:val="0"/>
      <w:marRight w:val="0"/>
      <w:marTop w:val="0"/>
      <w:marBottom w:val="0"/>
      <w:divBdr>
        <w:top w:val="none" w:sz="0" w:space="0" w:color="auto"/>
        <w:left w:val="none" w:sz="0" w:space="0" w:color="auto"/>
        <w:bottom w:val="none" w:sz="0" w:space="0" w:color="auto"/>
        <w:right w:val="none" w:sz="0" w:space="0" w:color="auto"/>
      </w:divBdr>
    </w:div>
    <w:div w:id="920024210">
      <w:marLeft w:val="0"/>
      <w:marRight w:val="0"/>
      <w:marTop w:val="0"/>
      <w:marBottom w:val="0"/>
      <w:divBdr>
        <w:top w:val="none" w:sz="0" w:space="0" w:color="auto"/>
        <w:left w:val="none" w:sz="0" w:space="0" w:color="auto"/>
        <w:bottom w:val="none" w:sz="0" w:space="0" w:color="auto"/>
        <w:right w:val="none" w:sz="0" w:space="0" w:color="auto"/>
      </w:divBdr>
    </w:div>
    <w:div w:id="920212151">
      <w:marLeft w:val="0"/>
      <w:marRight w:val="0"/>
      <w:marTop w:val="0"/>
      <w:marBottom w:val="0"/>
      <w:divBdr>
        <w:top w:val="none" w:sz="0" w:space="0" w:color="auto"/>
        <w:left w:val="none" w:sz="0" w:space="0" w:color="auto"/>
        <w:bottom w:val="none" w:sz="0" w:space="0" w:color="auto"/>
        <w:right w:val="none" w:sz="0" w:space="0" w:color="auto"/>
      </w:divBdr>
    </w:div>
    <w:div w:id="920872759">
      <w:marLeft w:val="0"/>
      <w:marRight w:val="0"/>
      <w:marTop w:val="0"/>
      <w:marBottom w:val="0"/>
      <w:divBdr>
        <w:top w:val="none" w:sz="0" w:space="0" w:color="auto"/>
        <w:left w:val="none" w:sz="0" w:space="0" w:color="auto"/>
        <w:bottom w:val="none" w:sz="0" w:space="0" w:color="auto"/>
        <w:right w:val="none" w:sz="0" w:space="0" w:color="auto"/>
      </w:divBdr>
    </w:div>
    <w:div w:id="920992993">
      <w:marLeft w:val="0"/>
      <w:marRight w:val="0"/>
      <w:marTop w:val="0"/>
      <w:marBottom w:val="0"/>
      <w:divBdr>
        <w:top w:val="none" w:sz="0" w:space="0" w:color="auto"/>
        <w:left w:val="none" w:sz="0" w:space="0" w:color="auto"/>
        <w:bottom w:val="none" w:sz="0" w:space="0" w:color="auto"/>
        <w:right w:val="none" w:sz="0" w:space="0" w:color="auto"/>
      </w:divBdr>
    </w:div>
    <w:div w:id="921259807">
      <w:marLeft w:val="0"/>
      <w:marRight w:val="0"/>
      <w:marTop w:val="0"/>
      <w:marBottom w:val="0"/>
      <w:divBdr>
        <w:top w:val="none" w:sz="0" w:space="0" w:color="auto"/>
        <w:left w:val="none" w:sz="0" w:space="0" w:color="auto"/>
        <w:bottom w:val="none" w:sz="0" w:space="0" w:color="auto"/>
        <w:right w:val="none" w:sz="0" w:space="0" w:color="auto"/>
      </w:divBdr>
    </w:div>
    <w:div w:id="921796026">
      <w:marLeft w:val="0"/>
      <w:marRight w:val="0"/>
      <w:marTop w:val="0"/>
      <w:marBottom w:val="0"/>
      <w:divBdr>
        <w:top w:val="none" w:sz="0" w:space="0" w:color="auto"/>
        <w:left w:val="none" w:sz="0" w:space="0" w:color="auto"/>
        <w:bottom w:val="none" w:sz="0" w:space="0" w:color="auto"/>
        <w:right w:val="none" w:sz="0" w:space="0" w:color="auto"/>
      </w:divBdr>
    </w:div>
    <w:div w:id="921989152">
      <w:marLeft w:val="0"/>
      <w:marRight w:val="0"/>
      <w:marTop w:val="0"/>
      <w:marBottom w:val="0"/>
      <w:divBdr>
        <w:top w:val="none" w:sz="0" w:space="0" w:color="auto"/>
        <w:left w:val="none" w:sz="0" w:space="0" w:color="auto"/>
        <w:bottom w:val="none" w:sz="0" w:space="0" w:color="auto"/>
        <w:right w:val="none" w:sz="0" w:space="0" w:color="auto"/>
      </w:divBdr>
    </w:div>
    <w:div w:id="922228359">
      <w:marLeft w:val="0"/>
      <w:marRight w:val="0"/>
      <w:marTop w:val="0"/>
      <w:marBottom w:val="0"/>
      <w:divBdr>
        <w:top w:val="none" w:sz="0" w:space="0" w:color="auto"/>
        <w:left w:val="none" w:sz="0" w:space="0" w:color="auto"/>
        <w:bottom w:val="none" w:sz="0" w:space="0" w:color="auto"/>
        <w:right w:val="none" w:sz="0" w:space="0" w:color="auto"/>
      </w:divBdr>
    </w:div>
    <w:div w:id="922571494">
      <w:marLeft w:val="0"/>
      <w:marRight w:val="0"/>
      <w:marTop w:val="0"/>
      <w:marBottom w:val="0"/>
      <w:divBdr>
        <w:top w:val="none" w:sz="0" w:space="0" w:color="auto"/>
        <w:left w:val="none" w:sz="0" w:space="0" w:color="auto"/>
        <w:bottom w:val="none" w:sz="0" w:space="0" w:color="auto"/>
        <w:right w:val="none" w:sz="0" w:space="0" w:color="auto"/>
      </w:divBdr>
    </w:div>
    <w:div w:id="923152228">
      <w:marLeft w:val="0"/>
      <w:marRight w:val="0"/>
      <w:marTop w:val="0"/>
      <w:marBottom w:val="0"/>
      <w:divBdr>
        <w:top w:val="none" w:sz="0" w:space="0" w:color="auto"/>
        <w:left w:val="none" w:sz="0" w:space="0" w:color="auto"/>
        <w:bottom w:val="none" w:sz="0" w:space="0" w:color="auto"/>
        <w:right w:val="none" w:sz="0" w:space="0" w:color="auto"/>
      </w:divBdr>
    </w:div>
    <w:div w:id="923491296">
      <w:marLeft w:val="0"/>
      <w:marRight w:val="0"/>
      <w:marTop w:val="0"/>
      <w:marBottom w:val="0"/>
      <w:divBdr>
        <w:top w:val="none" w:sz="0" w:space="0" w:color="auto"/>
        <w:left w:val="none" w:sz="0" w:space="0" w:color="auto"/>
        <w:bottom w:val="none" w:sz="0" w:space="0" w:color="auto"/>
        <w:right w:val="none" w:sz="0" w:space="0" w:color="auto"/>
      </w:divBdr>
    </w:div>
    <w:div w:id="923808248">
      <w:marLeft w:val="0"/>
      <w:marRight w:val="0"/>
      <w:marTop w:val="0"/>
      <w:marBottom w:val="0"/>
      <w:divBdr>
        <w:top w:val="none" w:sz="0" w:space="0" w:color="auto"/>
        <w:left w:val="none" w:sz="0" w:space="0" w:color="auto"/>
        <w:bottom w:val="none" w:sz="0" w:space="0" w:color="auto"/>
        <w:right w:val="none" w:sz="0" w:space="0" w:color="auto"/>
      </w:divBdr>
    </w:div>
    <w:div w:id="923951239">
      <w:marLeft w:val="0"/>
      <w:marRight w:val="0"/>
      <w:marTop w:val="0"/>
      <w:marBottom w:val="0"/>
      <w:divBdr>
        <w:top w:val="none" w:sz="0" w:space="0" w:color="auto"/>
        <w:left w:val="none" w:sz="0" w:space="0" w:color="auto"/>
        <w:bottom w:val="none" w:sz="0" w:space="0" w:color="auto"/>
        <w:right w:val="none" w:sz="0" w:space="0" w:color="auto"/>
      </w:divBdr>
    </w:div>
    <w:div w:id="925386729">
      <w:marLeft w:val="0"/>
      <w:marRight w:val="0"/>
      <w:marTop w:val="0"/>
      <w:marBottom w:val="0"/>
      <w:divBdr>
        <w:top w:val="none" w:sz="0" w:space="0" w:color="auto"/>
        <w:left w:val="none" w:sz="0" w:space="0" w:color="auto"/>
        <w:bottom w:val="none" w:sz="0" w:space="0" w:color="auto"/>
        <w:right w:val="none" w:sz="0" w:space="0" w:color="auto"/>
      </w:divBdr>
    </w:div>
    <w:div w:id="925649419">
      <w:marLeft w:val="0"/>
      <w:marRight w:val="0"/>
      <w:marTop w:val="0"/>
      <w:marBottom w:val="0"/>
      <w:divBdr>
        <w:top w:val="none" w:sz="0" w:space="0" w:color="auto"/>
        <w:left w:val="none" w:sz="0" w:space="0" w:color="auto"/>
        <w:bottom w:val="none" w:sz="0" w:space="0" w:color="auto"/>
        <w:right w:val="none" w:sz="0" w:space="0" w:color="auto"/>
      </w:divBdr>
    </w:div>
    <w:div w:id="926619694">
      <w:marLeft w:val="0"/>
      <w:marRight w:val="0"/>
      <w:marTop w:val="0"/>
      <w:marBottom w:val="0"/>
      <w:divBdr>
        <w:top w:val="none" w:sz="0" w:space="0" w:color="auto"/>
        <w:left w:val="none" w:sz="0" w:space="0" w:color="auto"/>
        <w:bottom w:val="none" w:sz="0" w:space="0" w:color="auto"/>
        <w:right w:val="none" w:sz="0" w:space="0" w:color="auto"/>
      </w:divBdr>
    </w:div>
    <w:div w:id="926964370">
      <w:marLeft w:val="0"/>
      <w:marRight w:val="0"/>
      <w:marTop w:val="0"/>
      <w:marBottom w:val="0"/>
      <w:divBdr>
        <w:top w:val="none" w:sz="0" w:space="0" w:color="auto"/>
        <w:left w:val="none" w:sz="0" w:space="0" w:color="auto"/>
        <w:bottom w:val="none" w:sz="0" w:space="0" w:color="auto"/>
        <w:right w:val="none" w:sz="0" w:space="0" w:color="auto"/>
      </w:divBdr>
    </w:div>
    <w:div w:id="927344428">
      <w:marLeft w:val="0"/>
      <w:marRight w:val="0"/>
      <w:marTop w:val="0"/>
      <w:marBottom w:val="0"/>
      <w:divBdr>
        <w:top w:val="none" w:sz="0" w:space="0" w:color="auto"/>
        <w:left w:val="none" w:sz="0" w:space="0" w:color="auto"/>
        <w:bottom w:val="none" w:sz="0" w:space="0" w:color="auto"/>
        <w:right w:val="none" w:sz="0" w:space="0" w:color="auto"/>
      </w:divBdr>
    </w:div>
    <w:div w:id="927693542">
      <w:marLeft w:val="0"/>
      <w:marRight w:val="0"/>
      <w:marTop w:val="0"/>
      <w:marBottom w:val="0"/>
      <w:divBdr>
        <w:top w:val="none" w:sz="0" w:space="0" w:color="auto"/>
        <w:left w:val="none" w:sz="0" w:space="0" w:color="auto"/>
        <w:bottom w:val="none" w:sz="0" w:space="0" w:color="auto"/>
        <w:right w:val="none" w:sz="0" w:space="0" w:color="auto"/>
      </w:divBdr>
    </w:div>
    <w:div w:id="928152459">
      <w:marLeft w:val="0"/>
      <w:marRight w:val="0"/>
      <w:marTop w:val="0"/>
      <w:marBottom w:val="0"/>
      <w:divBdr>
        <w:top w:val="none" w:sz="0" w:space="0" w:color="auto"/>
        <w:left w:val="none" w:sz="0" w:space="0" w:color="auto"/>
        <w:bottom w:val="none" w:sz="0" w:space="0" w:color="auto"/>
        <w:right w:val="none" w:sz="0" w:space="0" w:color="auto"/>
      </w:divBdr>
    </w:div>
    <w:div w:id="928540870">
      <w:marLeft w:val="0"/>
      <w:marRight w:val="0"/>
      <w:marTop w:val="0"/>
      <w:marBottom w:val="0"/>
      <w:divBdr>
        <w:top w:val="none" w:sz="0" w:space="0" w:color="auto"/>
        <w:left w:val="none" w:sz="0" w:space="0" w:color="auto"/>
        <w:bottom w:val="none" w:sz="0" w:space="0" w:color="auto"/>
        <w:right w:val="none" w:sz="0" w:space="0" w:color="auto"/>
      </w:divBdr>
    </w:div>
    <w:div w:id="928924018">
      <w:marLeft w:val="0"/>
      <w:marRight w:val="0"/>
      <w:marTop w:val="0"/>
      <w:marBottom w:val="0"/>
      <w:divBdr>
        <w:top w:val="none" w:sz="0" w:space="0" w:color="auto"/>
        <w:left w:val="none" w:sz="0" w:space="0" w:color="auto"/>
        <w:bottom w:val="none" w:sz="0" w:space="0" w:color="auto"/>
        <w:right w:val="none" w:sz="0" w:space="0" w:color="auto"/>
      </w:divBdr>
    </w:div>
    <w:div w:id="929045542">
      <w:marLeft w:val="0"/>
      <w:marRight w:val="0"/>
      <w:marTop w:val="0"/>
      <w:marBottom w:val="0"/>
      <w:divBdr>
        <w:top w:val="none" w:sz="0" w:space="0" w:color="auto"/>
        <w:left w:val="none" w:sz="0" w:space="0" w:color="auto"/>
        <w:bottom w:val="none" w:sz="0" w:space="0" w:color="auto"/>
        <w:right w:val="none" w:sz="0" w:space="0" w:color="auto"/>
      </w:divBdr>
    </w:div>
    <w:div w:id="929197110">
      <w:marLeft w:val="0"/>
      <w:marRight w:val="0"/>
      <w:marTop w:val="0"/>
      <w:marBottom w:val="0"/>
      <w:divBdr>
        <w:top w:val="none" w:sz="0" w:space="0" w:color="auto"/>
        <w:left w:val="none" w:sz="0" w:space="0" w:color="auto"/>
        <w:bottom w:val="none" w:sz="0" w:space="0" w:color="auto"/>
        <w:right w:val="none" w:sz="0" w:space="0" w:color="auto"/>
      </w:divBdr>
    </w:div>
    <w:div w:id="929239017">
      <w:marLeft w:val="0"/>
      <w:marRight w:val="0"/>
      <w:marTop w:val="0"/>
      <w:marBottom w:val="0"/>
      <w:divBdr>
        <w:top w:val="none" w:sz="0" w:space="0" w:color="auto"/>
        <w:left w:val="none" w:sz="0" w:space="0" w:color="auto"/>
        <w:bottom w:val="none" w:sz="0" w:space="0" w:color="auto"/>
        <w:right w:val="none" w:sz="0" w:space="0" w:color="auto"/>
      </w:divBdr>
    </w:div>
    <w:div w:id="929507337">
      <w:marLeft w:val="0"/>
      <w:marRight w:val="0"/>
      <w:marTop w:val="0"/>
      <w:marBottom w:val="0"/>
      <w:divBdr>
        <w:top w:val="none" w:sz="0" w:space="0" w:color="auto"/>
        <w:left w:val="none" w:sz="0" w:space="0" w:color="auto"/>
        <w:bottom w:val="none" w:sz="0" w:space="0" w:color="auto"/>
        <w:right w:val="none" w:sz="0" w:space="0" w:color="auto"/>
      </w:divBdr>
    </w:div>
    <w:div w:id="929629077">
      <w:marLeft w:val="0"/>
      <w:marRight w:val="0"/>
      <w:marTop w:val="0"/>
      <w:marBottom w:val="0"/>
      <w:divBdr>
        <w:top w:val="none" w:sz="0" w:space="0" w:color="auto"/>
        <w:left w:val="none" w:sz="0" w:space="0" w:color="auto"/>
        <w:bottom w:val="none" w:sz="0" w:space="0" w:color="auto"/>
        <w:right w:val="none" w:sz="0" w:space="0" w:color="auto"/>
      </w:divBdr>
    </w:div>
    <w:div w:id="929701038">
      <w:marLeft w:val="0"/>
      <w:marRight w:val="0"/>
      <w:marTop w:val="0"/>
      <w:marBottom w:val="0"/>
      <w:divBdr>
        <w:top w:val="none" w:sz="0" w:space="0" w:color="auto"/>
        <w:left w:val="none" w:sz="0" w:space="0" w:color="auto"/>
        <w:bottom w:val="none" w:sz="0" w:space="0" w:color="auto"/>
        <w:right w:val="none" w:sz="0" w:space="0" w:color="auto"/>
      </w:divBdr>
    </w:div>
    <w:div w:id="929852367">
      <w:marLeft w:val="0"/>
      <w:marRight w:val="0"/>
      <w:marTop w:val="0"/>
      <w:marBottom w:val="0"/>
      <w:divBdr>
        <w:top w:val="none" w:sz="0" w:space="0" w:color="auto"/>
        <w:left w:val="none" w:sz="0" w:space="0" w:color="auto"/>
        <w:bottom w:val="none" w:sz="0" w:space="0" w:color="auto"/>
        <w:right w:val="none" w:sz="0" w:space="0" w:color="auto"/>
      </w:divBdr>
    </w:div>
    <w:div w:id="930503126">
      <w:marLeft w:val="0"/>
      <w:marRight w:val="0"/>
      <w:marTop w:val="0"/>
      <w:marBottom w:val="0"/>
      <w:divBdr>
        <w:top w:val="none" w:sz="0" w:space="0" w:color="auto"/>
        <w:left w:val="none" w:sz="0" w:space="0" w:color="auto"/>
        <w:bottom w:val="none" w:sz="0" w:space="0" w:color="auto"/>
        <w:right w:val="none" w:sz="0" w:space="0" w:color="auto"/>
      </w:divBdr>
    </w:div>
    <w:div w:id="930546199">
      <w:marLeft w:val="0"/>
      <w:marRight w:val="0"/>
      <w:marTop w:val="0"/>
      <w:marBottom w:val="0"/>
      <w:divBdr>
        <w:top w:val="none" w:sz="0" w:space="0" w:color="auto"/>
        <w:left w:val="none" w:sz="0" w:space="0" w:color="auto"/>
        <w:bottom w:val="none" w:sz="0" w:space="0" w:color="auto"/>
        <w:right w:val="none" w:sz="0" w:space="0" w:color="auto"/>
      </w:divBdr>
    </w:div>
    <w:div w:id="930742766">
      <w:marLeft w:val="0"/>
      <w:marRight w:val="0"/>
      <w:marTop w:val="0"/>
      <w:marBottom w:val="0"/>
      <w:divBdr>
        <w:top w:val="none" w:sz="0" w:space="0" w:color="auto"/>
        <w:left w:val="none" w:sz="0" w:space="0" w:color="auto"/>
        <w:bottom w:val="none" w:sz="0" w:space="0" w:color="auto"/>
        <w:right w:val="none" w:sz="0" w:space="0" w:color="auto"/>
      </w:divBdr>
    </w:div>
    <w:div w:id="930742803">
      <w:marLeft w:val="0"/>
      <w:marRight w:val="0"/>
      <w:marTop w:val="0"/>
      <w:marBottom w:val="0"/>
      <w:divBdr>
        <w:top w:val="none" w:sz="0" w:space="0" w:color="auto"/>
        <w:left w:val="none" w:sz="0" w:space="0" w:color="auto"/>
        <w:bottom w:val="none" w:sz="0" w:space="0" w:color="auto"/>
        <w:right w:val="none" w:sz="0" w:space="0" w:color="auto"/>
      </w:divBdr>
    </w:div>
    <w:div w:id="930813881">
      <w:marLeft w:val="0"/>
      <w:marRight w:val="0"/>
      <w:marTop w:val="0"/>
      <w:marBottom w:val="0"/>
      <w:divBdr>
        <w:top w:val="none" w:sz="0" w:space="0" w:color="auto"/>
        <w:left w:val="none" w:sz="0" w:space="0" w:color="auto"/>
        <w:bottom w:val="none" w:sz="0" w:space="0" w:color="auto"/>
        <w:right w:val="none" w:sz="0" w:space="0" w:color="auto"/>
      </w:divBdr>
    </w:div>
    <w:div w:id="930815432">
      <w:marLeft w:val="0"/>
      <w:marRight w:val="0"/>
      <w:marTop w:val="0"/>
      <w:marBottom w:val="0"/>
      <w:divBdr>
        <w:top w:val="none" w:sz="0" w:space="0" w:color="auto"/>
        <w:left w:val="none" w:sz="0" w:space="0" w:color="auto"/>
        <w:bottom w:val="none" w:sz="0" w:space="0" w:color="auto"/>
        <w:right w:val="none" w:sz="0" w:space="0" w:color="auto"/>
      </w:divBdr>
    </w:div>
    <w:div w:id="931083859">
      <w:marLeft w:val="0"/>
      <w:marRight w:val="0"/>
      <w:marTop w:val="0"/>
      <w:marBottom w:val="0"/>
      <w:divBdr>
        <w:top w:val="none" w:sz="0" w:space="0" w:color="auto"/>
        <w:left w:val="none" w:sz="0" w:space="0" w:color="auto"/>
        <w:bottom w:val="none" w:sz="0" w:space="0" w:color="auto"/>
        <w:right w:val="none" w:sz="0" w:space="0" w:color="auto"/>
      </w:divBdr>
    </w:div>
    <w:div w:id="931626335">
      <w:marLeft w:val="0"/>
      <w:marRight w:val="0"/>
      <w:marTop w:val="0"/>
      <w:marBottom w:val="0"/>
      <w:divBdr>
        <w:top w:val="none" w:sz="0" w:space="0" w:color="auto"/>
        <w:left w:val="none" w:sz="0" w:space="0" w:color="auto"/>
        <w:bottom w:val="none" w:sz="0" w:space="0" w:color="auto"/>
        <w:right w:val="none" w:sz="0" w:space="0" w:color="auto"/>
      </w:divBdr>
    </w:div>
    <w:div w:id="932126822">
      <w:marLeft w:val="0"/>
      <w:marRight w:val="0"/>
      <w:marTop w:val="0"/>
      <w:marBottom w:val="0"/>
      <w:divBdr>
        <w:top w:val="none" w:sz="0" w:space="0" w:color="auto"/>
        <w:left w:val="none" w:sz="0" w:space="0" w:color="auto"/>
        <w:bottom w:val="none" w:sz="0" w:space="0" w:color="auto"/>
        <w:right w:val="none" w:sz="0" w:space="0" w:color="auto"/>
      </w:divBdr>
    </w:div>
    <w:div w:id="932979030">
      <w:marLeft w:val="0"/>
      <w:marRight w:val="0"/>
      <w:marTop w:val="0"/>
      <w:marBottom w:val="0"/>
      <w:divBdr>
        <w:top w:val="none" w:sz="0" w:space="0" w:color="auto"/>
        <w:left w:val="none" w:sz="0" w:space="0" w:color="auto"/>
        <w:bottom w:val="none" w:sz="0" w:space="0" w:color="auto"/>
        <w:right w:val="none" w:sz="0" w:space="0" w:color="auto"/>
      </w:divBdr>
    </w:div>
    <w:div w:id="933318200">
      <w:marLeft w:val="0"/>
      <w:marRight w:val="0"/>
      <w:marTop w:val="0"/>
      <w:marBottom w:val="0"/>
      <w:divBdr>
        <w:top w:val="none" w:sz="0" w:space="0" w:color="auto"/>
        <w:left w:val="none" w:sz="0" w:space="0" w:color="auto"/>
        <w:bottom w:val="none" w:sz="0" w:space="0" w:color="auto"/>
        <w:right w:val="none" w:sz="0" w:space="0" w:color="auto"/>
      </w:divBdr>
    </w:div>
    <w:div w:id="933980902">
      <w:marLeft w:val="0"/>
      <w:marRight w:val="0"/>
      <w:marTop w:val="0"/>
      <w:marBottom w:val="0"/>
      <w:divBdr>
        <w:top w:val="none" w:sz="0" w:space="0" w:color="auto"/>
        <w:left w:val="none" w:sz="0" w:space="0" w:color="auto"/>
        <w:bottom w:val="none" w:sz="0" w:space="0" w:color="auto"/>
        <w:right w:val="none" w:sz="0" w:space="0" w:color="auto"/>
      </w:divBdr>
    </w:div>
    <w:div w:id="934286425">
      <w:marLeft w:val="0"/>
      <w:marRight w:val="0"/>
      <w:marTop w:val="0"/>
      <w:marBottom w:val="0"/>
      <w:divBdr>
        <w:top w:val="none" w:sz="0" w:space="0" w:color="auto"/>
        <w:left w:val="none" w:sz="0" w:space="0" w:color="auto"/>
        <w:bottom w:val="none" w:sz="0" w:space="0" w:color="auto"/>
        <w:right w:val="none" w:sz="0" w:space="0" w:color="auto"/>
      </w:divBdr>
    </w:div>
    <w:div w:id="934363419">
      <w:marLeft w:val="0"/>
      <w:marRight w:val="0"/>
      <w:marTop w:val="0"/>
      <w:marBottom w:val="0"/>
      <w:divBdr>
        <w:top w:val="none" w:sz="0" w:space="0" w:color="auto"/>
        <w:left w:val="none" w:sz="0" w:space="0" w:color="auto"/>
        <w:bottom w:val="none" w:sz="0" w:space="0" w:color="auto"/>
        <w:right w:val="none" w:sz="0" w:space="0" w:color="auto"/>
      </w:divBdr>
    </w:div>
    <w:div w:id="934556302">
      <w:marLeft w:val="0"/>
      <w:marRight w:val="0"/>
      <w:marTop w:val="0"/>
      <w:marBottom w:val="0"/>
      <w:divBdr>
        <w:top w:val="none" w:sz="0" w:space="0" w:color="auto"/>
        <w:left w:val="none" w:sz="0" w:space="0" w:color="auto"/>
        <w:bottom w:val="none" w:sz="0" w:space="0" w:color="auto"/>
        <w:right w:val="none" w:sz="0" w:space="0" w:color="auto"/>
      </w:divBdr>
    </w:div>
    <w:div w:id="935599048">
      <w:marLeft w:val="0"/>
      <w:marRight w:val="0"/>
      <w:marTop w:val="0"/>
      <w:marBottom w:val="0"/>
      <w:divBdr>
        <w:top w:val="none" w:sz="0" w:space="0" w:color="auto"/>
        <w:left w:val="none" w:sz="0" w:space="0" w:color="auto"/>
        <w:bottom w:val="none" w:sz="0" w:space="0" w:color="auto"/>
        <w:right w:val="none" w:sz="0" w:space="0" w:color="auto"/>
      </w:divBdr>
    </w:div>
    <w:div w:id="936595257">
      <w:marLeft w:val="0"/>
      <w:marRight w:val="0"/>
      <w:marTop w:val="0"/>
      <w:marBottom w:val="0"/>
      <w:divBdr>
        <w:top w:val="none" w:sz="0" w:space="0" w:color="auto"/>
        <w:left w:val="none" w:sz="0" w:space="0" w:color="auto"/>
        <w:bottom w:val="none" w:sz="0" w:space="0" w:color="auto"/>
        <w:right w:val="none" w:sz="0" w:space="0" w:color="auto"/>
      </w:divBdr>
    </w:div>
    <w:div w:id="937104752">
      <w:marLeft w:val="0"/>
      <w:marRight w:val="0"/>
      <w:marTop w:val="0"/>
      <w:marBottom w:val="0"/>
      <w:divBdr>
        <w:top w:val="none" w:sz="0" w:space="0" w:color="auto"/>
        <w:left w:val="none" w:sz="0" w:space="0" w:color="auto"/>
        <w:bottom w:val="none" w:sz="0" w:space="0" w:color="auto"/>
        <w:right w:val="none" w:sz="0" w:space="0" w:color="auto"/>
      </w:divBdr>
    </w:div>
    <w:div w:id="937325900">
      <w:marLeft w:val="0"/>
      <w:marRight w:val="0"/>
      <w:marTop w:val="0"/>
      <w:marBottom w:val="0"/>
      <w:divBdr>
        <w:top w:val="none" w:sz="0" w:space="0" w:color="auto"/>
        <w:left w:val="none" w:sz="0" w:space="0" w:color="auto"/>
        <w:bottom w:val="none" w:sz="0" w:space="0" w:color="auto"/>
        <w:right w:val="none" w:sz="0" w:space="0" w:color="auto"/>
      </w:divBdr>
    </w:div>
    <w:div w:id="938148457">
      <w:marLeft w:val="0"/>
      <w:marRight w:val="0"/>
      <w:marTop w:val="0"/>
      <w:marBottom w:val="0"/>
      <w:divBdr>
        <w:top w:val="none" w:sz="0" w:space="0" w:color="auto"/>
        <w:left w:val="none" w:sz="0" w:space="0" w:color="auto"/>
        <w:bottom w:val="none" w:sz="0" w:space="0" w:color="auto"/>
        <w:right w:val="none" w:sz="0" w:space="0" w:color="auto"/>
      </w:divBdr>
    </w:div>
    <w:div w:id="938682203">
      <w:marLeft w:val="0"/>
      <w:marRight w:val="0"/>
      <w:marTop w:val="0"/>
      <w:marBottom w:val="0"/>
      <w:divBdr>
        <w:top w:val="none" w:sz="0" w:space="0" w:color="auto"/>
        <w:left w:val="none" w:sz="0" w:space="0" w:color="auto"/>
        <w:bottom w:val="none" w:sz="0" w:space="0" w:color="auto"/>
        <w:right w:val="none" w:sz="0" w:space="0" w:color="auto"/>
      </w:divBdr>
    </w:div>
    <w:div w:id="938831240">
      <w:marLeft w:val="0"/>
      <w:marRight w:val="0"/>
      <w:marTop w:val="0"/>
      <w:marBottom w:val="0"/>
      <w:divBdr>
        <w:top w:val="none" w:sz="0" w:space="0" w:color="auto"/>
        <w:left w:val="none" w:sz="0" w:space="0" w:color="auto"/>
        <w:bottom w:val="none" w:sz="0" w:space="0" w:color="auto"/>
        <w:right w:val="none" w:sz="0" w:space="0" w:color="auto"/>
      </w:divBdr>
    </w:div>
    <w:div w:id="938946144">
      <w:marLeft w:val="0"/>
      <w:marRight w:val="0"/>
      <w:marTop w:val="0"/>
      <w:marBottom w:val="0"/>
      <w:divBdr>
        <w:top w:val="none" w:sz="0" w:space="0" w:color="auto"/>
        <w:left w:val="none" w:sz="0" w:space="0" w:color="auto"/>
        <w:bottom w:val="none" w:sz="0" w:space="0" w:color="auto"/>
        <w:right w:val="none" w:sz="0" w:space="0" w:color="auto"/>
      </w:divBdr>
    </w:div>
    <w:div w:id="939147098">
      <w:marLeft w:val="0"/>
      <w:marRight w:val="0"/>
      <w:marTop w:val="0"/>
      <w:marBottom w:val="0"/>
      <w:divBdr>
        <w:top w:val="none" w:sz="0" w:space="0" w:color="auto"/>
        <w:left w:val="none" w:sz="0" w:space="0" w:color="auto"/>
        <w:bottom w:val="none" w:sz="0" w:space="0" w:color="auto"/>
        <w:right w:val="none" w:sz="0" w:space="0" w:color="auto"/>
      </w:divBdr>
    </w:div>
    <w:div w:id="939336383">
      <w:marLeft w:val="0"/>
      <w:marRight w:val="0"/>
      <w:marTop w:val="0"/>
      <w:marBottom w:val="0"/>
      <w:divBdr>
        <w:top w:val="none" w:sz="0" w:space="0" w:color="auto"/>
        <w:left w:val="none" w:sz="0" w:space="0" w:color="auto"/>
        <w:bottom w:val="none" w:sz="0" w:space="0" w:color="auto"/>
        <w:right w:val="none" w:sz="0" w:space="0" w:color="auto"/>
      </w:divBdr>
    </w:div>
    <w:div w:id="939526791">
      <w:marLeft w:val="0"/>
      <w:marRight w:val="0"/>
      <w:marTop w:val="0"/>
      <w:marBottom w:val="0"/>
      <w:divBdr>
        <w:top w:val="none" w:sz="0" w:space="0" w:color="auto"/>
        <w:left w:val="none" w:sz="0" w:space="0" w:color="auto"/>
        <w:bottom w:val="none" w:sz="0" w:space="0" w:color="auto"/>
        <w:right w:val="none" w:sz="0" w:space="0" w:color="auto"/>
      </w:divBdr>
    </w:div>
    <w:div w:id="939802165">
      <w:marLeft w:val="0"/>
      <w:marRight w:val="0"/>
      <w:marTop w:val="0"/>
      <w:marBottom w:val="0"/>
      <w:divBdr>
        <w:top w:val="none" w:sz="0" w:space="0" w:color="auto"/>
        <w:left w:val="none" w:sz="0" w:space="0" w:color="auto"/>
        <w:bottom w:val="none" w:sz="0" w:space="0" w:color="auto"/>
        <w:right w:val="none" w:sz="0" w:space="0" w:color="auto"/>
      </w:divBdr>
    </w:div>
    <w:div w:id="940063225">
      <w:marLeft w:val="0"/>
      <w:marRight w:val="0"/>
      <w:marTop w:val="0"/>
      <w:marBottom w:val="0"/>
      <w:divBdr>
        <w:top w:val="none" w:sz="0" w:space="0" w:color="auto"/>
        <w:left w:val="none" w:sz="0" w:space="0" w:color="auto"/>
        <w:bottom w:val="none" w:sz="0" w:space="0" w:color="auto"/>
        <w:right w:val="none" w:sz="0" w:space="0" w:color="auto"/>
      </w:divBdr>
    </w:div>
    <w:div w:id="940334840">
      <w:marLeft w:val="0"/>
      <w:marRight w:val="0"/>
      <w:marTop w:val="0"/>
      <w:marBottom w:val="0"/>
      <w:divBdr>
        <w:top w:val="none" w:sz="0" w:space="0" w:color="auto"/>
        <w:left w:val="none" w:sz="0" w:space="0" w:color="auto"/>
        <w:bottom w:val="none" w:sz="0" w:space="0" w:color="auto"/>
        <w:right w:val="none" w:sz="0" w:space="0" w:color="auto"/>
      </w:divBdr>
    </w:div>
    <w:div w:id="940723119">
      <w:marLeft w:val="0"/>
      <w:marRight w:val="0"/>
      <w:marTop w:val="0"/>
      <w:marBottom w:val="0"/>
      <w:divBdr>
        <w:top w:val="none" w:sz="0" w:space="0" w:color="auto"/>
        <w:left w:val="none" w:sz="0" w:space="0" w:color="auto"/>
        <w:bottom w:val="none" w:sz="0" w:space="0" w:color="auto"/>
        <w:right w:val="none" w:sz="0" w:space="0" w:color="auto"/>
      </w:divBdr>
    </w:div>
    <w:div w:id="940911424">
      <w:marLeft w:val="0"/>
      <w:marRight w:val="0"/>
      <w:marTop w:val="0"/>
      <w:marBottom w:val="0"/>
      <w:divBdr>
        <w:top w:val="none" w:sz="0" w:space="0" w:color="auto"/>
        <w:left w:val="none" w:sz="0" w:space="0" w:color="auto"/>
        <w:bottom w:val="none" w:sz="0" w:space="0" w:color="auto"/>
        <w:right w:val="none" w:sz="0" w:space="0" w:color="auto"/>
      </w:divBdr>
    </w:div>
    <w:div w:id="941376166">
      <w:marLeft w:val="0"/>
      <w:marRight w:val="0"/>
      <w:marTop w:val="0"/>
      <w:marBottom w:val="0"/>
      <w:divBdr>
        <w:top w:val="none" w:sz="0" w:space="0" w:color="auto"/>
        <w:left w:val="none" w:sz="0" w:space="0" w:color="auto"/>
        <w:bottom w:val="none" w:sz="0" w:space="0" w:color="auto"/>
        <w:right w:val="none" w:sz="0" w:space="0" w:color="auto"/>
      </w:divBdr>
    </w:div>
    <w:div w:id="941493855">
      <w:marLeft w:val="0"/>
      <w:marRight w:val="0"/>
      <w:marTop w:val="0"/>
      <w:marBottom w:val="0"/>
      <w:divBdr>
        <w:top w:val="none" w:sz="0" w:space="0" w:color="auto"/>
        <w:left w:val="none" w:sz="0" w:space="0" w:color="auto"/>
        <w:bottom w:val="none" w:sz="0" w:space="0" w:color="auto"/>
        <w:right w:val="none" w:sz="0" w:space="0" w:color="auto"/>
      </w:divBdr>
    </w:div>
    <w:div w:id="941567670">
      <w:marLeft w:val="0"/>
      <w:marRight w:val="0"/>
      <w:marTop w:val="0"/>
      <w:marBottom w:val="0"/>
      <w:divBdr>
        <w:top w:val="none" w:sz="0" w:space="0" w:color="auto"/>
        <w:left w:val="none" w:sz="0" w:space="0" w:color="auto"/>
        <w:bottom w:val="none" w:sz="0" w:space="0" w:color="auto"/>
        <w:right w:val="none" w:sz="0" w:space="0" w:color="auto"/>
      </w:divBdr>
    </w:div>
    <w:div w:id="941692657">
      <w:marLeft w:val="0"/>
      <w:marRight w:val="0"/>
      <w:marTop w:val="0"/>
      <w:marBottom w:val="0"/>
      <w:divBdr>
        <w:top w:val="none" w:sz="0" w:space="0" w:color="auto"/>
        <w:left w:val="none" w:sz="0" w:space="0" w:color="auto"/>
        <w:bottom w:val="none" w:sz="0" w:space="0" w:color="auto"/>
        <w:right w:val="none" w:sz="0" w:space="0" w:color="auto"/>
      </w:divBdr>
    </w:div>
    <w:div w:id="942149637">
      <w:marLeft w:val="0"/>
      <w:marRight w:val="0"/>
      <w:marTop w:val="0"/>
      <w:marBottom w:val="0"/>
      <w:divBdr>
        <w:top w:val="none" w:sz="0" w:space="0" w:color="auto"/>
        <w:left w:val="none" w:sz="0" w:space="0" w:color="auto"/>
        <w:bottom w:val="none" w:sz="0" w:space="0" w:color="auto"/>
        <w:right w:val="none" w:sz="0" w:space="0" w:color="auto"/>
      </w:divBdr>
    </w:div>
    <w:div w:id="942303602">
      <w:marLeft w:val="0"/>
      <w:marRight w:val="0"/>
      <w:marTop w:val="0"/>
      <w:marBottom w:val="0"/>
      <w:divBdr>
        <w:top w:val="none" w:sz="0" w:space="0" w:color="auto"/>
        <w:left w:val="none" w:sz="0" w:space="0" w:color="auto"/>
        <w:bottom w:val="none" w:sz="0" w:space="0" w:color="auto"/>
        <w:right w:val="none" w:sz="0" w:space="0" w:color="auto"/>
      </w:divBdr>
    </w:div>
    <w:div w:id="942539939">
      <w:marLeft w:val="0"/>
      <w:marRight w:val="0"/>
      <w:marTop w:val="0"/>
      <w:marBottom w:val="0"/>
      <w:divBdr>
        <w:top w:val="none" w:sz="0" w:space="0" w:color="auto"/>
        <w:left w:val="none" w:sz="0" w:space="0" w:color="auto"/>
        <w:bottom w:val="none" w:sz="0" w:space="0" w:color="auto"/>
        <w:right w:val="none" w:sz="0" w:space="0" w:color="auto"/>
      </w:divBdr>
    </w:div>
    <w:div w:id="942569741">
      <w:marLeft w:val="0"/>
      <w:marRight w:val="0"/>
      <w:marTop w:val="0"/>
      <w:marBottom w:val="0"/>
      <w:divBdr>
        <w:top w:val="none" w:sz="0" w:space="0" w:color="auto"/>
        <w:left w:val="none" w:sz="0" w:space="0" w:color="auto"/>
        <w:bottom w:val="none" w:sz="0" w:space="0" w:color="auto"/>
        <w:right w:val="none" w:sz="0" w:space="0" w:color="auto"/>
      </w:divBdr>
    </w:div>
    <w:div w:id="942960039">
      <w:marLeft w:val="0"/>
      <w:marRight w:val="0"/>
      <w:marTop w:val="0"/>
      <w:marBottom w:val="0"/>
      <w:divBdr>
        <w:top w:val="none" w:sz="0" w:space="0" w:color="auto"/>
        <w:left w:val="none" w:sz="0" w:space="0" w:color="auto"/>
        <w:bottom w:val="none" w:sz="0" w:space="0" w:color="auto"/>
        <w:right w:val="none" w:sz="0" w:space="0" w:color="auto"/>
      </w:divBdr>
    </w:div>
    <w:div w:id="942997885">
      <w:marLeft w:val="0"/>
      <w:marRight w:val="0"/>
      <w:marTop w:val="0"/>
      <w:marBottom w:val="0"/>
      <w:divBdr>
        <w:top w:val="none" w:sz="0" w:space="0" w:color="auto"/>
        <w:left w:val="none" w:sz="0" w:space="0" w:color="auto"/>
        <w:bottom w:val="none" w:sz="0" w:space="0" w:color="auto"/>
        <w:right w:val="none" w:sz="0" w:space="0" w:color="auto"/>
      </w:divBdr>
    </w:div>
    <w:div w:id="943224917">
      <w:marLeft w:val="0"/>
      <w:marRight w:val="0"/>
      <w:marTop w:val="0"/>
      <w:marBottom w:val="0"/>
      <w:divBdr>
        <w:top w:val="none" w:sz="0" w:space="0" w:color="auto"/>
        <w:left w:val="none" w:sz="0" w:space="0" w:color="auto"/>
        <w:bottom w:val="none" w:sz="0" w:space="0" w:color="auto"/>
        <w:right w:val="none" w:sz="0" w:space="0" w:color="auto"/>
      </w:divBdr>
    </w:div>
    <w:div w:id="943264926">
      <w:marLeft w:val="0"/>
      <w:marRight w:val="0"/>
      <w:marTop w:val="0"/>
      <w:marBottom w:val="0"/>
      <w:divBdr>
        <w:top w:val="none" w:sz="0" w:space="0" w:color="auto"/>
        <w:left w:val="none" w:sz="0" w:space="0" w:color="auto"/>
        <w:bottom w:val="none" w:sz="0" w:space="0" w:color="auto"/>
        <w:right w:val="none" w:sz="0" w:space="0" w:color="auto"/>
      </w:divBdr>
    </w:div>
    <w:div w:id="943417836">
      <w:marLeft w:val="0"/>
      <w:marRight w:val="0"/>
      <w:marTop w:val="0"/>
      <w:marBottom w:val="0"/>
      <w:divBdr>
        <w:top w:val="none" w:sz="0" w:space="0" w:color="auto"/>
        <w:left w:val="none" w:sz="0" w:space="0" w:color="auto"/>
        <w:bottom w:val="none" w:sz="0" w:space="0" w:color="auto"/>
        <w:right w:val="none" w:sz="0" w:space="0" w:color="auto"/>
      </w:divBdr>
    </w:div>
    <w:div w:id="943534036">
      <w:marLeft w:val="0"/>
      <w:marRight w:val="0"/>
      <w:marTop w:val="0"/>
      <w:marBottom w:val="0"/>
      <w:divBdr>
        <w:top w:val="none" w:sz="0" w:space="0" w:color="auto"/>
        <w:left w:val="none" w:sz="0" w:space="0" w:color="auto"/>
        <w:bottom w:val="none" w:sz="0" w:space="0" w:color="auto"/>
        <w:right w:val="none" w:sz="0" w:space="0" w:color="auto"/>
      </w:divBdr>
    </w:div>
    <w:div w:id="943539440">
      <w:marLeft w:val="0"/>
      <w:marRight w:val="0"/>
      <w:marTop w:val="0"/>
      <w:marBottom w:val="0"/>
      <w:divBdr>
        <w:top w:val="none" w:sz="0" w:space="0" w:color="auto"/>
        <w:left w:val="none" w:sz="0" w:space="0" w:color="auto"/>
        <w:bottom w:val="none" w:sz="0" w:space="0" w:color="auto"/>
        <w:right w:val="none" w:sz="0" w:space="0" w:color="auto"/>
      </w:divBdr>
    </w:div>
    <w:div w:id="943614196">
      <w:marLeft w:val="0"/>
      <w:marRight w:val="0"/>
      <w:marTop w:val="0"/>
      <w:marBottom w:val="0"/>
      <w:divBdr>
        <w:top w:val="none" w:sz="0" w:space="0" w:color="auto"/>
        <w:left w:val="none" w:sz="0" w:space="0" w:color="auto"/>
        <w:bottom w:val="none" w:sz="0" w:space="0" w:color="auto"/>
        <w:right w:val="none" w:sz="0" w:space="0" w:color="auto"/>
      </w:divBdr>
    </w:div>
    <w:div w:id="943802766">
      <w:marLeft w:val="0"/>
      <w:marRight w:val="0"/>
      <w:marTop w:val="0"/>
      <w:marBottom w:val="0"/>
      <w:divBdr>
        <w:top w:val="none" w:sz="0" w:space="0" w:color="auto"/>
        <w:left w:val="none" w:sz="0" w:space="0" w:color="auto"/>
        <w:bottom w:val="none" w:sz="0" w:space="0" w:color="auto"/>
        <w:right w:val="none" w:sz="0" w:space="0" w:color="auto"/>
      </w:divBdr>
    </w:div>
    <w:div w:id="944188555">
      <w:marLeft w:val="0"/>
      <w:marRight w:val="0"/>
      <w:marTop w:val="0"/>
      <w:marBottom w:val="0"/>
      <w:divBdr>
        <w:top w:val="none" w:sz="0" w:space="0" w:color="auto"/>
        <w:left w:val="none" w:sz="0" w:space="0" w:color="auto"/>
        <w:bottom w:val="none" w:sz="0" w:space="0" w:color="auto"/>
        <w:right w:val="none" w:sz="0" w:space="0" w:color="auto"/>
      </w:divBdr>
    </w:div>
    <w:div w:id="944311692">
      <w:marLeft w:val="0"/>
      <w:marRight w:val="0"/>
      <w:marTop w:val="0"/>
      <w:marBottom w:val="0"/>
      <w:divBdr>
        <w:top w:val="none" w:sz="0" w:space="0" w:color="auto"/>
        <w:left w:val="none" w:sz="0" w:space="0" w:color="auto"/>
        <w:bottom w:val="none" w:sz="0" w:space="0" w:color="auto"/>
        <w:right w:val="none" w:sz="0" w:space="0" w:color="auto"/>
      </w:divBdr>
    </w:div>
    <w:div w:id="944577165">
      <w:marLeft w:val="0"/>
      <w:marRight w:val="0"/>
      <w:marTop w:val="0"/>
      <w:marBottom w:val="0"/>
      <w:divBdr>
        <w:top w:val="none" w:sz="0" w:space="0" w:color="auto"/>
        <w:left w:val="none" w:sz="0" w:space="0" w:color="auto"/>
        <w:bottom w:val="none" w:sz="0" w:space="0" w:color="auto"/>
        <w:right w:val="none" w:sz="0" w:space="0" w:color="auto"/>
      </w:divBdr>
    </w:div>
    <w:div w:id="944733625">
      <w:marLeft w:val="0"/>
      <w:marRight w:val="0"/>
      <w:marTop w:val="0"/>
      <w:marBottom w:val="0"/>
      <w:divBdr>
        <w:top w:val="none" w:sz="0" w:space="0" w:color="auto"/>
        <w:left w:val="none" w:sz="0" w:space="0" w:color="auto"/>
        <w:bottom w:val="none" w:sz="0" w:space="0" w:color="auto"/>
        <w:right w:val="none" w:sz="0" w:space="0" w:color="auto"/>
      </w:divBdr>
    </w:div>
    <w:div w:id="944918503">
      <w:marLeft w:val="0"/>
      <w:marRight w:val="0"/>
      <w:marTop w:val="0"/>
      <w:marBottom w:val="0"/>
      <w:divBdr>
        <w:top w:val="none" w:sz="0" w:space="0" w:color="auto"/>
        <w:left w:val="none" w:sz="0" w:space="0" w:color="auto"/>
        <w:bottom w:val="none" w:sz="0" w:space="0" w:color="auto"/>
        <w:right w:val="none" w:sz="0" w:space="0" w:color="auto"/>
      </w:divBdr>
    </w:div>
    <w:div w:id="945043226">
      <w:marLeft w:val="0"/>
      <w:marRight w:val="0"/>
      <w:marTop w:val="0"/>
      <w:marBottom w:val="0"/>
      <w:divBdr>
        <w:top w:val="none" w:sz="0" w:space="0" w:color="auto"/>
        <w:left w:val="none" w:sz="0" w:space="0" w:color="auto"/>
        <w:bottom w:val="none" w:sz="0" w:space="0" w:color="auto"/>
        <w:right w:val="none" w:sz="0" w:space="0" w:color="auto"/>
      </w:divBdr>
    </w:div>
    <w:div w:id="945427442">
      <w:marLeft w:val="0"/>
      <w:marRight w:val="0"/>
      <w:marTop w:val="0"/>
      <w:marBottom w:val="0"/>
      <w:divBdr>
        <w:top w:val="none" w:sz="0" w:space="0" w:color="auto"/>
        <w:left w:val="none" w:sz="0" w:space="0" w:color="auto"/>
        <w:bottom w:val="none" w:sz="0" w:space="0" w:color="auto"/>
        <w:right w:val="none" w:sz="0" w:space="0" w:color="auto"/>
      </w:divBdr>
    </w:div>
    <w:div w:id="946542954">
      <w:marLeft w:val="0"/>
      <w:marRight w:val="0"/>
      <w:marTop w:val="0"/>
      <w:marBottom w:val="0"/>
      <w:divBdr>
        <w:top w:val="none" w:sz="0" w:space="0" w:color="auto"/>
        <w:left w:val="none" w:sz="0" w:space="0" w:color="auto"/>
        <w:bottom w:val="none" w:sz="0" w:space="0" w:color="auto"/>
        <w:right w:val="none" w:sz="0" w:space="0" w:color="auto"/>
      </w:divBdr>
    </w:div>
    <w:div w:id="946545937">
      <w:marLeft w:val="0"/>
      <w:marRight w:val="0"/>
      <w:marTop w:val="0"/>
      <w:marBottom w:val="0"/>
      <w:divBdr>
        <w:top w:val="none" w:sz="0" w:space="0" w:color="auto"/>
        <w:left w:val="none" w:sz="0" w:space="0" w:color="auto"/>
        <w:bottom w:val="none" w:sz="0" w:space="0" w:color="auto"/>
        <w:right w:val="none" w:sz="0" w:space="0" w:color="auto"/>
      </w:divBdr>
    </w:div>
    <w:div w:id="947394478">
      <w:marLeft w:val="0"/>
      <w:marRight w:val="0"/>
      <w:marTop w:val="0"/>
      <w:marBottom w:val="0"/>
      <w:divBdr>
        <w:top w:val="none" w:sz="0" w:space="0" w:color="auto"/>
        <w:left w:val="none" w:sz="0" w:space="0" w:color="auto"/>
        <w:bottom w:val="none" w:sz="0" w:space="0" w:color="auto"/>
        <w:right w:val="none" w:sz="0" w:space="0" w:color="auto"/>
      </w:divBdr>
    </w:div>
    <w:div w:id="947732887">
      <w:marLeft w:val="0"/>
      <w:marRight w:val="0"/>
      <w:marTop w:val="0"/>
      <w:marBottom w:val="0"/>
      <w:divBdr>
        <w:top w:val="none" w:sz="0" w:space="0" w:color="auto"/>
        <w:left w:val="none" w:sz="0" w:space="0" w:color="auto"/>
        <w:bottom w:val="none" w:sz="0" w:space="0" w:color="auto"/>
        <w:right w:val="none" w:sz="0" w:space="0" w:color="auto"/>
      </w:divBdr>
    </w:div>
    <w:div w:id="947931084">
      <w:marLeft w:val="0"/>
      <w:marRight w:val="0"/>
      <w:marTop w:val="0"/>
      <w:marBottom w:val="0"/>
      <w:divBdr>
        <w:top w:val="none" w:sz="0" w:space="0" w:color="auto"/>
        <w:left w:val="none" w:sz="0" w:space="0" w:color="auto"/>
        <w:bottom w:val="none" w:sz="0" w:space="0" w:color="auto"/>
        <w:right w:val="none" w:sz="0" w:space="0" w:color="auto"/>
      </w:divBdr>
    </w:div>
    <w:div w:id="948469261">
      <w:marLeft w:val="0"/>
      <w:marRight w:val="0"/>
      <w:marTop w:val="0"/>
      <w:marBottom w:val="0"/>
      <w:divBdr>
        <w:top w:val="none" w:sz="0" w:space="0" w:color="auto"/>
        <w:left w:val="none" w:sz="0" w:space="0" w:color="auto"/>
        <w:bottom w:val="none" w:sz="0" w:space="0" w:color="auto"/>
        <w:right w:val="none" w:sz="0" w:space="0" w:color="auto"/>
      </w:divBdr>
    </w:div>
    <w:div w:id="948706558">
      <w:marLeft w:val="0"/>
      <w:marRight w:val="0"/>
      <w:marTop w:val="0"/>
      <w:marBottom w:val="0"/>
      <w:divBdr>
        <w:top w:val="none" w:sz="0" w:space="0" w:color="auto"/>
        <w:left w:val="none" w:sz="0" w:space="0" w:color="auto"/>
        <w:bottom w:val="none" w:sz="0" w:space="0" w:color="auto"/>
        <w:right w:val="none" w:sz="0" w:space="0" w:color="auto"/>
      </w:divBdr>
    </w:div>
    <w:div w:id="949166209">
      <w:marLeft w:val="0"/>
      <w:marRight w:val="0"/>
      <w:marTop w:val="0"/>
      <w:marBottom w:val="0"/>
      <w:divBdr>
        <w:top w:val="none" w:sz="0" w:space="0" w:color="auto"/>
        <w:left w:val="none" w:sz="0" w:space="0" w:color="auto"/>
        <w:bottom w:val="none" w:sz="0" w:space="0" w:color="auto"/>
        <w:right w:val="none" w:sz="0" w:space="0" w:color="auto"/>
      </w:divBdr>
    </w:div>
    <w:div w:id="949170537">
      <w:marLeft w:val="0"/>
      <w:marRight w:val="0"/>
      <w:marTop w:val="0"/>
      <w:marBottom w:val="0"/>
      <w:divBdr>
        <w:top w:val="none" w:sz="0" w:space="0" w:color="auto"/>
        <w:left w:val="none" w:sz="0" w:space="0" w:color="auto"/>
        <w:bottom w:val="none" w:sz="0" w:space="0" w:color="auto"/>
        <w:right w:val="none" w:sz="0" w:space="0" w:color="auto"/>
      </w:divBdr>
    </w:div>
    <w:div w:id="949896255">
      <w:marLeft w:val="0"/>
      <w:marRight w:val="0"/>
      <w:marTop w:val="0"/>
      <w:marBottom w:val="0"/>
      <w:divBdr>
        <w:top w:val="none" w:sz="0" w:space="0" w:color="auto"/>
        <w:left w:val="none" w:sz="0" w:space="0" w:color="auto"/>
        <w:bottom w:val="none" w:sz="0" w:space="0" w:color="auto"/>
        <w:right w:val="none" w:sz="0" w:space="0" w:color="auto"/>
      </w:divBdr>
    </w:div>
    <w:div w:id="950749096">
      <w:marLeft w:val="0"/>
      <w:marRight w:val="0"/>
      <w:marTop w:val="0"/>
      <w:marBottom w:val="0"/>
      <w:divBdr>
        <w:top w:val="none" w:sz="0" w:space="0" w:color="auto"/>
        <w:left w:val="none" w:sz="0" w:space="0" w:color="auto"/>
        <w:bottom w:val="none" w:sz="0" w:space="0" w:color="auto"/>
        <w:right w:val="none" w:sz="0" w:space="0" w:color="auto"/>
      </w:divBdr>
    </w:div>
    <w:div w:id="951085228">
      <w:marLeft w:val="0"/>
      <w:marRight w:val="0"/>
      <w:marTop w:val="0"/>
      <w:marBottom w:val="0"/>
      <w:divBdr>
        <w:top w:val="none" w:sz="0" w:space="0" w:color="auto"/>
        <w:left w:val="none" w:sz="0" w:space="0" w:color="auto"/>
        <w:bottom w:val="none" w:sz="0" w:space="0" w:color="auto"/>
        <w:right w:val="none" w:sz="0" w:space="0" w:color="auto"/>
      </w:divBdr>
    </w:div>
    <w:div w:id="951517384">
      <w:marLeft w:val="0"/>
      <w:marRight w:val="0"/>
      <w:marTop w:val="0"/>
      <w:marBottom w:val="0"/>
      <w:divBdr>
        <w:top w:val="none" w:sz="0" w:space="0" w:color="auto"/>
        <w:left w:val="none" w:sz="0" w:space="0" w:color="auto"/>
        <w:bottom w:val="none" w:sz="0" w:space="0" w:color="auto"/>
        <w:right w:val="none" w:sz="0" w:space="0" w:color="auto"/>
      </w:divBdr>
    </w:div>
    <w:div w:id="951522588">
      <w:marLeft w:val="0"/>
      <w:marRight w:val="0"/>
      <w:marTop w:val="0"/>
      <w:marBottom w:val="0"/>
      <w:divBdr>
        <w:top w:val="none" w:sz="0" w:space="0" w:color="auto"/>
        <w:left w:val="none" w:sz="0" w:space="0" w:color="auto"/>
        <w:bottom w:val="none" w:sz="0" w:space="0" w:color="auto"/>
        <w:right w:val="none" w:sz="0" w:space="0" w:color="auto"/>
      </w:divBdr>
    </w:div>
    <w:div w:id="951595351">
      <w:marLeft w:val="0"/>
      <w:marRight w:val="0"/>
      <w:marTop w:val="0"/>
      <w:marBottom w:val="0"/>
      <w:divBdr>
        <w:top w:val="none" w:sz="0" w:space="0" w:color="auto"/>
        <w:left w:val="none" w:sz="0" w:space="0" w:color="auto"/>
        <w:bottom w:val="none" w:sz="0" w:space="0" w:color="auto"/>
        <w:right w:val="none" w:sz="0" w:space="0" w:color="auto"/>
      </w:divBdr>
    </w:div>
    <w:div w:id="951976132">
      <w:marLeft w:val="0"/>
      <w:marRight w:val="0"/>
      <w:marTop w:val="0"/>
      <w:marBottom w:val="0"/>
      <w:divBdr>
        <w:top w:val="none" w:sz="0" w:space="0" w:color="auto"/>
        <w:left w:val="none" w:sz="0" w:space="0" w:color="auto"/>
        <w:bottom w:val="none" w:sz="0" w:space="0" w:color="auto"/>
        <w:right w:val="none" w:sz="0" w:space="0" w:color="auto"/>
      </w:divBdr>
    </w:div>
    <w:div w:id="952246241">
      <w:marLeft w:val="0"/>
      <w:marRight w:val="0"/>
      <w:marTop w:val="0"/>
      <w:marBottom w:val="0"/>
      <w:divBdr>
        <w:top w:val="none" w:sz="0" w:space="0" w:color="auto"/>
        <w:left w:val="none" w:sz="0" w:space="0" w:color="auto"/>
        <w:bottom w:val="none" w:sz="0" w:space="0" w:color="auto"/>
        <w:right w:val="none" w:sz="0" w:space="0" w:color="auto"/>
      </w:divBdr>
    </w:div>
    <w:div w:id="952438942">
      <w:marLeft w:val="0"/>
      <w:marRight w:val="0"/>
      <w:marTop w:val="0"/>
      <w:marBottom w:val="0"/>
      <w:divBdr>
        <w:top w:val="none" w:sz="0" w:space="0" w:color="auto"/>
        <w:left w:val="none" w:sz="0" w:space="0" w:color="auto"/>
        <w:bottom w:val="none" w:sz="0" w:space="0" w:color="auto"/>
        <w:right w:val="none" w:sz="0" w:space="0" w:color="auto"/>
      </w:divBdr>
    </w:div>
    <w:div w:id="952782485">
      <w:marLeft w:val="0"/>
      <w:marRight w:val="0"/>
      <w:marTop w:val="0"/>
      <w:marBottom w:val="0"/>
      <w:divBdr>
        <w:top w:val="none" w:sz="0" w:space="0" w:color="auto"/>
        <w:left w:val="none" w:sz="0" w:space="0" w:color="auto"/>
        <w:bottom w:val="none" w:sz="0" w:space="0" w:color="auto"/>
        <w:right w:val="none" w:sz="0" w:space="0" w:color="auto"/>
      </w:divBdr>
    </w:div>
    <w:div w:id="952789717">
      <w:marLeft w:val="0"/>
      <w:marRight w:val="0"/>
      <w:marTop w:val="0"/>
      <w:marBottom w:val="0"/>
      <w:divBdr>
        <w:top w:val="none" w:sz="0" w:space="0" w:color="auto"/>
        <w:left w:val="none" w:sz="0" w:space="0" w:color="auto"/>
        <w:bottom w:val="none" w:sz="0" w:space="0" w:color="auto"/>
        <w:right w:val="none" w:sz="0" w:space="0" w:color="auto"/>
      </w:divBdr>
    </w:div>
    <w:div w:id="954024059">
      <w:marLeft w:val="0"/>
      <w:marRight w:val="0"/>
      <w:marTop w:val="0"/>
      <w:marBottom w:val="0"/>
      <w:divBdr>
        <w:top w:val="none" w:sz="0" w:space="0" w:color="auto"/>
        <w:left w:val="none" w:sz="0" w:space="0" w:color="auto"/>
        <w:bottom w:val="none" w:sz="0" w:space="0" w:color="auto"/>
        <w:right w:val="none" w:sz="0" w:space="0" w:color="auto"/>
      </w:divBdr>
    </w:div>
    <w:div w:id="954210129">
      <w:marLeft w:val="0"/>
      <w:marRight w:val="0"/>
      <w:marTop w:val="0"/>
      <w:marBottom w:val="0"/>
      <w:divBdr>
        <w:top w:val="none" w:sz="0" w:space="0" w:color="auto"/>
        <w:left w:val="none" w:sz="0" w:space="0" w:color="auto"/>
        <w:bottom w:val="none" w:sz="0" w:space="0" w:color="auto"/>
        <w:right w:val="none" w:sz="0" w:space="0" w:color="auto"/>
      </w:divBdr>
    </w:div>
    <w:div w:id="954479713">
      <w:marLeft w:val="0"/>
      <w:marRight w:val="0"/>
      <w:marTop w:val="0"/>
      <w:marBottom w:val="0"/>
      <w:divBdr>
        <w:top w:val="none" w:sz="0" w:space="0" w:color="auto"/>
        <w:left w:val="none" w:sz="0" w:space="0" w:color="auto"/>
        <w:bottom w:val="none" w:sz="0" w:space="0" w:color="auto"/>
        <w:right w:val="none" w:sz="0" w:space="0" w:color="auto"/>
      </w:divBdr>
    </w:div>
    <w:div w:id="954560976">
      <w:marLeft w:val="0"/>
      <w:marRight w:val="0"/>
      <w:marTop w:val="0"/>
      <w:marBottom w:val="0"/>
      <w:divBdr>
        <w:top w:val="none" w:sz="0" w:space="0" w:color="auto"/>
        <w:left w:val="none" w:sz="0" w:space="0" w:color="auto"/>
        <w:bottom w:val="none" w:sz="0" w:space="0" w:color="auto"/>
        <w:right w:val="none" w:sz="0" w:space="0" w:color="auto"/>
      </w:divBdr>
    </w:div>
    <w:div w:id="954944603">
      <w:marLeft w:val="0"/>
      <w:marRight w:val="0"/>
      <w:marTop w:val="0"/>
      <w:marBottom w:val="0"/>
      <w:divBdr>
        <w:top w:val="none" w:sz="0" w:space="0" w:color="auto"/>
        <w:left w:val="none" w:sz="0" w:space="0" w:color="auto"/>
        <w:bottom w:val="none" w:sz="0" w:space="0" w:color="auto"/>
        <w:right w:val="none" w:sz="0" w:space="0" w:color="auto"/>
      </w:divBdr>
    </w:div>
    <w:div w:id="954948295">
      <w:marLeft w:val="0"/>
      <w:marRight w:val="0"/>
      <w:marTop w:val="0"/>
      <w:marBottom w:val="0"/>
      <w:divBdr>
        <w:top w:val="none" w:sz="0" w:space="0" w:color="auto"/>
        <w:left w:val="none" w:sz="0" w:space="0" w:color="auto"/>
        <w:bottom w:val="none" w:sz="0" w:space="0" w:color="auto"/>
        <w:right w:val="none" w:sz="0" w:space="0" w:color="auto"/>
      </w:divBdr>
    </w:div>
    <w:div w:id="955209750">
      <w:marLeft w:val="0"/>
      <w:marRight w:val="0"/>
      <w:marTop w:val="0"/>
      <w:marBottom w:val="0"/>
      <w:divBdr>
        <w:top w:val="none" w:sz="0" w:space="0" w:color="auto"/>
        <w:left w:val="none" w:sz="0" w:space="0" w:color="auto"/>
        <w:bottom w:val="none" w:sz="0" w:space="0" w:color="auto"/>
        <w:right w:val="none" w:sz="0" w:space="0" w:color="auto"/>
      </w:divBdr>
    </w:div>
    <w:div w:id="955218476">
      <w:marLeft w:val="0"/>
      <w:marRight w:val="0"/>
      <w:marTop w:val="0"/>
      <w:marBottom w:val="0"/>
      <w:divBdr>
        <w:top w:val="none" w:sz="0" w:space="0" w:color="auto"/>
        <w:left w:val="none" w:sz="0" w:space="0" w:color="auto"/>
        <w:bottom w:val="none" w:sz="0" w:space="0" w:color="auto"/>
        <w:right w:val="none" w:sz="0" w:space="0" w:color="auto"/>
      </w:divBdr>
    </w:div>
    <w:div w:id="955334336">
      <w:marLeft w:val="0"/>
      <w:marRight w:val="0"/>
      <w:marTop w:val="0"/>
      <w:marBottom w:val="0"/>
      <w:divBdr>
        <w:top w:val="none" w:sz="0" w:space="0" w:color="auto"/>
        <w:left w:val="none" w:sz="0" w:space="0" w:color="auto"/>
        <w:bottom w:val="none" w:sz="0" w:space="0" w:color="auto"/>
        <w:right w:val="none" w:sz="0" w:space="0" w:color="auto"/>
      </w:divBdr>
    </w:div>
    <w:div w:id="955523215">
      <w:marLeft w:val="0"/>
      <w:marRight w:val="0"/>
      <w:marTop w:val="0"/>
      <w:marBottom w:val="0"/>
      <w:divBdr>
        <w:top w:val="none" w:sz="0" w:space="0" w:color="auto"/>
        <w:left w:val="none" w:sz="0" w:space="0" w:color="auto"/>
        <w:bottom w:val="none" w:sz="0" w:space="0" w:color="auto"/>
        <w:right w:val="none" w:sz="0" w:space="0" w:color="auto"/>
      </w:divBdr>
    </w:div>
    <w:div w:id="955647309">
      <w:marLeft w:val="0"/>
      <w:marRight w:val="0"/>
      <w:marTop w:val="0"/>
      <w:marBottom w:val="0"/>
      <w:divBdr>
        <w:top w:val="none" w:sz="0" w:space="0" w:color="auto"/>
        <w:left w:val="none" w:sz="0" w:space="0" w:color="auto"/>
        <w:bottom w:val="none" w:sz="0" w:space="0" w:color="auto"/>
        <w:right w:val="none" w:sz="0" w:space="0" w:color="auto"/>
      </w:divBdr>
    </w:div>
    <w:div w:id="956184216">
      <w:marLeft w:val="0"/>
      <w:marRight w:val="0"/>
      <w:marTop w:val="0"/>
      <w:marBottom w:val="0"/>
      <w:divBdr>
        <w:top w:val="none" w:sz="0" w:space="0" w:color="auto"/>
        <w:left w:val="none" w:sz="0" w:space="0" w:color="auto"/>
        <w:bottom w:val="none" w:sz="0" w:space="0" w:color="auto"/>
        <w:right w:val="none" w:sz="0" w:space="0" w:color="auto"/>
      </w:divBdr>
    </w:div>
    <w:div w:id="956251513">
      <w:marLeft w:val="0"/>
      <w:marRight w:val="0"/>
      <w:marTop w:val="0"/>
      <w:marBottom w:val="0"/>
      <w:divBdr>
        <w:top w:val="none" w:sz="0" w:space="0" w:color="auto"/>
        <w:left w:val="none" w:sz="0" w:space="0" w:color="auto"/>
        <w:bottom w:val="none" w:sz="0" w:space="0" w:color="auto"/>
        <w:right w:val="none" w:sz="0" w:space="0" w:color="auto"/>
      </w:divBdr>
    </w:div>
    <w:div w:id="956331063">
      <w:marLeft w:val="0"/>
      <w:marRight w:val="0"/>
      <w:marTop w:val="0"/>
      <w:marBottom w:val="0"/>
      <w:divBdr>
        <w:top w:val="none" w:sz="0" w:space="0" w:color="auto"/>
        <w:left w:val="none" w:sz="0" w:space="0" w:color="auto"/>
        <w:bottom w:val="none" w:sz="0" w:space="0" w:color="auto"/>
        <w:right w:val="none" w:sz="0" w:space="0" w:color="auto"/>
      </w:divBdr>
    </w:div>
    <w:div w:id="956643235">
      <w:marLeft w:val="0"/>
      <w:marRight w:val="0"/>
      <w:marTop w:val="0"/>
      <w:marBottom w:val="0"/>
      <w:divBdr>
        <w:top w:val="none" w:sz="0" w:space="0" w:color="auto"/>
        <w:left w:val="none" w:sz="0" w:space="0" w:color="auto"/>
        <w:bottom w:val="none" w:sz="0" w:space="0" w:color="auto"/>
        <w:right w:val="none" w:sz="0" w:space="0" w:color="auto"/>
      </w:divBdr>
    </w:div>
    <w:div w:id="957108263">
      <w:marLeft w:val="0"/>
      <w:marRight w:val="0"/>
      <w:marTop w:val="0"/>
      <w:marBottom w:val="0"/>
      <w:divBdr>
        <w:top w:val="none" w:sz="0" w:space="0" w:color="auto"/>
        <w:left w:val="none" w:sz="0" w:space="0" w:color="auto"/>
        <w:bottom w:val="none" w:sz="0" w:space="0" w:color="auto"/>
        <w:right w:val="none" w:sz="0" w:space="0" w:color="auto"/>
      </w:divBdr>
    </w:div>
    <w:div w:id="957180570">
      <w:marLeft w:val="0"/>
      <w:marRight w:val="0"/>
      <w:marTop w:val="0"/>
      <w:marBottom w:val="0"/>
      <w:divBdr>
        <w:top w:val="none" w:sz="0" w:space="0" w:color="auto"/>
        <w:left w:val="none" w:sz="0" w:space="0" w:color="auto"/>
        <w:bottom w:val="none" w:sz="0" w:space="0" w:color="auto"/>
        <w:right w:val="none" w:sz="0" w:space="0" w:color="auto"/>
      </w:divBdr>
    </w:div>
    <w:div w:id="957492934">
      <w:marLeft w:val="0"/>
      <w:marRight w:val="0"/>
      <w:marTop w:val="0"/>
      <w:marBottom w:val="0"/>
      <w:divBdr>
        <w:top w:val="none" w:sz="0" w:space="0" w:color="auto"/>
        <w:left w:val="none" w:sz="0" w:space="0" w:color="auto"/>
        <w:bottom w:val="none" w:sz="0" w:space="0" w:color="auto"/>
        <w:right w:val="none" w:sz="0" w:space="0" w:color="auto"/>
      </w:divBdr>
    </w:div>
    <w:div w:id="958145070">
      <w:marLeft w:val="0"/>
      <w:marRight w:val="0"/>
      <w:marTop w:val="0"/>
      <w:marBottom w:val="0"/>
      <w:divBdr>
        <w:top w:val="none" w:sz="0" w:space="0" w:color="auto"/>
        <w:left w:val="none" w:sz="0" w:space="0" w:color="auto"/>
        <w:bottom w:val="none" w:sz="0" w:space="0" w:color="auto"/>
        <w:right w:val="none" w:sz="0" w:space="0" w:color="auto"/>
      </w:divBdr>
    </w:div>
    <w:div w:id="958150988">
      <w:marLeft w:val="0"/>
      <w:marRight w:val="0"/>
      <w:marTop w:val="0"/>
      <w:marBottom w:val="0"/>
      <w:divBdr>
        <w:top w:val="none" w:sz="0" w:space="0" w:color="auto"/>
        <w:left w:val="none" w:sz="0" w:space="0" w:color="auto"/>
        <w:bottom w:val="none" w:sz="0" w:space="0" w:color="auto"/>
        <w:right w:val="none" w:sz="0" w:space="0" w:color="auto"/>
      </w:divBdr>
    </w:div>
    <w:div w:id="958488448">
      <w:marLeft w:val="0"/>
      <w:marRight w:val="0"/>
      <w:marTop w:val="0"/>
      <w:marBottom w:val="0"/>
      <w:divBdr>
        <w:top w:val="none" w:sz="0" w:space="0" w:color="auto"/>
        <w:left w:val="none" w:sz="0" w:space="0" w:color="auto"/>
        <w:bottom w:val="none" w:sz="0" w:space="0" w:color="auto"/>
        <w:right w:val="none" w:sz="0" w:space="0" w:color="auto"/>
      </w:divBdr>
    </w:div>
    <w:div w:id="958680360">
      <w:marLeft w:val="0"/>
      <w:marRight w:val="0"/>
      <w:marTop w:val="0"/>
      <w:marBottom w:val="0"/>
      <w:divBdr>
        <w:top w:val="none" w:sz="0" w:space="0" w:color="auto"/>
        <w:left w:val="none" w:sz="0" w:space="0" w:color="auto"/>
        <w:bottom w:val="none" w:sz="0" w:space="0" w:color="auto"/>
        <w:right w:val="none" w:sz="0" w:space="0" w:color="auto"/>
      </w:divBdr>
    </w:div>
    <w:div w:id="959338744">
      <w:marLeft w:val="0"/>
      <w:marRight w:val="0"/>
      <w:marTop w:val="0"/>
      <w:marBottom w:val="0"/>
      <w:divBdr>
        <w:top w:val="none" w:sz="0" w:space="0" w:color="auto"/>
        <w:left w:val="none" w:sz="0" w:space="0" w:color="auto"/>
        <w:bottom w:val="none" w:sz="0" w:space="0" w:color="auto"/>
        <w:right w:val="none" w:sz="0" w:space="0" w:color="auto"/>
      </w:divBdr>
    </w:div>
    <w:div w:id="959453778">
      <w:marLeft w:val="0"/>
      <w:marRight w:val="0"/>
      <w:marTop w:val="0"/>
      <w:marBottom w:val="0"/>
      <w:divBdr>
        <w:top w:val="none" w:sz="0" w:space="0" w:color="auto"/>
        <w:left w:val="none" w:sz="0" w:space="0" w:color="auto"/>
        <w:bottom w:val="none" w:sz="0" w:space="0" w:color="auto"/>
        <w:right w:val="none" w:sz="0" w:space="0" w:color="auto"/>
      </w:divBdr>
    </w:div>
    <w:div w:id="959458678">
      <w:marLeft w:val="0"/>
      <w:marRight w:val="0"/>
      <w:marTop w:val="0"/>
      <w:marBottom w:val="0"/>
      <w:divBdr>
        <w:top w:val="none" w:sz="0" w:space="0" w:color="auto"/>
        <w:left w:val="none" w:sz="0" w:space="0" w:color="auto"/>
        <w:bottom w:val="none" w:sz="0" w:space="0" w:color="auto"/>
        <w:right w:val="none" w:sz="0" w:space="0" w:color="auto"/>
      </w:divBdr>
    </w:div>
    <w:div w:id="959724475">
      <w:marLeft w:val="0"/>
      <w:marRight w:val="0"/>
      <w:marTop w:val="0"/>
      <w:marBottom w:val="0"/>
      <w:divBdr>
        <w:top w:val="none" w:sz="0" w:space="0" w:color="auto"/>
        <w:left w:val="none" w:sz="0" w:space="0" w:color="auto"/>
        <w:bottom w:val="none" w:sz="0" w:space="0" w:color="auto"/>
        <w:right w:val="none" w:sz="0" w:space="0" w:color="auto"/>
      </w:divBdr>
    </w:div>
    <w:div w:id="959727249">
      <w:marLeft w:val="0"/>
      <w:marRight w:val="0"/>
      <w:marTop w:val="0"/>
      <w:marBottom w:val="0"/>
      <w:divBdr>
        <w:top w:val="none" w:sz="0" w:space="0" w:color="auto"/>
        <w:left w:val="none" w:sz="0" w:space="0" w:color="auto"/>
        <w:bottom w:val="none" w:sz="0" w:space="0" w:color="auto"/>
        <w:right w:val="none" w:sz="0" w:space="0" w:color="auto"/>
      </w:divBdr>
    </w:div>
    <w:div w:id="959799910">
      <w:marLeft w:val="0"/>
      <w:marRight w:val="0"/>
      <w:marTop w:val="0"/>
      <w:marBottom w:val="0"/>
      <w:divBdr>
        <w:top w:val="none" w:sz="0" w:space="0" w:color="auto"/>
        <w:left w:val="none" w:sz="0" w:space="0" w:color="auto"/>
        <w:bottom w:val="none" w:sz="0" w:space="0" w:color="auto"/>
        <w:right w:val="none" w:sz="0" w:space="0" w:color="auto"/>
      </w:divBdr>
    </w:div>
    <w:div w:id="959845768">
      <w:marLeft w:val="0"/>
      <w:marRight w:val="0"/>
      <w:marTop w:val="0"/>
      <w:marBottom w:val="0"/>
      <w:divBdr>
        <w:top w:val="none" w:sz="0" w:space="0" w:color="auto"/>
        <w:left w:val="none" w:sz="0" w:space="0" w:color="auto"/>
        <w:bottom w:val="none" w:sz="0" w:space="0" w:color="auto"/>
        <w:right w:val="none" w:sz="0" w:space="0" w:color="auto"/>
      </w:divBdr>
    </w:div>
    <w:div w:id="959918306">
      <w:marLeft w:val="0"/>
      <w:marRight w:val="0"/>
      <w:marTop w:val="0"/>
      <w:marBottom w:val="0"/>
      <w:divBdr>
        <w:top w:val="none" w:sz="0" w:space="0" w:color="auto"/>
        <w:left w:val="none" w:sz="0" w:space="0" w:color="auto"/>
        <w:bottom w:val="none" w:sz="0" w:space="0" w:color="auto"/>
        <w:right w:val="none" w:sz="0" w:space="0" w:color="auto"/>
      </w:divBdr>
    </w:div>
    <w:div w:id="960185101">
      <w:marLeft w:val="0"/>
      <w:marRight w:val="0"/>
      <w:marTop w:val="0"/>
      <w:marBottom w:val="0"/>
      <w:divBdr>
        <w:top w:val="none" w:sz="0" w:space="0" w:color="auto"/>
        <w:left w:val="none" w:sz="0" w:space="0" w:color="auto"/>
        <w:bottom w:val="none" w:sz="0" w:space="0" w:color="auto"/>
        <w:right w:val="none" w:sz="0" w:space="0" w:color="auto"/>
      </w:divBdr>
    </w:div>
    <w:div w:id="960571434">
      <w:marLeft w:val="0"/>
      <w:marRight w:val="0"/>
      <w:marTop w:val="0"/>
      <w:marBottom w:val="0"/>
      <w:divBdr>
        <w:top w:val="none" w:sz="0" w:space="0" w:color="auto"/>
        <w:left w:val="none" w:sz="0" w:space="0" w:color="auto"/>
        <w:bottom w:val="none" w:sz="0" w:space="0" w:color="auto"/>
        <w:right w:val="none" w:sz="0" w:space="0" w:color="auto"/>
      </w:divBdr>
    </w:div>
    <w:div w:id="960770684">
      <w:marLeft w:val="0"/>
      <w:marRight w:val="0"/>
      <w:marTop w:val="0"/>
      <w:marBottom w:val="0"/>
      <w:divBdr>
        <w:top w:val="none" w:sz="0" w:space="0" w:color="auto"/>
        <w:left w:val="none" w:sz="0" w:space="0" w:color="auto"/>
        <w:bottom w:val="none" w:sz="0" w:space="0" w:color="auto"/>
        <w:right w:val="none" w:sz="0" w:space="0" w:color="auto"/>
      </w:divBdr>
    </w:div>
    <w:div w:id="960962994">
      <w:marLeft w:val="0"/>
      <w:marRight w:val="0"/>
      <w:marTop w:val="0"/>
      <w:marBottom w:val="0"/>
      <w:divBdr>
        <w:top w:val="none" w:sz="0" w:space="0" w:color="auto"/>
        <w:left w:val="none" w:sz="0" w:space="0" w:color="auto"/>
        <w:bottom w:val="none" w:sz="0" w:space="0" w:color="auto"/>
        <w:right w:val="none" w:sz="0" w:space="0" w:color="auto"/>
      </w:divBdr>
    </w:div>
    <w:div w:id="961182337">
      <w:marLeft w:val="0"/>
      <w:marRight w:val="0"/>
      <w:marTop w:val="0"/>
      <w:marBottom w:val="0"/>
      <w:divBdr>
        <w:top w:val="none" w:sz="0" w:space="0" w:color="auto"/>
        <w:left w:val="none" w:sz="0" w:space="0" w:color="auto"/>
        <w:bottom w:val="none" w:sz="0" w:space="0" w:color="auto"/>
        <w:right w:val="none" w:sz="0" w:space="0" w:color="auto"/>
      </w:divBdr>
    </w:div>
    <w:div w:id="961228395">
      <w:marLeft w:val="0"/>
      <w:marRight w:val="0"/>
      <w:marTop w:val="0"/>
      <w:marBottom w:val="0"/>
      <w:divBdr>
        <w:top w:val="none" w:sz="0" w:space="0" w:color="auto"/>
        <w:left w:val="none" w:sz="0" w:space="0" w:color="auto"/>
        <w:bottom w:val="none" w:sz="0" w:space="0" w:color="auto"/>
        <w:right w:val="none" w:sz="0" w:space="0" w:color="auto"/>
      </w:divBdr>
    </w:div>
    <w:div w:id="961497100">
      <w:marLeft w:val="0"/>
      <w:marRight w:val="0"/>
      <w:marTop w:val="0"/>
      <w:marBottom w:val="0"/>
      <w:divBdr>
        <w:top w:val="none" w:sz="0" w:space="0" w:color="auto"/>
        <w:left w:val="none" w:sz="0" w:space="0" w:color="auto"/>
        <w:bottom w:val="none" w:sz="0" w:space="0" w:color="auto"/>
        <w:right w:val="none" w:sz="0" w:space="0" w:color="auto"/>
      </w:divBdr>
    </w:div>
    <w:div w:id="961611959">
      <w:marLeft w:val="0"/>
      <w:marRight w:val="0"/>
      <w:marTop w:val="0"/>
      <w:marBottom w:val="0"/>
      <w:divBdr>
        <w:top w:val="none" w:sz="0" w:space="0" w:color="auto"/>
        <w:left w:val="none" w:sz="0" w:space="0" w:color="auto"/>
        <w:bottom w:val="none" w:sz="0" w:space="0" w:color="auto"/>
        <w:right w:val="none" w:sz="0" w:space="0" w:color="auto"/>
      </w:divBdr>
    </w:div>
    <w:div w:id="962270373">
      <w:marLeft w:val="0"/>
      <w:marRight w:val="0"/>
      <w:marTop w:val="0"/>
      <w:marBottom w:val="0"/>
      <w:divBdr>
        <w:top w:val="none" w:sz="0" w:space="0" w:color="auto"/>
        <w:left w:val="none" w:sz="0" w:space="0" w:color="auto"/>
        <w:bottom w:val="none" w:sz="0" w:space="0" w:color="auto"/>
        <w:right w:val="none" w:sz="0" w:space="0" w:color="auto"/>
      </w:divBdr>
    </w:div>
    <w:div w:id="962492385">
      <w:marLeft w:val="0"/>
      <w:marRight w:val="0"/>
      <w:marTop w:val="0"/>
      <w:marBottom w:val="0"/>
      <w:divBdr>
        <w:top w:val="none" w:sz="0" w:space="0" w:color="auto"/>
        <w:left w:val="none" w:sz="0" w:space="0" w:color="auto"/>
        <w:bottom w:val="none" w:sz="0" w:space="0" w:color="auto"/>
        <w:right w:val="none" w:sz="0" w:space="0" w:color="auto"/>
      </w:divBdr>
    </w:div>
    <w:div w:id="962542286">
      <w:marLeft w:val="0"/>
      <w:marRight w:val="0"/>
      <w:marTop w:val="0"/>
      <w:marBottom w:val="0"/>
      <w:divBdr>
        <w:top w:val="none" w:sz="0" w:space="0" w:color="auto"/>
        <w:left w:val="none" w:sz="0" w:space="0" w:color="auto"/>
        <w:bottom w:val="none" w:sz="0" w:space="0" w:color="auto"/>
        <w:right w:val="none" w:sz="0" w:space="0" w:color="auto"/>
      </w:divBdr>
    </w:div>
    <w:div w:id="963078241">
      <w:marLeft w:val="0"/>
      <w:marRight w:val="0"/>
      <w:marTop w:val="0"/>
      <w:marBottom w:val="0"/>
      <w:divBdr>
        <w:top w:val="none" w:sz="0" w:space="0" w:color="auto"/>
        <w:left w:val="none" w:sz="0" w:space="0" w:color="auto"/>
        <w:bottom w:val="none" w:sz="0" w:space="0" w:color="auto"/>
        <w:right w:val="none" w:sz="0" w:space="0" w:color="auto"/>
      </w:divBdr>
    </w:div>
    <w:div w:id="963534344">
      <w:marLeft w:val="0"/>
      <w:marRight w:val="0"/>
      <w:marTop w:val="0"/>
      <w:marBottom w:val="0"/>
      <w:divBdr>
        <w:top w:val="none" w:sz="0" w:space="0" w:color="auto"/>
        <w:left w:val="none" w:sz="0" w:space="0" w:color="auto"/>
        <w:bottom w:val="none" w:sz="0" w:space="0" w:color="auto"/>
        <w:right w:val="none" w:sz="0" w:space="0" w:color="auto"/>
      </w:divBdr>
    </w:div>
    <w:div w:id="963851258">
      <w:marLeft w:val="0"/>
      <w:marRight w:val="0"/>
      <w:marTop w:val="0"/>
      <w:marBottom w:val="0"/>
      <w:divBdr>
        <w:top w:val="none" w:sz="0" w:space="0" w:color="auto"/>
        <w:left w:val="none" w:sz="0" w:space="0" w:color="auto"/>
        <w:bottom w:val="none" w:sz="0" w:space="0" w:color="auto"/>
        <w:right w:val="none" w:sz="0" w:space="0" w:color="auto"/>
      </w:divBdr>
    </w:div>
    <w:div w:id="963924464">
      <w:marLeft w:val="0"/>
      <w:marRight w:val="0"/>
      <w:marTop w:val="0"/>
      <w:marBottom w:val="0"/>
      <w:divBdr>
        <w:top w:val="none" w:sz="0" w:space="0" w:color="auto"/>
        <w:left w:val="none" w:sz="0" w:space="0" w:color="auto"/>
        <w:bottom w:val="none" w:sz="0" w:space="0" w:color="auto"/>
        <w:right w:val="none" w:sz="0" w:space="0" w:color="auto"/>
      </w:divBdr>
    </w:div>
    <w:div w:id="965086033">
      <w:marLeft w:val="0"/>
      <w:marRight w:val="0"/>
      <w:marTop w:val="0"/>
      <w:marBottom w:val="0"/>
      <w:divBdr>
        <w:top w:val="none" w:sz="0" w:space="0" w:color="auto"/>
        <w:left w:val="none" w:sz="0" w:space="0" w:color="auto"/>
        <w:bottom w:val="none" w:sz="0" w:space="0" w:color="auto"/>
        <w:right w:val="none" w:sz="0" w:space="0" w:color="auto"/>
      </w:divBdr>
    </w:div>
    <w:div w:id="965163354">
      <w:marLeft w:val="0"/>
      <w:marRight w:val="0"/>
      <w:marTop w:val="0"/>
      <w:marBottom w:val="0"/>
      <w:divBdr>
        <w:top w:val="none" w:sz="0" w:space="0" w:color="auto"/>
        <w:left w:val="none" w:sz="0" w:space="0" w:color="auto"/>
        <w:bottom w:val="none" w:sz="0" w:space="0" w:color="auto"/>
        <w:right w:val="none" w:sz="0" w:space="0" w:color="auto"/>
      </w:divBdr>
    </w:div>
    <w:div w:id="965231556">
      <w:marLeft w:val="0"/>
      <w:marRight w:val="0"/>
      <w:marTop w:val="0"/>
      <w:marBottom w:val="0"/>
      <w:divBdr>
        <w:top w:val="none" w:sz="0" w:space="0" w:color="auto"/>
        <w:left w:val="none" w:sz="0" w:space="0" w:color="auto"/>
        <w:bottom w:val="none" w:sz="0" w:space="0" w:color="auto"/>
        <w:right w:val="none" w:sz="0" w:space="0" w:color="auto"/>
      </w:divBdr>
    </w:div>
    <w:div w:id="965428170">
      <w:marLeft w:val="0"/>
      <w:marRight w:val="0"/>
      <w:marTop w:val="0"/>
      <w:marBottom w:val="0"/>
      <w:divBdr>
        <w:top w:val="none" w:sz="0" w:space="0" w:color="auto"/>
        <w:left w:val="none" w:sz="0" w:space="0" w:color="auto"/>
        <w:bottom w:val="none" w:sz="0" w:space="0" w:color="auto"/>
        <w:right w:val="none" w:sz="0" w:space="0" w:color="auto"/>
      </w:divBdr>
    </w:div>
    <w:div w:id="965550441">
      <w:marLeft w:val="0"/>
      <w:marRight w:val="0"/>
      <w:marTop w:val="0"/>
      <w:marBottom w:val="0"/>
      <w:divBdr>
        <w:top w:val="none" w:sz="0" w:space="0" w:color="auto"/>
        <w:left w:val="none" w:sz="0" w:space="0" w:color="auto"/>
        <w:bottom w:val="none" w:sz="0" w:space="0" w:color="auto"/>
        <w:right w:val="none" w:sz="0" w:space="0" w:color="auto"/>
      </w:divBdr>
    </w:div>
    <w:div w:id="965552140">
      <w:marLeft w:val="0"/>
      <w:marRight w:val="0"/>
      <w:marTop w:val="0"/>
      <w:marBottom w:val="0"/>
      <w:divBdr>
        <w:top w:val="none" w:sz="0" w:space="0" w:color="auto"/>
        <w:left w:val="none" w:sz="0" w:space="0" w:color="auto"/>
        <w:bottom w:val="none" w:sz="0" w:space="0" w:color="auto"/>
        <w:right w:val="none" w:sz="0" w:space="0" w:color="auto"/>
      </w:divBdr>
    </w:div>
    <w:div w:id="966013204">
      <w:marLeft w:val="0"/>
      <w:marRight w:val="0"/>
      <w:marTop w:val="0"/>
      <w:marBottom w:val="0"/>
      <w:divBdr>
        <w:top w:val="none" w:sz="0" w:space="0" w:color="auto"/>
        <w:left w:val="none" w:sz="0" w:space="0" w:color="auto"/>
        <w:bottom w:val="none" w:sz="0" w:space="0" w:color="auto"/>
        <w:right w:val="none" w:sz="0" w:space="0" w:color="auto"/>
      </w:divBdr>
    </w:div>
    <w:div w:id="966086408">
      <w:marLeft w:val="0"/>
      <w:marRight w:val="0"/>
      <w:marTop w:val="0"/>
      <w:marBottom w:val="0"/>
      <w:divBdr>
        <w:top w:val="none" w:sz="0" w:space="0" w:color="auto"/>
        <w:left w:val="none" w:sz="0" w:space="0" w:color="auto"/>
        <w:bottom w:val="none" w:sz="0" w:space="0" w:color="auto"/>
        <w:right w:val="none" w:sz="0" w:space="0" w:color="auto"/>
      </w:divBdr>
    </w:div>
    <w:div w:id="966198035">
      <w:marLeft w:val="0"/>
      <w:marRight w:val="0"/>
      <w:marTop w:val="0"/>
      <w:marBottom w:val="0"/>
      <w:divBdr>
        <w:top w:val="none" w:sz="0" w:space="0" w:color="auto"/>
        <w:left w:val="none" w:sz="0" w:space="0" w:color="auto"/>
        <w:bottom w:val="none" w:sz="0" w:space="0" w:color="auto"/>
        <w:right w:val="none" w:sz="0" w:space="0" w:color="auto"/>
      </w:divBdr>
    </w:div>
    <w:div w:id="966200169">
      <w:marLeft w:val="0"/>
      <w:marRight w:val="0"/>
      <w:marTop w:val="0"/>
      <w:marBottom w:val="0"/>
      <w:divBdr>
        <w:top w:val="none" w:sz="0" w:space="0" w:color="auto"/>
        <w:left w:val="none" w:sz="0" w:space="0" w:color="auto"/>
        <w:bottom w:val="none" w:sz="0" w:space="0" w:color="auto"/>
        <w:right w:val="none" w:sz="0" w:space="0" w:color="auto"/>
      </w:divBdr>
    </w:div>
    <w:div w:id="966202437">
      <w:marLeft w:val="0"/>
      <w:marRight w:val="0"/>
      <w:marTop w:val="0"/>
      <w:marBottom w:val="0"/>
      <w:divBdr>
        <w:top w:val="none" w:sz="0" w:space="0" w:color="auto"/>
        <w:left w:val="none" w:sz="0" w:space="0" w:color="auto"/>
        <w:bottom w:val="none" w:sz="0" w:space="0" w:color="auto"/>
        <w:right w:val="none" w:sz="0" w:space="0" w:color="auto"/>
      </w:divBdr>
    </w:div>
    <w:div w:id="966398792">
      <w:marLeft w:val="0"/>
      <w:marRight w:val="0"/>
      <w:marTop w:val="0"/>
      <w:marBottom w:val="0"/>
      <w:divBdr>
        <w:top w:val="none" w:sz="0" w:space="0" w:color="auto"/>
        <w:left w:val="none" w:sz="0" w:space="0" w:color="auto"/>
        <w:bottom w:val="none" w:sz="0" w:space="0" w:color="auto"/>
        <w:right w:val="none" w:sz="0" w:space="0" w:color="auto"/>
      </w:divBdr>
    </w:div>
    <w:div w:id="966468778">
      <w:marLeft w:val="0"/>
      <w:marRight w:val="0"/>
      <w:marTop w:val="0"/>
      <w:marBottom w:val="0"/>
      <w:divBdr>
        <w:top w:val="none" w:sz="0" w:space="0" w:color="auto"/>
        <w:left w:val="none" w:sz="0" w:space="0" w:color="auto"/>
        <w:bottom w:val="none" w:sz="0" w:space="0" w:color="auto"/>
        <w:right w:val="none" w:sz="0" w:space="0" w:color="auto"/>
      </w:divBdr>
    </w:div>
    <w:div w:id="966544708">
      <w:marLeft w:val="0"/>
      <w:marRight w:val="0"/>
      <w:marTop w:val="0"/>
      <w:marBottom w:val="0"/>
      <w:divBdr>
        <w:top w:val="none" w:sz="0" w:space="0" w:color="auto"/>
        <w:left w:val="none" w:sz="0" w:space="0" w:color="auto"/>
        <w:bottom w:val="none" w:sz="0" w:space="0" w:color="auto"/>
        <w:right w:val="none" w:sz="0" w:space="0" w:color="auto"/>
      </w:divBdr>
    </w:div>
    <w:div w:id="966935158">
      <w:marLeft w:val="0"/>
      <w:marRight w:val="0"/>
      <w:marTop w:val="0"/>
      <w:marBottom w:val="0"/>
      <w:divBdr>
        <w:top w:val="none" w:sz="0" w:space="0" w:color="auto"/>
        <w:left w:val="none" w:sz="0" w:space="0" w:color="auto"/>
        <w:bottom w:val="none" w:sz="0" w:space="0" w:color="auto"/>
        <w:right w:val="none" w:sz="0" w:space="0" w:color="auto"/>
      </w:divBdr>
    </w:div>
    <w:div w:id="967473234">
      <w:marLeft w:val="0"/>
      <w:marRight w:val="0"/>
      <w:marTop w:val="0"/>
      <w:marBottom w:val="0"/>
      <w:divBdr>
        <w:top w:val="none" w:sz="0" w:space="0" w:color="auto"/>
        <w:left w:val="none" w:sz="0" w:space="0" w:color="auto"/>
        <w:bottom w:val="none" w:sz="0" w:space="0" w:color="auto"/>
        <w:right w:val="none" w:sz="0" w:space="0" w:color="auto"/>
      </w:divBdr>
    </w:div>
    <w:div w:id="967902352">
      <w:marLeft w:val="0"/>
      <w:marRight w:val="0"/>
      <w:marTop w:val="0"/>
      <w:marBottom w:val="0"/>
      <w:divBdr>
        <w:top w:val="none" w:sz="0" w:space="0" w:color="auto"/>
        <w:left w:val="none" w:sz="0" w:space="0" w:color="auto"/>
        <w:bottom w:val="none" w:sz="0" w:space="0" w:color="auto"/>
        <w:right w:val="none" w:sz="0" w:space="0" w:color="auto"/>
      </w:divBdr>
    </w:div>
    <w:div w:id="967971719">
      <w:marLeft w:val="0"/>
      <w:marRight w:val="0"/>
      <w:marTop w:val="0"/>
      <w:marBottom w:val="0"/>
      <w:divBdr>
        <w:top w:val="none" w:sz="0" w:space="0" w:color="auto"/>
        <w:left w:val="none" w:sz="0" w:space="0" w:color="auto"/>
        <w:bottom w:val="none" w:sz="0" w:space="0" w:color="auto"/>
        <w:right w:val="none" w:sz="0" w:space="0" w:color="auto"/>
      </w:divBdr>
    </w:div>
    <w:div w:id="968241770">
      <w:marLeft w:val="0"/>
      <w:marRight w:val="0"/>
      <w:marTop w:val="0"/>
      <w:marBottom w:val="0"/>
      <w:divBdr>
        <w:top w:val="none" w:sz="0" w:space="0" w:color="auto"/>
        <w:left w:val="none" w:sz="0" w:space="0" w:color="auto"/>
        <w:bottom w:val="none" w:sz="0" w:space="0" w:color="auto"/>
        <w:right w:val="none" w:sz="0" w:space="0" w:color="auto"/>
      </w:divBdr>
    </w:div>
    <w:div w:id="968316738">
      <w:marLeft w:val="0"/>
      <w:marRight w:val="0"/>
      <w:marTop w:val="0"/>
      <w:marBottom w:val="0"/>
      <w:divBdr>
        <w:top w:val="none" w:sz="0" w:space="0" w:color="auto"/>
        <w:left w:val="none" w:sz="0" w:space="0" w:color="auto"/>
        <w:bottom w:val="none" w:sz="0" w:space="0" w:color="auto"/>
        <w:right w:val="none" w:sz="0" w:space="0" w:color="auto"/>
      </w:divBdr>
    </w:div>
    <w:div w:id="968785671">
      <w:marLeft w:val="0"/>
      <w:marRight w:val="0"/>
      <w:marTop w:val="0"/>
      <w:marBottom w:val="0"/>
      <w:divBdr>
        <w:top w:val="none" w:sz="0" w:space="0" w:color="auto"/>
        <w:left w:val="none" w:sz="0" w:space="0" w:color="auto"/>
        <w:bottom w:val="none" w:sz="0" w:space="0" w:color="auto"/>
        <w:right w:val="none" w:sz="0" w:space="0" w:color="auto"/>
      </w:divBdr>
    </w:div>
    <w:div w:id="969047511">
      <w:marLeft w:val="0"/>
      <w:marRight w:val="0"/>
      <w:marTop w:val="0"/>
      <w:marBottom w:val="0"/>
      <w:divBdr>
        <w:top w:val="none" w:sz="0" w:space="0" w:color="auto"/>
        <w:left w:val="none" w:sz="0" w:space="0" w:color="auto"/>
        <w:bottom w:val="none" w:sz="0" w:space="0" w:color="auto"/>
        <w:right w:val="none" w:sz="0" w:space="0" w:color="auto"/>
      </w:divBdr>
    </w:div>
    <w:div w:id="969096020">
      <w:marLeft w:val="0"/>
      <w:marRight w:val="0"/>
      <w:marTop w:val="0"/>
      <w:marBottom w:val="0"/>
      <w:divBdr>
        <w:top w:val="none" w:sz="0" w:space="0" w:color="auto"/>
        <w:left w:val="none" w:sz="0" w:space="0" w:color="auto"/>
        <w:bottom w:val="none" w:sz="0" w:space="0" w:color="auto"/>
        <w:right w:val="none" w:sz="0" w:space="0" w:color="auto"/>
      </w:divBdr>
    </w:div>
    <w:div w:id="969482023">
      <w:marLeft w:val="0"/>
      <w:marRight w:val="0"/>
      <w:marTop w:val="0"/>
      <w:marBottom w:val="0"/>
      <w:divBdr>
        <w:top w:val="none" w:sz="0" w:space="0" w:color="auto"/>
        <w:left w:val="none" w:sz="0" w:space="0" w:color="auto"/>
        <w:bottom w:val="none" w:sz="0" w:space="0" w:color="auto"/>
        <w:right w:val="none" w:sz="0" w:space="0" w:color="auto"/>
      </w:divBdr>
    </w:div>
    <w:div w:id="969483226">
      <w:marLeft w:val="0"/>
      <w:marRight w:val="0"/>
      <w:marTop w:val="0"/>
      <w:marBottom w:val="0"/>
      <w:divBdr>
        <w:top w:val="none" w:sz="0" w:space="0" w:color="auto"/>
        <w:left w:val="none" w:sz="0" w:space="0" w:color="auto"/>
        <w:bottom w:val="none" w:sz="0" w:space="0" w:color="auto"/>
        <w:right w:val="none" w:sz="0" w:space="0" w:color="auto"/>
      </w:divBdr>
    </w:div>
    <w:div w:id="969630527">
      <w:marLeft w:val="0"/>
      <w:marRight w:val="0"/>
      <w:marTop w:val="0"/>
      <w:marBottom w:val="0"/>
      <w:divBdr>
        <w:top w:val="none" w:sz="0" w:space="0" w:color="auto"/>
        <w:left w:val="none" w:sz="0" w:space="0" w:color="auto"/>
        <w:bottom w:val="none" w:sz="0" w:space="0" w:color="auto"/>
        <w:right w:val="none" w:sz="0" w:space="0" w:color="auto"/>
      </w:divBdr>
    </w:div>
    <w:div w:id="969897346">
      <w:marLeft w:val="0"/>
      <w:marRight w:val="0"/>
      <w:marTop w:val="0"/>
      <w:marBottom w:val="0"/>
      <w:divBdr>
        <w:top w:val="none" w:sz="0" w:space="0" w:color="auto"/>
        <w:left w:val="none" w:sz="0" w:space="0" w:color="auto"/>
        <w:bottom w:val="none" w:sz="0" w:space="0" w:color="auto"/>
        <w:right w:val="none" w:sz="0" w:space="0" w:color="auto"/>
      </w:divBdr>
    </w:div>
    <w:div w:id="969939845">
      <w:marLeft w:val="0"/>
      <w:marRight w:val="0"/>
      <w:marTop w:val="0"/>
      <w:marBottom w:val="0"/>
      <w:divBdr>
        <w:top w:val="none" w:sz="0" w:space="0" w:color="auto"/>
        <w:left w:val="none" w:sz="0" w:space="0" w:color="auto"/>
        <w:bottom w:val="none" w:sz="0" w:space="0" w:color="auto"/>
        <w:right w:val="none" w:sz="0" w:space="0" w:color="auto"/>
      </w:divBdr>
    </w:div>
    <w:div w:id="970289298">
      <w:marLeft w:val="0"/>
      <w:marRight w:val="0"/>
      <w:marTop w:val="0"/>
      <w:marBottom w:val="0"/>
      <w:divBdr>
        <w:top w:val="none" w:sz="0" w:space="0" w:color="auto"/>
        <w:left w:val="none" w:sz="0" w:space="0" w:color="auto"/>
        <w:bottom w:val="none" w:sz="0" w:space="0" w:color="auto"/>
        <w:right w:val="none" w:sz="0" w:space="0" w:color="auto"/>
      </w:divBdr>
    </w:div>
    <w:div w:id="970356944">
      <w:marLeft w:val="0"/>
      <w:marRight w:val="0"/>
      <w:marTop w:val="0"/>
      <w:marBottom w:val="0"/>
      <w:divBdr>
        <w:top w:val="none" w:sz="0" w:space="0" w:color="auto"/>
        <w:left w:val="none" w:sz="0" w:space="0" w:color="auto"/>
        <w:bottom w:val="none" w:sz="0" w:space="0" w:color="auto"/>
        <w:right w:val="none" w:sz="0" w:space="0" w:color="auto"/>
      </w:divBdr>
    </w:div>
    <w:div w:id="970398646">
      <w:marLeft w:val="0"/>
      <w:marRight w:val="0"/>
      <w:marTop w:val="0"/>
      <w:marBottom w:val="0"/>
      <w:divBdr>
        <w:top w:val="none" w:sz="0" w:space="0" w:color="auto"/>
        <w:left w:val="none" w:sz="0" w:space="0" w:color="auto"/>
        <w:bottom w:val="none" w:sz="0" w:space="0" w:color="auto"/>
        <w:right w:val="none" w:sz="0" w:space="0" w:color="auto"/>
      </w:divBdr>
    </w:div>
    <w:div w:id="971136932">
      <w:marLeft w:val="0"/>
      <w:marRight w:val="0"/>
      <w:marTop w:val="0"/>
      <w:marBottom w:val="0"/>
      <w:divBdr>
        <w:top w:val="none" w:sz="0" w:space="0" w:color="auto"/>
        <w:left w:val="none" w:sz="0" w:space="0" w:color="auto"/>
        <w:bottom w:val="none" w:sz="0" w:space="0" w:color="auto"/>
        <w:right w:val="none" w:sz="0" w:space="0" w:color="auto"/>
      </w:divBdr>
    </w:div>
    <w:div w:id="971137792">
      <w:marLeft w:val="0"/>
      <w:marRight w:val="0"/>
      <w:marTop w:val="0"/>
      <w:marBottom w:val="0"/>
      <w:divBdr>
        <w:top w:val="none" w:sz="0" w:space="0" w:color="auto"/>
        <w:left w:val="none" w:sz="0" w:space="0" w:color="auto"/>
        <w:bottom w:val="none" w:sz="0" w:space="0" w:color="auto"/>
        <w:right w:val="none" w:sz="0" w:space="0" w:color="auto"/>
      </w:divBdr>
    </w:div>
    <w:div w:id="972170595">
      <w:marLeft w:val="0"/>
      <w:marRight w:val="0"/>
      <w:marTop w:val="0"/>
      <w:marBottom w:val="0"/>
      <w:divBdr>
        <w:top w:val="none" w:sz="0" w:space="0" w:color="auto"/>
        <w:left w:val="none" w:sz="0" w:space="0" w:color="auto"/>
        <w:bottom w:val="none" w:sz="0" w:space="0" w:color="auto"/>
        <w:right w:val="none" w:sz="0" w:space="0" w:color="auto"/>
      </w:divBdr>
    </w:div>
    <w:div w:id="972640369">
      <w:marLeft w:val="0"/>
      <w:marRight w:val="0"/>
      <w:marTop w:val="0"/>
      <w:marBottom w:val="0"/>
      <w:divBdr>
        <w:top w:val="none" w:sz="0" w:space="0" w:color="auto"/>
        <w:left w:val="none" w:sz="0" w:space="0" w:color="auto"/>
        <w:bottom w:val="none" w:sz="0" w:space="0" w:color="auto"/>
        <w:right w:val="none" w:sz="0" w:space="0" w:color="auto"/>
      </w:divBdr>
    </w:div>
    <w:div w:id="973022216">
      <w:marLeft w:val="0"/>
      <w:marRight w:val="0"/>
      <w:marTop w:val="0"/>
      <w:marBottom w:val="0"/>
      <w:divBdr>
        <w:top w:val="none" w:sz="0" w:space="0" w:color="auto"/>
        <w:left w:val="none" w:sz="0" w:space="0" w:color="auto"/>
        <w:bottom w:val="none" w:sz="0" w:space="0" w:color="auto"/>
        <w:right w:val="none" w:sz="0" w:space="0" w:color="auto"/>
      </w:divBdr>
    </w:div>
    <w:div w:id="973023543">
      <w:marLeft w:val="0"/>
      <w:marRight w:val="0"/>
      <w:marTop w:val="0"/>
      <w:marBottom w:val="0"/>
      <w:divBdr>
        <w:top w:val="none" w:sz="0" w:space="0" w:color="auto"/>
        <w:left w:val="none" w:sz="0" w:space="0" w:color="auto"/>
        <w:bottom w:val="none" w:sz="0" w:space="0" w:color="auto"/>
        <w:right w:val="none" w:sz="0" w:space="0" w:color="auto"/>
      </w:divBdr>
    </w:div>
    <w:div w:id="973483625">
      <w:marLeft w:val="0"/>
      <w:marRight w:val="0"/>
      <w:marTop w:val="0"/>
      <w:marBottom w:val="0"/>
      <w:divBdr>
        <w:top w:val="none" w:sz="0" w:space="0" w:color="auto"/>
        <w:left w:val="none" w:sz="0" w:space="0" w:color="auto"/>
        <w:bottom w:val="none" w:sz="0" w:space="0" w:color="auto"/>
        <w:right w:val="none" w:sz="0" w:space="0" w:color="auto"/>
      </w:divBdr>
    </w:div>
    <w:div w:id="973485031">
      <w:marLeft w:val="0"/>
      <w:marRight w:val="0"/>
      <w:marTop w:val="0"/>
      <w:marBottom w:val="0"/>
      <w:divBdr>
        <w:top w:val="none" w:sz="0" w:space="0" w:color="auto"/>
        <w:left w:val="none" w:sz="0" w:space="0" w:color="auto"/>
        <w:bottom w:val="none" w:sz="0" w:space="0" w:color="auto"/>
        <w:right w:val="none" w:sz="0" w:space="0" w:color="auto"/>
      </w:divBdr>
    </w:div>
    <w:div w:id="974021859">
      <w:marLeft w:val="0"/>
      <w:marRight w:val="0"/>
      <w:marTop w:val="0"/>
      <w:marBottom w:val="0"/>
      <w:divBdr>
        <w:top w:val="none" w:sz="0" w:space="0" w:color="auto"/>
        <w:left w:val="none" w:sz="0" w:space="0" w:color="auto"/>
        <w:bottom w:val="none" w:sz="0" w:space="0" w:color="auto"/>
        <w:right w:val="none" w:sz="0" w:space="0" w:color="auto"/>
      </w:divBdr>
    </w:div>
    <w:div w:id="974144723">
      <w:marLeft w:val="0"/>
      <w:marRight w:val="0"/>
      <w:marTop w:val="0"/>
      <w:marBottom w:val="0"/>
      <w:divBdr>
        <w:top w:val="none" w:sz="0" w:space="0" w:color="auto"/>
        <w:left w:val="none" w:sz="0" w:space="0" w:color="auto"/>
        <w:bottom w:val="none" w:sz="0" w:space="0" w:color="auto"/>
        <w:right w:val="none" w:sz="0" w:space="0" w:color="auto"/>
      </w:divBdr>
    </w:div>
    <w:div w:id="975185204">
      <w:marLeft w:val="0"/>
      <w:marRight w:val="0"/>
      <w:marTop w:val="0"/>
      <w:marBottom w:val="0"/>
      <w:divBdr>
        <w:top w:val="none" w:sz="0" w:space="0" w:color="auto"/>
        <w:left w:val="none" w:sz="0" w:space="0" w:color="auto"/>
        <w:bottom w:val="none" w:sz="0" w:space="0" w:color="auto"/>
        <w:right w:val="none" w:sz="0" w:space="0" w:color="auto"/>
      </w:divBdr>
    </w:div>
    <w:div w:id="975530972">
      <w:marLeft w:val="0"/>
      <w:marRight w:val="0"/>
      <w:marTop w:val="0"/>
      <w:marBottom w:val="0"/>
      <w:divBdr>
        <w:top w:val="none" w:sz="0" w:space="0" w:color="auto"/>
        <w:left w:val="none" w:sz="0" w:space="0" w:color="auto"/>
        <w:bottom w:val="none" w:sz="0" w:space="0" w:color="auto"/>
        <w:right w:val="none" w:sz="0" w:space="0" w:color="auto"/>
      </w:divBdr>
    </w:div>
    <w:div w:id="975715951">
      <w:marLeft w:val="0"/>
      <w:marRight w:val="0"/>
      <w:marTop w:val="0"/>
      <w:marBottom w:val="0"/>
      <w:divBdr>
        <w:top w:val="none" w:sz="0" w:space="0" w:color="auto"/>
        <w:left w:val="none" w:sz="0" w:space="0" w:color="auto"/>
        <w:bottom w:val="none" w:sz="0" w:space="0" w:color="auto"/>
        <w:right w:val="none" w:sz="0" w:space="0" w:color="auto"/>
      </w:divBdr>
    </w:div>
    <w:div w:id="975835956">
      <w:marLeft w:val="0"/>
      <w:marRight w:val="0"/>
      <w:marTop w:val="0"/>
      <w:marBottom w:val="0"/>
      <w:divBdr>
        <w:top w:val="none" w:sz="0" w:space="0" w:color="auto"/>
        <w:left w:val="none" w:sz="0" w:space="0" w:color="auto"/>
        <w:bottom w:val="none" w:sz="0" w:space="0" w:color="auto"/>
        <w:right w:val="none" w:sz="0" w:space="0" w:color="auto"/>
      </w:divBdr>
    </w:div>
    <w:div w:id="975912648">
      <w:marLeft w:val="0"/>
      <w:marRight w:val="0"/>
      <w:marTop w:val="0"/>
      <w:marBottom w:val="0"/>
      <w:divBdr>
        <w:top w:val="none" w:sz="0" w:space="0" w:color="auto"/>
        <w:left w:val="none" w:sz="0" w:space="0" w:color="auto"/>
        <w:bottom w:val="none" w:sz="0" w:space="0" w:color="auto"/>
        <w:right w:val="none" w:sz="0" w:space="0" w:color="auto"/>
      </w:divBdr>
    </w:div>
    <w:div w:id="976835460">
      <w:marLeft w:val="0"/>
      <w:marRight w:val="0"/>
      <w:marTop w:val="0"/>
      <w:marBottom w:val="0"/>
      <w:divBdr>
        <w:top w:val="none" w:sz="0" w:space="0" w:color="auto"/>
        <w:left w:val="none" w:sz="0" w:space="0" w:color="auto"/>
        <w:bottom w:val="none" w:sz="0" w:space="0" w:color="auto"/>
        <w:right w:val="none" w:sz="0" w:space="0" w:color="auto"/>
      </w:divBdr>
    </w:div>
    <w:div w:id="976883385">
      <w:marLeft w:val="0"/>
      <w:marRight w:val="0"/>
      <w:marTop w:val="0"/>
      <w:marBottom w:val="0"/>
      <w:divBdr>
        <w:top w:val="none" w:sz="0" w:space="0" w:color="auto"/>
        <w:left w:val="none" w:sz="0" w:space="0" w:color="auto"/>
        <w:bottom w:val="none" w:sz="0" w:space="0" w:color="auto"/>
        <w:right w:val="none" w:sz="0" w:space="0" w:color="auto"/>
      </w:divBdr>
    </w:div>
    <w:div w:id="976952365">
      <w:marLeft w:val="0"/>
      <w:marRight w:val="0"/>
      <w:marTop w:val="0"/>
      <w:marBottom w:val="0"/>
      <w:divBdr>
        <w:top w:val="none" w:sz="0" w:space="0" w:color="auto"/>
        <w:left w:val="none" w:sz="0" w:space="0" w:color="auto"/>
        <w:bottom w:val="none" w:sz="0" w:space="0" w:color="auto"/>
        <w:right w:val="none" w:sz="0" w:space="0" w:color="auto"/>
      </w:divBdr>
    </w:div>
    <w:div w:id="977026278">
      <w:marLeft w:val="0"/>
      <w:marRight w:val="0"/>
      <w:marTop w:val="0"/>
      <w:marBottom w:val="0"/>
      <w:divBdr>
        <w:top w:val="none" w:sz="0" w:space="0" w:color="auto"/>
        <w:left w:val="none" w:sz="0" w:space="0" w:color="auto"/>
        <w:bottom w:val="none" w:sz="0" w:space="0" w:color="auto"/>
        <w:right w:val="none" w:sz="0" w:space="0" w:color="auto"/>
      </w:divBdr>
    </w:div>
    <w:div w:id="977220442">
      <w:marLeft w:val="0"/>
      <w:marRight w:val="0"/>
      <w:marTop w:val="0"/>
      <w:marBottom w:val="0"/>
      <w:divBdr>
        <w:top w:val="none" w:sz="0" w:space="0" w:color="auto"/>
        <w:left w:val="none" w:sz="0" w:space="0" w:color="auto"/>
        <w:bottom w:val="none" w:sz="0" w:space="0" w:color="auto"/>
        <w:right w:val="none" w:sz="0" w:space="0" w:color="auto"/>
      </w:divBdr>
    </w:div>
    <w:div w:id="977689351">
      <w:marLeft w:val="0"/>
      <w:marRight w:val="0"/>
      <w:marTop w:val="0"/>
      <w:marBottom w:val="0"/>
      <w:divBdr>
        <w:top w:val="none" w:sz="0" w:space="0" w:color="auto"/>
        <w:left w:val="none" w:sz="0" w:space="0" w:color="auto"/>
        <w:bottom w:val="none" w:sz="0" w:space="0" w:color="auto"/>
        <w:right w:val="none" w:sz="0" w:space="0" w:color="auto"/>
      </w:divBdr>
    </w:div>
    <w:div w:id="977762857">
      <w:marLeft w:val="0"/>
      <w:marRight w:val="0"/>
      <w:marTop w:val="0"/>
      <w:marBottom w:val="0"/>
      <w:divBdr>
        <w:top w:val="none" w:sz="0" w:space="0" w:color="auto"/>
        <w:left w:val="none" w:sz="0" w:space="0" w:color="auto"/>
        <w:bottom w:val="none" w:sz="0" w:space="0" w:color="auto"/>
        <w:right w:val="none" w:sz="0" w:space="0" w:color="auto"/>
      </w:divBdr>
    </w:div>
    <w:div w:id="977877909">
      <w:marLeft w:val="0"/>
      <w:marRight w:val="0"/>
      <w:marTop w:val="0"/>
      <w:marBottom w:val="0"/>
      <w:divBdr>
        <w:top w:val="none" w:sz="0" w:space="0" w:color="auto"/>
        <w:left w:val="none" w:sz="0" w:space="0" w:color="auto"/>
        <w:bottom w:val="none" w:sz="0" w:space="0" w:color="auto"/>
        <w:right w:val="none" w:sz="0" w:space="0" w:color="auto"/>
      </w:divBdr>
    </w:div>
    <w:div w:id="978219358">
      <w:marLeft w:val="0"/>
      <w:marRight w:val="0"/>
      <w:marTop w:val="0"/>
      <w:marBottom w:val="0"/>
      <w:divBdr>
        <w:top w:val="none" w:sz="0" w:space="0" w:color="auto"/>
        <w:left w:val="none" w:sz="0" w:space="0" w:color="auto"/>
        <w:bottom w:val="none" w:sz="0" w:space="0" w:color="auto"/>
        <w:right w:val="none" w:sz="0" w:space="0" w:color="auto"/>
      </w:divBdr>
    </w:div>
    <w:div w:id="978263213">
      <w:marLeft w:val="0"/>
      <w:marRight w:val="0"/>
      <w:marTop w:val="0"/>
      <w:marBottom w:val="0"/>
      <w:divBdr>
        <w:top w:val="none" w:sz="0" w:space="0" w:color="auto"/>
        <w:left w:val="none" w:sz="0" w:space="0" w:color="auto"/>
        <w:bottom w:val="none" w:sz="0" w:space="0" w:color="auto"/>
        <w:right w:val="none" w:sz="0" w:space="0" w:color="auto"/>
      </w:divBdr>
    </w:div>
    <w:div w:id="978415588">
      <w:marLeft w:val="0"/>
      <w:marRight w:val="0"/>
      <w:marTop w:val="0"/>
      <w:marBottom w:val="0"/>
      <w:divBdr>
        <w:top w:val="none" w:sz="0" w:space="0" w:color="auto"/>
        <w:left w:val="none" w:sz="0" w:space="0" w:color="auto"/>
        <w:bottom w:val="none" w:sz="0" w:space="0" w:color="auto"/>
        <w:right w:val="none" w:sz="0" w:space="0" w:color="auto"/>
      </w:divBdr>
    </w:div>
    <w:div w:id="978457250">
      <w:marLeft w:val="0"/>
      <w:marRight w:val="0"/>
      <w:marTop w:val="0"/>
      <w:marBottom w:val="0"/>
      <w:divBdr>
        <w:top w:val="none" w:sz="0" w:space="0" w:color="auto"/>
        <w:left w:val="none" w:sz="0" w:space="0" w:color="auto"/>
        <w:bottom w:val="none" w:sz="0" w:space="0" w:color="auto"/>
        <w:right w:val="none" w:sz="0" w:space="0" w:color="auto"/>
      </w:divBdr>
    </w:div>
    <w:div w:id="978534535">
      <w:marLeft w:val="0"/>
      <w:marRight w:val="0"/>
      <w:marTop w:val="0"/>
      <w:marBottom w:val="0"/>
      <w:divBdr>
        <w:top w:val="none" w:sz="0" w:space="0" w:color="auto"/>
        <w:left w:val="none" w:sz="0" w:space="0" w:color="auto"/>
        <w:bottom w:val="none" w:sz="0" w:space="0" w:color="auto"/>
        <w:right w:val="none" w:sz="0" w:space="0" w:color="auto"/>
      </w:divBdr>
    </w:div>
    <w:div w:id="978539084">
      <w:marLeft w:val="0"/>
      <w:marRight w:val="0"/>
      <w:marTop w:val="0"/>
      <w:marBottom w:val="0"/>
      <w:divBdr>
        <w:top w:val="none" w:sz="0" w:space="0" w:color="auto"/>
        <w:left w:val="none" w:sz="0" w:space="0" w:color="auto"/>
        <w:bottom w:val="none" w:sz="0" w:space="0" w:color="auto"/>
        <w:right w:val="none" w:sz="0" w:space="0" w:color="auto"/>
      </w:divBdr>
    </w:div>
    <w:div w:id="979067400">
      <w:marLeft w:val="0"/>
      <w:marRight w:val="0"/>
      <w:marTop w:val="0"/>
      <w:marBottom w:val="0"/>
      <w:divBdr>
        <w:top w:val="none" w:sz="0" w:space="0" w:color="auto"/>
        <w:left w:val="none" w:sz="0" w:space="0" w:color="auto"/>
        <w:bottom w:val="none" w:sz="0" w:space="0" w:color="auto"/>
        <w:right w:val="none" w:sz="0" w:space="0" w:color="auto"/>
      </w:divBdr>
    </w:div>
    <w:div w:id="979117173">
      <w:marLeft w:val="0"/>
      <w:marRight w:val="0"/>
      <w:marTop w:val="0"/>
      <w:marBottom w:val="0"/>
      <w:divBdr>
        <w:top w:val="none" w:sz="0" w:space="0" w:color="auto"/>
        <w:left w:val="none" w:sz="0" w:space="0" w:color="auto"/>
        <w:bottom w:val="none" w:sz="0" w:space="0" w:color="auto"/>
        <w:right w:val="none" w:sz="0" w:space="0" w:color="auto"/>
      </w:divBdr>
    </w:div>
    <w:div w:id="979574007">
      <w:marLeft w:val="0"/>
      <w:marRight w:val="0"/>
      <w:marTop w:val="0"/>
      <w:marBottom w:val="0"/>
      <w:divBdr>
        <w:top w:val="none" w:sz="0" w:space="0" w:color="auto"/>
        <w:left w:val="none" w:sz="0" w:space="0" w:color="auto"/>
        <w:bottom w:val="none" w:sz="0" w:space="0" w:color="auto"/>
        <w:right w:val="none" w:sz="0" w:space="0" w:color="auto"/>
      </w:divBdr>
    </w:div>
    <w:div w:id="979648309">
      <w:marLeft w:val="0"/>
      <w:marRight w:val="0"/>
      <w:marTop w:val="0"/>
      <w:marBottom w:val="0"/>
      <w:divBdr>
        <w:top w:val="none" w:sz="0" w:space="0" w:color="auto"/>
        <w:left w:val="none" w:sz="0" w:space="0" w:color="auto"/>
        <w:bottom w:val="none" w:sz="0" w:space="0" w:color="auto"/>
        <w:right w:val="none" w:sz="0" w:space="0" w:color="auto"/>
      </w:divBdr>
    </w:div>
    <w:div w:id="979698630">
      <w:marLeft w:val="0"/>
      <w:marRight w:val="0"/>
      <w:marTop w:val="0"/>
      <w:marBottom w:val="0"/>
      <w:divBdr>
        <w:top w:val="none" w:sz="0" w:space="0" w:color="auto"/>
        <w:left w:val="none" w:sz="0" w:space="0" w:color="auto"/>
        <w:bottom w:val="none" w:sz="0" w:space="0" w:color="auto"/>
        <w:right w:val="none" w:sz="0" w:space="0" w:color="auto"/>
      </w:divBdr>
    </w:div>
    <w:div w:id="980157281">
      <w:marLeft w:val="0"/>
      <w:marRight w:val="0"/>
      <w:marTop w:val="0"/>
      <w:marBottom w:val="0"/>
      <w:divBdr>
        <w:top w:val="none" w:sz="0" w:space="0" w:color="auto"/>
        <w:left w:val="none" w:sz="0" w:space="0" w:color="auto"/>
        <w:bottom w:val="none" w:sz="0" w:space="0" w:color="auto"/>
        <w:right w:val="none" w:sz="0" w:space="0" w:color="auto"/>
      </w:divBdr>
    </w:div>
    <w:div w:id="980307435">
      <w:marLeft w:val="0"/>
      <w:marRight w:val="0"/>
      <w:marTop w:val="0"/>
      <w:marBottom w:val="0"/>
      <w:divBdr>
        <w:top w:val="none" w:sz="0" w:space="0" w:color="auto"/>
        <w:left w:val="none" w:sz="0" w:space="0" w:color="auto"/>
        <w:bottom w:val="none" w:sz="0" w:space="0" w:color="auto"/>
        <w:right w:val="none" w:sz="0" w:space="0" w:color="auto"/>
      </w:divBdr>
    </w:div>
    <w:div w:id="980426780">
      <w:marLeft w:val="0"/>
      <w:marRight w:val="0"/>
      <w:marTop w:val="0"/>
      <w:marBottom w:val="0"/>
      <w:divBdr>
        <w:top w:val="none" w:sz="0" w:space="0" w:color="auto"/>
        <w:left w:val="none" w:sz="0" w:space="0" w:color="auto"/>
        <w:bottom w:val="none" w:sz="0" w:space="0" w:color="auto"/>
        <w:right w:val="none" w:sz="0" w:space="0" w:color="auto"/>
      </w:divBdr>
    </w:div>
    <w:div w:id="980571290">
      <w:marLeft w:val="0"/>
      <w:marRight w:val="0"/>
      <w:marTop w:val="0"/>
      <w:marBottom w:val="0"/>
      <w:divBdr>
        <w:top w:val="none" w:sz="0" w:space="0" w:color="auto"/>
        <w:left w:val="none" w:sz="0" w:space="0" w:color="auto"/>
        <w:bottom w:val="none" w:sz="0" w:space="0" w:color="auto"/>
        <w:right w:val="none" w:sz="0" w:space="0" w:color="auto"/>
      </w:divBdr>
    </w:div>
    <w:div w:id="980571485">
      <w:marLeft w:val="0"/>
      <w:marRight w:val="0"/>
      <w:marTop w:val="0"/>
      <w:marBottom w:val="0"/>
      <w:divBdr>
        <w:top w:val="none" w:sz="0" w:space="0" w:color="auto"/>
        <w:left w:val="none" w:sz="0" w:space="0" w:color="auto"/>
        <w:bottom w:val="none" w:sz="0" w:space="0" w:color="auto"/>
        <w:right w:val="none" w:sz="0" w:space="0" w:color="auto"/>
      </w:divBdr>
    </w:div>
    <w:div w:id="980885663">
      <w:marLeft w:val="0"/>
      <w:marRight w:val="0"/>
      <w:marTop w:val="0"/>
      <w:marBottom w:val="0"/>
      <w:divBdr>
        <w:top w:val="none" w:sz="0" w:space="0" w:color="auto"/>
        <w:left w:val="none" w:sz="0" w:space="0" w:color="auto"/>
        <w:bottom w:val="none" w:sz="0" w:space="0" w:color="auto"/>
        <w:right w:val="none" w:sz="0" w:space="0" w:color="auto"/>
      </w:divBdr>
    </w:div>
    <w:div w:id="981009168">
      <w:marLeft w:val="0"/>
      <w:marRight w:val="0"/>
      <w:marTop w:val="0"/>
      <w:marBottom w:val="0"/>
      <w:divBdr>
        <w:top w:val="none" w:sz="0" w:space="0" w:color="auto"/>
        <w:left w:val="none" w:sz="0" w:space="0" w:color="auto"/>
        <w:bottom w:val="none" w:sz="0" w:space="0" w:color="auto"/>
        <w:right w:val="none" w:sz="0" w:space="0" w:color="auto"/>
      </w:divBdr>
    </w:div>
    <w:div w:id="981082785">
      <w:marLeft w:val="0"/>
      <w:marRight w:val="0"/>
      <w:marTop w:val="0"/>
      <w:marBottom w:val="0"/>
      <w:divBdr>
        <w:top w:val="none" w:sz="0" w:space="0" w:color="auto"/>
        <w:left w:val="none" w:sz="0" w:space="0" w:color="auto"/>
        <w:bottom w:val="none" w:sz="0" w:space="0" w:color="auto"/>
        <w:right w:val="none" w:sz="0" w:space="0" w:color="auto"/>
      </w:divBdr>
    </w:div>
    <w:div w:id="982152882">
      <w:marLeft w:val="0"/>
      <w:marRight w:val="0"/>
      <w:marTop w:val="0"/>
      <w:marBottom w:val="0"/>
      <w:divBdr>
        <w:top w:val="none" w:sz="0" w:space="0" w:color="auto"/>
        <w:left w:val="none" w:sz="0" w:space="0" w:color="auto"/>
        <w:bottom w:val="none" w:sz="0" w:space="0" w:color="auto"/>
        <w:right w:val="none" w:sz="0" w:space="0" w:color="auto"/>
      </w:divBdr>
    </w:div>
    <w:div w:id="982153064">
      <w:marLeft w:val="0"/>
      <w:marRight w:val="0"/>
      <w:marTop w:val="0"/>
      <w:marBottom w:val="0"/>
      <w:divBdr>
        <w:top w:val="none" w:sz="0" w:space="0" w:color="auto"/>
        <w:left w:val="none" w:sz="0" w:space="0" w:color="auto"/>
        <w:bottom w:val="none" w:sz="0" w:space="0" w:color="auto"/>
        <w:right w:val="none" w:sz="0" w:space="0" w:color="auto"/>
      </w:divBdr>
    </w:div>
    <w:div w:id="982543597">
      <w:marLeft w:val="0"/>
      <w:marRight w:val="0"/>
      <w:marTop w:val="0"/>
      <w:marBottom w:val="0"/>
      <w:divBdr>
        <w:top w:val="none" w:sz="0" w:space="0" w:color="auto"/>
        <w:left w:val="none" w:sz="0" w:space="0" w:color="auto"/>
        <w:bottom w:val="none" w:sz="0" w:space="0" w:color="auto"/>
        <w:right w:val="none" w:sz="0" w:space="0" w:color="auto"/>
      </w:divBdr>
    </w:div>
    <w:div w:id="983001701">
      <w:marLeft w:val="0"/>
      <w:marRight w:val="0"/>
      <w:marTop w:val="0"/>
      <w:marBottom w:val="0"/>
      <w:divBdr>
        <w:top w:val="none" w:sz="0" w:space="0" w:color="auto"/>
        <w:left w:val="none" w:sz="0" w:space="0" w:color="auto"/>
        <w:bottom w:val="none" w:sz="0" w:space="0" w:color="auto"/>
        <w:right w:val="none" w:sz="0" w:space="0" w:color="auto"/>
      </w:divBdr>
    </w:div>
    <w:div w:id="983435397">
      <w:marLeft w:val="0"/>
      <w:marRight w:val="0"/>
      <w:marTop w:val="0"/>
      <w:marBottom w:val="0"/>
      <w:divBdr>
        <w:top w:val="none" w:sz="0" w:space="0" w:color="auto"/>
        <w:left w:val="none" w:sz="0" w:space="0" w:color="auto"/>
        <w:bottom w:val="none" w:sz="0" w:space="0" w:color="auto"/>
        <w:right w:val="none" w:sz="0" w:space="0" w:color="auto"/>
      </w:divBdr>
    </w:div>
    <w:div w:id="983509337">
      <w:marLeft w:val="0"/>
      <w:marRight w:val="0"/>
      <w:marTop w:val="0"/>
      <w:marBottom w:val="0"/>
      <w:divBdr>
        <w:top w:val="none" w:sz="0" w:space="0" w:color="auto"/>
        <w:left w:val="none" w:sz="0" w:space="0" w:color="auto"/>
        <w:bottom w:val="none" w:sz="0" w:space="0" w:color="auto"/>
        <w:right w:val="none" w:sz="0" w:space="0" w:color="auto"/>
      </w:divBdr>
    </w:div>
    <w:div w:id="984088715">
      <w:marLeft w:val="0"/>
      <w:marRight w:val="0"/>
      <w:marTop w:val="0"/>
      <w:marBottom w:val="0"/>
      <w:divBdr>
        <w:top w:val="none" w:sz="0" w:space="0" w:color="auto"/>
        <w:left w:val="none" w:sz="0" w:space="0" w:color="auto"/>
        <w:bottom w:val="none" w:sz="0" w:space="0" w:color="auto"/>
        <w:right w:val="none" w:sz="0" w:space="0" w:color="auto"/>
      </w:divBdr>
    </w:div>
    <w:div w:id="984118955">
      <w:marLeft w:val="0"/>
      <w:marRight w:val="0"/>
      <w:marTop w:val="0"/>
      <w:marBottom w:val="0"/>
      <w:divBdr>
        <w:top w:val="none" w:sz="0" w:space="0" w:color="auto"/>
        <w:left w:val="none" w:sz="0" w:space="0" w:color="auto"/>
        <w:bottom w:val="none" w:sz="0" w:space="0" w:color="auto"/>
        <w:right w:val="none" w:sz="0" w:space="0" w:color="auto"/>
      </w:divBdr>
    </w:div>
    <w:div w:id="984237956">
      <w:marLeft w:val="0"/>
      <w:marRight w:val="0"/>
      <w:marTop w:val="0"/>
      <w:marBottom w:val="0"/>
      <w:divBdr>
        <w:top w:val="none" w:sz="0" w:space="0" w:color="auto"/>
        <w:left w:val="none" w:sz="0" w:space="0" w:color="auto"/>
        <w:bottom w:val="none" w:sz="0" w:space="0" w:color="auto"/>
        <w:right w:val="none" w:sz="0" w:space="0" w:color="auto"/>
      </w:divBdr>
    </w:div>
    <w:div w:id="984696213">
      <w:marLeft w:val="0"/>
      <w:marRight w:val="0"/>
      <w:marTop w:val="0"/>
      <w:marBottom w:val="0"/>
      <w:divBdr>
        <w:top w:val="none" w:sz="0" w:space="0" w:color="auto"/>
        <w:left w:val="none" w:sz="0" w:space="0" w:color="auto"/>
        <w:bottom w:val="none" w:sz="0" w:space="0" w:color="auto"/>
        <w:right w:val="none" w:sz="0" w:space="0" w:color="auto"/>
      </w:divBdr>
    </w:div>
    <w:div w:id="985010617">
      <w:marLeft w:val="0"/>
      <w:marRight w:val="0"/>
      <w:marTop w:val="0"/>
      <w:marBottom w:val="0"/>
      <w:divBdr>
        <w:top w:val="none" w:sz="0" w:space="0" w:color="auto"/>
        <w:left w:val="none" w:sz="0" w:space="0" w:color="auto"/>
        <w:bottom w:val="none" w:sz="0" w:space="0" w:color="auto"/>
        <w:right w:val="none" w:sz="0" w:space="0" w:color="auto"/>
      </w:divBdr>
    </w:div>
    <w:div w:id="985161171">
      <w:marLeft w:val="0"/>
      <w:marRight w:val="0"/>
      <w:marTop w:val="0"/>
      <w:marBottom w:val="0"/>
      <w:divBdr>
        <w:top w:val="none" w:sz="0" w:space="0" w:color="auto"/>
        <w:left w:val="none" w:sz="0" w:space="0" w:color="auto"/>
        <w:bottom w:val="none" w:sz="0" w:space="0" w:color="auto"/>
        <w:right w:val="none" w:sz="0" w:space="0" w:color="auto"/>
      </w:divBdr>
    </w:div>
    <w:div w:id="985204406">
      <w:marLeft w:val="0"/>
      <w:marRight w:val="0"/>
      <w:marTop w:val="0"/>
      <w:marBottom w:val="0"/>
      <w:divBdr>
        <w:top w:val="none" w:sz="0" w:space="0" w:color="auto"/>
        <w:left w:val="none" w:sz="0" w:space="0" w:color="auto"/>
        <w:bottom w:val="none" w:sz="0" w:space="0" w:color="auto"/>
        <w:right w:val="none" w:sz="0" w:space="0" w:color="auto"/>
      </w:divBdr>
      <w:divsChild>
        <w:div w:id="834566001">
          <w:marLeft w:val="0"/>
          <w:marRight w:val="0"/>
          <w:marTop w:val="0"/>
          <w:marBottom w:val="0"/>
          <w:divBdr>
            <w:top w:val="none" w:sz="0" w:space="0" w:color="auto"/>
            <w:left w:val="none" w:sz="0" w:space="0" w:color="auto"/>
            <w:bottom w:val="none" w:sz="0" w:space="0" w:color="auto"/>
            <w:right w:val="none" w:sz="0" w:space="0" w:color="auto"/>
          </w:divBdr>
        </w:div>
      </w:divsChild>
    </w:div>
    <w:div w:id="985206227">
      <w:marLeft w:val="0"/>
      <w:marRight w:val="0"/>
      <w:marTop w:val="0"/>
      <w:marBottom w:val="0"/>
      <w:divBdr>
        <w:top w:val="none" w:sz="0" w:space="0" w:color="auto"/>
        <w:left w:val="none" w:sz="0" w:space="0" w:color="auto"/>
        <w:bottom w:val="none" w:sz="0" w:space="0" w:color="auto"/>
        <w:right w:val="none" w:sz="0" w:space="0" w:color="auto"/>
      </w:divBdr>
    </w:div>
    <w:div w:id="985472672">
      <w:marLeft w:val="0"/>
      <w:marRight w:val="0"/>
      <w:marTop w:val="0"/>
      <w:marBottom w:val="0"/>
      <w:divBdr>
        <w:top w:val="none" w:sz="0" w:space="0" w:color="auto"/>
        <w:left w:val="none" w:sz="0" w:space="0" w:color="auto"/>
        <w:bottom w:val="none" w:sz="0" w:space="0" w:color="auto"/>
        <w:right w:val="none" w:sz="0" w:space="0" w:color="auto"/>
      </w:divBdr>
    </w:div>
    <w:div w:id="985817063">
      <w:marLeft w:val="0"/>
      <w:marRight w:val="0"/>
      <w:marTop w:val="0"/>
      <w:marBottom w:val="0"/>
      <w:divBdr>
        <w:top w:val="none" w:sz="0" w:space="0" w:color="auto"/>
        <w:left w:val="none" w:sz="0" w:space="0" w:color="auto"/>
        <w:bottom w:val="none" w:sz="0" w:space="0" w:color="auto"/>
        <w:right w:val="none" w:sz="0" w:space="0" w:color="auto"/>
      </w:divBdr>
    </w:div>
    <w:div w:id="985818232">
      <w:marLeft w:val="0"/>
      <w:marRight w:val="0"/>
      <w:marTop w:val="0"/>
      <w:marBottom w:val="0"/>
      <w:divBdr>
        <w:top w:val="none" w:sz="0" w:space="0" w:color="auto"/>
        <w:left w:val="none" w:sz="0" w:space="0" w:color="auto"/>
        <w:bottom w:val="none" w:sz="0" w:space="0" w:color="auto"/>
        <w:right w:val="none" w:sz="0" w:space="0" w:color="auto"/>
      </w:divBdr>
    </w:div>
    <w:div w:id="986014423">
      <w:marLeft w:val="0"/>
      <w:marRight w:val="0"/>
      <w:marTop w:val="0"/>
      <w:marBottom w:val="0"/>
      <w:divBdr>
        <w:top w:val="none" w:sz="0" w:space="0" w:color="auto"/>
        <w:left w:val="none" w:sz="0" w:space="0" w:color="auto"/>
        <w:bottom w:val="none" w:sz="0" w:space="0" w:color="auto"/>
        <w:right w:val="none" w:sz="0" w:space="0" w:color="auto"/>
      </w:divBdr>
    </w:div>
    <w:div w:id="986780359">
      <w:marLeft w:val="0"/>
      <w:marRight w:val="0"/>
      <w:marTop w:val="0"/>
      <w:marBottom w:val="0"/>
      <w:divBdr>
        <w:top w:val="none" w:sz="0" w:space="0" w:color="auto"/>
        <w:left w:val="none" w:sz="0" w:space="0" w:color="auto"/>
        <w:bottom w:val="none" w:sz="0" w:space="0" w:color="auto"/>
        <w:right w:val="none" w:sz="0" w:space="0" w:color="auto"/>
      </w:divBdr>
    </w:div>
    <w:div w:id="986975843">
      <w:marLeft w:val="0"/>
      <w:marRight w:val="0"/>
      <w:marTop w:val="0"/>
      <w:marBottom w:val="0"/>
      <w:divBdr>
        <w:top w:val="none" w:sz="0" w:space="0" w:color="auto"/>
        <w:left w:val="none" w:sz="0" w:space="0" w:color="auto"/>
        <w:bottom w:val="none" w:sz="0" w:space="0" w:color="auto"/>
        <w:right w:val="none" w:sz="0" w:space="0" w:color="auto"/>
      </w:divBdr>
    </w:div>
    <w:div w:id="986977820">
      <w:marLeft w:val="0"/>
      <w:marRight w:val="0"/>
      <w:marTop w:val="0"/>
      <w:marBottom w:val="0"/>
      <w:divBdr>
        <w:top w:val="none" w:sz="0" w:space="0" w:color="auto"/>
        <w:left w:val="none" w:sz="0" w:space="0" w:color="auto"/>
        <w:bottom w:val="none" w:sz="0" w:space="0" w:color="auto"/>
        <w:right w:val="none" w:sz="0" w:space="0" w:color="auto"/>
      </w:divBdr>
    </w:div>
    <w:div w:id="987317583">
      <w:marLeft w:val="0"/>
      <w:marRight w:val="0"/>
      <w:marTop w:val="0"/>
      <w:marBottom w:val="0"/>
      <w:divBdr>
        <w:top w:val="none" w:sz="0" w:space="0" w:color="auto"/>
        <w:left w:val="none" w:sz="0" w:space="0" w:color="auto"/>
        <w:bottom w:val="none" w:sz="0" w:space="0" w:color="auto"/>
        <w:right w:val="none" w:sz="0" w:space="0" w:color="auto"/>
      </w:divBdr>
    </w:div>
    <w:div w:id="987711210">
      <w:marLeft w:val="0"/>
      <w:marRight w:val="0"/>
      <w:marTop w:val="0"/>
      <w:marBottom w:val="0"/>
      <w:divBdr>
        <w:top w:val="none" w:sz="0" w:space="0" w:color="auto"/>
        <w:left w:val="none" w:sz="0" w:space="0" w:color="auto"/>
        <w:bottom w:val="none" w:sz="0" w:space="0" w:color="auto"/>
        <w:right w:val="none" w:sz="0" w:space="0" w:color="auto"/>
      </w:divBdr>
    </w:div>
    <w:div w:id="987980083">
      <w:marLeft w:val="0"/>
      <w:marRight w:val="0"/>
      <w:marTop w:val="0"/>
      <w:marBottom w:val="0"/>
      <w:divBdr>
        <w:top w:val="none" w:sz="0" w:space="0" w:color="auto"/>
        <w:left w:val="none" w:sz="0" w:space="0" w:color="auto"/>
        <w:bottom w:val="none" w:sz="0" w:space="0" w:color="auto"/>
        <w:right w:val="none" w:sz="0" w:space="0" w:color="auto"/>
      </w:divBdr>
    </w:div>
    <w:div w:id="988023052">
      <w:marLeft w:val="0"/>
      <w:marRight w:val="0"/>
      <w:marTop w:val="0"/>
      <w:marBottom w:val="0"/>
      <w:divBdr>
        <w:top w:val="none" w:sz="0" w:space="0" w:color="auto"/>
        <w:left w:val="none" w:sz="0" w:space="0" w:color="auto"/>
        <w:bottom w:val="none" w:sz="0" w:space="0" w:color="auto"/>
        <w:right w:val="none" w:sz="0" w:space="0" w:color="auto"/>
      </w:divBdr>
    </w:div>
    <w:div w:id="988096303">
      <w:marLeft w:val="0"/>
      <w:marRight w:val="0"/>
      <w:marTop w:val="0"/>
      <w:marBottom w:val="0"/>
      <w:divBdr>
        <w:top w:val="none" w:sz="0" w:space="0" w:color="auto"/>
        <w:left w:val="none" w:sz="0" w:space="0" w:color="auto"/>
        <w:bottom w:val="none" w:sz="0" w:space="0" w:color="auto"/>
        <w:right w:val="none" w:sz="0" w:space="0" w:color="auto"/>
      </w:divBdr>
    </w:div>
    <w:div w:id="988169412">
      <w:marLeft w:val="0"/>
      <w:marRight w:val="0"/>
      <w:marTop w:val="0"/>
      <w:marBottom w:val="0"/>
      <w:divBdr>
        <w:top w:val="none" w:sz="0" w:space="0" w:color="auto"/>
        <w:left w:val="none" w:sz="0" w:space="0" w:color="auto"/>
        <w:bottom w:val="none" w:sz="0" w:space="0" w:color="auto"/>
        <w:right w:val="none" w:sz="0" w:space="0" w:color="auto"/>
      </w:divBdr>
    </w:div>
    <w:div w:id="988822238">
      <w:marLeft w:val="0"/>
      <w:marRight w:val="0"/>
      <w:marTop w:val="0"/>
      <w:marBottom w:val="0"/>
      <w:divBdr>
        <w:top w:val="none" w:sz="0" w:space="0" w:color="auto"/>
        <w:left w:val="none" w:sz="0" w:space="0" w:color="auto"/>
        <w:bottom w:val="none" w:sz="0" w:space="0" w:color="auto"/>
        <w:right w:val="none" w:sz="0" w:space="0" w:color="auto"/>
      </w:divBdr>
    </w:div>
    <w:div w:id="988825936">
      <w:marLeft w:val="0"/>
      <w:marRight w:val="0"/>
      <w:marTop w:val="0"/>
      <w:marBottom w:val="0"/>
      <w:divBdr>
        <w:top w:val="none" w:sz="0" w:space="0" w:color="auto"/>
        <w:left w:val="none" w:sz="0" w:space="0" w:color="auto"/>
        <w:bottom w:val="none" w:sz="0" w:space="0" w:color="auto"/>
        <w:right w:val="none" w:sz="0" w:space="0" w:color="auto"/>
      </w:divBdr>
    </w:div>
    <w:div w:id="989941796">
      <w:marLeft w:val="0"/>
      <w:marRight w:val="0"/>
      <w:marTop w:val="0"/>
      <w:marBottom w:val="0"/>
      <w:divBdr>
        <w:top w:val="none" w:sz="0" w:space="0" w:color="auto"/>
        <w:left w:val="none" w:sz="0" w:space="0" w:color="auto"/>
        <w:bottom w:val="none" w:sz="0" w:space="0" w:color="auto"/>
        <w:right w:val="none" w:sz="0" w:space="0" w:color="auto"/>
      </w:divBdr>
    </w:div>
    <w:div w:id="990065050">
      <w:marLeft w:val="0"/>
      <w:marRight w:val="0"/>
      <w:marTop w:val="0"/>
      <w:marBottom w:val="0"/>
      <w:divBdr>
        <w:top w:val="none" w:sz="0" w:space="0" w:color="auto"/>
        <w:left w:val="none" w:sz="0" w:space="0" w:color="auto"/>
        <w:bottom w:val="none" w:sz="0" w:space="0" w:color="auto"/>
        <w:right w:val="none" w:sz="0" w:space="0" w:color="auto"/>
      </w:divBdr>
    </w:div>
    <w:div w:id="990138925">
      <w:marLeft w:val="0"/>
      <w:marRight w:val="0"/>
      <w:marTop w:val="0"/>
      <w:marBottom w:val="0"/>
      <w:divBdr>
        <w:top w:val="none" w:sz="0" w:space="0" w:color="auto"/>
        <w:left w:val="none" w:sz="0" w:space="0" w:color="auto"/>
        <w:bottom w:val="none" w:sz="0" w:space="0" w:color="auto"/>
        <w:right w:val="none" w:sz="0" w:space="0" w:color="auto"/>
      </w:divBdr>
    </w:div>
    <w:div w:id="991250575">
      <w:marLeft w:val="0"/>
      <w:marRight w:val="0"/>
      <w:marTop w:val="0"/>
      <w:marBottom w:val="0"/>
      <w:divBdr>
        <w:top w:val="none" w:sz="0" w:space="0" w:color="auto"/>
        <w:left w:val="none" w:sz="0" w:space="0" w:color="auto"/>
        <w:bottom w:val="none" w:sz="0" w:space="0" w:color="auto"/>
        <w:right w:val="none" w:sz="0" w:space="0" w:color="auto"/>
      </w:divBdr>
    </w:div>
    <w:div w:id="991717556">
      <w:marLeft w:val="0"/>
      <w:marRight w:val="0"/>
      <w:marTop w:val="0"/>
      <w:marBottom w:val="0"/>
      <w:divBdr>
        <w:top w:val="none" w:sz="0" w:space="0" w:color="auto"/>
        <w:left w:val="none" w:sz="0" w:space="0" w:color="auto"/>
        <w:bottom w:val="none" w:sz="0" w:space="0" w:color="auto"/>
        <w:right w:val="none" w:sz="0" w:space="0" w:color="auto"/>
      </w:divBdr>
    </w:div>
    <w:div w:id="992297044">
      <w:marLeft w:val="0"/>
      <w:marRight w:val="0"/>
      <w:marTop w:val="0"/>
      <w:marBottom w:val="0"/>
      <w:divBdr>
        <w:top w:val="none" w:sz="0" w:space="0" w:color="auto"/>
        <w:left w:val="none" w:sz="0" w:space="0" w:color="auto"/>
        <w:bottom w:val="none" w:sz="0" w:space="0" w:color="auto"/>
        <w:right w:val="none" w:sz="0" w:space="0" w:color="auto"/>
      </w:divBdr>
    </w:div>
    <w:div w:id="992484767">
      <w:marLeft w:val="0"/>
      <w:marRight w:val="0"/>
      <w:marTop w:val="0"/>
      <w:marBottom w:val="0"/>
      <w:divBdr>
        <w:top w:val="none" w:sz="0" w:space="0" w:color="auto"/>
        <w:left w:val="none" w:sz="0" w:space="0" w:color="auto"/>
        <w:bottom w:val="none" w:sz="0" w:space="0" w:color="auto"/>
        <w:right w:val="none" w:sz="0" w:space="0" w:color="auto"/>
      </w:divBdr>
    </w:div>
    <w:div w:id="993072023">
      <w:marLeft w:val="0"/>
      <w:marRight w:val="0"/>
      <w:marTop w:val="0"/>
      <w:marBottom w:val="0"/>
      <w:divBdr>
        <w:top w:val="none" w:sz="0" w:space="0" w:color="auto"/>
        <w:left w:val="none" w:sz="0" w:space="0" w:color="auto"/>
        <w:bottom w:val="none" w:sz="0" w:space="0" w:color="auto"/>
        <w:right w:val="none" w:sz="0" w:space="0" w:color="auto"/>
      </w:divBdr>
    </w:div>
    <w:div w:id="993141136">
      <w:marLeft w:val="0"/>
      <w:marRight w:val="0"/>
      <w:marTop w:val="0"/>
      <w:marBottom w:val="0"/>
      <w:divBdr>
        <w:top w:val="none" w:sz="0" w:space="0" w:color="auto"/>
        <w:left w:val="none" w:sz="0" w:space="0" w:color="auto"/>
        <w:bottom w:val="none" w:sz="0" w:space="0" w:color="auto"/>
        <w:right w:val="none" w:sz="0" w:space="0" w:color="auto"/>
      </w:divBdr>
    </w:div>
    <w:div w:id="993414780">
      <w:marLeft w:val="0"/>
      <w:marRight w:val="0"/>
      <w:marTop w:val="0"/>
      <w:marBottom w:val="0"/>
      <w:divBdr>
        <w:top w:val="none" w:sz="0" w:space="0" w:color="auto"/>
        <w:left w:val="none" w:sz="0" w:space="0" w:color="auto"/>
        <w:bottom w:val="none" w:sz="0" w:space="0" w:color="auto"/>
        <w:right w:val="none" w:sz="0" w:space="0" w:color="auto"/>
      </w:divBdr>
    </w:div>
    <w:div w:id="993604508">
      <w:marLeft w:val="0"/>
      <w:marRight w:val="0"/>
      <w:marTop w:val="0"/>
      <w:marBottom w:val="0"/>
      <w:divBdr>
        <w:top w:val="none" w:sz="0" w:space="0" w:color="auto"/>
        <w:left w:val="none" w:sz="0" w:space="0" w:color="auto"/>
        <w:bottom w:val="none" w:sz="0" w:space="0" w:color="auto"/>
        <w:right w:val="none" w:sz="0" w:space="0" w:color="auto"/>
      </w:divBdr>
    </w:div>
    <w:div w:id="994142993">
      <w:marLeft w:val="0"/>
      <w:marRight w:val="0"/>
      <w:marTop w:val="0"/>
      <w:marBottom w:val="0"/>
      <w:divBdr>
        <w:top w:val="none" w:sz="0" w:space="0" w:color="auto"/>
        <w:left w:val="none" w:sz="0" w:space="0" w:color="auto"/>
        <w:bottom w:val="none" w:sz="0" w:space="0" w:color="auto"/>
        <w:right w:val="none" w:sz="0" w:space="0" w:color="auto"/>
      </w:divBdr>
    </w:div>
    <w:div w:id="994379655">
      <w:marLeft w:val="0"/>
      <w:marRight w:val="0"/>
      <w:marTop w:val="0"/>
      <w:marBottom w:val="0"/>
      <w:divBdr>
        <w:top w:val="none" w:sz="0" w:space="0" w:color="auto"/>
        <w:left w:val="none" w:sz="0" w:space="0" w:color="auto"/>
        <w:bottom w:val="none" w:sz="0" w:space="0" w:color="auto"/>
        <w:right w:val="none" w:sz="0" w:space="0" w:color="auto"/>
      </w:divBdr>
    </w:div>
    <w:div w:id="994451535">
      <w:marLeft w:val="0"/>
      <w:marRight w:val="0"/>
      <w:marTop w:val="0"/>
      <w:marBottom w:val="0"/>
      <w:divBdr>
        <w:top w:val="none" w:sz="0" w:space="0" w:color="auto"/>
        <w:left w:val="none" w:sz="0" w:space="0" w:color="auto"/>
        <w:bottom w:val="none" w:sz="0" w:space="0" w:color="auto"/>
        <w:right w:val="none" w:sz="0" w:space="0" w:color="auto"/>
      </w:divBdr>
    </w:div>
    <w:div w:id="994841874">
      <w:marLeft w:val="0"/>
      <w:marRight w:val="0"/>
      <w:marTop w:val="0"/>
      <w:marBottom w:val="0"/>
      <w:divBdr>
        <w:top w:val="none" w:sz="0" w:space="0" w:color="auto"/>
        <w:left w:val="none" w:sz="0" w:space="0" w:color="auto"/>
        <w:bottom w:val="none" w:sz="0" w:space="0" w:color="auto"/>
        <w:right w:val="none" w:sz="0" w:space="0" w:color="auto"/>
      </w:divBdr>
    </w:div>
    <w:div w:id="995108232">
      <w:marLeft w:val="0"/>
      <w:marRight w:val="0"/>
      <w:marTop w:val="0"/>
      <w:marBottom w:val="0"/>
      <w:divBdr>
        <w:top w:val="none" w:sz="0" w:space="0" w:color="auto"/>
        <w:left w:val="none" w:sz="0" w:space="0" w:color="auto"/>
        <w:bottom w:val="none" w:sz="0" w:space="0" w:color="auto"/>
        <w:right w:val="none" w:sz="0" w:space="0" w:color="auto"/>
      </w:divBdr>
    </w:div>
    <w:div w:id="995230608">
      <w:marLeft w:val="0"/>
      <w:marRight w:val="0"/>
      <w:marTop w:val="0"/>
      <w:marBottom w:val="0"/>
      <w:divBdr>
        <w:top w:val="none" w:sz="0" w:space="0" w:color="auto"/>
        <w:left w:val="none" w:sz="0" w:space="0" w:color="auto"/>
        <w:bottom w:val="none" w:sz="0" w:space="0" w:color="auto"/>
        <w:right w:val="none" w:sz="0" w:space="0" w:color="auto"/>
      </w:divBdr>
    </w:div>
    <w:div w:id="996423438">
      <w:marLeft w:val="0"/>
      <w:marRight w:val="0"/>
      <w:marTop w:val="0"/>
      <w:marBottom w:val="0"/>
      <w:divBdr>
        <w:top w:val="none" w:sz="0" w:space="0" w:color="auto"/>
        <w:left w:val="none" w:sz="0" w:space="0" w:color="auto"/>
        <w:bottom w:val="none" w:sz="0" w:space="0" w:color="auto"/>
        <w:right w:val="none" w:sz="0" w:space="0" w:color="auto"/>
      </w:divBdr>
    </w:div>
    <w:div w:id="996808250">
      <w:marLeft w:val="0"/>
      <w:marRight w:val="0"/>
      <w:marTop w:val="0"/>
      <w:marBottom w:val="0"/>
      <w:divBdr>
        <w:top w:val="none" w:sz="0" w:space="0" w:color="auto"/>
        <w:left w:val="none" w:sz="0" w:space="0" w:color="auto"/>
        <w:bottom w:val="none" w:sz="0" w:space="0" w:color="auto"/>
        <w:right w:val="none" w:sz="0" w:space="0" w:color="auto"/>
      </w:divBdr>
    </w:div>
    <w:div w:id="997030820">
      <w:marLeft w:val="0"/>
      <w:marRight w:val="0"/>
      <w:marTop w:val="0"/>
      <w:marBottom w:val="0"/>
      <w:divBdr>
        <w:top w:val="none" w:sz="0" w:space="0" w:color="auto"/>
        <w:left w:val="none" w:sz="0" w:space="0" w:color="auto"/>
        <w:bottom w:val="none" w:sz="0" w:space="0" w:color="auto"/>
        <w:right w:val="none" w:sz="0" w:space="0" w:color="auto"/>
      </w:divBdr>
    </w:div>
    <w:div w:id="997264774">
      <w:marLeft w:val="0"/>
      <w:marRight w:val="0"/>
      <w:marTop w:val="0"/>
      <w:marBottom w:val="0"/>
      <w:divBdr>
        <w:top w:val="none" w:sz="0" w:space="0" w:color="auto"/>
        <w:left w:val="none" w:sz="0" w:space="0" w:color="auto"/>
        <w:bottom w:val="none" w:sz="0" w:space="0" w:color="auto"/>
        <w:right w:val="none" w:sz="0" w:space="0" w:color="auto"/>
      </w:divBdr>
    </w:div>
    <w:div w:id="997273627">
      <w:marLeft w:val="0"/>
      <w:marRight w:val="0"/>
      <w:marTop w:val="0"/>
      <w:marBottom w:val="0"/>
      <w:divBdr>
        <w:top w:val="none" w:sz="0" w:space="0" w:color="auto"/>
        <w:left w:val="none" w:sz="0" w:space="0" w:color="auto"/>
        <w:bottom w:val="none" w:sz="0" w:space="0" w:color="auto"/>
        <w:right w:val="none" w:sz="0" w:space="0" w:color="auto"/>
      </w:divBdr>
    </w:div>
    <w:div w:id="997609857">
      <w:marLeft w:val="0"/>
      <w:marRight w:val="0"/>
      <w:marTop w:val="0"/>
      <w:marBottom w:val="0"/>
      <w:divBdr>
        <w:top w:val="none" w:sz="0" w:space="0" w:color="auto"/>
        <w:left w:val="none" w:sz="0" w:space="0" w:color="auto"/>
        <w:bottom w:val="none" w:sz="0" w:space="0" w:color="auto"/>
        <w:right w:val="none" w:sz="0" w:space="0" w:color="auto"/>
      </w:divBdr>
    </w:div>
    <w:div w:id="997609891">
      <w:marLeft w:val="0"/>
      <w:marRight w:val="0"/>
      <w:marTop w:val="0"/>
      <w:marBottom w:val="0"/>
      <w:divBdr>
        <w:top w:val="none" w:sz="0" w:space="0" w:color="auto"/>
        <w:left w:val="none" w:sz="0" w:space="0" w:color="auto"/>
        <w:bottom w:val="none" w:sz="0" w:space="0" w:color="auto"/>
        <w:right w:val="none" w:sz="0" w:space="0" w:color="auto"/>
      </w:divBdr>
    </w:div>
    <w:div w:id="997919730">
      <w:marLeft w:val="0"/>
      <w:marRight w:val="0"/>
      <w:marTop w:val="0"/>
      <w:marBottom w:val="0"/>
      <w:divBdr>
        <w:top w:val="none" w:sz="0" w:space="0" w:color="auto"/>
        <w:left w:val="none" w:sz="0" w:space="0" w:color="auto"/>
        <w:bottom w:val="none" w:sz="0" w:space="0" w:color="auto"/>
        <w:right w:val="none" w:sz="0" w:space="0" w:color="auto"/>
      </w:divBdr>
    </w:div>
    <w:div w:id="998458478">
      <w:marLeft w:val="0"/>
      <w:marRight w:val="0"/>
      <w:marTop w:val="0"/>
      <w:marBottom w:val="0"/>
      <w:divBdr>
        <w:top w:val="none" w:sz="0" w:space="0" w:color="auto"/>
        <w:left w:val="none" w:sz="0" w:space="0" w:color="auto"/>
        <w:bottom w:val="none" w:sz="0" w:space="0" w:color="auto"/>
        <w:right w:val="none" w:sz="0" w:space="0" w:color="auto"/>
      </w:divBdr>
    </w:div>
    <w:div w:id="998800771">
      <w:marLeft w:val="0"/>
      <w:marRight w:val="0"/>
      <w:marTop w:val="0"/>
      <w:marBottom w:val="0"/>
      <w:divBdr>
        <w:top w:val="none" w:sz="0" w:space="0" w:color="auto"/>
        <w:left w:val="none" w:sz="0" w:space="0" w:color="auto"/>
        <w:bottom w:val="none" w:sz="0" w:space="0" w:color="auto"/>
        <w:right w:val="none" w:sz="0" w:space="0" w:color="auto"/>
      </w:divBdr>
    </w:div>
    <w:div w:id="999193485">
      <w:marLeft w:val="0"/>
      <w:marRight w:val="0"/>
      <w:marTop w:val="0"/>
      <w:marBottom w:val="0"/>
      <w:divBdr>
        <w:top w:val="none" w:sz="0" w:space="0" w:color="auto"/>
        <w:left w:val="none" w:sz="0" w:space="0" w:color="auto"/>
        <w:bottom w:val="none" w:sz="0" w:space="0" w:color="auto"/>
        <w:right w:val="none" w:sz="0" w:space="0" w:color="auto"/>
      </w:divBdr>
    </w:div>
    <w:div w:id="999314447">
      <w:marLeft w:val="0"/>
      <w:marRight w:val="0"/>
      <w:marTop w:val="0"/>
      <w:marBottom w:val="0"/>
      <w:divBdr>
        <w:top w:val="none" w:sz="0" w:space="0" w:color="auto"/>
        <w:left w:val="none" w:sz="0" w:space="0" w:color="auto"/>
        <w:bottom w:val="none" w:sz="0" w:space="0" w:color="auto"/>
        <w:right w:val="none" w:sz="0" w:space="0" w:color="auto"/>
      </w:divBdr>
    </w:div>
    <w:div w:id="999426116">
      <w:marLeft w:val="0"/>
      <w:marRight w:val="0"/>
      <w:marTop w:val="0"/>
      <w:marBottom w:val="0"/>
      <w:divBdr>
        <w:top w:val="none" w:sz="0" w:space="0" w:color="auto"/>
        <w:left w:val="none" w:sz="0" w:space="0" w:color="auto"/>
        <w:bottom w:val="none" w:sz="0" w:space="0" w:color="auto"/>
        <w:right w:val="none" w:sz="0" w:space="0" w:color="auto"/>
      </w:divBdr>
    </w:div>
    <w:div w:id="999502453">
      <w:marLeft w:val="0"/>
      <w:marRight w:val="0"/>
      <w:marTop w:val="0"/>
      <w:marBottom w:val="0"/>
      <w:divBdr>
        <w:top w:val="none" w:sz="0" w:space="0" w:color="auto"/>
        <w:left w:val="none" w:sz="0" w:space="0" w:color="auto"/>
        <w:bottom w:val="none" w:sz="0" w:space="0" w:color="auto"/>
        <w:right w:val="none" w:sz="0" w:space="0" w:color="auto"/>
      </w:divBdr>
    </w:div>
    <w:div w:id="999885652">
      <w:marLeft w:val="0"/>
      <w:marRight w:val="0"/>
      <w:marTop w:val="0"/>
      <w:marBottom w:val="0"/>
      <w:divBdr>
        <w:top w:val="none" w:sz="0" w:space="0" w:color="auto"/>
        <w:left w:val="none" w:sz="0" w:space="0" w:color="auto"/>
        <w:bottom w:val="none" w:sz="0" w:space="0" w:color="auto"/>
        <w:right w:val="none" w:sz="0" w:space="0" w:color="auto"/>
      </w:divBdr>
    </w:div>
    <w:div w:id="999888230">
      <w:marLeft w:val="0"/>
      <w:marRight w:val="0"/>
      <w:marTop w:val="0"/>
      <w:marBottom w:val="0"/>
      <w:divBdr>
        <w:top w:val="none" w:sz="0" w:space="0" w:color="auto"/>
        <w:left w:val="none" w:sz="0" w:space="0" w:color="auto"/>
        <w:bottom w:val="none" w:sz="0" w:space="0" w:color="auto"/>
        <w:right w:val="none" w:sz="0" w:space="0" w:color="auto"/>
      </w:divBdr>
    </w:div>
    <w:div w:id="1000040070">
      <w:marLeft w:val="0"/>
      <w:marRight w:val="0"/>
      <w:marTop w:val="0"/>
      <w:marBottom w:val="0"/>
      <w:divBdr>
        <w:top w:val="none" w:sz="0" w:space="0" w:color="auto"/>
        <w:left w:val="none" w:sz="0" w:space="0" w:color="auto"/>
        <w:bottom w:val="none" w:sz="0" w:space="0" w:color="auto"/>
        <w:right w:val="none" w:sz="0" w:space="0" w:color="auto"/>
      </w:divBdr>
    </w:div>
    <w:div w:id="1000084469">
      <w:marLeft w:val="0"/>
      <w:marRight w:val="0"/>
      <w:marTop w:val="0"/>
      <w:marBottom w:val="0"/>
      <w:divBdr>
        <w:top w:val="none" w:sz="0" w:space="0" w:color="auto"/>
        <w:left w:val="none" w:sz="0" w:space="0" w:color="auto"/>
        <w:bottom w:val="none" w:sz="0" w:space="0" w:color="auto"/>
        <w:right w:val="none" w:sz="0" w:space="0" w:color="auto"/>
      </w:divBdr>
    </w:div>
    <w:div w:id="1000279901">
      <w:marLeft w:val="0"/>
      <w:marRight w:val="0"/>
      <w:marTop w:val="0"/>
      <w:marBottom w:val="0"/>
      <w:divBdr>
        <w:top w:val="none" w:sz="0" w:space="0" w:color="auto"/>
        <w:left w:val="none" w:sz="0" w:space="0" w:color="auto"/>
        <w:bottom w:val="none" w:sz="0" w:space="0" w:color="auto"/>
        <w:right w:val="none" w:sz="0" w:space="0" w:color="auto"/>
      </w:divBdr>
    </w:div>
    <w:div w:id="1000307598">
      <w:marLeft w:val="0"/>
      <w:marRight w:val="0"/>
      <w:marTop w:val="0"/>
      <w:marBottom w:val="0"/>
      <w:divBdr>
        <w:top w:val="none" w:sz="0" w:space="0" w:color="auto"/>
        <w:left w:val="none" w:sz="0" w:space="0" w:color="auto"/>
        <w:bottom w:val="none" w:sz="0" w:space="0" w:color="auto"/>
        <w:right w:val="none" w:sz="0" w:space="0" w:color="auto"/>
      </w:divBdr>
    </w:div>
    <w:div w:id="1000623279">
      <w:marLeft w:val="0"/>
      <w:marRight w:val="0"/>
      <w:marTop w:val="0"/>
      <w:marBottom w:val="0"/>
      <w:divBdr>
        <w:top w:val="none" w:sz="0" w:space="0" w:color="auto"/>
        <w:left w:val="none" w:sz="0" w:space="0" w:color="auto"/>
        <w:bottom w:val="none" w:sz="0" w:space="0" w:color="auto"/>
        <w:right w:val="none" w:sz="0" w:space="0" w:color="auto"/>
      </w:divBdr>
    </w:div>
    <w:div w:id="1000932451">
      <w:marLeft w:val="0"/>
      <w:marRight w:val="0"/>
      <w:marTop w:val="0"/>
      <w:marBottom w:val="0"/>
      <w:divBdr>
        <w:top w:val="none" w:sz="0" w:space="0" w:color="auto"/>
        <w:left w:val="none" w:sz="0" w:space="0" w:color="auto"/>
        <w:bottom w:val="none" w:sz="0" w:space="0" w:color="auto"/>
        <w:right w:val="none" w:sz="0" w:space="0" w:color="auto"/>
      </w:divBdr>
    </w:div>
    <w:div w:id="1001276291">
      <w:marLeft w:val="0"/>
      <w:marRight w:val="0"/>
      <w:marTop w:val="0"/>
      <w:marBottom w:val="0"/>
      <w:divBdr>
        <w:top w:val="none" w:sz="0" w:space="0" w:color="auto"/>
        <w:left w:val="none" w:sz="0" w:space="0" w:color="auto"/>
        <w:bottom w:val="none" w:sz="0" w:space="0" w:color="auto"/>
        <w:right w:val="none" w:sz="0" w:space="0" w:color="auto"/>
      </w:divBdr>
    </w:div>
    <w:div w:id="1001741622">
      <w:marLeft w:val="0"/>
      <w:marRight w:val="0"/>
      <w:marTop w:val="0"/>
      <w:marBottom w:val="0"/>
      <w:divBdr>
        <w:top w:val="none" w:sz="0" w:space="0" w:color="auto"/>
        <w:left w:val="none" w:sz="0" w:space="0" w:color="auto"/>
        <w:bottom w:val="none" w:sz="0" w:space="0" w:color="auto"/>
        <w:right w:val="none" w:sz="0" w:space="0" w:color="auto"/>
      </w:divBdr>
    </w:div>
    <w:div w:id="1001852555">
      <w:marLeft w:val="0"/>
      <w:marRight w:val="0"/>
      <w:marTop w:val="0"/>
      <w:marBottom w:val="0"/>
      <w:divBdr>
        <w:top w:val="none" w:sz="0" w:space="0" w:color="auto"/>
        <w:left w:val="none" w:sz="0" w:space="0" w:color="auto"/>
        <w:bottom w:val="none" w:sz="0" w:space="0" w:color="auto"/>
        <w:right w:val="none" w:sz="0" w:space="0" w:color="auto"/>
      </w:divBdr>
    </w:div>
    <w:div w:id="1001853713">
      <w:marLeft w:val="0"/>
      <w:marRight w:val="0"/>
      <w:marTop w:val="0"/>
      <w:marBottom w:val="0"/>
      <w:divBdr>
        <w:top w:val="none" w:sz="0" w:space="0" w:color="auto"/>
        <w:left w:val="none" w:sz="0" w:space="0" w:color="auto"/>
        <w:bottom w:val="none" w:sz="0" w:space="0" w:color="auto"/>
        <w:right w:val="none" w:sz="0" w:space="0" w:color="auto"/>
      </w:divBdr>
      <w:divsChild>
        <w:div w:id="1365474083">
          <w:marLeft w:val="0"/>
          <w:marRight w:val="0"/>
          <w:marTop w:val="0"/>
          <w:marBottom w:val="0"/>
          <w:divBdr>
            <w:top w:val="none" w:sz="0" w:space="0" w:color="auto"/>
            <w:left w:val="none" w:sz="0" w:space="0" w:color="auto"/>
            <w:bottom w:val="none" w:sz="0" w:space="0" w:color="auto"/>
            <w:right w:val="none" w:sz="0" w:space="0" w:color="auto"/>
          </w:divBdr>
        </w:div>
      </w:divsChild>
    </w:div>
    <w:div w:id="1002126301">
      <w:marLeft w:val="0"/>
      <w:marRight w:val="0"/>
      <w:marTop w:val="0"/>
      <w:marBottom w:val="0"/>
      <w:divBdr>
        <w:top w:val="none" w:sz="0" w:space="0" w:color="auto"/>
        <w:left w:val="none" w:sz="0" w:space="0" w:color="auto"/>
        <w:bottom w:val="none" w:sz="0" w:space="0" w:color="auto"/>
        <w:right w:val="none" w:sz="0" w:space="0" w:color="auto"/>
      </w:divBdr>
    </w:div>
    <w:div w:id="1003315659">
      <w:marLeft w:val="0"/>
      <w:marRight w:val="0"/>
      <w:marTop w:val="0"/>
      <w:marBottom w:val="0"/>
      <w:divBdr>
        <w:top w:val="none" w:sz="0" w:space="0" w:color="auto"/>
        <w:left w:val="none" w:sz="0" w:space="0" w:color="auto"/>
        <w:bottom w:val="none" w:sz="0" w:space="0" w:color="auto"/>
        <w:right w:val="none" w:sz="0" w:space="0" w:color="auto"/>
      </w:divBdr>
    </w:div>
    <w:div w:id="1003554135">
      <w:marLeft w:val="0"/>
      <w:marRight w:val="0"/>
      <w:marTop w:val="0"/>
      <w:marBottom w:val="0"/>
      <w:divBdr>
        <w:top w:val="none" w:sz="0" w:space="0" w:color="auto"/>
        <w:left w:val="none" w:sz="0" w:space="0" w:color="auto"/>
        <w:bottom w:val="none" w:sz="0" w:space="0" w:color="auto"/>
        <w:right w:val="none" w:sz="0" w:space="0" w:color="auto"/>
      </w:divBdr>
    </w:div>
    <w:div w:id="1003705847">
      <w:marLeft w:val="0"/>
      <w:marRight w:val="0"/>
      <w:marTop w:val="0"/>
      <w:marBottom w:val="0"/>
      <w:divBdr>
        <w:top w:val="none" w:sz="0" w:space="0" w:color="auto"/>
        <w:left w:val="none" w:sz="0" w:space="0" w:color="auto"/>
        <w:bottom w:val="none" w:sz="0" w:space="0" w:color="auto"/>
        <w:right w:val="none" w:sz="0" w:space="0" w:color="auto"/>
      </w:divBdr>
    </w:div>
    <w:div w:id="1003900441">
      <w:marLeft w:val="0"/>
      <w:marRight w:val="0"/>
      <w:marTop w:val="0"/>
      <w:marBottom w:val="0"/>
      <w:divBdr>
        <w:top w:val="none" w:sz="0" w:space="0" w:color="auto"/>
        <w:left w:val="none" w:sz="0" w:space="0" w:color="auto"/>
        <w:bottom w:val="none" w:sz="0" w:space="0" w:color="auto"/>
        <w:right w:val="none" w:sz="0" w:space="0" w:color="auto"/>
      </w:divBdr>
    </w:div>
    <w:div w:id="1004240301">
      <w:marLeft w:val="0"/>
      <w:marRight w:val="0"/>
      <w:marTop w:val="0"/>
      <w:marBottom w:val="0"/>
      <w:divBdr>
        <w:top w:val="none" w:sz="0" w:space="0" w:color="auto"/>
        <w:left w:val="none" w:sz="0" w:space="0" w:color="auto"/>
        <w:bottom w:val="none" w:sz="0" w:space="0" w:color="auto"/>
        <w:right w:val="none" w:sz="0" w:space="0" w:color="auto"/>
      </w:divBdr>
    </w:div>
    <w:div w:id="1004280536">
      <w:marLeft w:val="0"/>
      <w:marRight w:val="0"/>
      <w:marTop w:val="0"/>
      <w:marBottom w:val="0"/>
      <w:divBdr>
        <w:top w:val="none" w:sz="0" w:space="0" w:color="auto"/>
        <w:left w:val="none" w:sz="0" w:space="0" w:color="auto"/>
        <w:bottom w:val="none" w:sz="0" w:space="0" w:color="auto"/>
        <w:right w:val="none" w:sz="0" w:space="0" w:color="auto"/>
      </w:divBdr>
    </w:div>
    <w:div w:id="1004747388">
      <w:marLeft w:val="0"/>
      <w:marRight w:val="0"/>
      <w:marTop w:val="0"/>
      <w:marBottom w:val="0"/>
      <w:divBdr>
        <w:top w:val="none" w:sz="0" w:space="0" w:color="auto"/>
        <w:left w:val="none" w:sz="0" w:space="0" w:color="auto"/>
        <w:bottom w:val="none" w:sz="0" w:space="0" w:color="auto"/>
        <w:right w:val="none" w:sz="0" w:space="0" w:color="auto"/>
      </w:divBdr>
    </w:div>
    <w:div w:id="1004817575">
      <w:marLeft w:val="0"/>
      <w:marRight w:val="0"/>
      <w:marTop w:val="0"/>
      <w:marBottom w:val="0"/>
      <w:divBdr>
        <w:top w:val="none" w:sz="0" w:space="0" w:color="auto"/>
        <w:left w:val="none" w:sz="0" w:space="0" w:color="auto"/>
        <w:bottom w:val="none" w:sz="0" w:space="0" w:color="auto"/>
        <w:right w:val="none" w:sz="0" w:space="0" w:color="auto"/>
      </w:divBdr>
    </w:div>
    <w:div w:id="1005129987">
      <w:marLeft w:val="0"/>
      <w:marRight w:val="0"/>
      <w:marTop w:val="0"/>
      <w:marBottom w:val="0"/>
      <w:divBdr>
        <w:top w:val="none" w:sz="0" w:space="0" w:color="auto"/>
        <w:left w:val="none" w:sz="0" w:space="0" w:color="auto"/>
        <w:bottom w:val="none" w:sz="0" w:space="0" w:color="auto"/>
        <w:right w:val="none" w:sz="0" w:space="0" w:color="auto"/>
      </w:divBdr>
    </w:div>
    <w:div w:id="1005132730">
      <w:marLeft w:val="0"/>
      <w:marRight w:val="0"/>
      <w:marTop w:val="0"/>
      <w:marBottom w:val="0"/>
      <w:divBdr>
        <w:top w:val="none" w:sz="0" w:space="0" w:color="auto"/>
        <w:left w:val="none" w:sz="0" w:space="0" w:color="auto"/>
        <w:bottom w:val="none" w:sz="0" w:space="0" w:color="auto"/>
        <w:right w:val="none" w:sz="0" w:space="0" w:color="auto"/>
      </w:divBdr>
    </w:div>
    <w:div w:id="1005325865">
      <w:marLeft w:val="0"/>
      <w:marRight w:val="0"/>
      <w:marTop w:val="0"/>
      <w:marBottom w:val="0"/>
      <w:divBdr>
        <w:top w:val="none" w:sz="0" w:space="0" w:color="auto"/>
        <w:left w:val="none" w:sz="0" w:space="0" w:color="auto"/>
        <w:bottom w:val="none" w:sz="0" w:space="0" w:color="auto"/>
        <w:right w:val="none" w:sz="0" w:space="0" w:color="auto"/>
      </w:divBdr>
    </w:div>
    <w:div w:id="1005403779">
      <w:marLeft w:val="0"/>
      <w:marRight w:val="0"/>
      <w:marTop w:val="0"/>
      <w:marBottom w:val="0"/>
      <w:divBdr>
        <w:top w:val="none" w:sz="0" w:space="0" w:color="auto"/>
        <w:left w:val="none" w:sz="0" w:space="0" w:color="auto"/>
        <w:bottom w:val="none" w:sz="0" w:space="0" w:color="auto"/>
        <w:right w:val="none" w:sz="0" w:space="0" w:color="auto"/>
      </w:divBdr>
    </w:div>
    <w:div w:id="1006131887">
      <w:marLeft w:val="0"/>
      <w:marRight w:val="0"/>
      <w:marTop w:val="0"/>
      <w:marBottom w:val="0"/>
      <w:divBdr>
        <w:top w:val="none" w:sz="0" w:space="0" w:color="auto"/>
        <w:left w:val="none" w:sz="0" w:space="0" w:color="auto"/>
        <w:bottom w:val="none" w:sz="0" w:space="0" w:color="auto"/>
        <w:right w:val="none" w:sz="0" w:space="0" w:color="auto"/>
      </w:divBdr>
    </w:div>
    <w:div w:id="1006400295">
      <w:marLeft w:val="0"/>
      <w:marRight w:val="0"/>
      <w:marTop w:val="0"/>
      <w:marBottom w:val="0"/>
      <w:divBdr>
        <w:top w:val="none" w:sz="0" w:space="0" w:color="auto"/>
        <w:left w:val="none" w:sz="0" w:space="0" w:color="auto"/>
        <w:bottom w:val="none" w:sz="0" w:space="0" w:color="auto"/>
        <w:right w:val="none" w:sz="0" w:space="0" w:color="auto"/>
      </w:divBdr>
    </w:div>
    <w:div w:id="1006633727">
      <w:marLeft w:val="0"/>
      <w:marRight w:val="0"/>
      <w:marTop w:val="0"/>
      <w:marBottom w:val="0"/>
      <w:divBdr>
        <w:top w:val="none" w:sz="0" w:space="0" w:color="auto"/>
        <w:left w:val="none" w:sz="0" w:space="0" w:color="auto"/>
        <w:bottom w:val="none" w:sz="0" w:space="0" w:color="auto"/>
        <w:right w:val="none" w:sz="0" w:space="0" w:color="auto"/>
      </w:divBdr>
    </w:div>
    <w:div w:id="1006639566">
      <w:marLeft w:val="0"/>
      <w:marRight w:val="0"/>
      <w:marTop w:val="0"/>
      <w:marBottom w:val="0"/>
      <w:divBdr>
        <w:top w:val="none" w:sz="0" w:space="0" w:color="auto"/>
        <w:left w:val="none" w:sz="0" w:space="0" w:color="auto"/>
        <w:bottom w:val="none" w:sz="0" w:space="0" w:color="auto"/>
        <w:right w:val="none" w:sz="0" w:space="0" w:color="auto"/>
      </w:divBdr>
    </w:div>
    <w:div w:id="1006833964">
      <w:marLeft w:val="0"/>
      <w:marRight w:val="0"/>
      <w:marTop w:val="0"/>
      <w:marBottom w:val="0"/>
      <w:divBdr>
        <w:top w:val="none" w:sz="0" w:space="0" w:color="auto"/>
        <w:left w:val="none" w:sz="0" w:space="0" w:color="auto"/>
        <w:bottom w:val="none" w:sz="0" w:space="0" w:color="auto"/>
        <w:right w:val="none" w:sz="0" w:space="0" w:color="auto"/>
      </w:divBdr>
    </w:div>
    <w:div w:id="1006978363">
      <w:marLeft w:val="0"/>
      <w:marRight w:val="0"/>
      <w:marTop w:val="0"/>
      <w:marBottom w:val="0"/>
      <w:divBdr>
        <w:top w:val="none" w:sz="0" w:space="0" w:color="auto"/>
        <w:left w:val="none" w:sz="0" w:space="0" w:color="auto"/>
        <w:bottom w:val="none" w:sz="0" w:space="0" w:color="auto"/>
        <w:right w:val="none" w:sz="0" w:space="0" w:color="auto"/>
      </w:divBdr>
    </w:div>
    <w:div w:id="1007437853">
      <w:marLeft w:val="0"/>
      <w:marRight w:val="0"/>
      <w:marTop w:val="0"/>
      <w:marBottom w:val="0"/>
      <w:divBdr>
        <w:top w:val="none" w:sz="0" w:space="0" w:color="auto"/>
        <w:left w:val="none" w:sz="0" w:space="0" w:color="auto"/>
        <w:bottom w:val="none" w:sz="0" w:space="0" w:color="auto"/>
        <w:right w:val="none" w:sz="0" w:space="0" w:color="auto"/>
      </w:divBdr>
    </w:div>
    <w:div w:id="1007442997">
      <w:marLeft w:val="0"/>
      <w:marRight w:val="0"/>
      <w:marTop w:val="0"/>
      <w:marBottom w:val="0"/>
      <w:divBdr>
        <w:top w:val="none" w:sz="0" w:space="0" w:color="auto"/>
        <w:left w:val="none" w:sz="0" w:space="0" w:color="auto"/>
        <w:bottom w:val="none" w:sz="0" w:space="0" w:color="auto"/>
        <w:right w:val="none" w:sz="0" w:space="0" w:color="auto"/>
      </w:divBdr>
    </w:div>
    <w:div w:id="1008096327">
      <w:marLeft w:val="0"/>
      <w:marRight w:val="0"/>
      <w:marTop w:val="0"/>
      <w:marBottom w:val="0"/>
      <w:divBdr>
        <w:top w:val="none" w:sz="0" w:space="0" w:color="auto"/>
        <w:left w:val="none" w:sz="0" w:space="0" w:color="auto"/>
        <w:bottom w:val="none" w:sz="0" w:space="0" w:color="auto"/>
        <w:right w:val="none" w:sz="0" w:space="0" w:color="auto"/>
      </w:divBdr>
    </w:div>
    <w:div w:id="1008406387">
      <w:marLeft w:val="0"/>
      <w:marRight w:val="0"/>
      <w:marTop w:val="0"/>
      <w:marBottom w:val="0"/>
      <w:divBdr>
        <w:top w:val="none" w:sz="0" w:space="0" w:color="auto"/>
        <w:left w:val="none" w:sz="0" w:space="0" w:color="auto"/>
        <w:bottom w:val="none" w:sz="0" w:space="0" w:color="auto"/>
        <w:right w:val="none" w:sz="0" w:space="0" w:color="auto"/>
      </w:divBdr>
    </w:div>
    <w:div w:id="1008942412">
      <w:marLeft w:val="0"/>
      <w:marRight w:val="0"/>
      <w:marTop w:val="0"/>
      <w:marBottom w:val="0"/>
      <w:divBdr>
        <w:top w:val="none" w:sz="0" w:space="0" w:color="auto"/>
        <w:left w:val="none" w:sz="0" w:space="0" w:color="auto"/>
        <w:bottom w:val="none" w:sz="0" w:space="0" w:color="auto"/>
        <w:right w:val="none" w:sz="0" w:space="0" w:color="auto"/>
      </w:divBdr>
    </w:div>
    <w:div w:id="1009063997">
      <w:marLeft w:val="0"/>
      <w:marRight w:val="0"/>
      <w:marTop w:val="0"/>
      <w:marBottom w:val="0"/>
      <w:divBdr>
        <w:top w:val="none" w:sz="0" w:space="0" w:color="auto"/>
        <w:left w:val="none" w:sz="0" w:space="0" w:color="auto"/>
        <w:bottom w:val="none" w:sz="0" w:space="0" w:color="auto"/>
        <w:right w:val="none" w:sz="0" w:space="0" w:color="auto"/>
      </w:divBdr>
    </w:div>
    <w:div w:id="1009141861">
      <w:marLeft w:val="0"/>
      <w:marRight w:val="0"/>
      <w:marTop w:val="0"/>
      <w:marBottom w:val="0"/>
      <w:divBdr>
        <w:top w:val="none" w:sz="0" w:space="0" w:color="auto"/>
        <w:left w:val="none" w:sz="0" w:space="0" w:color="auto"/>
        <w:bottom w:val="none" w:sz="0" w:space="0" w:color="auto"/>
        <w:right w:val="none" w:sz="0" w:space="0" w:color="auto"/>
      </w:divBdr>
    </w:div>
    <w:div w:id="1009523956">
      <w:marLeft w:val="0"/>
      <w:marRight w:val="0"/>
      <w:marTop w:val="0"/>
      <w:marBottom w:val="0"/>
      <w:divBdr>
        <w:top w:val="none" w:sz="0" w:space="0" w:color="auto"/>
        <w:left w:val="none" w:sz="0" w:space="0" w:color="auto"/>
        <w:bottom w:val="none" w:sz="0" w:space="0" w:color="auto"/>
        <w:right w:val="none" w:sz="0" w:space="0" w:color="auto"/>
      </w:divBdr>
    </w:div>
    <w:div w:id="1009599255">
      <w:marLeft w:val="0"/>
      <w:marRight w:val="0"/>
      <w:marTop w:val="0"/>
      <w:marBottom w:val="0"/>
      <w:divBdr>
        <w:top w:val="none" w:sz="0" w:space="0" w:color="auto"/>
        <w:left w:val="none" w:sz="0" w:space="0" w:color="auto"/>
        <w:bottom w:val="none" w:sz="0" w:space="0" w:color="auto"/>
        <w:right w:val="none" w:sz="0" w:space="0" w:color="auto"/>
      </w:divBdr>
    </w:div>
    <w:div w:id="1009648321">
      <w:marLeft w:val="0"/>
      <w:marRight w:val="0"/>
      <w:marTop w:val="0"/>
      <w:marBottom w:val="0"/>
      <w:divBdr>
        <w:top w:val="none" w:sz="0" w:space="0" w:color="auto"/>
        <w:left w:val="none" w:sz="0" w:space="0" w:color="auto"/>
        <w:bottom w:val="none" w:sz="0" w:space="0" w:color="auto"/>
        <w:right w:val="none" w:sz="0" w:space="0" w:color="auto"/>
      </w:divBdr>
    </w:div>
    <w:div w:id="1009865810">
      <w:marLeft w:val="0"/>
      <w:marRight w:val="0"/>
      <w:marTop w:val="0"/>
      <w:marBottom w:val="0"/>
      <w:divBdr>
        <w:top w:val="none" w:sz="0" w:space="0" w:color="auto"/>
        <w:left w:val="none" w:sz="0" w:space="0" w:color="auto"/>
        <w:bottom w:val="none" w:sz="0" w:space="0" w:color="auto"/>
        <w:right w:val="none" w:sz="0" w:space="0" w:color="auto"/>
      </w:divBdr>
    </w:div>
    <w:div w:id="1010067932">
      <w:marLeft w:val="0"/>
      <w:marRight w:val="0"/>
      <w:marTop w:val="0"/>
      <w:marBottom w:val="0"/>
      <w:divBdr>
        <w:top w:val="none" w:sz="0" w:space="0" w:color="auto"/>
        <w:left w:val="none" w:sz="0" w:space="0" w:color="auto"/>
        <w:bottom w:val="none" w:sz="0" w:space="0" w:color="auto"/>
        <w:right w:val="none" w:sz="0" w:space="0" w:color="auto"/>
      </w:divBdr>
    </w:div>
    <w:div w:id="1010330897">
      <w:marLeft w:val="0"/>
      <w:marRight w:val="0"/>
      <w:marTop w:val="0"/>
      <w:marBottom w:val="0"/>
      <w:divBdr>
        <w:top w:val="none" w:sz="0" w:space="0" w:color="auto"/>
        <w:left w:val="none" w:sz="0" w:space="0" w:color="auto"/>
        <w:bottom w:val="none" w:sz="0" w:space="0" w:color="auto"/>
        <w:right w:val="none" w:sz="0" w:space="0" w:color="auto"/>
      </w:divBdr>
    </w:div>
    <w:div w:id="1010371713">
      <w:marLeft w:val="0"/>
      <w:marRight w:val="0"/>
      <w:marTop w:val="0"/>
      <w:marBottom w:val="0"/>
      <w:divBdr>
        <w:top w:val="none" w:sz="0" w:space="0" w:color="auto"/>
        <w:left w:val="none" w:sz="0" w:space="0" w:color="auto"/>
        <w:bottom w:val="none" w:sz="0" w:space="0" w:color="auto"/>
        <w:right w:val="none" w:sz="0" w:space="0" w:color="auto"/>
      </w:divBdr>
    </w:div>
    <w:div w:id="1010567324">
      <w:marLeft w:val="0"/>
      <w:marRight w:val="0"/>
      <w:marTop w:val="0"/>
      <w:marBottom w:val="0"/>
      <w:divBdr>
        <w:top w:val="none" w:sz="0" w:space="0" w:color="auto"/>
        <w:left w:val="none" w:sz="0" w:space="0" w:color="auto"/>
        <w:bottom w:val="none" w:sz="0" w:space="0" w:color="auto"/>
        <w:right w:val="none" w:sz="0" w:space="0" w:color="auto"/>
      </w:divBdr>
    </w:div>
    <w:div w:id="1010791351">
      <w:marLeft w:val="0"/>
      <w:marRight w:val="0"/>
      <w:marTop w:val="0"/>
      <w:marBottom w:val="0"/>
      <w:divBdr>
        <w:top w:val="none" w:sz="0" w:space="0" w:color="auto"/>
        <w:left w:val="none" w:sz="0" w:space="0" w:color="auto"/>
        <w:bottom w:val="none" w:sz="0" w:space="0" w:color="auto"/>
        <w:right w:val="none" w:sz="0" w:space="0" w:color="auto"/>
      </w:divBdr>
    </w:div>
    <w:div w:id="1010909716">
      <w:marLeft w:val="0"/>
      <w:marRight w:val="0"/>
      <w:marTop w:val="0"/>
      <w:marBottom w:val="0"/>
      <w:divBdr>
        <w:top w:val="none" w:sz="0" w:space="0" w:color="auto"/>
        <w:left w:val="none" w:sz="0" w:space="0" w:color="auto"/>
        <w:bottom w:val="none" w:sz="0" w:space="0" w:color="auto"/>
        <w:right w:val="none" w:sz="0" w:space="0" w:color="auto"/>
      </w:divBdr>
    </w:div>
    <w:div w:id="1010989385">
      <w:marLeft w:val="0"/>
      <w:marRight w:val="0"/>
      <w:marTop w:val="0"/>
      <w:marBottom w:val="0"/>
      <w:divBdr>
        <w:top w:val="none" w:sz="0" w:space="0" w:color="auto"/>
        <w:left w:val="none" w:sz="0" w:space="0" w:color="auto"/>
        <w:bottom w:val="none" w:sz="0" w:space="0" w:color="auto"/>
        <w:right w:val="none" w:sz="0" w:space="0" w:color="auto"/>
      </w:divBdr>
    </w:div>
    <w:div w:id="1011489195">
      <w:marLeft w:val="0"/>
      <w:marRight w:val="0"/>
      <w:marTop w:val="0"/>
      <w:marBottom w:val="0"/>
      <w:divBdr>
        <w:top w:val="none" w:sz="0" w:space="0" w:color="auto"/>
        <w:left w:val="none" w:sz="0" w:space="0" w:color="auto"/>
        <w:bottom w:val="none" w:sz="0" w:space="0" w:color="auto"/>
        <w:right w:val="none" w:sz="0" w:space="0" w:color="auto"/>
      </w:divBdr>
    </w:div>
    <w:div w:id="1011755585">
      <w:marLeft w:val="0"/>
      <w:marRight w:val="0"/>
      <w:marTop w:val="0"/>
      <w:marBottom w:val="0"/>
      <w:divBdr>
        <w:top w:val="none" w:sz="0" w:space="0" w:color="auto"/>
        <w:left w:val="none" w:sz="0" w:space="0" w:color="auto"/>
        <w:bottom w:val="none" w:sz="0" w:space="0" w:color="auto"/>
        <w:right w:val="none" w:sz="0" w:space="0" w:color="auto"/>
      </w:divBdr>
    </w:div>
    <w:div w:id="1011956146">
      <w:marLeft w:val="0"/>
      <w:marRight w:val="0"/>
      <w:marTop w:val="0"/>
      <w:marBottom w:val="0"/>
      <w:divBdr>
        <w:top w:val="none" w:sz="0" w:space="0" w:color="auto"/>
        <w:left w:val="none" w:sz="0" w:space="0" w:color="auto"/>
        <w:bottom w:val="none" w:sz="0" w:space="0" w:color="auto"/>
        <w:right w:val="none" w:sz="0" w:space="0" w:color="auto"/>
      </w:divBdr>
    </w:div>
    <w:div w:id="1012294166">
      <w:marLeft w:val="0"/>
      <w:marRight w:val="0"/>
      <w:marTop w:val="0"/>
      <w:marBottom w:val="0"/>
      <w:divBdr>
        <w:top w:val="none" w:sz="0" w:space="0" w:color="auto"/>
        <w:left w:val="none" w:sz="0" w:space="0" w:color="auto"/>
        <w:bottom w:val="none" w:sz="0" w:space="0" w:color="auto"/>
        <w:right w:val="none" w:sz="0" w:space="0" w:color="auto"/>
      </w:divBdr>
    </w:div>
    <w:div w:id="1012534065">
      <w:marLeft w:val="0"/>
      <w:marRight w:val="0"/>
      <w:marTop w:val="0"/>
      <w:marBottom w:val="0"/>
      <w:divBdr>
        <w:top w:val="none" w:sz="0" w:space="0" w:color="auto"/>
        <w:left w:val="none" w:sz="0" w:space="0" w:color="auto"/>
        <w:bottom w:val="none" w:sz="0" w:space="0" w:color="auto"/>
        <w:right w:val="none" w:sz="0" w:space="0" w:color="auto"/>
      </w:divBdr>
    </w:div>
    <w:div w:id="1012680108">
      <w:marLeft w:val="0"/>
      <w:marRight w:val="0"/>
      <w:marTop w:val="0"/>
      <w:marBottom w:val="0"/>
      <w:divBdr>
        <w:top w:val="none" w:sz="0" w:space="0" w:color="auto"/>
        <w:left w:val="none" w:sz="0" w:space="0" w:color="auto"/>
        <w:bottom w:val="none" w:sz="0" w:space="0" w:color="auto"/>
        <w:right w:val="none" w:sz="0" w:space="0" w:color="auto"/>
      </w:divBdr>
    </w:div>
    <w:div w:id="1012956470">
      <w:marLeft w:val="0"/>
      <w:marRight w:val="0"/>
      <w:marTop w:val="0"/>
      <w:marBottom w:val="0"/>
      <w:divBdr>
        <w:top w:val="none" w:sz="0" w:space="0" w:color="auto"/>
        <w:left w:val="none" w:sz="0" w:space="0" w:color="auto"/>
        <w:bottom w:val="none" w:sz="0" w:space="0" w:color="auto"/>
        <w:right w:val="none" w:sz="0" w:space="0" w:color="auto"/>
      </w:divBdr>
    </w:div>
    <w:div w:id="1013067909">
      <w:marLeft w:val="0"/>
      <w:marRight w:val="0"/>
      <w:marTop w:val="0"/>
      <w:marBottom w:val="0"/>
      <w:divBdr>
        <w:top w:val="none" w:sz="0" w:space="0" w:color="auto"/>
        <w:left w:val="none" w:sz="0" w:space="0" w:color="auto"/>
        <w:bottom w:val="none" w:sz="0" w:space="0" w:color="auto"/>
        <w:right w:val="none" w:sz="0" w:space="0" w:color="auto"/>
      </w:divBdr>
    </w:div>
    <w:div w:id="1013528375">
      <w:marLeft w:val="0"/>
      <w:marRight w:val="0"/>
      <w:marTop w:val="0"/>
      <w:marBottom w:val="0"/>
      <w:divBdr>
        <w:top w:val="none" w:sz="0" w:space="0" w:color="auto"/>
        <w:left w:val="none" w:sz="0" w:space="0" w:color="auto"/>
        <w:bottom w:val="none" w:sz="0" w:space="0" w:color="auto"/>
        <w:right w:val="none" w:sz="0" w:space="0" w:color="auto"/>
      </w:divBdr>
    </w:div>
    <w:div w:id="1013651043">
      <w:marLeft w:val="0"/>
      <w:marRight w:val="0"/>
      <w:marTop w:val="0"/>
      <w:marBottom w:val="0"/>
      <w:divBdr>
        <w:top w:val="none" w:sz="0" w:space="0" w:color="auto"/>
        <w:left w:val="none" w:sz="0" w:space="0" w:color="auto"/>
        <w:bottom w:val="none" w:sz="0" w:space="0" w:color="auto"/>
        <w:right w:val="none" w:sz="0" w:space="0" w:color="auto"/>
      </w:divBdr>
    </w:div>
    <w:div w:id="1013998808">
      <w:marLeft w:val="0"/>
      <w:marRight w:val="0"/>
      <w:marTop w:val="0"/>
      <w:marBottom w:val="0"/>
      <w:divBdr>
        <w:top w:val="none" w:sz="0" w:space="0" w:color="auto"/>
        <w:left w:val="none" w:sz="0" w:space="0" w:color="auto"/>
        <w:bottom w:val="none" w:sz="0" w:space="0" w:color="auto"/>
        <w:right w:val="none" w:sz="0" w:space="0" w:color="auto"/>
      </w:divBdr>
    </w:div>
    <w:div w:id="1014065261">
      <w:marLeft w:val="0"/>
      <w:marRight w:val="0"/>
      <w:marTop w:val="0"/>
      <w:marBottom w:val="0"/>
      <w:divBdr>
        <w:top w:val="none" w:sz="0" w:space="0" w:color="auto"/>
        <w:left w:val="none" w:sz="0" w:space="0" w:color="auto"/>
        <w:bottom w:val="none" w:sz="0" w:space="0" w:color="auto"/>
        <w:right w:val="none" w:sz="0" w:space="0" w:color="auto"/>
      </w:divBdr>
    </w:div>
    <w:div w:id="1014191387">
      <w:marLeft w:val="0"/>
      <w:marRight w:val="0"/>
      <w:marTop w:val="0"/>
      <w:marBottom w:val="0"/>
      <w:divBdr>
        <w:top w:val="none" w:sz="0" w:space="0" w:color="auto"/>
        <w:left w:val="none" w:sz="0" w:space="0" w:color="auto"/>
        <w:bottom w:val="none" w:sz="0" w:space="0" w:color="auto"/>
        <w:right w:val="none" w:sz="0" w:space="0" w:color="auto"/>
      </w:divBdr>
    </w:div>
    <w:div w:id="1014380414">
      <w:marLeft w:val="0"/>
      <w:marRight w:val="0"/>
      <w:marTop w:val="0"/>
      <w:marBottom w:val="0"/>
      <w:divBdr>
        <w:top w:val="none" w:sz="0" w:space="0" w:color="auto"/>
        <w:left w:val="none" w:sz="0" w:space="0" w:color="auto"/>
        <w:bottom w:val="none" w:sz="0" w:space="0" w:color="auto"/>
        <w:right w:val="none" w:sz="0" w:space="0" w:color="auto"/>
      </w:divBdr>
    </w:div>
    <w:div w:id="1014722114">
      <w:marLeft w:val="0"/>
      <w:marRight w:val="0"/>
      <w:marTop w:val="0"/>
      <w:marBottom w:val="0"/>
      <w:divBdr>
        <w:top w:val="none" w:sz="0" w:space="0" w:color="auto"/>
        <w:left w:val="none" w:sz="0" w:space="0" w:color="auto"/>
        <w:bottom w:val="none" w:sz="0" w:space="0" w:color="auto"/>
        <w:right w:val="none" w:sz="0" w:space="0" w:color="auto"/>
      </w:divBdr>
    </w:div>
    <w:div w:id="1014914296">
      <w:marLeft w:val="0"/>
      <w:marRight w:val="0"/>
      <w:marTop w:val="0"/>
      <w:marBottom w:val="0"/>
      <w:divBdr>
        <w:top w:val="none" w:sz="0" w:space="0" w:color="auto"/>
        <w:left w:val="none" w:sz="0" w:space="0" w:color="auto"/>
        <w:bottom w:val="none" w:sz="0" w:space="0" w:color="auto"/>
        <w:right w:val="none" w:sz="0" w:space="0" w:color="auto"/>
      </w:divBdr>
    </w:div>
    <w:div w:id="1014921683">
      <w:marLeft w:val="0"/>
      <w:marRight w:val="0"/>
      <w:marTop w:val="0"/>
      <w:marBottom w:val="0"/>
      <w:divBdr>
        <w:top w:val="none" w:sz="0" w:space="0" w:color="auto"/>
        <w:left w:val="none" w:sz="0" w:space="0" w:color="auto"/>
        <w:bottom w:val="none" w:sz="0" w:space="0" w:color="auto"/>
        <w:right w:val="none" w:sz="0" w:space="0" w:color="auto"/>
      </w:divBdr>
    </w:div>
    <w:div w:id="1014960738">
      <w:marLeft w:val="0"/>
      <w:marRight w:val="0"/>
      <w:marTop w:val="0"/>
      <w:marBottom w:val="0"/>
      <w:divBdr>
        <w:top w:val="none" w:sz="0" w:space="0" w:color="auto"/>
        <w:left w:val="none" w:sz="0" w:space="0" w:color="auto"/>
        <w:bottom w:val="none" w:sz="0" w:space="0" w:color="auto"/>
        <w:right w:val="none" w:sz="0" w:space="0" w:color="auto"/>
      </w:divBdr>
    </w:div>
    <w:div w:id="1015578291">
      <w:marLeft w:val="0"/>
      <w:marRight w:val="0"/>
      <w:marTop w:val="0"/>
      <w:marBottom w:val="0"/>
      <w:divBdr>
        <w:top w:val="none" w:sz="0" w:space="0" w:color="auto"/>
        <w:left w:val="none" w:sz="0" w:space="0" w:color="auto"/>
        <w:bottom w:val="none" w:sz="0" w:space="0" w:color="auto"/>
        <w:right w:val="none" w:sz="0" w:space="0" w:color="auto"/>
      </w:divBdr>
    </w:div>
    <w:div w:id="1015618285">
      <w:marLeft w:val="0"/>
      <w:marRight w:val="0"/>
      <w:marTop w:val="0"/>
      <w:marBottom w:val="0"/>
      <w:divBdr>
        <w:top w:val="none" w:sz="0" w:space="0" w:color="auto"/>
        <w:left w:val="none" w:sz="0" w:space="0" w:color="auto"/>
        <w:bottom w:val="none" w:sz="0" w:space="0" w:color="auto"/>
        <w:right w:val="none" w:sz="0" w:space="0" w:color="auto"/>
      </w:divBdr>
    </w:div>
    <w:div w:id="1015888360">
      <w:marLeft w:val="0"/>
      <w:marRight w:val="0"/>
      <w:marTop w:val="0"/>
      <w:marBottom w:val="0"/>
      <w:divBdr>
        <w:top w:val="none" w:sz="0" w:space="0" w:color="auto"/>
        <w:left w:val="none" w:sz="0" w:space="0" w:color="auto"/>
        <w:bottom w:val="none" w:sz="0" w:space="0" w:color="auto"/>
        <w:right w:val="none" w:sz="0" w:space="0" w:color="auto"/>
      </w:divBdr>
    </w:div>
    <w:div w:id="1016007345">
      <w:marLeft w:val="0"/>
      <w:marRight w:val="0"/>
      <w:marTop w:val="0"/>
      <w:marBottom w:val="0"/>
      <w:divBdr>
        <w:top w:val="none" w:sz="0" w:space="0" w:color="auto"/>
        <w:left w:val="none" w:sz="0" w:space="0" w:color="auto"/>
        <w:bottom w:val="none" w:sz="0" w:space="0" w:color="auto"/>
        <w:right w:val="none" w:sz="0" w:space="0" w:color="auto"/>
      </w:divBdr>
    </w:div>
    <w:div w:id="1016077898">
      <w:marLeft w:val="0"/>
      <w:marRight w:val="0"/>
      <w:marTop w:val="0"/>
      <w:marBottom w:val="0"/>
      <w:divBdr>
        <w:top w:val="none" w:sz="0" w:space="0" w:color="auto"/>
        <w:left w:val="none" w:sz="0" w:space="0" w:color="auto"/>
        <w:bottom w:val="none" w:sz="0" w:space="0" w:color="auto"/>
        <w:right w:val="none" w:sz="0" w:space="0" w:color="auto"/>
      </w:divBdr>
    </w:div>
    <w:div w:id="1016078960">
      <w:marLeft w:val="0"/>
      <w:marRight w:val="0"/>
      <w:marTop w:val="0"/>
      <w:marBottom w:val="0"/>
      <w:divBdr>
        <w:top w:val="none" w:sz="0" w:space="0" w:color="auto"/>
        <w:left w:val="none" w:sz="0" w:space="0" w:color="auto"/>
        <w:bottom w:val="none" w:sz="0" w:space="0" w:color="auto"/>
        <w:right w:val="none" w:sz="0" w:space="0" w:color="auto"/>
      </w:divBdr>
    </w:div>
    <w:div w:id="1016157748">
      <w:marLeft w:val="0"/>
      <w:marRight w:val="0"/>
      <w:marTop w:val="0"/>
      <w:marBottom w:val="0"/>
      <w:divBdr>
        <w:top w:val="none" w:sz="0" w:space="0" w:color="auto"/>
        <w:left w:val="none" w:sz="0" w:space="0" w:color="auto"/>
        <w:bottom w:val="none" w:sz="0" w:space="0" w:color="auto"/>
        <w:right w:val="none" w:sz="0" w:space="0" w:color="auto"/>
      </w:divBdr>
    </w:div>
    <w:div w:id="1016231980">
      <w:marLeft w:val="0"/>
      <w:marRight w:val="0"/>
      <w:marTop w:val="0"/>
      <w:marBottom w:val="0"/>
      <w:divBdr>
        <w:top w:val="none" w:sz="0" w:space="0" w:color="auto"/>
        <w:left w:val="none" w:sz="0" w:space="0" w:color="auto"/>
        <w:bottom w:val="none" w:sz="0" w:space="0" w:color="auto"/>
        <w:right w:val="none" w:sz="0" w:space="0" w:color="auto"/>
      </w:divBdr>
    </w:div>
    <w:div w:id="1016423359">
      <w:marLeft w:val="0"/>
      <w:marRight w:val="0"/>
      <w:marTop w:val="0"/>
      <w:marBottom w:val="0"/>
      <w:divBdr>
        <w:top w:val="none" w:sz="0" w:space="0" w:color="auto"/>
        <w:left w:val="none" w:sz="0" w:space="0" w:color="auto"/>
        <w:bottom w:val="none" w:sz="0" w:space="0" w:color="auto"/>
        <w:right w:val="none" w:sz="0" w:space="0" w:color="auto"/>
      </w:divBdr>
    </w:div>
    <w:div w:id="1016691387">
      <w:marLeft w:val="0"/>
      <w:marRight w:val="0"/>
      <w:marTop w:val="0"/>
      <w:marBottom w:val="0"/>
      <w:divBdr>
        <w:top w:val="none" w:sz="0" w:space="0" w:color="auto"/>
        <w:left w:val="none" w:sz="0" w:space="0" w:color="auto"/>
        <w:bottom w:val="none" w:sz="0" w:space="0" w:color="auto"/>
        <w:right w:val="none" w:sz="0" w:space="0" w:color="auto"/>
      </w:divBdr>
    </w:div>
    <w:div w:id="1017074064">
      <w:marLeft w:val="0"/>
      <w:marRight w:val="0"/>
      <w:marTop w:val="0"/>
      <w:marBottom w:val="0"/>
      <w:divBdr>
        <w:top w:val="none" w:sz="0" w:space="0" w:color="auto"/>
        <w:left w:val="none" w:sz="0" w:space="0" w:color="auto"/>
        <w:bottom w:val="none" w:sz="0" w:space="0" w:color="auto"/>
        <w:right w:val="none" w:sz="0" w:space="0" w:color="auto"/>
      </w:divBdr>
    </w:div>
    <w:div w:id="1017148878">
      <w:marLeft w:val="0"/>
      <w:marRight w:val="0"/>
      <w:marTop w:val="0"/>
      <w:marBottom w:val="0"/>
      <w:divBdr>
        <w:top w:val="none" w:sz="0" w:space="0" w:color="auto"/>
        <w:left w:val="none" w:sz="0" w:space="0" w:color="auto"/>
        <w:bottom w:val="none" w:sz="0" w:space="0" w:color="auto"/>
        <w:right w:val="none" w:sz="0" w:space="0" w:color="auto"/>
      </w:divBdr>
    </w:div>
    <w:div w:id="1017390355">
      <w:marLeft w:val="0"/>
      <w:marRight w:val="0"/>
      <w:marTop w:val="0"/>
      <w:marBottom w:val="0"/>
      <w:divBdr>
        <w:top w:val="none" w:sz="0" w:space="0" w:color="auto"/>
        <w:left w:val="none" w:sz="0" w:space="0" w:color="auto"/>
        <w:bottom w:val="none" w:sz="0" w:space="0" w:color="auto"/>
        <w:right w:val="none" w:sz="0" w:space="0" w:color="auto"/>
      </w:divBdr>
    </w:div>
    <w:div w:id="1017541776">
      <w:marLeft w:val="0"/>
      <w:marRight w:val="0"/>
      <w:marTop w:val="0"/>
      <w:marBottom w:val="0"/>
      <w:divBdr>
        <w:top w:val="none" w:sz="0" w:space="0" w:color="auto"/>
        <w:left w:val="none" w:sz="0" w:space="0" w:color="auto"/>
        <w:bottom w:val="none" w:sz="0" w:space="0" w:color="auto"/>
        <w:right w:val="none" w:sz="0" w:space="0" w:color="auto"/>
      </w:divBdr>
    </w:div>
    <w:div w:id="1017542104">
      <w:marLeft w:val="0"/>
      <w:marRight w:val="0"/>
      <w:marTop w:val="0"/>
      <w:marBottom w:val="0"/>
      <w:divBdr>
        <w:top w:val="none" w:sz="0" w:space="0" w:color="auto"/>
        <w:left w:val="none" w:sz="0" w:space="0" w:color="auto"/>
        <w:bottom w:val="none" w:sz="0" w:space="0" w:color="auto"/>
        <w:right w:val="none" w:sz="0" w:space="0" w:color="auto"/>
      </w:divBdr>
    </w:div>
    <w:div w:id="1017657673">
      <w:marLeft w:val="0"/>
      <w:marRight w:val="0"/>
      <w:marTop w:val="0"/>
      <w:marBottom w:val="0"/>
      <w:divBdr>
        <w:top w:val="none" w:sz="0" w:space="0" w:color="auto"/>
        <w:left w:val="none" w:sz="0" w:space="0" w:color="auto"/>
        <w:bottom w:val="none" w:sz="0" w:space="0" w:color="auto"/>
        <w:right w:val="none" w:sz="0" w:space="0" w:color="auto"/>
      </w:divBdr>
    </w:div>
    <w:div w:id="1018192316">
      <w:marLeft w:val="0"/>
      <w:marRight w:val="0"/>
      <w:marTop w:val="0"/>
      <w:marBottom w:val="0"/>
      <w:divBdr>
        <w:top w:val="none" w:sz="0" w:space="0" w:color="auto"/>
        <w:left w:val="none" w:sz="0" w:space="0" w:color="auto"/>
        <w:bottom w:val="none" w:sz="0" w:space="0" w:color="auto"/>
        <w:right w:val="none" w:sz="0" w:space="0" w:color="auto"/>
      </w:divBdr>
    </w:div>
    <w:div w:id="1018510092">
      <w:marLeft w:val="0"/>
      <w:marRight w:val="0"/>
      <w:marTop w:val="0"/>
      <w:marBottom w:val="0"/>
      <w:divBdr>
        <w:top w:val="none" w:sz="0" w:space="0" w:color="auto"/>
        <w:left w:val="none" w:sz="0" w:space="0" w:color="auto"/>
        <w:bottom w:val="none" w:sz="0" w:space="0" w:color="auto"/>
        <w:right w:val="none" w:sz="0" w:space="0" w:color="auto"/>
      </w:divBdr>
    </w:div>
    <w:div w:id="1019356670">
      <w:marLeft w:val="0"/>
      <w:marRight w:val="0"/>
      <w:marTop w:val="0"/>
      <w:marBottom w:val="0"/>
      <w:divBdr>
        <w:top w:val="none" w:sz="0" w:space="0" w:color="auto"/>
        <w:left w:val="none" w:sz="0" w:space="0" w:color="auto"/>
        <w:bottom w:val="none" w:sz="0" w:space="0" w:color="auto"/>
        <w:right w:val="none" w:sz="0" w:space="0" w:color="auto"/>
      </w:divBdr>
    </w:div>
    <w:div w:id="1019431257">
      <w:marLeft w:val="0"/>
      <w:marRight w:val="0"/>
      <w:marTop w:val="0"/>
      <w:marBottom w:val="0"/>
      <w:divBdr>
        <w:top w:val="none" w:sz="0" w:space="0" w:color="auto"/>
        <w:left w:val="none" w:sz="0" w:space="0" w:color="auto"/>
        <w:bottom w:val="none" w:sz="0" w:space="0" w:color="auto"/>
        <w:right w:val="none" w:sz="0" w:space="0" w:color="auto"/>
      </w:divBdr>
    </w:div>
    <w:div w:id="1019702539">
      <w:marLeft w:val="0"/>
      <w:marRight w:val="0"/>
      <w:marTop w:val="0"/>
      <w:marBottom w:val="0"/>
      <w:divBdr>
        <w:top w:val="none" w:sz="0" w:space="0" w:color="auto"/>
        <w:left w:val="none" w:sz="0" w:space="0" w:color="auto"/>
        <w:bottom w:val="none" w:sz="0" w:space="0" w:color="auto"/>
        <w:right w:val="none" w:sz="0" w:space="0" w:color="auto"/>
      </w:divBdr>
    </w:div>
    <w:div w:id="1019740289">
      <w:marLeft w:val="0"/>
      <w:marRight w:val="0"/>
      <w:marTop w:val="0"/>
      <w:marBottom w:val="0"/>
      <w:divBdr>
        <w:top w:val="none" w:sz="0" w:space="0" w:color="auto"/>
        <w:left w:val="none" w:sz="0" w:space="0" w:color="auto"/>
        <w:bottom w:val="none" w:sz="0" w:space="0" w:color="auto"/>
        <w:right w:val="none" w:sz="0" w:space="0" w:color="auto"/>
      </w:divBdr>
    </w:div>
    <w:div w:id="1020427888">
      <w:marLeft w:val="0"/>
      <w:marRight w:val="0"/>
      <w:marTop w:val="0"/>
      <w:marBottom w:val="0"/>
      <w:divBdr>
        <w:top w:val="none" w:sz="0" w:space="0" w:color="auto"/>
        <w:left w:val="none" w:sz="0" w:space="0" w:color="auto"/>
        <w:bottom w:val="none" w:sz="0" w:space="0" w:color="auto"/>
        <w:right w:val="none" w:sz="0" w:space="0" w:color="auto"/>
      </w:divBdr>
    </w:div>
    <w:div w:id="1020552100">
      <w:marLeft w:val="0"/>
      <w:marRight w:val="0"/>
      <w:marTop w:val="0"/>
      <w:marBottom w:val="0"/>
      <w:divBdr>
        <w:top w:val="none" w:sz="0" w:space="0" w:color="auto"/>
        <w:left w:val="none" w:sz="0" w:space="0" w:color="auto"/>
        <w:bottom w:val="none" w:sz="0" w:space="0" w:color="auto"/>
        <w:right w:val="none" w:sz="0" w:space="0" w:color="auto"/>
      </w:divBdr>
    </w:div>
    <w:div w:id="1020862641">
      <w:marLeft w:val="0"/>
      <w:marRight w:val="0"/>
      <w:marTop w:val="0"/>
      <w:marBottom w:val="0"/>
      <w:divBdr>
        <w:top w:val="none" w:sz="0" w:space="0" w:color="auto"/>
        <w:left w:val="none" w:sz="0" w:space="0" w:color="auto"/>
        <w:bottom w:val="none" w:sz="0" w:space="0" w:color="auto"/>
        <w:right w:val="none" w:sz="0" w:space="0" w:color="auto"/>
      </w:divBdr>
    </w:div>
    <w:div w:id="1021056679">
      <w:marLeft w:val="0"/>
      <w:marRight w:val="0"/>
      <w:marTop w:val="0"/>
      <w:marBottom w:val="0"/>
      <w:divBdr>
        <w:top w:val="none" w:sz="0" w:space="0" w:color="auto"/>
        <w:left w:val="none" w:sz="0" w:space="0" w:color="auto"/>
        <w:bottom w:val="none" w:sz="0" w:space="0" w:color="auto"/>
        <w:right w:val="none" w:sz="0" w:space="0" w:color="auto"/>
      </w:divBdr>
    </w:div>
    <w:div w:id="1021279794">
      <w:marLeft w:val="0"/>
      <w:marRight w:val="0"/>
      <w:marTop w:val="0"/>
      <w:marBottom w:val="0"/>
      <w:divBdr>
        <w:top w:val="none" w:sz="0" w:space="0" w:color="auto"/>
        <w:left w:val="none" w:sz="0" w:space="0" w:color="auto"/>
        <w:bottom w:val="none" w:sz="0" w:space="0" w:color="auto"/>
        <w:right w:val="none" w:sz="0" w:space="0" w:color="auto"/>
      </w:divBdr>
    </w:div>
    <w:div w:id="1021660803">
      <w:marLeft w:val="0"/>
      <w:marRight w:val="0"/>
      <w:marTop w:val="0"/>
      <w:marBottom w:val="0"/>
      <w:divBdr>
        <w:top w:val="none" w:sz="0" w:space="0" w:color="auto"/>
        <w:left w:val="none" w:sz="0" w:space="0" w:color="auto"/>
        <w:bottom w:val="none" w:sz="0" w:space="0" w:color="auto"/>
        <w:right w:val="none" w:sz="0" w:space="0" w:color="auto"/>
      </w:divBdr>
    </w:div>
    <w:div w:id="1021710750">
      <w:marLeft w:val="0"/>
      <w:marRight w:val="0"/>
      <w:marTop w:val="0"/>
      <w:marBottom w:val="0"/>
      <w:divBdr>
        <w:top w:val="none" w:sz="0" w:space="0" w:color="auto"/>
        <w:left w:val="none" w:sz="0" w:space="0" w:color="auto"/>
        <w:bottom w:val="none" w:sz="0" w:space="0" w:color="auto"/>
        <w:right w:val="none" w:sz="0" w:space="0" w:color="auto"/>
      </w:divBdr>
    </w:div>
    <w:div w:id="1021973321">
      <w:marLeft w:val="0"/>
      <w:marRight w:val="0"/>
      <w:marTop w:val="0"/>
      <w:marBottom w:val="0"/>
      <w:divBdr>
        <w:top w:val="none" w:sz="0" w:space="0" w:color="auto"/>
        <w:left w:val="none" w:sz="0" w:space="0" w:color="auto"/>
        <w:bottom w:val="none" w:sz="0" w:space="0" w:color="auto"/>
        <w:right w:val="none" w:sz="0" w:space="0" w:color="auto"/>
      </w:divBdr>
    </w:div>
    <w:div w:id="1022784514">
      <w:marLeft w:val="0"/>
      <w:marRight w:val="0"/>
      <w:marTop w:val="0"/>
      <w:marBottom w:val="0"/>
      <w:divBdr>
        <w:top w:val="none" w:sz="0" w:space="0" w:color="auto"/>
        <w:left w:val="none" w:sz="0" w:space="0" w:color="auto"/>
        <w:bottom w:val="none" w:sz="0" w:space="0" w:color="auto"/>
        <w:right w:val="none" w:sz="0" w:space="0" w:color="auto"/>
      </w:divBdr>
    </w:div>
    <w:div w:id="1023283964">
      <w:marLeft w:val="0"/>
      <w:marRight w:val="0"/>
      <w:marTop w:val="0"/>
      <w:marBottom w:val="0"/>
      <w:divBdr>
        <w:top w:val="none" w:sz="0" w:space="0" w:color="auto"/>
        <w:left w:val="none" w:sz="0" w:space="0" w:color="auto"/>
        <w:bottom w:val="none" w:sz="0" w:space="0" w:color="auto"/>
        <w:right w:val="none" w:sz="0" w:space="0" w:color="auto"/>
      </w:divBdr>
    </w:div>
    <w:div w:id="1023441866">
      <w:marLeft w:val="0"/>
      <w:marRight w:val="0"/>
      <w:marTop w:val="0"/>
      <w:marBottom w:val="0"/>
      <w:divBdr>
        <w:top w:val="none" w:sz="0" w:space="0" w:color="auto"/>
        <w:left w:val="none" w:sz="0" w:space="0" w:color="auto"/>
        <w:bottom w:val="none" w:sz="0" w:space="0" w:color="auto"/>
        <w:right w:val="none" w:sz="0" w:space="0" w:color="auto"/>
      </w:divBdr>
    </w:div>
    <w:div w:id="1023750249">
      <w:marLeft w:val="0"/>
      <w:marRight w:val="0"/>
      <w:marTop w:val="0"/>
      <w:marBottom w:val="0"/>
      <w:divBdr>
        <w:top w:val="none" w:sz="0" w:space="0" w:color="auto"/>
        <w:left w:val="none" w:sz="0" w:space="0" w:color="auto"/>
        <w:bottom w:val="none" w:sz="0" w:space="0" w:color="auto"/>
        <w:right w:val="none" w:sz="0" w:space="0" w:color="auto"/>
      </w:divBdr>
    </w:div>
    <w:div w:id="1023943547">
      <w:marLeft w:val="0"/>
      <w:marRight w:val="0"/>
      <w:marTop w:val="0"/>
      <w:marBottom w:val="0"/>
      <w:divBdr>
        <w:top w:val="none" w:sz="0" w:space="0" w:color="auto"/>
        <w:left w:val="none" w:sz="0" w:space="0" w:color="auto"/>
        <w:bottom w:val="none" w:sz="0" w:space="0" w:color="auto"/>
        <w:right w:val="none" w:sz="0" w:space="0" w:color="auto"/>
      </w:divBdr>
    </w:div>
    <w:div w:id="1024015194">
      <w:marLeft w:val="0"/>
      <w:marRight w:val="0"/>
      <w:marTop w:val="0"/>
      <w:marBottom w:val="0"/>
      <w:divBdr>
        <w:top w:val="none" w:sz="0" w:space="0" w:color="auto"/>
        <w:left w:val="none" w:sz="0" w:space="0" w:color="auto"/>
        <w:bottom w:val="none" w:sz="0" w:space="0" w:color="auto"/>
        <w:right w:val="none" w:sz="0" w:space="0" w:color="auto"/>
      </w:divBdr>
    </w:div>
    <w:div w:id="1024138703">
      <w:marLeft w:val="0"/>
      <w:marRight w:val="0"/>
      <w:marTop w:val="0"/>
      <w:marBottom w:val="0"/>
      <w:divBdr>
        <w:top w:val="none" w:sz="0" w:space="0" w:color="auto"/>
        <w:left w:val="none" w:sz="0" w:space="0" w:color="auto"/>
        <w:bottom w:val="none" w:sz="0" w:space="0" w:color="auto"/>
        <w:right w:val="none" w:sz="0" w:space="0" w:color="auto"/>
      </w:divBdr>
    </w:div>
    <w:div w:id="1024483773">
      <w:marLeft w:val="0"/>
      <w:marRight w:val="0"/>
      <w:marTop w:val="0"/>
      <w:marBottom w:val="0"/>
      <w:divBdr>
        <w:top w:val="none" w:sz="0" w:space="0" w:color="auto"/>
        <w:left w:val="none" w:sz="0" w:space="0" w:color="auto"/>
        <w:bottom w:val="none" w:sz="0" w:space="0" w:color="auto"/>
        <w:right w:val="none" w:sz="0" w:space="0" w:color="auto"/>
      </w:divBdr>
    </w:div>
    <w:div w:id="1024600544">
      <w:marLeft w:val="0"/>
      <w:marRight w:val="0"/>
      <w:marTop w:val="0"/>
      <w:marBottom w:val="0"/>
      <w:divBdr>
        <w:top w:val="none" w:sz="0" w:space="0" w:color="auto"/>
        <w:left w:val="none" w:sz="0" w:space="0" w:color="auto"/>
        <w:bottom w:val="none" w:sz="0" w:space="0" w:color="auto"/>
        <w:right w:val="none" w:sz="0" w:space="0" w:color="auto"/>
      </w:divBdr>
    </w:div>
    <w:div w:id="1024864913">
      <w:marLeft w:val="0"/>
      <w:marRight w:val="0"/>
      <w:marTop w:val="0"/>
      <w:marBottom w:val="0"/>
      <w:divBdr>
        <w:top w:val="none" w:sz="0" w:space="0" w:color="auto"/>
        <w:left w:val="none" w:sz="0" w:space="0" w:color="auto"/>
        <w:bottom w:val="none" w:sz="0" w:space="0" w:color="auto"/>
        <w:right w:val="none" w:sz="0" w:space="0" w:color="auto"/>
      </w:divBdr>
    </w:div>
    <w:div w:id="1025324436">
      <w:marLeft w:val="0"/>
      <w:marRight w:val="0"/>
      <w:marTop w:val="0"/>
      <w:marBottom w:val="0"/>
      <w:divBdr>
        <w:top w:val="none" w:sz="0" w:space="0" w:color="auto"/>
        <w:left w:val="none" w:sz="0" w:space="0" w:color="auto"/>
        <w:bottom w:val="none" w:sz="0" w:space="0" w:color="auto"/>
        <w:right w:val="none" w:sz="0" w:space="0" w:color="auto"/>
      </w:divBdr>
    </w:div>
    <w:div w:id="1025786180">
      <w:marLeft w:val="0"/>
      <w:marRight w:val="0"/>
      <w:marTop w:val="0"/>
      <w:marBottom w:val="0"/>
      <w:divBdr>
        <w:top w:val="none" w:sz="0" w:space="0" w:color="auto"/>
        <w:left w:val="none" w:sz="0" w:space="0" w:color="auto"/>
        <w:bottom w:val="none" w:sz="0" w:space="0" w:color="auto"/>
        <w:right w:val="none" w:sz="0" w:space="0" w:color="auto"/>
      </w:divBdr>
    </w:div>
    <w:div w:id="1025788041">
      <w:marLeft w:val="0"/>
      <w:marRight w:val="0"/>
      <w:marTop w:val="0"/>
      <w:marBottom w:val="0"/>
      <w:divBdr>
        <w:top w:val="none" w:sz="0" w:space="0" w:color="auto"/>
        <w:left w:val="none" w:sz="0" w:space="0" w:color="auto"/>
        <w:bottom w:val="none" w:sz="0" w:space="0" w:color="auto"/>
        <w:right w:val="none" w:sz="0" w:space="0" w:color="auto"/>
      </w:divBdr>
    </w:div>
    <w:div w:id="1026061032">
      <w:marLeft w:val="0"/>
      <w:marRight w:val="0"/>
      <w:marTop w:val="0"/>
      <w:marBottom w:val="0"/>
      <w:divBdr>
        <w:top w:val="none" w:sz="0" w:space="0" w:color="auto"/>
        <w:left w:val="none" w:sz="0" w:space="0" w:color="auto"/>
        <w:bottom w:val="none" w:sz="0" w:space="0" w:color="auto"/>
        <w:right w:val="none" w:sz="0" w:space="0" w:color="auto"/>
      </w:divBdr>
    </w:div>
    <w:div w:id="1026179623">
      <w:marLeft w:val="0"/>
      <w:marRight w:val="0"/>
      <w:marTop w:val="0"/>
      <w:marBottom w:val="0"/>
      <w:divBdr>
        <w:top w:val="none" w:sz="0" w:space="0" w:color="auto"/>
        <w:left w:val="none" w:sz="0" w:space="0" w:color="auto"/>
        <w:bottom w:val="none" w:sz="0" w:space="0" w:color="auto"/>
        <w:right w:val="none" w:sz="0" w:space="0" w:color="auto"/>
      </w:divBdr>
    </w:div>
    <w:div w:id="1026247321">
      <w:marLeft w:val="0"/>
      <w:marRight w:val="0"/>
      <w:marTop w:val="0"/>
      <w:marBottom w:val="0"/>
      <w:divBdr>
        <w:top w:val="none" w:sz="0" w:space="0" w:color="auto"/>
        <w:left w:val="none" w:sz="0" w:space="0" w:color="auto"/>
        <w:bottom w:val="none" w:sz="0" w:space="0" w:color="auto"/>
        <w:right w:val="none" w:sz="0" w:space="0" w:color="auto"/>
      </w:divBdr>
    </w:div>
    <w:div w:id="1026447867">
      <w:marLeft w:val="0"/>
      <w:marRight w:val="0"/>
      <w:marTop w:val="0"/>
      <w:marBottom w:val="0"/>
      <w:divBdr>
        <w:top w:val="none" w:sz="0" w:space="0" w:color="auto"/>
        <w:left w:val="none" w:sz="0" w:space="0" w:color="auto"/>
        <w:bottom w:val="none" w:sz="0" w:space="0" w:color="auto"/>
        <w:right w:val="none" w:sz="0" w:space="0" w:color="auto"/>
      </w:divBdr>
    </w:div>
    <w:div w:id="1026518535">
      <w:marLeft w:val="0"/>
      <w:marRight w:val="0"/>
      <w:marTop w:val="0"/>
      <w:marBottom w:val="0"/>
      <w:divBdr>
        <w:top w:val="none" w:sz="0" w:space="0" w:color="auto"/>
        <w:left w:val="none" w:sz="0" w:space="0" w:color="auto"/>
        <w:bottom w:val="none" w:sz="0" w:space="0" w:color="auto"/>
        <w:right w:val="none" w:sz="0" w:space="0" w:color="auto"/>
      </w:divBdr>
    </w:div>
    <w:div w:id="1026522588">
      <w:marLeft w:val="0"/>
      <w:marRight w:val="0"/>
      <w:marTop w:val="0"/>
      <w:marBottom w:val="0"/>
      <w:divBdr>
        <w:top w:val="none" w:sz="0" w:space="0" w:color="auto"/>
        <w:left w:val="none" w:sz="0" w:space="0" w:color="auto"/>
        <w:bottom w:val="none" w:sz="0" w:space="0" w:color="auto"/>
        <w:right w:val="none" w:sz="0" w:space="0" w:color="auto"/>
      </w:divBdr>
    </w:div>
    <w:div w:id="1026950617">
      <w:marLeft w:val="0"/>
      <w:marRight w:val="0"/>
      <w:marTop w:val="0"/>
      <w:marBottom w:val="0"/>
      <w:divBdr>
        <w:top w:val="none" w:sz="0" w:space="0" w:color="auto"/>
        <w:left w:val="none" w:sz="0" w:space="0" w:color="auto"/>
        <w:bottom w:val="none" w:sz="0" w:space="0" w:color="auto"/>
        <w:right w:val="none" w:sz="0" w:space="0" w:color="auto"/>
      </w:divBdr>
    </w:div>
    <w:div w:id="1027095977">
      <w:marLeft w:val="0"/>
      <w:marRight w:val="0"/>
      <w:marTop w:val="0"/>
      <w:marBottom w:val="0"/>
      <w:divBdr>
        <w:top w:val="none" w:sz="0" w:space="0" w:color="auto"/>
        <w:left w:val="none" w:sz="0" w:space="0" w:color="auto"/>
        <w:bottom w:val="none" w:sz="0" w:space="0" w:color="auto"/>
        <w:right w:val="none" w:sz="0" w:space="0" w:color="auto"/>
      </w:divBdr>
    </w:div>
    <w:div w:id="1027146284">
      <w:marLeft w:val="0"/>
      <w:marRight w:val="0"/>
      <w:marTop w:val="0"/>
      <w:marBottom w:val="0"/>
      <w:divBdr>
        <w:top w:val="none" w:sz="0" w:space="0" w:color="auto"/>
        <w:left w:val="none" w:sz="0" w:space="0" w:color="auto"/>
        <w:bottom w:val="none" w:sz="0" w:space="0" w:color="auto"/>
        <w:right w:val="none" w:sz="0" w:space="0" w:color="auto"/>
      </w:divBdr>
    </w:div>
    <w:div w:id="1027176745">
      <w:marLeft w:val="0"/>
      <w:marRight w:val="0"/>
      <w:marTop w:val="0"/>
      <w:marBottom w:val="0"/>
      <w:divBdr>
        <w:top w:val="none" w:sz="0" w:space="0" w:color="auto"/>
        <w:left w:val="none" w:sz="0" w:space="0" w:color="auto"/>
        <w:bottom w:val="none" w:sz="0" w:space="0" w:color="auto"/>
        <w:right w:val="none" w:sz="0" w:space="0" w:color="auto"/>
      </w:divBdr>
    </w:div>
    <w:div w:id="1027801590">
      <w:marLeft w:val="0"/>
      <w:marRight w:val="0"/>
      <w:marTop w:val="0"/>
      <w:marBottom w:val="0"/>
      <w:divBdr>
        <w:top w:val="none" w:sz="0" w:space="0" w:color="auto"/>
        <w:left w:val="none" w:sz="0" w:space="0" w:color="auto"/>
        <w:bottom w:val="none" w:sz="0" w:space="0" w:color="auto"/>
        <w:right w:val="none" w:sz="0" w:space="0" w:color="auto"/>
      </w:divBdr>
    </w:div>
    <w:div w:id="1028260158">
      <w:marLeft w:val="0"/>
      <w:marRight w:val="0"/>
      <w:marTop w:val="0"/>
      <w:marBottom w:val="0"/>
      <w:divBdr>
        <w:top w:val="none" w:sz="0" w:space="0" w:color="auto"/>
        <w:left w:val="none" w:sz="0" w:space="0" w:color="auto"/>
        <w:bottom w:val="none" w:sz="0" w:space="0" w:color="auto"/>
        <w:right w:val="none" w:sz="0" w:space="0" w:color="auto"/>
      </w:divBdr>
    </w:div>
    <w:div w:id="1028289586">
      <w:marLeft w:val="0"/>
      <w:marRight w:val="0"/>
      <w:marTop w:val="0"/>
      <w:marBottom w:val="0"/>
      <w:divBdr>
        <w:top w:val="none" w:sz="0" w:space="0" w:color="auto"/>
        <w:left w:val="none" w:sz="0" w:space="0" w:color="auto"/>
        <w:bottom w:val="none" w:sz="0" w:space="0" w:color="auto"/>
        <w:right w:val="none" w:sz="0" w:space="0" w:color="auto"/>
      </w:divBdr>
    </w:div>
    <w:div w:id="1028406826">
      <w:marLeft w:val="0"/>
      <w:marRight w:val="0"/>
      <w:marTop w:val="0"/>
      <w:marBottom w:val="0"/>
      <w:divBdr>
        <w:top w:val="none" w:sz="0" w:space="0" w:color="auto"/>
        <w:left w:val="none" w:sz="0" w:space="0" w:color="auto"/>
        <w:bottom w:val="none" w:sz="0" w:space="0" w:color="auto"/>
        <w:right w:val="none" w:sz="0" w:space="0" w:color="auto"/>
      </w:divBdr>
    </w:div>
    <w:div w:id="1028529500">
      <w:marLeft w:val="0"/>
      <w:marRight w:val="0"/>
      <w:marTop w:val="0"/>
      <w:marBottom w:val="0"/>
      <w:divBdr>
        <w:top w:val="none" w:sz="0" w:space="0" w:color="auto"/>
        <w:left w:val="none" w:sz="0" w:space="0" w:color="auto"/>
        <w:bottom w:val="none" w:sz="0" w:space="0" w:color="auto"/>
        <w:right w:val="none" w:sz="0" w:space="0" w:color="auto"/>
      </w:divBdr>
    </w:div>
    <w:div w:id="1028800975">
      <w:marLeft w:val="0"/>
      <w:marRight w:val="0"/>
      <w:marTop w:val="0"/>
      <w:marBottom w:val="0"/>
      <w:divBdr>
        <w:top w:val="none" w:sz="0" w:space="0" w:color="auto"/>
        <w:left w:val="none" w:sz="0" w:space="0" w:color="auto"/>
        <w:bottom w:val="none" w:sz="0" w:space="0" w:color="auto"/>
        <w:right w:val="none" w:sz="0" w:space="0" w:color="auto"/>
      </w:divBdr>
    </w:div>
    <w:div w:id="1028987539">
      <w:marLeft w:val="0"/>
      <w:marRight w:val="0"/>
      <w:marTop w:val="0"/>
      <w:marBottom w:val="0"/>
      <w:divBdr>
        <w:top w:val="none" w:sz="0" w:space="0" w:color="auto"/>
        <w:left w:val="none" w:sz="0" w:space="0" w:color="auto"/>
        <w:bottom w:val="none" w:sz="0" w:space="0" w:color="auto"/>
        <w:right w:val="none" w:sz="0" w:space="0" w:color="auto"/>
      </w:divBdr>
    </w:div>
    <w:div w:id="1029338409">
      <w:marLeft w:val="0"/>
      <w:marRight w:val="0"/>
      <w:marTop w:val="0"/>
      <w:marBottom w:val="0"/>
      <w:divBdr>
        <w:top w:val="none" w:sz="0" w:space="0" w:color="auto"/>
        <w:left w:val="none" w:sz="0" w:space="0" w:color="auto"/>
        <w:bottom w:val="none" w:sz="0" w:space="0" w:color="auto"/>
        <w:right w:val="none" w:sz="0" w:space="0" w:color="auto"/>
      </w:divBdr>
    </w:div>
    <w:div w:id="1029380230">
      <w:marLeft w:val="0"/>
      <w:marRight w:val="0"/>
      <w:marTop w:val="0"/>
      <w:marBottom w:val="0"/>
      <w:divBdr>
        <w:top w:val="none" w:sz="0" w:space="0" w:color="auto"/>
        <w:left w:val="none" w:sz="0" w:space="0" w:color="auto"/>
        <w:bottom w:val="none" w:sz="0" w:space="0" w:color="auto"/>
        <w:right w:val="none" w:sz="0" w:space="0" w:color="auto"/>
      </w:divBdr>
    </w:div>
    <w:div w:id="1029645097">
      <w:marLeft w:val="0"/>
      <w:marRight w:val="0"/>
      <w:marTop w:val="0"/>
      <w:marBottom w:val="0"/>
      <w:divBdr>
        <w:top w:val="none" w:sz="0" w:space="0" w:color="auto"/>
        <w:left w:val="none" w:sz="0" w:space="0" w:color="auto"/>
        <w:bottom w:val="none" w:sz="0" w:space="0" w:color="auto"/>
        <w:right w:val="none" w:sz="0" w:space="0" w:color="auto"/>
      </w:divBdr>
    </w:div>
    <w:div w:id="1029650085">
      <w:marLeft w:val="0"/>
      <w:marRight w:val="0"/>
      <w:marTop w:val="0"/>
      <w:marBottom w:val="0"/>
      <w:divBdr>
        <w:top w:val="none" w:sz="0" w:space="0" w:color="auto"/>
        <w:left w:val="none" w:sz="0" w:space="0" w:color="auto"/>
        <w:bottom w:val="none" w:sz="0" w:space="0" w:color="auto"/>
        <w:right w:val="none" w:sz="0" w:space="0" w:color="auto"/>
      </w:divBdr>
    </w:div>
    <w:div w:id="1029838482">
      <w:marLeft w:val="0"/>
      <w:marRight w:val="0"/>
      <w:marTop w:val="0"/>
      <w:marBottom w:val="0"/>
      <w:divBdr>
        <w:top w:val="none" w:sz="0" w:space="0" w:color="auto"/>
        <w:left w:val="none" w:sz="0" w:space="0" w:color="auto"/>
        <w:bottom w:val="none" w:sz="0" w:space="0" w:color="auto"/>
        <w:right w:val="none" w:sz="0" w:space="0" w:color="auto"/>
      </w:divBdr>
    </w:div>
    <w:div w:id="1029916794">
      <w:marLeft w:val="0"/>
      <w:marRight w:val="0"/>
      <w:marTop w:val="0"/>
      <w:marBottom w:val="0"/>
      <w:divBdr>
        <w:top w:val="none" w:sz="0" w:space="0" w:color="auto"/>
        <w:left w:val="none" w:sz="0" w:space="0" w:color="auto"/>
        <w:bottom w:val="none" w:sz="0" w:space="0" w:color="auto"/>
        <w:right w:val="none" w:sz="0" w:space="0" w:color="auto"/>
      </w:divBdr>
    </w:div>
    <w:div w:id="1030185727">
      <w:marLeft w:val="0"/>
      <w:marRight w:val="0"/>
      <w:marTop w:val="0"/>
      <w:marBottom w:val="0"/>
      <w:divBdr>
        <w:top w:val="none" w:sz="0" w:space="0" w:color="auto"/>
        <w:left w:val="none" w:sz="0" w:space="0" w:color="auto"/>
        <w:bottom w:val="none" w:sz="0" w:space="0" w:color="auto"/>
        <w:right w:val="none" w:sz="0" w:space="0" w:color="auto"/>
      </w:divBdr>
    </w:div>
    <w:div w:id="1030761442">
      <w:marLeft w:val="0"/>
      <w:marRight w:val="0"/>
      <w:marTop w:val="0"/>
      <w:marBottom w:val="0"/>
      <w:divBdr>
        <w:top w:val="none" w:sz="0" w:space="0" w:color="auto"/>
        <w:left w:val="none" w:sz="0" w:space="0" w:color="auto"/>
        <w:bottom w:val="none" w:sz="0" w:space="0" w:color="auto"/>
        <w:right w:val="none" w:sz="0" w:space="0" w:color="auto"/>
      </w:divBdr>
    </w:div>
    <w:div w:id="1030761535">
      <w:marLeft w:val="0"/>
      <w:marRight w:val="0"/>
      <w:marTop w:val="0"/>
      <w:marBottom w:val="0"/>
      <w:divBdr>
        <w:top w:val="none" w:sz="0" w:space="0" w:color="auto"/>
        <w:left w:val="none" w:sz="0" w:space="0" w:color="auto"/>
        <w:bottom w:val="none" w:sz="0" w:space="0" w:color="auto"/>
        <w:right w:val="none" w:sz="0" w:space="0" w:color="auto"/>
      </w:divBdr>
    </w:div>
    <w:div w:id="1030882240">
      <w:marLeft w:val="0"/>
      <w:marRight w:val="0"/>
      <w:marTop w:val="0"/>
      <w:marBottom w:val="0"/>
      <w:divBdr>
        <w:top w:val="none" w:sz="0" w:space="0" w:color="auto"/>
        <w:left w:val="none" w:sz="0" w:space="0" w:color="auto"/>
        <w:bottom w:val="none" w:sz="0" w:space="0" w:color="auto"/>
        <w:right w:val="none" w:sz="0" w:space="0" w:color="auto"/>
      </w:divBdr>
    </w:div>
    <w:div w:id="1031689767">
      <w:marLeft w:val="0"/>
      <w:marRight w:val="0"/>
      <w:marTop w:val="0"/>
      <w:marBottom w:val="0"/>
      <w:divBdr>
        <w:top w:val="none" w:sz="0" w:space="0" w:color="auto"/>
        <w:left w:val="none" w:sz="0" w:space="0" w:color="auto"/>
        <w:bottom w:val="none" w:sz="0" w:space="0" w:color="auto"/>
        <w:right w:val="none" w:sz="0" w:space="0" w:color="auto"/>
      </w:divBdr>
    </w:div>
    <w:div w:id="1032151029">
      <w:marLeft w:val="0"/>
      <w:marRight w:val="0"/>
      <w:marTop w:val="0"/>
      <w:marBottom w:val="0"/>
      <w:divBdr>
        <w:top w:val="none" w:sz="0" w:space="0" w:color="auto"/>
        <w:left w:val="none" w:sz="0" w:space="0" w:color="auto"/>
        <w:bottom w:val="none" w:sz="0" w:space="0" w:color="auto"/>
        <w:right w:val="none" w:sz="0" w:space="0" w:color="auto"/>
      </w:divBdr>
    </w:div>
    <w:div w:id="1032539297">
      <w:marLeft w:val="0"/>
      <w:marRight w:val="0"/>
      <w:marTop w:val="0"/>
      <w:marBottom w:val="0"/>
      <w:divBdr>
        <w:top w:val="none" w:sz="0" w:space="0" w:color="auto"/>
        <w:left w:val="none" w:sz="0" w:space="0" w:color="auto"/>
        <w:bottom w:val="none" w:sz="0" w:space="0" w:color="auto"/>
        <w:right w:val="none" w:sz="0" w:space="0" w:color="auto"/>
      </w:divBdr>
    </w:div>
    <w:div w:id="1032925576">
      <w:marLeft w:val="0"/>
      <w:marRight w:val="0"/>
      <w:marTop w:val="0"/>
      <w:marBottom w:val="0"/>
      <w:divBdr>
        <w:top w:val="none" w:sz="0" w:space="0" w:color="auto"/>
        <w:left w:val="none" w:sz="0" w:space="0" w:color="auto"/>
        <w:bottom w:val="none" w:sz="0" w:space="0" w:color="auto"/>
        <w:right w:val="none" w:sz="0" w:space="0" w:color="auto"/>
      </w:divBdr>
    </w:div>
    <w:div w:id="1033578754">
      <w:marLeft w:val="0"/>
      <w:marRight w:val="0"/>
      <w:marTop w:val="0"/>
      <w:marBottom w:val="0"/>
      <w:divBdr>
        <w:top w:val="none" w:sz="0" w:space="0" w:color="auto"/>
        <w:left w:val="none" w:sz="0" w:space="0" w:color="auto"/>
        <w:bottom w:val="none" w:sz="0" w:space="0" w:color="auto"/>
        <w:right w:val="none" w:sz="0" w:space="0" w:color="auto"/>
      </w:divBdr>
    </w:div>
    <w:div w:id="1033655016">
      <w:marLeft w:val="0"/>
      <w:marRight w:val="0"/>
      <w:marTop w:val="0"/>
      <w:marBottom w:val="0"/>
      <w:divBdr>
        <w:top w:val="none" w:sz="0" w:space="0" w:color="auto"/>
        <w:left w:val="none" w:sz="0" w:space="0" w:color="auto"/>
        <w:bottom w:val="none" w:sz="0" w:space="0" w:color="auto"/>
        <w:right w:val="none" w:sz="0" w:space="0" w:color="auto"/>
      </w:divBdr>
    </w:div>
    <w:div w:id="1033725282">
      <w:marLeft w:val="0"/>
      <w:marRight w:val="0"/>
      <w:marTop w:val="0"/>
      <w:marBottom w:val="0"/>
      <w:divBdr>
        <w:top w:val="none" w:sz="0" w:space="0" w:color="auto"/>
        <w:left w:val="none" w:sz="0" w:space="0" w:color="auto"/>
        <w:bottom w:val="none" w:sz="0" w:space="0" w:color="auto"/>
        <w:right w:val="none" w:sz="0" w:space="0" w:color="auto"/>
      </w:divBdr>
    </w:div>
    <w:div w:id="1033850079">
      <w:marLeft w:val="0"/>
      <w:marRight w:val="0"/>
      <w:marTop w:val="0"/>
      <w:marBottom w:val="0"/>
      <w:divBdr>
        <w:top w:val="none" w:sz="0" w:space="0" w:color="auto"/>
        <w:left w:val="none" w:sz="0" w:space="0" w:color="auto"/>
        <w:bottom w:val="none" w:sz="0" w:space="0" w:color="auto"/>
        <w:right w:val="none" w:sz="0" w:space="0" w:color="auto"/>
      </w:divBdr>
    </w:div>
    <w:div w:id="1034039628">
      <w:marLeft w:val="0"/>
      <w:marRight w:val="0"/>
      <w:marTop w:val="0"/>
      <w:marBottom w:val="0"/>
      <w:divBdr>
        <w:top w:val="none" w:sz="0" w:space="0" w:color="auto"/>
        <w:left w:val="none" w:sz="0" w:space="0" w:color="auto"/>
        <w:bottom w:val="none" w:sz="0" w:space="0" w:color="auto"/>
        <w:right w:val="none" w:sz="0" w:space="0" w:color="auto"/>
      </w:divBdr>
    </w:div>
    <w:div w:id="1034228381">
      <w:marLeft w:val="0"/>
      <w:marRight w:val="0"/>
      <w:marTop w:val="0"/>
      <w:marBottom w:val="0"/>
      <w:divBdr>
        <w:top w:val="none" w:sz="0" w:space="0" w:color="auto"/>
        <w:left w:val="none" w:sz="0" w:space="0" w:color="auto"/>
        <w:bottom w:val="none" w:sz="0" w:space="0" w:color="auto"/>
        <w:right w:val="none" w:sz="0" w:space="0" w:color="auto"/>
      </w:divBdr>
    </w:div>
    <w:div w:id="1034573833">
      <w:marLeft w:val="0"/>
      <w:marRight w:val="0"/>
      <w:marTop w:val="0"/>
      <w:marBottom w:val="0"/>
      <w:divBdr>
        <w:top w:val="none" w:sz="0" w:space="0" w:color="auto"/>
        <w:left w:val="none" w:sz="0" w:space="0" w:color="auto"/>
        <w:bottom w:val="none" w:sz="0" w:space="0" w:color="auto"/>
        <w:right w:val="none" w:sz="0" w:space="0" w:color="auto"/>
      </w:divBdr>
    </w:div>
    <w:div w:id="1034576013">
      <w:marLeft w:val="0"/>
      <w:marRight w:val="0"/>
      <w:marTop w:val="0"/>
      <w:marBottom w:val="0"/>
      <w:divBdr>
        <w:top w:val="none" w:sz="0" w:space="0" w:color="auto"/>
        <w:left w:val="none" w:sz="0" w:space="0" w:color="auto"/>
        <w:bottom w:val="none" w:sz="0" w:space="0" w:color="auto"/>
        <w:right w:val="none" w:sz="0" w:space="0" w:color="auto"/>
      </w:divBdr>
    </w:div>
    <w:div w:id="1034841847">
      <w:marLeft w:val="0"/>
      <w:marRight w:val="0"/>
      <w:marTop w:val="0"/>
      <w:marBottom w:val="0"/>
      <w:divBdr>
        <w:top w:val="none" w:sz="0" w:space="0" w:color="auto"/>
        <w:left w:val="none" w:sz="0" w:space="0" w:color="auto"/>
        <w:bottom w:val="none" w:sz="0" w:space="0" w:color="auto"/>
        <w:right w:val="none" w:sz="0" w:space="0" w:color="auto"/>
      </w:divBdr>
    </w:div>
    <w:div w:id="1034890364">
      <w:marLeft w:val="0"/>
      <w:marRight w:val="0"/>
      <w:marTop w:val="0"/>
      <w:marBottom w:val="0"/>
      <w:divBdr>
        <w:top w:val="none" w:sz="0" w:space="0" w:color="auto"/>
        <w:left w:val="none" w:sz="0" w:space="0" w:color="auto"/>
        <w:bottom w:val="none" w:sz="0" w:space="0" w:color="auto"/>
        <w:right w:val="none" w:sz="0" w:space="0" w:color="auto"/>
      </w:divBdr>
    </w:div>
    <w:div w:id="1035617101">
      <w:marLeft w:val="0"/>
      <w:marRight w:val="0"/>
      <w:marTop w:val="0"/>
      <w:marBottom w:val="0"/>
      <w:divBdr>
        <w:top w:val="none" w:sz="0" w:space="0" w:color="auto"/>
        <w:left w:val="none" w:sz="0" w:space="0" w:color="auto"/>
        <w:bottom w:val="none" w:sz="0" w:space="0" w:color="auto"/>
        <w:right w:val="none" w:sz="0" w:space="0" w:color="auto"/>
      </w:divBdr>
    </w:div>
    <w:div w:id="1035808264">
      <w:marLeft w:val="0"/>
      <w:marRight w:val="0"/>
      <w:marTop w:val="0"/>
      <w:marBottom w:val="0"/>
      <w:divBdr>
        <w:top w:val="none" w:sz="0" w:space="0" w:color="auto"/>
        <w:left w:val="none" w:sz="0" w:space="0" w:color="auto"/>
        <w:bottom w:val="none" w:sz="0" w:space="0" w:color="auto"/>
        <w:right w:val="none" w:sz="0" w:space="0" w:color="auto"/>
      </w:divBdr>
    </w:div>
    <w:div w:id="1036001744">
      <w:marLeft w:val="0"/>
      <w:marRight w:val="0"/>
      <w:marTop w:val="0"/>
      <w:marBottom w:val="0"/>
      <w:divBdr>
        <w:top w:val="none" w:sz="0" w:space="0" w:color="auto"/>
        <w:left w:val="none" w:sz="0" w:space="0" w:color="auto"/>
        <w:bottom w:val="none" w:sz="0" w:space="0" w:color="auto"/>
        <w:right w:val="none" w:sz="0" w:space="0" w:color="auto"/>
      </w:divBdr>
    </w:div>
    <w:div w:id="1036081597">
      <w:marLeft w:val="0"/>
      <w:marRight w:val="0"/>
      <w:marTop w:val="0"/>
      <w:marBottom w:val="0"/>
      <w:divBdr>
        <w:top w:val="none" w:sz="0" w:space="0" w:color="auto"/>
        <w:left w:val="none" w:sz="0" w:space="0" w:color="auto"/>
        <w:bottom w:val="none" w:sz="0" w:space="0" w:color="auto"/>
        <w:right w:val="none" w:sz="0" w:space="0" w:color="auto"/>
      </w:divBdr>
    </w:div>
    <w:div w:id="1036126281">
      <w:marLeft w:val="0"/>
      <w:marRight w:val="0"/>
      <w:marTop w:val="0"/>
      <w:marBottom w:val="0"/>
      <w:divBdr>
        <w:top w:val="none" w:sz="0" w:space="0" w:color="auto"/>
        <w:left w:val="none" w:sz="0" w:space="0" w:color="auto"/>
        <w:bottom w:val="none" w:sz="0" w:space="0" w:color="auto"/>
        <w:right w:val="none" w:sz="0" w:space="0" w:color="auto"/>
      </w:divBdr>
    </w:div>
    <w:div w:id="1036467843">
      <w:marLeft w:val="0"/>
      <w:marRight w:val="0"/>
      <w:marTop w:val="0"/>
      <w:marBottom w:val="0"/>
      <w:divBdr>
        <w:top w:val="none" w:sz="0" w:space="0" w:color="auto"/>
        <w:left w:val="none" w:sz="0" w:space="0" w:color="auto"/>
        <w:bottom w:val="none" w:sz="0" w:space="0" w:color="auto"/>
        <w:right w:val="none" w:sz="0" w:space="0" w:color="auto"/>
      </w:divBdr>
    </w:div>
    <w:div w:id="1036589744">
      <w:marLeft w:val="0"/>
      <w:marRight w:val="0"/>
      <w:marTop w:val="0"/>
      <w:marBottom w:val="0"/>
      <w:divBdr>
        <w:top w:val="none" w:sz="0" w:space="0" w:color="auto"/>
        <w:left w:val="none" w:sz="0" w:space="0" w:color="auto"/>
        <w:bottom w:val="none" w:sz="0" w:space="0" w:color="auto"/>
        <w:right w:val="none" w:sz="0" w:space="0" w:color="auto"/>
      </w:divBdr>
    </w:div>
    <w:div w:id="1037006301">
      <w:marLeft w:val="0"/>
      <w:marRight w:val="0"/>
      <w:marTop w:val="0"/>
      <w:marBottom w:val="0"/>
      <w:divBdr>
        <w:top w:val="none" w:sz="0" w:space="0" w:color="auto"/>
        <w:left w:val="none" w:sz="0" w:space="0" w:color="auto"/>
        <w:bottom w:val="none" w:sz="0" w:space="0" w:color="auto"/>
        <w:right w:val="none" w:sz="0" w:space="0" w:color="auto"/>
      </w:divBdr>
    </w:div>
    <w:div w:id="1037698637">
      <w:marLeft w:val="0"/>
      <w:marRight w:val="0"/>
      <w:marTop w:val="0"/>
      <w:marBottom w:val="0"/>
      <w:divBdr>
        <w:top w:val="none" w:sz="0" w:space="0" w:color="auto"/>
        <w:left w:val="none" w:sz="0" w:space="0" w:color="auto"/>
        <w:bottom w:val="none" w:sz="0" w:space="0" w:color="auto"/>
        <w:right w:val="none" w:sz="0" w:space="0" w:color="auto"/>
      </w:divBdr>
    </w:div>
    <w:div w:id="1037855291">
      <w:marLeft w:val="0"/>
      <w:marRight w:val="0"/>
      <w:marTop w:val="0"/>
      <w:marBottom w:val="0"/>
      <w:divBdr>
        <w:top w:val="none" w:sz="0" w:space="0" w:color="auto"/>
        <w:left w:val="none" w:sz="0" w:space="0" w:color="auto"/>
        <w:bottom w:val="none" w:sz="0" w:space="0" w:color="auto"/>
        <w:right w:val="none" w:sz="0" w:space="0" w:color="auto"/>
      </w:divBdr>
    </w:div>
    <w:div w:id="1038552088">
      <w:marLeft w:val="0"/>
      <w:marRight w:val="0"/>
      <w:marTop w:val="0"/>
      <w:marBottom w:val="0"/>
      <w:divBdr>
        <w:top w:val="none" w:sz="0" w:space="0" w:color="auto"/>
        <w:left w:val="none" w:sz="0" w:space="0" w:color="auto"/>
        <w:bottom w:val="none" w:sz="0" w:space="0" w:color="auto"/>
        <w:right w:val="none" w:sz="0" w:space="0" w:color="auto"/>
      </w:divBdr>
    </w:div>
    <w:div w:id="1038621570">
      <w:marLeft w:val="0"/>
      <w:marRight w:val="0"/>
      <w:marTop w:val="0"/>
      <w:marBottom w:val="0"/>
      <w:divBdr>
        <w:top w:val="none" w:sz="0" w:space="0" w:color="auto"/>
        <w:left w:val="none" w:sz="0" w:space="0" w:color="auto"/>
        <w:bottom w:val="none" w:sz="0" w:space="0" w:color="auto"/>
        <w:right w:val="none" w:sz="0" w:space="0" w:color="auto"/>
      </w:divBdr>
    </w:div>
    <w:div w:id="1038772760">
      <w:marLeft w:val="0"/>
      <w:marRight w:val="0"/>
      <w:marTop w:val="0"/>
      <w:marBottom w:val="0"/>
      <w:divBdr>
        <w:top w:val="none" w:sz="0" w:space="0" w:color="auto"/>
        <w:left w:val="none" w:sz="0" w:space="0" w:color="auto"/>
        <w:bottom w:val="none" w:sz="0" w:space="0" w:color="auto"/>
        <w:right w:val="none" w:sz="0" w:space="0" w:color="auto"/>
      </w:divBdr>
    </w:div>
    <w:div w:id="1039011896">
      <w:marLeft w:val="0"/>
      <w:marRight w:val="0"/>
      <w:marTop w:val="0"/>
      <w:marBottom w:val="0"/>
      <w:divBdr>
        <w:top w:val="none" w:sz="0" w:space="0" w:color="auto"/>
        <w:left w:val="none" w:sz="0" w:space="0" w:color="auto"/>
        <w:bottom w:val="none" w:sz="0" w:space="0" w:color="auto"/>
        <w:right w:val="none" w:sz="0" w:space="0" w:color="auto"/>
      </w:divBdr>
    </w:div>
    <w:div w:id="1039209190">
      <w:marLeft w:val="0"/>
      <w:marRight w:val="0"/>
      <w:marTop w:val="0"/>
      <w:marBottom w:val="0"/>
      <w:divBdr>
        <w:top w:val="none" w:sz="0" w:space="0" w:color="auto"/>
        <w:left w:val="none" w:sz="0" w:space="0" w:color="auto"/>
        <w:bottom w:val="none" w:sz="0" w:space="0" w:color="auto"/>
        <w:right w:val="none" w:sz="0" w:space="0" w:color="auto"/>
      </w:divBdr>
    </w:div>
    <w:div w:id="1039284040">
      <w:marLeft w:val="0"/>
      <w:marRight w:val="0"/>
      <w:marTop w:val="0"/>
      <w:marBottom w:val="0"/>
      <w:divBdr>
        <w:top w:val="none" w:sz="0" w:space="0" w:color="auto"/>
        <w:left w:val="none" w:sz="0" w:space="0" w:color="auto"/>
        <w:bottom w:val="none" w:sz="0" w:space="0" w:color="auto"/>
        <w:right w:val="none" w:sz="0" w:space="0" w:color="auto"/>
      </w:divBdr>
    </w:div>
    <w:div w:id="1039403984">
      <w:marLeft w:val="0"/>
      <w:marRight w:val="0"/>
      <w:marTop w:val="0"/>
      <w:marBottom w:val="0"/>
      <w:divBdr>
        <w:top w:val="none" w:sz="0" w:space="0" w:color="auto"/>
        <w:left w:val="none" w:sz="0" w:space="0" w:color="auto"/>
        <w:bottom w:val="none" w:sz="0" w:space="0" w:color="auto"/>
        <w:right w:val="none" w:sz="0" w:space="0" w:color="auto"/>
      </w:divBdr>
    </w:div>
    <w:div w:id="1039938991">
      <w:marLeft w:val="0"/>
      <w:marRight w:val="0"/>
      <w:marTop w:val="0"/>
      <w:marBottom w:val="0"/>
      <w:divBdr>
        <w:top w:val="none" w:sz="0" w:space="0" w:color="auto"/>
        <w:left w:val="none" w:sz="0" w:space="0" w:color="auto"/>
        <w:bottom w:val="none" w:sz="0" w:space="0" w:color="auto"/>
        <w:right w:val="none" w:sz="0" w:space="0" w:color="auto"/>
      </w:divBdr>
    </w:div>
    <w:div w:id="1040858656">
      <w:marLeft w:val="0"/>
      <w:marRight w:val="0"/>
      <w:marTop w:val="0"/>
      <w:marBottom w:val="0"/>
      <w:divBdr>
        <w:top w:val="none" w:sz="0" w:space="0" w:color="auto"/>
        <w:left w:val="none" w:sz="0" w:space="0" w:color="auto"/>
        <w:bottom w:val="none" w:sz="0" w:space="0" w:color="auto"/>
        <w:right w:val="none" w:sz="0" w:space="0" w:color="auto"/>
      </w:divBdr>
    </w:div>
    <w:div w:id="1040939833">
      <w:marLeft w:val="0"/>
      <w:marRight w:val="0"/>
      <w:marTop w:val="0"/>
      <w:marBottom w:val="0"/>
      <w:divBdr>
        <w:top w:val="none" w:sz="0" w:space="0" w:color="auto"/>
        <w:left w:val="none" w:sz="0" w:space="0" w:color="auto"/>
        <w:bottom w:val="none" w:sz="0" w:space="0" w:color="auto"/>
        <w:right w:val="none" w:sz="0" w:space="0" w:color="auto"/>
      </w:divBdr>
    </w:div>
    <w:div w:id="1041174150">
      <w:marLeft w:val="0"/>
      <w:marRight w:val="0"/>
      <w:marTop w:val="0"/>
      <w:marBottom w:val="0"/>
      <w:divBdr>
        <w:top w:val="none" w:sz="0" w:space="0" w:color="auto"/>
        <w:left w:val="none" w:sz="0" w:space="0" w:color="auto"/>
        <w:bottom w:val="none" w:sz="0" w:space="0" w:color="auto"/>
        <w:right w:val="none" w:sz="0" w:space="0" w:color="auto"/>
      </w:divBdr>
    </w:div>
    <w:div w:id="1041441098">
      <w:marLeft w:val="0"/>
      <w:marRight w:val="0"/>
      <w:marTop w:val="0"/>
      <w:marBottom w:val="0"/>
      <w:divBdr>
        <w:top w:val="none" w:sz="0" w:space="0" w:color="auto"/>
        <w:left w:val="none" w:sz="0" w:space="0" w:color="auto"/>
        <w:bottom w:val="none" w:sz="0" w:space="0" w:color="auto"/>
        <w:right w:val="none" w:sz="0" w:space="0" w:color="auto"/>
      </w:divBdr>
    </w:div>
    <w:div w:id="1042095224">
      <w:marLeft w:val="0"/>
      <w:marRight w:val="0"/>
      <w:marTop w:val="0"/>
      <w:marBottom w:val="0"/>
      <w:divBdr>
        <w:top w:val="none" w:sz="0" w:space="0" w:color="auto"/>
        <w:left w:val="none" w:sz="0" w:space="0" w:color="auto"/>
        <w:bottom w:val="none" w:sz="0" w:space="0" w:color="auto"/>
        <w:right w:val="none" w:sz="0" w:space="0" w:color="auto"/>
      </w:divBdr>
    </w:div>
    <w:div w:id="1042167282">
      <w:marLeft w:val="0"/>
      <w:marRight w:val="0"/>
      <w:marTop w:val="0"/>
      <w:marBottom w:val="0"/>
      <w:divBdr>
        <w:top w:val="none" w:sz="0" w:space="0" w:color="auto"/>
        <w:left w:val="none" w:sz="0" w:space="0" w:color="auto"/>
        <w:bottom w:val="none" w:sz="0" w:space="0" w:color="auto"/>
        <w:right w:val="none" w:sz="0" w:space="0" w:color="auto"/>
      </w:divBdr>
    </w:div>
    <w:div w:id="1042438983">
      <w:marLeft w:val="0"/>
      <w:marRight w:val="0"/>
      <w:marTop w:val="0"/>
      <w:marBottom w:val="0"/>
      <w:divBdr>
        <w:top w:val="none" w:sz="0" w:space="0" w:color="auto"/>
        <w:left w:val="none" w:sz="0" w:space="0" w:color="auto"/>
        <w:bottom w:val="none" w:sz="0" w:space="0" w:color="auto"/>
        <w:right w:val="none" w:sz="0" w:space="0" w:color="auto"/>
      </w:divBdr>
    </w:div>
    <w:div w:id="1042748092">
      <w:marLeft w:val="0"/>
      <w:marRight w:val="0"/>
      <w:marTop w:val="0"/>
      <w:marBottom w:val="0"/>
      <w:divBdr>
        <w:top w:val="none" w:sz="0" w:space="0" w:color="auto"/>
        <w:left w:val="none" w:sz="0" w:space="0" w:color="auto"/>
        <w:bottom w:val="none" w:sz="0" w:space="0" w:color="auto"/>
        <w:right w:val="none" w:sz="0" w:space="0" w:color="auto"/>
      </w:divBdr>
    </w:div>
    <w:div w:id="1042945010">
      <w:marLeft w:val="0"/>
      <w:marRight w:val="0"/>
      <w:marTop w:val="0"/>
      <w:marBottom w:val="0"/>
      <w:divBdr>
        <w:top w:val="none" w:sz="0" w:space="0" w:color="auto"/>
        <w:left w:val="none" w:sz="0" w:space="0" w:color="auto"/>
        <w:bottom w:val="none" w:sz="0" w:space="0" w:color="auto"/>
        <w:right w:val="none" w:sz="0" w:space="0" w:color="auto"/>
      </w:divBdr>
    </w:div>
    <w:div w:id="1043096542">
      <w:marLeft w:val="0"/>
      <w:marRight w:val="0"/>
      <w:marTop w:val="0"/>
      <w:marBottom w:val="0"/>
      <w:divBdr>
        <w:top w:val="none" w:sz="0" w:space="0" w:color="auto"/>
        <w:left w:val="none" w:sz="0" w:space="0" w:color="auto"/>
        <w:bottom w:val="none" w:sz="0" w:space="0" w:color="auto"/>
        <w:right w:val="none" w:sz="0" w:space="0" w:color="auto"/>
      </w:divBdr>
    </w:div>
    <w:div w:id="1043335111">
      <w:marLeft w:val="0"/>
      <w:marRight w:val="0"/>
      <w:marTop w:val="0"/>
      <w:marBottom w:val="0"/>
      <w:divBdr>
        <w:top w:val="none" w:sz="0" w:space="0" w:color="auto"/>
        <w:left w:val="none" w:sz="0" w:space="0" w:color="auto"/>
        <w:bottom w:val="none" w:sz="0" w:space="0" w:color="auto"/>
        <w:right w:val="none" w:sz="0" w:space="0" w:color="auto"/>
      </w:divBdr>
    </w:div>
    <w:div w:id="1043361151">
      <w:marLeft w:val="0"/>
      <w:marRight w:val="0"/>
      <w:marTop w:val="0"/>
      <w:marBottom w:val="0"/>
      <w:divBdr>
        <w:top w:val="none" w:sz="0" w:space="0" w:color="auto"/>
        <w:left w:val="none" w:sz="0" w:space="0" w:color="auto"/>
        <w:bottom w:val="none" w:sz="0" w:space="0" w:color="auto"/>
        <w:right w:val="none" w:sz="0" w:space="0" w:color="auto"/>
      </w:divBdr>
    </w:div>
    <w:div w:id="1044478076">
      <w:marLeft w:val="0"/>
      <w:marRight w:val="0"/>
      <w:marTop w:val="0"/>
      <w:marBottom w:val="0"/>
      <w:divBdr>
        <w:top w:val="none" w:sz="0" w:space="0" w:color="auto"/>
        <w:left w:val="none" w:sz="0" w:space="0" w:color="auto"/>
        <w:bottom w:val="none" w:sz="0" w:space="0" w:color="auto"/>
        <w:right w:val="none" w:sz="0" w:space="0" w:color="auto"/>
      </w:divBdr>
    </w:div>
    <w:div w:id="1045179501">
      <w:marLeft w:val="0"/>
      <w:marRight w:val="0"/>
      <w:marTop w:val="0"/>
      <w:marBottom w:val="0"/>
      <w:divBdr>
        <w:top w:val="none" w:sz="0" w:space="0" w:color="auto"/>
        <w:left w:val="none" w:sz="0" w:space="0" w:color="auto"/>
        <w:bottom w:val="none" w:sz="0" w:space="0" w:color="auto"/>
        <w:right w:val="none" w:sz="0" w:space="0" w:color="auto"/>
      </w:divBdr>
    </w:div>
    <w:div w:id="1045256413">
      <w:marLeft w:val="0"/>
      <w:marRight w:val="0"/>
      <w:marTop w:val="0"/>
      <w:marBottom w:val="0"/>
      <w:divBdr>
        <w:top w:val="none" w:sz="0" w:space="0" w:color="auto"/>
        <w:left w:val="none" w:sz="0" w:space="0" w:color="auto"/>
        <w:bottom w:val="none" w:sz="0" w:space="0" w:color="auto"/>
        <w:right w:val="none" w:sz="0" w:space="0" w:color="auto"/>
      </w:divBdr>
    </w:div>
    <w:div w:id="1045445710">
      <w:marLeft w:val="0"/>
      <w:marRight w:val="0"/>
      <w:marTop w:val="0"/>
      <w:marBottom w:val="0"/>
      <w:divBdr>
        <w:top w:val="none" w:sz="0" w:space="0" w:color="auto"/>
        <w:left w:val="none" w:sz="0" w:space="0" w:color="auto"/>
        <w:bottom w:val="none" w:sz="0" w:space="0" w:color="auto"/>
        <w:right w:val="none" w:sz="0" w:space="0" w:color="auto"/>
      </w:divBdr>
    </w:div>
    <w:div w:id="1045527224">
      <w:marLeft w:val="0"/>
      <w:marRight w:val="0"/>
      <w:marTop w:val="0"/>
      <w:marBottom w:val="0"/>
      <w:divBdr>
        <w:top w:val="none" w:sz="0" w:space="0" w:color="auto"/>
        <w:left w:val="none" w:sz="0" w:space="0" w:color="auto"/>
        <w:bottom w:val="none" w:sz="0" w:space="0" w:color="auto"/>
        <w:right w:val="none" w:sz="0" w:space="0" w:color="auto"/>
      </w:divBdr>
    </w:div>
    <w:div w:id="1045956864">
      <w:marLeft w:val="0"/>
      <w:marRight w:val="0"/>
      <w:marTop w:val="0"/>
      <w:marBottom w:val="0"/>
      <w:divBdr>
        <w:top w:val="none" w:sz="0" w:space="0" w:color="auto"/>
        <w:left w:val="none" w:sz="0" w:space="0" w:color="auto"/>
        <w:bottom w:val="none" w:sz="0" w:space="0" w:color="auto"/>
        <w:right w:val="none" w:sz="0" w:space="0" w:color="auto"/>
      </w:divBdr>
    </w:div>
    <w:div w:id="1046029412">
      <w:marLeft w:val="0"/>
      <w:marRight w:val="0"/>
      <w:marTop w:val="0"/>
      <w:marBottom w:val="0"/>
      <w:divBdr>
        <w:top w:val="none" w:sz="0" w:space="0" w:color="auto"/>
        <w:left w:val="none" w:sz="0" w:space="0" w:color="auto"/>
        <w:bottom w:val="none" w:sz="0" w:space="0" w:color="auto"/>
        <w:right w:val="none" w:sz="0" w:space="0" w:color="auto"/>
      </w:divBdr>
    </w:div>
    <w:div w:id="1046223884">
      <w:marLeft w:val="0"/>
      <w:marRight w:val="0"/>
      <w:marTop w:val="0"/>
      <w:marBottom w:val="0"/>
      <w:divBdr>
        <w:top w:val="none" w:sz="0" w:space="0" w:color="auto"/>
        <w:left w:val="none" w:sz="0" w:space="0" w:color="auto"/>
        <w:bottom w:val="none" w:sz="0" w:space="0" w:color="auto"/>
        <w:right w:val="none" w:sz="0" w:space="0" w:color="auto"/>
      </w:divBdr>
    </w:div>
    <w:div w:id="1046295634">
      <w:marLeft w:val="0"/>
      <w:marRight w:val="0"/>
      <w:marTop w:val="0"/>
      <w:marBottom w:val="0"/>
      <w:divBdr>
        <w:top w:val="none" w:sz="0" w:space="0" w:color="auto"/>
        <w:left w:val="none" w:sz="0" w:space="0" w:color="auto"/>
        <w:bottom w:val="none" w:sz="0" w:space="0" w:color="auto"/>
        <w:right w:val="none" w:sz="0" w:space="0" w:color="auto"/>
      </w:divBdr>
    </w:div>
    <w:div w:id="1046376082">
      <w:marLeft w:val="0"/>
      <w:marRight w:val="0"/>
      <w:marTop w:val="0"/>
      <w:marBottom w:val="0"/>
      <w:divBdr>
        <w:top w:val="none" w:sz="0" w:space="0" w:color="auto"/>
        <w:left w:val="none" w:sz="0" w:space="0" w:color="auto"/>
        <w:bottom w:val="none" w:sz="0" w:space="0" w:color="auto"/>
        <w:right w:val="none" w:sz="0" w:space="0" w:color="auto"/>
      </w:divBdr>
    </w:div>
    <w:div w:id="1046488106">
      <w:marLeft w:val="0"/>
      <w:marRight w:val="0"/>
      <w:marTop w:val="0"/>
      <w:marBottom w:val="0"/>
      <w:divBdr>
        <w:top w:val="none" w:sz="0" w:space="0" w:color="auto"/>
        <w:left w:val="none" w:sz="0" w:space="0" w:color="auto"/>
        <w:bottom w:val="none" w:sz="0" w:space="0" w:color="auto"/>
        <w:right w:val="none" w:sz="0" w:space="0" w:color="auto"/>
      </w:divBdr>
    </w:div>
    <w:div w:id="1046488356">
      <w:marLeft w:val="0"/>
      <w:marRight w:val="0"/>
      <w:marTop w:val="0"/>
      <w:marBottom w:val="0"/>
      <w:divBdr>
        <w:top w:val="none" w:sz="0" w:space="0" w:color="auto"/>
        <w:left w:val="none" w:sz="0" w:space="0" w:color="auto"/>
        <w:bottom w:val="none" w:sz="0" w:space="0" w:color="auto"/>
        <w:right w:val="none" w:sz="0" w:space="0" w:color="auto"/>
      </w:divBdr>
    </w:div>
    <w:div w:id="1046566544">
      <w:marLeft w:val="0"/>
      <w:marRight w:val="0"/>
      <w:marTop w:val="0"/>
      <w:marBottom w:val="0"/>
      <w:divBdr>
        <w:top w:val="none" w:sz="0" w:space="0" w:color="auto"/>
        <w:left w:val="none" w:sz="0" w:space="0" w:color="auto"/>
        <w:bottom w:val="none" w:sz="0" w:space="0" w:color="auto"/>
        <w:right w:val="none" w:sz="0" w:space="0" w:color="auto"/>
      </w:divBdr>
    </w:div>
    <w:div w:id="1046755250">
      <w:marLeft w:val="0"/>
      <w:marRight w:val="0"/>
      <w:marTop w:val="0"/>
      <w:marBottom w:val="0"/>
      <w:divBdr>
        <w:top w:val="none" w:sz="0" w:space="0" w:color="auto"/>
        <w:left w:val="none" w:sz="0" w:space="0" w:color="auto"/>
        <w:bottom w:val="none" w:sz="0" w:space="0" w:color="auto"/>
        <w:right w:val="none" w:sz="0" w:space="0" w:color="auto"/>
      </w:divBdr>
    </w:div>
    <w:div w:id="1047336250">
      <w:marLeft w:val="0"/>
      <w:marRight w:val="0"/>
      <w:marTop w:val="0"/>
      <w:marBottom w:val="0"/>
      <w:divBdr>
        <w:top w:val="none" w:sz="0" w:space="0" w:color="auto"/>
        <w:left w:val="none" w:sz="0" w:space="0" w:color="auto"/>
        <w:bottom w:val="none" w:sz="0" w:space="0" w:color="auto"/>
        <w:right w:val="none" w:sz="0" w:space="0" w:color="auto"/>
      </w:divBdr>
    </w:div>
    <w:div w:id="1047412635">
      <w:marLeft w:val="0"/>
      <w:marRight w:val="0"/>
      <w:marTop w:val="0"/>
      <w:marBottom w:val="0"/>
      <w:divBdr>
        <w:top w:val="none" w:sz="0" w:space="0" w:color="auto"/>
        <w:left w:val="none" w:sz="0" w:space="0" w:color="auto"/>
        <w:bottom w:val="none" w:sz="0" w:space="0" w:color="auto"/>
        <w:right w:val="none" w:sz="0" w:space="0" w:color="auto"/>
      </w:divBdr>
    </w:div>
    <w:div w:id="1047609217">
      <w:marLeft w:val="0"/>
      <w:marRight w:val="0"/>
      <w:marTop w:val="0"/>
      <w:marBottom w:val="0"/>
      <w:divBdr>
        <w:top w:val="none" w:sz="0" w:space="0" w:color="auto"/>
        <w:left w:val="none" w:sz="0" w:space="0" w:color="auto"/>
        <w:bottom w:val="none" w:sz="0" w:space="0" w:color="auto"/>
        <w:right w:val="none" w:sz="0" w:space="0" w:color="auto"/>
      </w:divBdr>
    </w:div>
    <w:div w:id="1048145761">
      <w:marLeft w:val="0"/>
      <w:marRight w:val="0"/>
      <w:marTop w:val="0"/>
      <w:marBottom w:val="0"/>
      <w:divBdr>
        <w:top w:val="none" w:sz="0" w:space="0" w:color="auto"/>
        <w:left w:val="none" w:sz="0" w:space="0" w:color="auto"/>
        <w:bottom w:val="none" w:sz="0" w:space="0" w:color="auto"/>
        <w:right w:val="none" w:sz="0" w:space="0" w:color="auto"/>
      </w:divBdr>
    </w:div>
    <w:div w:id="1048988412">
      <w:marLeft w:val="0"/>
      <w:marRight w:val="0"/>
      <w:marTop w:val="0"/>
      <w:marBottom w:val="0"/>
      <w:divBdr>
        <w:top w:val="none" w:sz="0" w:space="0" w:color="auto"/>
        <w:left w:val="none" w:sz="0" w:space="0" w:color="auto"/>
        <w:bottom w:val="none" w:sz="0" w:space="0" w:color="auto"/>
        <w:right w:val="none" w:sz="0" w:space="0" w:color="auto"/>
      </w:divBdr>
    </w:div>
    <w:div w:id="1048996857">
      <w:marLeft w:val="0"/>
      <w:marRight w:val="0"/>
      <w:marTop w:val="0"/>
      <w:marBottom w:val="0"/>
      <w:divBdr>
        <w:top w:val="none" w:sz="0" w:space="0" w:color="auto"/>
        <w:left w:val="none" w:sz="0" w:space="0" w:color="auto"/>
        <w:bottom w:val="none" w:sz="0" w:space="0" w:color="auto"/>
        <w:right w:val="none" w:sz="0" w:space="0" w:color="auto"/>
      </w:divBdr>
    </w:div>
    <w:div w:id="1049301628">
      <w:marLeft w:val="0"/>
      <w:marRight w:val="0"/>
      <w:marTop w:val="0"/>
      <w:marBottom w:val="0"/>
      <w:divBdr>
        <w:top w:val="none" w:sz="0" w:space="0" w:color="auto"/>
        <w:left w:val="none" w:sz="0" w:space="0" w:color="auto"/>
        <w:bottom w:val="none" w:sz="0" w:space="0" w:color="auto"/>
        <w:right w:val="none" w:sz="0" w:space="0" w:color="auto"/>
      </w:divBdr>
    </w:div>
    <w:div w:id="1049458240">
      <w:marLeft w:val="0"/>
      <w:marRight w:val="0"/>
      <w:marTop w:val="0"/>
      <w:marBottom w:val="0"/>
      <w:divBdr>
        <w:top w:val="none" w:sz="0" w:space="0" w:color="auto"/>
        <w:left w:val="none" w:sz="0" w:space="0" w:color="auto"/>
        <w:bottom w:val="none" w:sz="0" w:space="0" w:color="auto"/>
        <w:right w:val="none" w:sz="0" w:space="0" w:color="auto"/>
      </w:divBdr>
    </w:div>
    <w:div w:id="1049494327">
      <w:marLeft w:val="0"/>
      <w:marRight w:val="0"/>
      <w:marTop w:val="0"/>
      <w:marBottom w:val="0"/>
      <w:divBdr>
        <w:top w:val="none" w:sz="0" w:space="0" w:color="auto"/>
        <w:left w:val="none" w:sz="0" w:space="0" w:color="auto"/>
        <w:bottom w:val="none" w:sz="0" w:space="0" w:color="auto"/>
        <w:right w:val="none" w:sz="0" w:space="0" w:color="auto"/>
      </w:divBdr>
    </w:div>
    <w:div w:id="1050105146">
      <w:marLeft w:val="0"/>
      <w:marRight w:val="0"/>
      <w:marTop w:val="0"/>
      <w:marBottom w:val="0"/>
      <w:divBdr>
        <w:top w:val="none" w:sz="0" w:space="0" w:color="auto"/>
        <w:left w:val="none" w:sz="0" w:space="0" w:color="auto"/>
        <w:bottom w:val="none" w:sz="0" w:space="0" w:color="auto"/>
        <w:right w:val="none" w:sz="0" w:space="0" w:color="auto"/>
      </w:divBdr>
    </w:div>
    <w:div w:id="1050542818">
      <w:marLeft w:val="0"/>
      <w:marRight w:val="0"/>
      <w:marTop w:val="0"/>
      <w:marBottom w:val="0"/>
      <w:divBdr>
        <w:top w:val="none" w:sz="0" w:space="0" w:color="auto"/>
        <w:left w:val="none" w:sz="0" w:space="0" w:color="auto"/>
        <w:bottom w:val="none" w:sz="0" w:space="0" w:color="auto"/>
        <w:right w:val="none" w:sz="0" w:space="0" w:color="auto"/>
      </w:divBdr>
    </w:div>
    <w:div w:id="1051076656">
      <w:marLeft w:val="0"/>
      <w:marRight w:val="0"/>
      <w:marTop w:val="0"/>
      <w:marBottom w:val="0"/>
      <w:divBdr>
        <w:top w:val="none" w:sz="0" w:space="0" w:color="auto"/>
        <w:left w:val="none" w:sz="0" w:space="0" w:color="auto"/>
        <w:bottom w:val="none" w:sz="0" w:space="0" w:color="auto"/>
        <w:right w:val="none" w:sz="0" w:space="0" w:color="auto"/>
      </w:divBdr>
    </w:div>
    <w:div w:id="1051079696">
      <w:marLeft w:val="0"/>
      <w:marRight w:val="0"/>
      <w:marTop w:val="0"/>
      <w:marBottom w:val="0"/>
      <w:divBdr>
        <w:top w:val="none" w:sz="0" w:space="0" w:color="auto"/>
        <w:left w:val="none" w:sz="0" w:space="0" w:color="auto"/>
        <w:bottom w:val="none" w:sz="0" w:space="0" w:color="auto"/>
        <w:right w:val="none" w:sz="0" w:space="0" w:color="auto"/>
      </w:divBdr>
    </w:div>
    <w:div w:id="1051807421">
      <w:marLeft w:val="0"/>
      <w:marRight w:val="0"/>
      <w:marTop w:val="0"/>
      <w:marBottom w:val="0"/>
      <w:divBdr>
        <w:top w:val="none" w:sz="0" w:space="0" w:color="auto"/>
        <w:left w:val="none" w:sz="0" w:space="0" w:color="auto"/>
        <w:bottom w:val="none" w:sz="0" w:space="0" w:color="auto"/>
        <w:right w:val="none" w:sz="0" w:space="0" w:color="auto"/>
      </w:divBdr>
    </w:div>
    <w:div w:id="1051929455">
      <w:marLeft w:val="0"/>
      <w:marRight w:val="0"/>
      <w:marTop w:val="0"/>
      <w:marBottom w:val="0"/>
      <w:divBdr>
        <w:top w:val="none" w:sz="0" w:space="0" w:color="auto"/>
        <w:left w:val="none" w:sz="0" w:space="0" w:color="auto"/>
        <w:bottom w:val="none" w:sz="0" w:space="0" w:color="auto"/>
        <w:right w:val="none" w:sz="0" w:space="0" w:color="auto"/>
      </w:divBdr>
    </w:div>
    <w:div w:id="1052464878">
      <w:marLeft w:val="0"/>
      <w:marRight w:val="0"/>
      <w:marTop w:val="0"/>
      <w:marBottom w:val="0"/>
      <w:divBdr>
        <w:top w:val="none" w:sz="0" w:space="0" w:color="auto"/>
        <w:left w:val="none" w:sz="0" w:space="0" w:color="auto"/>
        <w:bottom w:val="none" w:sz="0" w:space="0" w:color="auto"/>
        <w:right w:val="none" w:sz="0" w:space="0" w:color="auto"/>
      </w:divBdr>
    </w:div>
    <w:div w:id="1052578619">
      <w:marLeft w:val="0"/>
      <w:marRight w:val="0"/>
      <w:marTop w:val="0"/>
      <w:marBottom w:val="0"/>
      <w:divBdr>
        <w:top w:val="none" w:sz="0" w:space="0" w:color="auto"/>
        <w:left w:val="none" w:sz="0" w:space="0" w:color="auto"/>
        <w:bottom w:val="none" w:sz="0" w:space="0" w:color="auto"/>
        <w:right w:val="none" w:sz="0" w:space="0" w:color="auto"/>
      </w:divBdr>
    </w:div>
    <w:div w:id="1052731741">
      <w:marLeft w:val="0"/>
      <w:marRight w:val="0"/>
      <w:marTop w:val="0"/>
      <w:marBottom w:val="0"/>
      <w:divBdr>
        <w:top w:val="none" w:sz="0" w:space="0" w:color="auto"/>
        <w:left w:val="none" w:sz="0" w:space="0" w:color="auto"/>
        <w:bottom w:val="none" w:sz="0" w:space="0" w:color="auto"/>
        <w:right w:val="none" w:sz="0" w:space="0" w:color="auto"/>
      </w:divBdr>
    </w:div>
    <w:div w:id="1052775040">
      <w:marLeft w:val="0"/>
      <w:marRight w:val="0"/>
      <w:marTop w:val="0"/>
      <w:marBottom w:val="0"/>
      <w:divBdr>
        <w:top w:val="none" w:sz="0" w:space="0" w:color="auto"/>
        <w:left w:val="none" w:sz="0" w:space="0" w:color="auto"/>
        <w:bottom w:val="none" w:sz="0" w:space="0" w:color="auto"/>
        <w:right w:val="none" w:sz="0" w:space="0" w:color="auto"/>
      </w:divBdr>
    </w:div>
    <w:div w:id="1053309383">
      <w:marLeft w:val="0"/>
      <w:marRight w:val="0"/>
      <w:marTop w:val="0"/>
      <w:marBottom w:val="0"/>
      <w:divBdr>
        <w:top w:val="none" w:sz="0" w:space="0" w:color="auto"/>
        <w:left w:val="none" w:sz="0" w:space="0" w:color="auto"/>
        <w:bottom w:val="none" w:sz="0" w:space="0" w:color="auto"/>
        <w:right w:val="none" w:sz="0" w:space="0" w:color="auto"/>
      </w:divBdr>
    </w:div>
    <w:div w:id="1053579428">
      <w:marLeft w:val="0"/>
      <w:marRight w:val="0"/>
      <w:marTop w:val="0"/>
      <w:marBottom w:val="0"/>
      <w:divBdr>
        <w:top w:val="none" w:sz="0" w:space="0" w:color="auto"/>
        <w:left w:val="none" w:sz="0" w:space="0" w:color="auto"/>
        <w:bottom w:val="none" w:sz="0" w:space="0" w:color="auto"/>
        <w:right w:val="none" w:sz="0" w:space="0" w:color="auto"/>
      </w:divBdr>
    </w:div>
    <w:div w:id="1054083668">
      <w:marLeft w:val="0"/>
      <w:marRight w:val="0"/>
      <w:marTop w:val="0"/>
      <w:marBottom w:val="0"/>
      <w:divBdr>
        <w:top w:val="none" w:sz="0" w:space="0" w:color="auto"/>
        <w:left w:val="none" w:sz="0" w:space="0" w:color="auto"/>
        <w:bottom w:val="none" w:sz="0" w:space="0" w:color="auto"/>
        <w:right w:val="none" w:sz="0" w:space="0" w:color="auto"/>
      </w:divBdr>
    </w:div>
    <w:div w:id="1054347983">
      <w:marLeft w:val="0"/>
      <w:marRight w:val="0"/>
      <w:marTop w:val="0"/>
      <w:marBottom w:val="0"/>
      <w:divBdr>
        <w:top w:val="none" w:sz="0" w:space="0" w:color="auto"/>
        <w:left w:val="none" w:sz="0" w:space="0" w:color="auto"/>
        <w:bottom w:val="none" w:sz="0" w:space="0" w:color="auto"/>
        <w:right w:val="none" w:sz="0" w:space="0" w:color="auto"/>
      </w:divBdr>
    </w:div>
    <w:div w:id="1054425722">
      <w:marLeft w:val="0"/>
      <w:marRight w:val="0"/>
      <w:marTop w:val="0"/>
      <w:marBottom w:val="0"/>
      <w:divBdr>
        <w:top w:val="none" w:sz="0" w:space="0" w:color="auto"/>
        <w:left w:val="none" w:sz="0" w:space="0" w:color="auto"/>
        <w:bottom w:val="none" w:sz="0" w:space="0" w:color="auto"/>
        <w:right w:val="none" w:sz="0" w:space="0" w:color="auto"/>
      </w:divBdr>
    </w:div>
    <w:div w:id="1054503891">
      <w:marLeft w:val="0"/>
      <w:marRight w:val="0"/>
      <w:marTop w:val="0"/>
      <w:marBottom w:val="0"/>
      <w:divBdr>
        <w:top w:val="none" w:sz="0" w:space="0" w:color="auto"/>
        <w:left w:val="none" w:sz="0" w:space="0" w:color="auto"/>
        <w:bottom w:val="none" w:sz="0" w:space="0" w:color="auto"/>
        <w:right w:val="none" w:sz="0" w:space="0" w:color="auto"/>
      </w:divBdr>
    </w:div>
    <w:div w:id="1054698069">
      <w:marLeft w:val="0"/>
      <w:marRight w:val="0"/>
      <w:marTop w:val="0"/>
      <w:marBottom w:val="0"/>
      <w:divBdr>
        <w:top w:val="none" w:sz="0" w:space="0" w:color="auto"/>
        <w:left w:val="none" w:sz="0" w:space="0" w:color="auto"/>
        <w:bottom w:val="none" w:sz="0" w:space="0" w:color="auto"/>
        <w:right w:val="none" w:sz="0" w:space="0" w:color="auto"/>
      </w:divBdr>
    </w:div>
    <w:div w:id="1055007488">
      <w:marLeft w:val="0"/>
      <w:marRight w:val="0"/>
      <w:marTop w:val="0"/>
      <w:marBottom w:val="0"/>
      <w:divBdr>
        <w:top w:val="none" w:sz="0" w:space="0" w:color="auto"/>
        <w:left w:val="none" w:sz="0" w:space="0" w:color="auto"/>
        <w:bottom w:val="none" w:sz="0" w:space="0" w:color="auto"/>
        <w:right w:val="none" w:sz="0" w:space="0" w:color="auto"/>
      </w:divBdr>
    </w:div>
    <w:div w:id="1055154150">
      <w:marLeft w:val="0"/>
      <w:marRight w:val="0"/>
      <w:marTop w:val="0"/>
      <w:marBottom w:val="0"/>
      <w:divBdr>
        <w:top w:val="none" w:sz="0" w:space="0" w:color="auto"/>
        <w:left w:val="none" w:sz="0" w:space="0" w:color="auto"/>
        <w:bottom w:val="none" w:sz="0" w:space="0" w:color="auto"/>
        <w:right w:val="none" w:sz="0" w:space="0" w:color="auto"/>
      </w:divBdr>
    </w:div>
    <w:div w:id="1055351591">
      <w:marLeft w:val="0"/>
      <w:marRight w:val="0"/>
      <w:marTop w:val="0"/>
      <w:marBottom w:val="0"/>
      <w:divBdr>
        <w:top w:val="none" w:sz="0" w:space="0" w:color="auto"/>
        <w:left w:val="none" w:sz="0" w:space="0" w:color="auto"/>
        <w:bottom w:val="none" w:sz="0" w:space="0" w:color="auto"/>
        <w:right w:val="none" w:sz="0" w:space="0" w:color="auto"/>
      </w:divBdr>
    </w:div>
    <w:div w:id="1055392755">
      <w:marLeft w:val="0"/>
      <w:marRight w:val="0"/>
      <w:marTop w:val="0"/>
      <w:marBottom w:val="0"/>
      <w:divBdr>
        <w:top w:val="none" w:sz="0" w:space="0" w:color="auto"/>
        <w:left w:val="none" w:sz="0" w:space="0" w:color="auto"/>
        <w:bottom w:val="none" w:sz="0" w:space="0" w:color="auto"/>
        <w:right w:val="none" w:sz="0" w:space="0" w:color="auto"/>
      </w:divBdr>
    </w:div>
    <w:div w:id="1055544359">
      <w:marLeft w:val="0"/>
      <w:marRight w:val="0"/>
      <w:marTop w:val="0"/>
      <w:marBottom w:val="0"/>
      <w:divBdr>
        <w:top w:val="none" w:sz="0" w:space="0" w:color="auto"/>
        <w:left w:val="none" w:sz="0" w:space="0" w:color="auto"/>
        <w:bottom w:val="none" w:sz="0" w:space="0" w:color="auto"/>
        <w:right w:val="none" w:sz="0" w:space="0" w:color="auto"/>
      </w:divBdr>
    </w:div>
    <w:div w:id="1055620144">
      <w:marLeft w:val="0"/>
      <w:marRight w:val="0"/>
      <w:marTop w:val="0"/>
      <w:marBottom w:val="0"/>
      <w:divBdr>
        <w:top w:val="none" w:sz="0" w:space="0" w:color="auto"/>
        <w:left w:val="none" w:sz="0" w:space="0" w:color="auto"/>
        <w:bottom w:val="none" w:sz="0" w:space="0" w:color="auto"/>
        <w:right w:val="none" w:sz="0" w:space="0" w:color="auto"/>
      </w:divBdr>
    </w:div>
    <w:div w:id="1055928876">
      <w:marLeft w:val="0"/>
      <w:marRight w:val="0"/>
      <w:marTop w:val="0"/>
      <w:marBottom w:val="0"/>
      <w:divBdr>
        <w:top w:val="none" w:sz="0" w:space="0" w:color="auto"/>
        <w:left w:val="none" w:sz="0" w:space="0" w:color="auto"/>
        <w:bottom w:val="none" w:sz="0" w:space="0" w:color="auto"/>
        <w:right w:val="none" w:sz="0" w:space="0" w:color="auto"/>
      </w:divBdr>
    </w:div>
    <w:div w:id="1056471689">
      <w:marLeft w:val="0"/>
      <w:marRight w:val="0"/>
      <w:marTop w:val="0"/>
      <w:marBottom w:val="0"/>
      <w:divBdr>
        <w:top w:val="none" w:sz="0" w:space="0" w:color="auto"/>
        <w:left w:val="none" w:sz="0" w:space="0" w:color="auto"/>
        <w:bottom w:val="none" w:sz="0" w:space="0" w:color="auto"/>
        <w:right w:val="none" w:sz="0" w:space="0" w:color="auto"/>
      </w:divBdr>
    </w:div>
    <w:div w:id="1056974254">
      <w:marLeft w:val="0"/>
      <w:marRight w:val="0"/>
      <w:marTop w:val="0"/>
      <w:marBottom w:val="0"/>
      <w:divBdr>
        <w:top w:val="none" w:sz="0" w:space="0" w:color="auto"/>
        <w:left w:val="none" w:sz="0" w:space="0" w:color="auto"/>
        <w:bottom w:val="none" w:sz="0" w:space="0" w:color="auto"/>
        <w:right w:val="none" w:sz="0" w:space="0" w:color="auto"/>
      </w:divBdr>
    </w:div>
    <w:div w:id="1056975787">
      <w:marLeft w:val="0"/>
      <w:marRight w:val="0"/>
      <w:marTop w:val="0"/>
      <w:marBottom w:val="0"/>
      <w:divBdr>
        <w:top w:val="none" w:sz="0" w:space="0" w:color="auto"/>
        <w:left w:val="none" w:sz="0" w:space="0" w:color="auto"/>
        <w:bottom w:val="none" w:sz="0" w:space="0" w:color="auto"/>
        <w:right w:val="none" w:sz="0" w:space="0" w:color="auto"/>
      </w:divBdr>
    </w:div>
    <w:div w:id="1057048945">
      <w:marLeft w:val="0"/>
      <w:marRight w:val="0"/>
      <w:marTop w:val="0"/>
      <w:marBottom w:val="0"/>
      <w:divBdr>
        <w:top w:val="none" w:sz="0" w:space="0" w:color="auto"/>
        <w:left w:val="none" w:sz="0" w:space="0" w:color="auto"/>
        <w:bottom w:val="none" w:sz="0" w:space="0" w:color="auto"/>
        <w:right w:val="none" w:sz="0" w:space="0" w:color="auto"/>
      </w:divBdr>
    </w:div>
    <w:div w:id="1057701200">
      <w:marLeft w:val="0"/>
      <w:marRight w:val="0"/>
      <w:marTop w:val="0"/>
      <w:marBottom w:val="0"/>
      <w:divBdr>
        <w:top w:val="none" w:sz="0" w:space="0" w:color="auto"/>
        <w:left w:val="none" w:sz="0" w:space="0" w:color="auto"/>
        <w:bottom w:val="none" w:sz="0" w:space="0" w:color="auto"/>
        <w:right w:val="none" w:sz="0" w:space="0" w:color="auto"/>
      </w:divBdr>
    </w:div>
    <w:div w:id="1058242096">
      <w:marLeft w:val="0"/>
      <w:marRight w:val="0"/>
      <w:marTop w:val="0"/>
      <w:marBottom w:val="0"/>
      <w:divBdr>
        <w:top w:val="none" w:sz="0" w:space="0" w:color="auto"/>
        <w:left w:val="none" w:sz="0" w:space="0" w:color="auto"/>
        <w:bottom w:val="none" w:sz="0" w:space="0" w:color="auto"/>
        <w:right w:val="none" w:sz="0" w:space="0" w:color="auto"/>
      </w:divBdr>
    </w:div>
    <w:div w:id="1058358533">
      <w:marLeft w:val="0"/>
      <w:marRight w:val="0"/>
      <w:marTop w:val="0"/>
      <w:marBottom w:val="0"/>
      <w:divBdr>
        <w:top w:val="none" w:sz="0" w:space="0" w:color="auto"/>
        <w:left w:val="none" w:sz="0" w:space="0" w:color="auto"/>
        <w:bottom w:val="none" w:sz="0" w:space="0" w:color="auto"/>
        <w:right w:val="none" w:sz="0" w:space="0" w:color="auto"/>
      </w:divBdr>
    </w:div>
    <w:div w:id="1058475805">
      <w:marLeft w:val="0"/>
      <w:marRight w:val="0"/>
      <w:marTop w:val="0"/>
      <w:marBottom w:val="0"/>
      <w:divBdr>
        <w:top w:val="none" w:sz="0" w:space="0" w:color="auto"/>
        <w:left w:val="none" w:sz="0" w:space="0" w:color="auto"/>
        <w:bottom w:val="none" w:sz="0" w:space="0" w:color="auto"/>
        <w:right w:val="none" w:sz="0" w:space="0" w:color="auto"/>
      </w:divBdr>
    </w:div>
    <w:div w:id="1058745508">
      <w:marLeft w:val="0"/>
      <w:marRight w:val="0"/>
      <w:marTop w:val="0"/>
      <w:marBottom w:val="0"/>
      <w:divBdr>
        <w:top w:val="none" w:sz="0" w:space="0" w:color="auto"/>
        <w:left w:val="none" w:sz="0" w:space="0" w:color="auto"/>
        <w:bottom w:val="none" w:sz="0" w:space="0" w:color="auto"/>
        <w:right w:val="none" w:sz="0" w:space="0" w:color="auto"/>
      </w:divBdr>
    </w:div>
    <w:div w:id="1058893313">
      <w:marLeft w:val="0"/>
      <w:marRight w:val="0"/>
      <w:marTop w:val="0"/>
      <w:marBottom w:val="0"/>
      <w:divBdr>
        <w:top w:val="none" w:sz="0" w:space="0" w:color="auto"/>
        <w:left w:val="none" w:sz="0" w:space="0" w:color="auto"/>
        <w:bottom w:val="none" w:sz="0" w:space="0" w:color="auto"/>
        <w:right w:val="none" w:sz="0" w:space="0" w:color="auto"/>
      </w:divBdr>
    </w:div>
    <w:div w:id="1059134837">
      <w:marLeft w:val="0"/>
      <w:marRight w:val="0"/>
      <w:marTop w:val="0"/>
      <w:marBottom w:val="0"/>
      <w:divBdr>
        <w:top w:val="none" w:sz="0" w:space="0" w:color="auto"/>
        <w:left w:val="none" w:sz="0" w:space="0" w:color="auto"/>
        <w:bottom w:val="none" w:sz="0" w:space="0" w:color="auto"/>
        <w:right w:val="none" w:sz="0" w:space="0" w:color="auto"/>
      </w:divBdr>
    </w:div>
    <w:div w:id="1059282288">
      <w:marLeft w:val="0"/>
      <w:marRight w:val="0"/>
      <w:marTop w:val="0"/>
      <w:marBottom w:val="0"/>
      <w:divBdr>
        <w:top w:val="none" w:sz="0" w:space="0" w:color="auto"/>
        <w:left w:val="none" w:sz="0" w:space="0" w:color="auto"/>
        <w:bottom w:val="none" w:sz="0" w:space="0" w:color="auto"/>
        <w:right w:val="none" w:sz="0" w:space="0" w:color="auto"/>
      </w:divBdr>
    </w:div>
    <w:div w:id="1059935448">
      <w:marLeft w:val="0"/>
      <w:marRight w:val="0"/>
      <w:marTop w:val="0"/>
      <w:marBottom w:val="0"/>
      <w:divBdr>
        <w:top w:val="none" w:sz="0" w:space="0" w:color="auto"/>
        <w:left w:val="none" w:sz="0" w:space="0" w:color="auto"/>
        <w:bottom w:val="none" w:sz="0" w:space="0" w:color="auto"/>
        <w:right w:val="none" w:sz="0" w:space="0" w:color="auto"/>
      </w:divBdr>
    </w:div>
    <w:div w:id="1060322998">
      <w:marLeft w:val="0"/>
      <w:marRight w:val="0"/>
      <w:marTop w:val="0"/>
      <w:marBottom w:val="0"/>
      <w:divBdr>
        <w:top w:val="none" w:sz="0" w:space="0" w:color="auto"/>
        <w:left w:val="none" w:sz="0" w:space="0" w:color="auto"/>
        <w:bottom w:val="none" w:sz="0" w:space="0" w:color="auto"/>
        <w:right w:val="none" w:sz="0" w:space="0" w:color="auto"/>
      </w:divBdr>
    </w:div>
    <w:div w:id="1060444748">
      <w:marLeft w:val="0"/>
      <w:marRight w:val="0"/>
      <w:marTop w:val="0"/>
      <w:marBottom w:val="0"/>
      <w:divBdr>
        <w:top w:val="none" w:sz="0" w:space="0" w:color="auto"/>
        <w:left w:val="none" w:sz="0" w:space="0" w:color="auto"/>
        <w:bottom w:val="none" w:sz="0" w:space="0" w:color="auto"/>
        <w:right w:val="none" w:sz="0" w:space="0" w:color="auto"/>
      </w:divBdr>
    </w:div>
    <w:div w:id="1060707804">
      <w:marLeft w:val="0"/>
      <w:marRight w:val="0"/>
      <w:marTop w:val="0"/>
      <w:marBottom w:val="0"/>
      <w:divBdr>
        <w:top w:val="none" w:sz="0" w:space="0" w:color="auto"/>
        <w:left w:val="none" w:sz="0" w:space="0" w:color="auto"/>
        <w:bottom w:val="none" w:sz="0" w:space="0" w:color="auto"/>
        <w:right w:val="none" w:sz="0" w:space="0" w:color="auto"/>
      </w:divBdr>
    </w:div>
    <w:div w:id="1061175518">
      <w:marLeft w:val="0"/>
      <w:marRight w:val="0"/>
      <w:marTop w:val="0"/>
      <w:marBottom w:val="0"/>
      <w:divBdr>
        <w:top w:val="none" w:sz="0" w:space="0" w:color="auto"/>
        <w:left w:val="none" w:sz="0" w:space="0" w:color="auto"/>
        <w:bottom w:val="none" w:sz="0" w:space="0" w:color="auto"/>
        <w:right w:val="none" w:sz="0" w:space="0" w:color="auto"/>
      </w:divBdr>
    </w:div>
    <w:div w:id="1061295484">
      <w:marLeft w:val="0"/>
      <w:marRight w:val="0"/>
      <w:marTop w:val="0"/>
      <w:marBottom w:val="0"/>
      <w:divBdr>
        <w:top w:val="none" w:sz="0" w:space="0" w:color="auto"/>
        <w:left w:val="none" w:sz="0" w:space="0" w:color="auto"/>
        <w:bottom w:val="none" w:sz="0" w:space="0" w:color="auto"/>
        <w:right w:val="none" w:sz="0" w:space="0" w:color="auto"/>
      </w:divBdr>
    </w:div>
    <w:div w:id="1061947353">
      <w:marLeft w:val="0"/>
      <w:marRight w:val="0"/>
      <w:marTop w:val="0"/>
      <w:marBottom w:val="0"/>
      <w:divBdr>
        <w:top w:val="none" w:sz="0" w:space="0" w:color="auto"/>
        <w:left w:val="none" w:sz="0" w:space="0" w:color="auto"/>
        <w:bottom w:val="none" w:sz="0" w:space="0" w:color="auto"/>
        <w:right w:val="none" w:sz="0" w:space="0" w:color="auto"/>
      </w:divBdr>
    </w:div>
    <w:div w:id="1061950483">
      <w:marLeft w:val="0"/>
      <w:marRight w:val="0"/>
      <w:marTop w:val="0"/>
      <w:marBottom w:val="0"/>
      <w:divBdr>
        <w:top w:val="none" w:sz="0" w:space="0" w:color="auto"/>
        <w:left w:val="none" w:sz="0" w:space="0" w:color="auto"/>
        <w:bottom w:val="none" w:sz="0" w:space="0" w:color="auto"/>
        <w:right w:val="none" w:sz="0" w:space="0" w:color="auto"/>
      </w:divBdr>
    </w:div>
    <w:div w:id="1062338587">
      <w:marLeft w:val="0"/>
      <w:marRight w:val="0"/>
      <w:marTop w:val="0"/>
      <w:marBottom w:val="0"/>
      <w:divBdr>
        <w:top w:val="none" w:sz="0" w:space="0" w:color="auto"/>
        <w:left w:val="none" w:sz="0" w:space="0" w:color="auto"/>
        <w:bottom w:val="none" w:sz="0" w:space="0" w:color="auto"/>
        <w:right w:val="none" w:sz="0" w:space="0" w:color="auto"/>
      </w:divBdr>
    </w:div>
    <w:div w:id="1062482423">
      <w:marLeft w:val="0"/>
      <w:marRight w:val="0"/>
      <w:marTop w:val="0"/>
      <w:marBottom w:val="0"/>
      <w:divBdr>
        <w:top w:val="none" w:sz="0" w:space="0" w:color="auto"/>
        <w:left w:val="none" w:sz="0" w:space="0" w:color="auto"/>
        <w:bottom w:val="none" w:sz="0" w:space="0" w:color="auto"/>
        <w:right w:val="none" w:sz="0" w:space="0" w:color="auto"/>
      </w:divBdr>
    </w:div>
    <w:div w:id="1062757779">
      <w:marLeft w:val="0"/>
      <w:marRight w:val="0"/>
      <w:marTop w:val="0"/>
      <w:marBottom w:val="0"/>
      <w:divBdr>
        <w:top w:val="none" w:sz="0" w:space="0" w:color="auto"/>
        <w:left w:val="none" w:sz="0" w:space="0" w:color="auto"/>
        <w:bottom w:val="none" w:sz="0" w:space="0" w:color="auto"/>
        <w:right w:val="none" w:sz="0" w:space="0" w:color="auto"/>
      </w:divBdr>
    </w:div>
    <w:div w:id="1062826136">
      <w:marLeft w:val="0"/>
      <w:marRight w:val="0"/>
      <w:marTop w:val="0"/>
      <w:marBottom w:val="0"/>
      <w:divBdr>
        <w:top w:val="none" w:sz="0" w:space="0" w:color="auto"/>
        <w:left w:val="none" w:sz="0" w:space="0" w:color="auto"/>
        <w:bottom w:val="none" w:sz="0" w:space="0" w:color="auto"/>
        <w:right w:val="none" w:sz="0" w:space="0" w:color="auto"/>
      </w:divBdr>
    </w:div>
    <w:div w:id="1063258578">
      <w:marLeft w:val="0"/>
      <w:marRight w:val="0"/>
      <w:marTop w:val="0"/>
      <w:marBottom w:val="0"/>
      <w:divBdr>
        <w:top w:val="none" w:sz="0" w:space="0" w:color="auto"/>
        <w:left w:val="none" w:sz="0" w:space="0" w:color="auto"/>
        <w:bottom w:val="none" w:sz="0" w:space="0" w:color="auto"/>
        <w:right w:val="none" w:sz="0" w:space="0" w:color="auto"/>
      </w:divBdr>
    </w:div>
    <w:div w:id="1063413156">
      <w:marLeft w:val="0"/>
      <w:marRight w:val="0"/>
      <w:marTop w:val="0"/>
      <w:marBottom w:val="0"/>
      <w:divBdr>
        <w:top w:val="none" w:sz="0" w:space="0" w:color="auto"/>
        <w:left w:val="none" w:sz="0" w:space="0" w:color="auto"/>
        <w:bottom w:val="none" w:sz="0" w:space="0" w:color="auto"/>
        <w:right w:val="none" w:sz="0" w:space="0" w:color="auto"/>
      </w:divBdr>
    </w:div>
    <w:div w:id="1063455761">
      <w:marLeft w:val="0"/>
      <w:marRight w:val="0"/>
      <w:marTop w:val="0"/>
      <w:marBottom w:val="0"/>
      <w:divBdr>
        <w:top w:val="none" w:sz="0" w:space="0" w:color="auto"/>
        <w:left w:val="none" w:sz="0" w:space="0" w:color="auto"/>
        <w:bottom w:val="none" w:sz="0" w:space="0" w:color="auto"/>
        <w:right w:val="none" w:sz="0" w:space="0" w:color="auto"/>
      </w:divBdr>
    </w:div>
    <w:div w:id="1063529050">
      <w:marLeft w:val="0"/>
      <w:marRight w:val="0"/>
      <w:marTop w:val="0"/>
      <w:marBottom w:val="0"/>
      <w:divBdr>
        <w:top w:val="none" w:sz="0" w:space="0" w:color="auto"/>
        <w:left w:val="none" w:sz="0" w:space="0" w:color="auto"/>
        <w:bottom w:val="none" w:sz="0" w:space="0" w:color="auto"/>
        <w:right w:val="none" w:sz="0" w:space="0" w:color="auto"/>
      </w:divBdr>
    </w:div>
    <w:div w:id="1063793104">
      <w:marLeft w:val="0"/>
      <w:marRight w:val="0"/>
      <w:marTop w:val="0"/>
      <w:marBottom w:val="0"/>
      <w:divBdr>
        <w:top w:val="none" w:sz="0" w:space="0" w:color="auto"/>
        <w:left w:val="none" w:sz="0" w:space="0" w:color="auto"/>
        <w:bottom w:val="none" w:sz="0" w:space="0" w:color="auto"/>
        <w:right w:val="none" w:sz="0" w:space="0" w:color="auto"/>
      </w:divBdr>
    </w:div>
    <w:div w:id="1063797426">
      <w:marLeft w:val="0"/>
      <w:marRight w:val="0"/>
      <w:marTop w:val="0"/>
      <w:marBottom w:val="0"/>
      <w:divBdr>
        <w:top w:val="none" w:sz="0" w:space="0" w:color="auto"/>
        <w:left w:val="none" w:sz="0" w:space="0" w:color="auto"/>
        <w:bottom w:val="none" w:sz="0" w:space="0" w:color="auto"/>
        <w:right w:val="none" w:sz="0" w:space="0" w:color="auto"/>
      </w:divBdr>
    </w:div>
    <w:div w:id="1064138818">
      <w:marLeft w:val="0"/>
      <w:marRight w:val="0"/>
      <w:marTop w:val="0"/>
      <w:marBottom w:val="0"/>
      <w:divBdr>
        <w:top w:val="none" w:sz="0" w:space="0" w:color="auto"/>
        <w:left w:val="none" w:sz="0" w:space="0" w:color="auto"/>
        <w:bottom w:val="none" w:sz="0" w:space="0" w:color="auto"/>
        <w:right w:val="none" w:sz="0" w:space="0" w:color="auto"/>
      </w:divBdr>
    </w:div>
    <w:div w:id="1064183702">
      <w:marLeft w:val="0"/>
      <w:marRight w:val="0"/>
      <w:marTop w:val="0"/>
      <w:marBottom w:val="0"/>
      <w:divBdr>
        <w:top w:val="none" w:sz="0" w:space="0" w:color="auto"/>
        <w:left w:val="none" w:sz="0" w:space="0" w:color="auto"/>
        <w:bottom w:val="none" w:sz="0" w:space="0" w:color="auto"/>
        <w:right w:val="none" w:sz="0" w:space="0" w:color="auto"/>
      </w:divBdr>
    </w:div>
    <w:div w:id="1065490438">
      <w:marLeft w:val="0"/>
      <w:marRight w:val="0"/>
      <w:marTop w:val="0"/>
      <w:marBottom w:val="0"/>
      <w:divBdr>
        <w:top w:val="none" w:sz="0" w:space="0" w:color="auto"/>
        <w:left w:val="none" w:sz="0" w:space="0" w:color="auto"/>
        <w:bottom w:val="none" w:sz="0" w:space="0" w:color="auto"/>
        <w:right w:val="none" w:sz="0" w:space="0" w:color="auto"/>
      </w:divBdr>
    </w:div>
    <w:div w:id="1065883285">
      <w:marLeft w:val="0"/>
      <w:marRight w:val="0"/>
      <w:marTop w:val="0"/>
      <w:marBottom w:val="0"/>
      <w:divBdr>
        <w:top w:val="none" w:sz="0" w:space="0" w:color="auto"/>
        <w:left w:val="none" w:sz="0" w:space="0" w:color="auto"/>
        <w:bottom w:val="none" w:sz="0" w:space="0" w:color="auto"/>
        <w:right w:val="none" w:sz="0" w:space="0" w:color="auto"/>
      </w:divBdr>
    </w:div>
    <w:div w:id="1066032087">
      <w:marLeft w:val="0"/>
      <w:marRight w:val="0"/>
      <w:marTop w:val="0"/>
      <w:marBottom w:val="0"/>
      <w:divBdr>
        <w:top w:val="none" w:sz="0" w:space="0" w:color="auto"/>
        <w:left w:val="none" w:sz="0" w:space="0" w:color="auto"/>
        <w:bottom w:val="none" w:sz="0" w:space="0" w:color="auto"/>
        <w:right w:val="none" w:sz="0" w:space="0" w:color="auto"/>
      </w:divBdr>
    </w:div>
    <w:div w:id="1066412540">
      <w:marLeft w:val="0"/>
      <w:marRight w:val="0"/>
      <w:marTop w:val="0"/>
      <w:marBottom w:val="0"/>
      <w:divBdr>
        <w:top w:val="none" w:sz="0" w:space="0" w:color="auto"/>
        <w:left w:val="none" w:sz="0" w:space="0" w:color="auto"/>
        <w:bottom w:val="none" w:sz="0" w:space="0" w:color="auto"/>
        <w:right w:val="none" w:sz="0" w:space="0" w:color="auto"/>
      </w:divBdr>
    </w:div>
    <w:div w:id="1066417713">
      <w:marLeft w:val="0"/>
      <w:marRight w:val="0"/>
      <w:marTop w:val="0"/>
      <w:marBottom w:val="0"/>
      <w:divBdr>
        <w:top w:val="none" w:sz="0" w:space="0" w:color="auto"/>
        <w:left w:val="none" w:sz="0" w:space="0" w:color="auto"/>
        <w:bottom w:val="none" w:sz="0" w:space="0" w:color="auto"/>
        <w:right w:val="none" w:sz="0" w:space="0" w:color="auto"/>
      </w:divBdr>
    </w:div>
    <w:div w:id="1066957667">
      <w:marLeft w:val="0"/>
      <w:marRight w:val="0"/>
      <w:marTop w:val="0"/>
      <w:marBottom w:val="0"/>
      <w:divBdr>
        <w:top w:val="none" w:sz="0" w:space="0" w:color="auto"/>
        <w:left w:val="none" w:sz="0" w:space="0" w:color="auto"/>
        <w:bottom w:val="none" w:sz="0" w:space="0" w:color="auto"/>
        <w:right w:val="none" w:sz="0" w:space="0" w:color="auto"/>
      </w:divBdr>
    </w:div>
    <w:div w:id="1067067900">
      <w:marLeft w:val="0"/>
      <w:marRight w:val="0"/>
      <w:marTop w:val="0"/>
      <w:marBottom w:val="0"/>
      <w:divBdr>
        <w:top w:val="none" w:sz="0" w:space="0" w:color="auto"/>
        <w:left w:val="none" w:sz="0" w:space="0" w:color="auto"/>
        <w:bottom w:val="none" w:sz="0" w:space="0" w:color="auto"/>
        <w:right w:val="none" w:sz="0" w:space="0" w:color="auto"/>
      </w:divBdr>
    </w:div>
    <w:div w:id="1067455368">
      <w:marLeft w:val="0"/>
      <w:marRight w:val="0"/>
      <w:marTop w:val="0"/>
      <w:marBottom w:val="0"/>
      <w:divBdr>
        <w:top w:val="none" w:sz="0" w:space="0" w:color="auto"/>
        <w:left w:val="none" w:sz="0" w:space="0" w:color="auto"/>
        <w:bottom w:val="none" w:sz="0" w:space="0" w:color="auto"/>
        <w:right w:val="none" w:sz="0" w:space="0" w:color="auto"/>
      </w:divBdr>
    </w:div>
    <w:div w:id="1067648626">
      <w:marLeft w:val="0"/>
      <w:marRight w:val="0"/>
      <w:marTop w:val="0"/>
      <w:marBottom w:val="0"/>
      <w:divBdr>
        <w:top w:val="none" w:sz="0" w:space="0" w:color="auto"/>
        <w:left w:val="none" w:sz="0" w:space="0" w:color="auto"/>
        <w:bottom w:val="none" w:sz="0" w:space="0" w:color="auto"/>
        <w:right w:val="none" w:sz="0" w:space="0" w:color="auto"/>
      </w:divBdr>
    </w:div>
    <w:div w:id="1067802105">
      <w:marLeft w:val="0"/>
      <w:marRight w:val="0"/>
      <w:marTop w:val="0"/>
      <w:marBottom w:val="0"/>
      <w:divBdr>
        <w:top w:val="none" w:sz="0" w:space="0" w:color="auto"/>
        <w:left w:val="none" w:sz="0" w:space="0" w:color="auto"/>
        <w:bottom w:val="none" w:sz="0" w:space="0" w:color="auto"/>
        <w:right w:val="none" w:sz="0" w:space="0" w:color="auto"/>
      </w:divBdr>
    </w:div>
    <w:div w:id="1067849328">
      <w:marLeft w:val="0"/>
      <w:marRight w:val="0"/>
      <w:marTop w:val="0"/>
      <w:marBottom w:val="0"/>
      <w:divBdr>
        <w:top w:val="none" w:sz="0" w:space="0" w:color="auto"/>
        <w:left w:val="none" w:sz="0" w:space="0" w:color="auto"/>
        <w:bottom w:val="none" w:sz="0" w:space="0" w:color="auto"/>
        <w:right w:val="none" w:sz="0" w:space="0" w:color="auto"/>
      </w:divBdr>
    </w:div>
    <w:div w:id="1067924070">
      <w:marLeft w:val="0"/>
      <w:marRight w:val="0"/>
      <w:marTop w:val="0"/>
      <w:marBottom w:val="0"/>
      <w:divBdr>
        <w:top w:val="none" w:sz="0" w:space="0" w:color="auto"/>
        <w:left w:val="none" w:sz="0" w:space="0" w:color="auto"/>
        <w:bottom w:val="none" w:sz="0" w:space="0" w:color="auto"/>
        <w:right w:val="none" w:sz="0" w:space="0" w:color="auto"/>
      </w:divBdr>
    </w:div>
    <w:div w:id="1068190066">
      <w:marLeft w:val="0"/>
      <w:marRight w:val="0"/>
      <w:marTop w:val="0"/>
      <w:marBottom w:val="0"/>
      <w:divBdr>
        <w:top w:val="none" w:sz="0" w:space="0" w:color="auto"/>
        <w:left w:val="none" w:sz="0" w:space="0" w:color="auto"/>
        <w:bottom w:val="none" w:sz="0" w:space="0" w:color="auto"/>
        <w:right w:val="none" w:sz="0" w:space="0" w:color="auto"/>
      </w:divBdr>
    </w:div>
    <w:div w:id="1068458531">
      <w:marLeft w:val="0"/>
      <w:marRight w:val="0"/>
      <w:marTop w:val="0"/>
      <w:marBottom w:val="0"/>
      <w:divBdr>
        <w:top w:val="none" w:sz="0" w:space="0" w:color="auto"/>
        <w:left w:val="none" w:sz="0" w:space="0" w:color="auto"/>
        <w:bottom w:val="none" w:sz="0" w:space="0" w:color="auto"/>
        <w:right w:val="none" w:sz="0" w:space="0" w:color="auto"/>
      </w:divBdr>
    </w:div>
    <w:div w:id="1068959243">
      <w:marLeft w:val="0"/>
      <w:marRight w:val="0"/>
      <w:marTop w:val="0"/>
      <w:marBottom w:val="0"/>
      <w:divBdr>
        <w:top w:val="none" w:sz="0" w:space="0" w:color="auto"/>
        <w:left w:val="none" w:sz="0" w:space="0" w:color="auto"/>
        <w:bottom w:val="none" w:sz="0" w:space="0" w:color="auto"/>
        <w:right w:val="none" w:sz="0" w:space="0" w:color="auto"/>
      </w:divBdr>
    </w:div>
    <w:div w:id="1070035110">
      <w:marLeft w:val="0"/>
      <w:marRight w:val="0"/>
      <w:marTop w:val="0"/>
      <w:marBottom w:val="0"/>
      <w:divBdr>
        <w:top w:val="none" w:sz="0" w:space="0" w:color="auto"/>
        <w:left w:val="none" w:sz="0" w:space="0" w:color="auto"/>
        <w:bottom w:val="none" w:sz="0" w:space="0" w:color="auto"/>
        <w:right w:val="none" w:sz="0" w:space="0" w:color="auto"/>
      </w:divBdr>
    </w:div>
    <w:div w:id="1070155003">
      <w:marLeft w:val="0"/>
      <w:marRight w:val="0"/>
      <w:marTop w:val="0"/>
      <w:marBottom w:val="0"/>
      <w:divBdr>
        <w:top w:val="none" w:sz="0" w:space="0" w:color="auto"/>
        <w:left w:val="none" w:sz="0" w:space="0" w:color="auto"/>
        <w:bottom w:val="none" w:sz="0" w:space="0" w:color="auto"/>
        <w:right w:val="none" w:sz="0" w:space="0" w:color="auto"/>
      </w:divBdr>
    </w:div>
    <w:div w:id="1070159247">
      <w:marLeft w:val="0"/>
      <w:marRight w:val="0"/>
      <w:marTop w:val="0"/>
      <w:marBottom w:val="0"/>
      <w:divBdr>
        <w:top w:val="none" w:sz="0" w:space="0" w:color="auto"/>
        <w:left w:val="none" w:sz="0" w:space="0" w:color="auto"/>
        <w:bottom w:val="none" w:sz="0" w:space="0" w:color="auto"/>
        <w:right w:val="none" w:sz="0" w:space="0" w:color="auto"/>
      </w:divBdr>
    </w:div>
    <w:div w:id="1070269469">
      <w:marLeft w:val="0"/>
      <w:marRight w:val="0"/>
      <w:marTop w:val="0"/>
      <w:marBottom w:val="0"/>
      <w:divBdr>
        <w:top w:val="none" w:sz="0" w:space="0" w:color="auto"/>
        <w:left w:val="none" w:sz="0" w:space="0" w:color="auto"/>
        <w:bottom w:val="none" w:sz="0" w:space="0" w:color="auto"/>
        <w:right w:val="none" w:sz="0" w:space="0" w:color="auto"/>
      </w:divBdr>
    </w:div>
    <w:div w:id="1071347020">
      <w:marLeft w:val="0"/>
      <w:marRight w:val="0"/>
      <w:marTop w:val="0"/>
      <w:marBottom w:val="0"/>
      <w:divBdr>
        <w:top w:val="none" w:sz="0" w:space="0" w:color="auto"/>
        <w:left w:val="none" w:sz="0" w:space="0" w:color="auto"/>
        <w:bottom w:val="none" w:sz="0" w:space="0" w:color="auto"/>
        <w:right w:val="none" w:sz="0" w:space="0" w:color="auto"/>
      </w:divBdr>
    </w:div>
    <w:div w:id="1071662836">
      <w:marLeft w:val="0"/>
      <w:marRight w:val="0"/>
      <w:marTop w:val="0"/>
      <w:marBottom w:val="0"/>
      <w:divBdr>
        <w:top w:val="none" w:sz="0" w:space="0" w:color="auto"/>
        <w:left w:val="none" w:sz="0" w:space="0" w:color="auto"/>
        <w:bottom w:val="none" w:sz="0" w:space="0" w:color="auto"/>
        <w:right w:val="none" w:sz="0" w:space="0" w:color="auto"/>
      </w:divBdr>
    </w:div>
    <w:div w:id="1071922998">
      <w:marLeft w:val="0"/>
      <w:marRight w:val="0"/>
      <w:marTop w:val="0"/>
      <w:marBottom w:val="0"/>
      <w:divBdr>
        <w:top w:val="none" w:sz="0" w:space="0" w:color="auto"/>
        <w:left w:val="none" w:sz="0" w:space="0" w:color="auto"/>
        <w:bottom w:val="none" w:sz="0" w:space="0" w:color="auto"/>
        <w:right w:val="none" w:sz="0" w:space="0" w:color="auto"/>
      </w:divBdr>
    </w:div>
    <w:div w:id="1072199202">
      <w:marLeft w:val="0"/>
      <w:marRight w:val="0"/>
      <w:marTop w:val="0"/>
      <w:marBottom w:val="0"/>
      <w:divBdr>
        <w:top w:val="none" w:sz="0" w:space="0" w:color="auto"/>
        <w:left w:val="none" w:sz="0" w:space="0" w:color="auto"/>
        <w:bottom w:val="none" w:sz="0" w:space="0" w:color="auto"/>
        <w:right w:val="none" w:sz="0" w:space="0" w:color="auto"/>
      </w:divBdr>
    </w:div>
    <w:div w:id="1072502107">
      <w:marLeft w:val="0"/>
      <w:marRight w:val="0"/>
      <w:marTop w:val="0"/>
      <w:marBottom w:val="0"/>
      <w:divBdr>
        <w:top w:val="none" w:sz="0" w:space="0" w:color="auto"/>
        <w:left w:val="none" w:sz="0" w:space="0" w:color="auto"/>
        <w:bottom w:val="none" w:sz="0" w:space="0" w:color="auto"/>
        <w:right w:val="none" w:sz="0" w:space="0" w:color="auto"/>
      </w:divBdr>
    </w:div>
    <w:div w:id="1072581303">
      <w:marLeft w:val="0"/>
      <w:marRight w:val="0"/>
      <w:marTop w:val="0"/>
      <w:marBottom w:val="0"/>
      <w:divBdr>
        <w:top w:val="none" w:sz="0" w:space="0" w:color="auto"/>
        <w:left w:val="none" w:sz="0" w:space="0" w:color="auto"/>
        <w:bottom w:val="none" w:sz="0" w:space="0" w:color="auto"/>
        <w:right w:val="none" w:sz="0" w:space="0" w:color="auto"/>
      </w:divBdr>
    </w:div>
    <w:div w:id="1072851339">
      <w:marLeft w:val="0"/>
      <w:marRight w:val="0"/>
      <w:marTop w:val="0"/>
      <w:marBottom w:val="0"/>
      <w:divBdr>
        <w:top w:val="none" w:sz="0" w:space="0" w:color="auto"/>
        <w:left w:val="none" w:sz="0" w:space="0" w:color="auto"/>
        <w:bottom w:val="none" w:sz="0" w:space="0" w:color="auto"/>
        <w:right w:val="none" w:sz="0" w:space="0" w:color="auto"/>
      </w:divBdr>
    </w:div>
    <w:div w:id="1072896952">
      <w:marLeft w:val="0"/>
      <w:marRight w:val="0"/>
      <w:marTop w:val="0"/>
      <w:marBottom w:val="0"/>
      <w:divBdr>
        <w:top w:val="none" w:sz="0" w:space="0" w:color="auto"/>
        <w:left w:val="none" w:sz="0" w:space="0" w:color="auto"/>
        <w:bottom w:val="none" w:sz="0" w:space="0" w:color="auto"/>
        <w:right w:val="none" w:sz="0" w:space="0" w:color="auto"/>
      </w:divBdr>
    </w:div>
    <w:div w:id="1072971143">
      <w:marLeft w:val="0"/>
      <w:marRight w:val="0"/>
      <w:marTop w:val="0"/>
      <w:marBottom w:val="0"/>
      <w:divBdr>
        <w:top w:val="none" w:sz="0" w:space="0" w:color="auto"/>
        <w:left w:val="none" w:sz="0" w:space="0" w:color="auto"/>
        <w:bottom w:val="none" w:sz="0" w:space="0" w:color="auto"/>
        <w:right w:val="none" w:sz="0" w:space="0" w:color="auto"/>
      </w:divBdr>
    </w:div>
    <w:div w:id="1073047141">
      <w:marLeft w:val="0"/>
      <w:marRight w:val="0"/>
      <w:marTop w:val="0"/>
      <w:marBottom w:val="0"/>
      <w:divBdr>
        <w:top w:val="none" w:sz="0" w:space="0" w:color="auto"/>
        <w:left w:val="none" w:sz="0" w:space="0" w:color="auto"/>
        <w:bottom w:val="none" w:sz="0" w:space="0" w:color="auto"/>
        <w:right w:val="none" w:sz="0" w:space="0" w:color="auto"/>
      </w:divBdr>
    </w:div>
    <w:div w:id="1073508570">
      <w:marLeft w:val="0"/>
      <w:marRight w:val="0"/>
      <w:marTop w:val="0"/>
      <w:marBottom w:val="0"/>
      <w:divBdr>
        <w:top w:val="none" w:sz="0" w:space="0" w:color="auto"/>
        <w:left w:val="none" w:sz="0" w:space="0" w:color="auto"/>
        <w:bottom w:val="none" w:sz="0" w:space="0" w:color="auto"/>
        <w:right w:val="none" w:sz="0" w:space="0" w:color="auto"/>
      </w:divBdr>
    </w:div>
    <w:div w:id="1073551339">
      <w:marLeft w:val="0"/>
      <w:marRight w:val="0"/>
      <w:marTop w:val="0"/>
      <w:marBottom w:val="0"/>
      <w:divBdr>
        <w:top w:val="none" w:sz="0" w:space="0" w:color="auto"/>
        <w:left w:val="none" w:sz="0" w:space="0" w:color="auto"/>
        <w:bottom w:val="none" w:sz="0" w:space="0" w:color="auto"/>
        <w:right w:val="none" w:sz="0" w:space="0" w:color="auto"/>
      </w:divBdr>
    </w:div>
    <w:div w:id="1074015666">
      <w:marLeft w:val="0"/>
      <w:marRight w:val="0"/>
      <w:marTop w:val="0"/>
      <w:marBottom w:val="0"/>
      <w:divBdr>
        <w:top w:val="none" w:sz="0" w:space="0" w:color="auto"/>
        <w:left w:val="none" w:sz="0" w:space="0" w:color="auto"/>
        <w:bottom w:val="none" w:sz="0" w:space="0" w:color="auto"/>
        <w:right w:val="none" w:sz="0" w:space="0" w:color="auto"/>
      </w:divBdr>
    </w:div>
    <w:div w:id="1074083310">
      <w:marLeft w:val="0"/>
      <w:marRight w:val="0"/>
      <w:marTop w:val="0"/>
      <w:marBottom w:val="0"/>
      <w:divBdr>
        <w:top w:val="none" w:sz="0" w:space="0" w:color="auto"/>
        <w:left w:val="none" w:sz="0" w:space="0" w:color="auto"/>
        <w:bottom w:val="none" w:sz="0" w:space="0" w:color="auto"/>
        <w:right w:val="none" w:sz="0" w:space="0" w:color="auto"/>
      </w:divBdr>
    </w:div>
    <w:div w:id="1074276927">
      <w:marLeft w:val="0"/>
      <w:marRight w:val="0"/>
      <w:marTop w:val="0"/>
      <w:marBottom w:val="0"/>
      <w:divBdr>
        <w:top w:val="none" w:sz="0" w:space="0" w:color="auto"/>
        <w:left w:val="none" w:sz="0" w:space="0" w:color="auto"/>
        <w:bottom w:val="none" w:sz="0" w:space="0" w:color="auto"/>
        <w:right w:val="none" w:sz="0" w:space="0" w:color="auto"/>
      </w:divBdr>
    </w:div>
    <w:div w:id="1074544873">
      <w:marLeft w:val="0"/>
      <w:marRight w:val="0"/>
      <w:marTop w:val="0"/>
      <w:marBottom w:val="0"/>
      <w:divBdr>
        <w:top w:val="none" w:sz="0" w:space="0" w:color="auto"/>
        <w:left w:val="none" w:sz="0" w:space="0" w:color="auto"/>
        <w:bottom w:val="none" w:sz="0" w:space="0" w:color="auto"/>
        <w:right w:val="none" w:sz="0" w:space="0" w:color="auto"/>
      </w:divBdr>
    </w:div>
    <w:div w:id="1074619277">
      <w:marLeft w:val="0"/>
      <w:marRight w:val="0"/>
      <w:marTop w:val="0"/>
      <w:marBottom w:val="0"/>
      <w:divBdr>
        <w:top w:val="none" w:sz="0" w:space="0" w:color="auto"/>
        <w:left w:val="none" w:sz="0" w:space="0" w:color="auto"/>
        <w:bottom w:val="none" w:sz="0" w:space="0" w:color="auto"/>
        <w:right w:val="none" w:sz="0" w:space="0" w:color="auto"/>
      </w:divBdr>
    </w:div>
    <w:div w:id="1075011471">
      <w:marLeft w:val="0"/>
      <w:marRight w:val="0"/>
      <w:marTop w:val="0"/>
      <w:marBottom w:val="0"/>
      <w:divBdr>
        <w:top w:val="none" w:sz="0" w:space="0" w:color="auto"/>
        <w:left w:val="none" w:sz="0" w:space="0" w:color="auto"/>
        <w:bottom w:val="none" w:sz="0" w:space="0" w:color="auto"/>
        <w:right w:val="none" w:sz="0" w:space="0" w:color="auto"/>
      </w:divBdr>
    </w:div>
    <w:div w:id="1075084837">
      <w:marLeft w:val="0"/>
      <w:marRight w:val="0"/>
      <w:marTop w:val="0"/>
      <w:marBottom w:val="0"/>
      <w:divBdr>
        <w:top w:val="none" w:sz="0" w:space="0" w:color="auto"/>
        <w:left w:val="none" w:sz="0" w:space="0" w:color="auto"/>
        <w:bottom w:val="none" w:sz="0" w:space="0" w:color="auto"/>
        <w:right w:val="none" w:sz="0" w:space="0" w:color="auto"/>
      </w:divBdr>
    </w:div>
    <w:div w:id="1075130937">
      <w:marLeft w:val="0"/>
      <w:marRight w:val="0"/>
      <w:marTop w:val="0"/>
      <w:marBottom w:val="0"/>
      <w:divBdr>
        <w:top w:val="none" w:sz="0" w:space="0" w:color="auto"/>
        <w:left w:val="none" w:sz="0" w:space="0" w:color="auto"/>
        <w:bottom w:val="none" w:sz="0" w:space="0" w:color="auto"/>
        <w:right w:val="none" w:sz="0" w:space="0" w:color="auto"/>
      </w:divBdr>
    </w:div>
    <w:div w:id="1075519306">
      <w:marLeft w:val="0"/>
      <w:marRight w:val="0"/>
      <w:marTop w:val="0"/>
      <w:marBottom w:val="0"/>
      <w:divBdr>
        <w:top w:val="none" w:sz="0" w:space="0" w:color="auto"/>
        <w:left w:val="none" w:sz="0" w:space="0" w:color="auto"/>
        <w:bottom w:val="none" w:sz="0" w:space="0" w:color="auto"/>
        <w:right w:val="none" w:sz="0" w:space="0" w:color="auto"/>
      </w:divBdr>
    </w:div>
    <w:div w:id="1075978759">
      <w:marLeft w:val="0"/>
      <w:marRight w:val="0"/>
      <w:marTop w:val="0"/>
      <w:marBottom w:val="0"/>
      <w:divBdr>
        <w:top w:val="none" w:sz="0" w:space="0" w:color="auto"/>
        <w:left w:val="none" w:sz="0" w:space="0" w:color="auto"/>
        <w:bottom w:val="none" w:sz="0" w:space="0" w:color="auto"/>
        <w:right w:val="none" w:sz="0" w:space="0" w:color="auto"/>
      </w:divBdr>
    </w:div>
    <w:div w:id="1076434765">
      <w:marLeft w:val="0"/>
      <w:marRight w:val="0"/>
      <w:marTop w:val="0"/>
      <w:marBottom w:val="0"/>
      <w:divBdr>
        <w:top w:val="none" w:sz="0" w:space="0" w:color="auto"/>
        <w:left w:val="none" w:sz="0" w:space="0" w:color="auto"/>
        <w:bottom w:val="none" w:sz="0" w:space="0" w:color="auto"/>
        <w:right w:val="none" w:sz="0" w:space="0" w:color="auto"/>
      </w:divBdr>
    </w:div>
    <w:div w:id="1077241903">
      <w:marLeft w:val="0"/>
      <w:marRight w:val="0"/>
      <w:marTop w:val="0"/>
      <w:marBottom w:val="0"/>
      <w:divBdr>
        <w:top w:val="none" w:sz="0" w:space="0" w:color="auto"/>
        <w:left w:val="none" w:sz="0" w:space="0" w:color="auto"/>
        <w:bottom w:val="none" w:sz="0" w:space="0" w:color="auto"/>
        <w:right w:val="none" w:sz="0" w:space="0" w:color="auto"/>
      </w:divBdr>
    </w:div>
    <w:div w:id="1077828183">
      <w:marLeft w:val="0"/>
      <w:marRight w:val="0"/>
      <w:marTop w:val="0"/>
      <w:marBottom w:val="0"/>
      <w:divBdr>
        <w:top w:val="none" w:sz="0" w:space="0" w:color="auto"/>
        <w:left w:val="none" w:sz="0" w:space="0" w:color="auto"/>
        <w:bottom w:val="none" w:sz="0" w:space="0" w:color="auto"/>
        <w:right w:val="none" w:sz="0" w:space="0" w:color="auto"/>
      </w:divBdr>
    </w:div>
    <w:div w:id="1079063901">
      <w:marLeft w:val="0"/>
      <w:marRight w:val="0"/>
      <w:marTop w:val="0"/>
      <w:marBottom w:val="0"/>
      <w:divBdr>
        <w:top w:val="none" w:sz="0" w:space="0" w:color="auto"/>
        <w:left w:val="none" w:sz="0" w:space="0" w:color="auto"/>
        <w:bottom w:val="none" w:sz="0" w:space="0" w:color="auto"/>
        <w:right w:val="none" w:sz="0" w:space="0" w:color="auto"/>
      </w:divBdr>
    </w:div>
    <w:div w:id="1079641622">
      <w:marLeft w:val="0"/>
      <w:marRight w:val="0"/>
      <w:marTop w:val="0"/>
      <w:marBottom w:val="0"/>
      <w:divBdr>
        <w:top w:val="none" w:sz="0" w:space="0" w:color="auto"/>
        <w:left w:val="none" w:sz="0" w:space="0" w:color="auto"/>
        <w:bottom w:val="none" w:sz="0" w:space="0" w:color="auto"/>
        <w:right w:val="none" w:sz="0" w:space="0" w:color="auto"/>
      </w:divBdr>
    </w:div>
    <w:div w:id="1080174730">
      <w:marLeft w:val="0"/>
      <w:marRight w:val="0"/>
      <w:marTop w:val="0"/>
      <w:marBottom w:val="0"/>
      <w:divBdr>
        <w:top w:val="none" w:sz="0" w:space="0" w:color="auto"/>
        <w:left w:val="none" w:sz="0" w:space="0" w:color="auto"/>
        <w:bottom w:val="none" w:sz="0" w:space="0" w:color="auto"/>
        <w:right w:val="none" w:sz="0" w:space="0" w:color="auto"/>
      </w:divBdr>
    </w:div>
    <w:div w:id="1080250606">
      <w:marLeft w:val="0"/>
      <w:marRight w:val="0"/>
      <w:marTop w:val="0"/>
      <w:marBottom w:val="0"/>
      <w:divBdr>
        <w:top w:val="none" w:sz="0" w:space="0" w:color="auto"/>
        <w:left w:val="none" w:sz="0" w:space="0" w:color="auto"/>
        <w:bottom w:val="none" w:sz="0" w:space="0" w:color="auto"/>
        <w:right w:val="none" w:sz="0" w:space="0" w:color="auto"/>
      </w:divBdr>
    </w:div>
    <w:div w:id="1080252784">
      <w:marLeft w:val="0"/>
      <w:marRight w:val="0"/>
      <w:marTop w:val="0"/>
      <w:marBottom w:val="0"/>
      <w:divBdr>
        <w:top w:val="none" w:sz="0" w:space="0" w:color="auto"/>
        <w:left w:val="none" w:sz="0" w:space="0" w:color="auto"/>
        <w:bottom w:val="none" w:sz="0" w:space="0" w:color="auto"/>
        <w:right w:val="none" w:sz="0" w:space="0" w:color="auto"/>
      </w:divBdr>
    </w:div>
    <w:div w:id="1080299615">
      <w:marLeft w:val="0"/>
      <w:marRight w:val="0"/>
      <w:marTop w:val="0"/>
      <w:marBottom w:val="0"/>
      <w:divBdr>
        <w:top w:val="none" w:sz="0" w:space="0" w:color="auto"/>
        <w:left w:val="none" w:sz="0" w:space="0" w:color="auto"/>
        <w:bottom w:val="none" w:sz="0" w:space="0" w:color="auto"/>
        <w:right w:val="none" w:sz="0" w:space="0" w:color="auto"/>
      </w:divBdr>
    </w:div>
    <w:div w:id="1080373001">
      <w:marLeft w:val="0"/>
      <w:marRight w:val="0"/>
      <w:marTop w:val="0"/>
      <w:marBottom w:val="0"/>
      <w:divBdr>
        <w:top w:val="none" w:sz="0" w:space="0" w:color="auto"/>
        <w:left w:val="none" w:sz="0" w:space="0" w:color="auto"/>
        <w:bottom w:val="none" w:sz="0" w:space="0" w:color="auto"/>
        <w:right w:val="none" w:sz="0" w:space="0" w:color="auto"/>
      </w:divBdr>
    </w:div>
    <w:div w:id="1080834146">
      <w:marLeft w:val="0"/>
      <w:marRight w:val="0"/>
      <w:marTop w:val="0"/>
      <w:marBottom w:val="0"/>
      <w:divBdr>
        <w:top w:val="none" w:sz="0" w:space="0" w:color="auto"/>
        <w:left w:val="none" w:sz="0" w:space="0" w:color="auto"/>
        <w:bottom w:val="none" w:sz="0" w:space="0" w:color="auto"/>
        <w:right w:val="none" w:sz="0" w:space="0" w:color="auto"/>
      </w:divBdr>
    </w:div>
    <w:div w:id="1081950071">
      <w:marLeft w:val="0"/>
      <w:marRight w:val="0"/>
      <w:marTop w:val="0"/>
      <w:marBottom w:val="0"/>
      <w:divBdr>
        <w:top w:val="none" w:sz="0" w:space="0" w:color="auto"/>
        <w:left w:val="none" w:sz="0" w:space="0" w:color="auto"/>
        <w:bottom w:val="none" w:sz="0" w:space="0" w:color="auto"/>
        <w:right w:val="none" w:sz="0" w:space="0" w:color="auto"/>
      </w:divBdr>
    </w:div>
    <w:div w:id="1082872341">
      <w:marLeft w:val="0"/>
      <w:marRight w:val="0"/>
      <w:marTop w:val="0"/>
      <w:marBottom w:val="0"/>
      <w:divBdr>
        <w:top w:val="none" w:sz="0" w:space="0" w:color="auto"/>
        <w:left w:val="none" w:sz="0" w:space="0" w:color="auto"/>
        <w:bottom w:val="none" w:sz="0" w:space="0" w:color="auto"/>
        <w:right w:val="none" w:sz="0" w:space="0" w:color="auto"/>
      </w:divBdr>
    </w:div>
    <w:div w:id="1082992795">
      <w:marLeft w:val="0"/>
      <w:marRight w:val="0"/>
      <w:marTop w:val="0"/>
      <w:marBottom w:val="0"/>
      <w:divBdr>
        <w:top w:val="none" w:sz="0" w:space="0" w:color="auto"/>
        <w:left w:val="none" w:sz="0" w:space="0" w:color="auto"/>
        <w:bottom w:val="none" w:sz="0" w:space="0" w:color="auto"/>
        <w:right w:val="none" w:sz="0" w:space="0" w:color="auto"/>
      </w:divBdr>
    </w:div>
    <w:div w:id="1083143763">
      <w:marLeft w:val="0"/>
      <w:marRight w:val="0"/>
      <w:marTop w:val="0"/>
      <w:marBottom w:val="0"/>
      <w:divBdr>
        <w:top w:val="none" w:sz="0" w:space="0" w:color="auto"/>
        <w:left w:val="none" w:sz="0" w:space="0" w:color="auto"/>
        <w:bottom w:val="none" w:sz="0" w:space="0" w:color="auto"/>
        <w:right w:val="none" w:sz="0" w:space="0" w:color="auto"/>
      </w:divBdr>
    </w:div>
    <w:div w:id="1083262044">
      <w:marLeft w:val="0"/>
      <w:marRight w:val="0"/>
      <w:marTop w:val="0"/>
      <w:marBottom w:val="0"/>
      <w:divBdr>
        <w:top w:val="none" w:sz="0" w:space="0" w:color="auto"/>
        <w:left w:val="none" w:sz="0" w:space="0" w:color="auto"/>
        <w:bottom w:val="none" w:sz="0" w:space="0" w:color="auto"/>
        <w:right w:val="none" w:sz="0" w:space="0" w:color="auto"/>
      </w:divBdr>
    </w:div>
    <w:div w:id="1083262672">
      <w:marLeft w:val="0"/>
      <w:marRight w:val="0"/>
      <w:marTop w:val="0"/>
      <w:marBottom w:val="0"/>
      <w:divBdr>
        <w:top w:val="none" w:sz="0" w:space="0" w:color="auto"/>
        <w:left w:val="none" w:sz="0" w:space="0" w:color="auto"/>
        <w:bottom w:val="none" w:sz="0" w:space="0" w:color="auto"/>
        <w:right w:val="none" w:sz="0" w:space="0" w:color="auto"/>
      </w:divBdr>
    </w:div>
    <w:div w:id="1083332508">
      <w:marLeft w:val="0"/>
      <w:marRight w:val="0"/>
      <w:marTop w:val="0"/>
      <w:marBottom w:val="0"/>
      <w:divBdr>
        <w:top w:val="none" w:sz="0" w:space="0" w:color="auto"/>
        <w:left w:val="none" w:sz="0" w:space="0" w:color="auto"/>
        <w:bottom w:val="none" w:sz="0" w:space="0" w:color="auto"/>
        <w:right w:val="none" w:sz="0" w:space="0" w:color="auto"/>
      </w:divBdr>
    </w:div>
    <w:div w:id="1083339648">
      <w:marLeft w:val="0"/>
      <w:marRight w:val="0"/>
      <w:marTop w:val="0"/>
      <w:marBottom w:val="0"/>
      <w:divBdr>
        <w:top w:val="none" w:sz="0" w:space="0" w:color="auto"/>
        <w:left w:val="none" w:sz="0" w:space="0" w:color="auto"/>
        <w:bottom w:val="none" w:sz="0" w:space="0" w:color="auto"/>
        <w:right w:val="none" w:sz="0" w:space="0" w:color="auto"/>
      </w:divBdr>
    </w:div>
    <w:div w:id="1083455932">
      <w:marLeft w:val="0"/>
      <w:marRight w:val="0"/>
      <w:marTop w:val="0"/>
      <w:marBottom w:val="0"/>
      <w:divBdr>
        <w:top w:val="none" w:sz="0" w:space="0" w:color="auto"/>
        <w:left w:val="none" w:sz="0" w:space="0" w:color="auto"/>
        <w:bottom w:val="none" w:sz="0" w:space="0" w:color="auto"/>
        <w:right w:val="none" w:sz="0" w:space="0" w:color="auto"/>
      </w:divBdr>
    </w:div>
    <w:div w:id="1083529190">
      <w:marLeft w:val="0"/>
      <w:marRight w:val="0"/>
      <w:marTop w:val="0"/>
      <w:marBottom w:val="0"/>
      <w:divBdr>
        <w:top w:val="none" w:sz="0" w:space="0" w:color="auto"/>
        <w:left w:val="none" w:sz="0" w:space="0" w:color="auto"/>
        <w:bottom w:val="none" w:sz="0" w:space="0" w:color="auto"/>
        <w:right w:val="none" w:sz="0" w:space="0" w:color="auto"/>
      </w:divBdr>
    </w:div>
    <w:div w:id="1083721486">
      <w:marLeft w:val="0"/>
      <w:marRight w:val="0"/>
      <w:marTop w:val="0"/>
      <w:marBottom w:val="0"/>
      <w:divBdr>
        <w:top w:val="none" w:sz="0" w:space="0" w:color="auto"/>
        <w:left w:val="none" w:sz="0" w:space="0" w:color="auto"/>
        <w:bottom w:val="none" w:sz="0" w:space="0" w:color="auto"/>
        <w:right w:val="none" w:sz="0" w:space="0" w:color="auto"/>
      </w:divBdr>
    </w:div>
    <w:div w:id="1083726538">
      <w:marLeft w:val="0"/>
      <w:marRight w:val="0"/>
      <w:marTop w:val="0"/>
      <w:marBottom w:val="0"/>
      <w:divBdr>
        <w:top w:val="none" w:sz="0" w:space="0" w:color="auto"/>
        <w:left w:val="none" w:sz="0" w:space="0" w:color="auto"/>
        <w:bottom w:val="none" w:sz="0" w:space="0" w:color="auto"/>
        <w:right w:val="none" w:sz="0" w:space="0" w:color="auto"/>
      </w:divBdr>
    </w:div>
    <w:div w:id="1083911718">
      <w:marLeft w:val="0"/>
      <w:marRight w:val="0"/>
      <w:marTop w:val="0"/>
      <w:marBottom w:val="0"/>
      <w:divBdr>
        <w:top w:val="none" w:sz="0" w:space="0" w:color="auto"/>
        <w:left w:val="none" w:sz="0" w:space="0" w:color="auto"/>
        <w:bottom w:val="none" w:sz="0" w:space="0" w:color="auto"/>
        <w:right w:val="none" w:sz="0" w:space="0" w:color="auto"/>
      </w:divBdr>
    </w:div>
    <w:div w:id="1084061937">
      <w:marLeft w:val="0"/>
      <w:marRight w:val="0"/>
      <w:marTop w:val="0"/>
      <w:marBottom w:val="0"/>
      <w:divBdr>
        <w:top w:val="none" w:sz="0" w:space="0" w:color="auto"/>
        <w:left w:val="none" w:sz="0" w:space="0" w:color="auto"/>
        <w:bottom w:val="none" w:sz="0" w:space="0" w:color="auto"/>
        <w:right w:val="none" w:sz="0" w:space="0" w:color="auto"/>
      </w:divBdr>
    </w:div>
    <w:div w:id="1084645084">
      <w:marLeft w:val="0"/>
      <w:marRight w:val="0"/>
      <w:marTop w:val="0"/>
      <w:marBottom w:val="0"/>
      <w:divBdr>
        <w:top w:val="none" w:sz="0" w:space="0" w:color="auto"/>
        <w:left w:val="none" w:sz="0" w:space="0" w:color="auto"/>
        <w:bottom w:val="none" w:sz="0" w:space="0" w:color="auto"/>
        <w:right w:val="none" w:sz="0" w:space="0" w:color="auto"/>
      </w:divBdr>
    </w:div>
    <w:div w:id="1085538726">
      <w:marLeft w:val="0"/>
      <w:marRight w:val="0"/>
      <w:marTop w:val="0"/>
      <w:marBottom w:val="0"/>
      <w:divBdr>
        <w:top w:val="none" w:sz="0" w:space="0" w:color="auto"/>
        <w:left w:val="none" w:sz="0" w:space="0" w:color="auto"/>
        <w:bottom w:val="none" w:sz="0" w:space="0" w:color="auto"/>
        <w:right w:val="none" w:sz="0" w:space="0" w:color="auto"/>
      </w:divBdr>
    </w:div>
    <w:div w:id="1086995468">
      <w:marLeft w:val="0"/>
      <w:marRight w:val="0"/>
      <w:marTop w:val="0"/>
      <w:marBottom w:val="0"/>
      <w:divBdr>
        <w:top w:val="none" w:sz="0" w:space="0" w:color="auto"/>
        <w:left w:val="none" w:sz="0" w:space="0" w:color="auto"/>
        <w:bottom w:val="none" w:sz="0" w:space="0" w:color="auto"/>
        <w:right w:val="none" w:sz="0" w:space="0" w:color="auto"/>
      </w:divBdr>
    </w:div>
    <w:div w:id="1087380893">
      <w:marLeft w:val="0"/>
      <w:marRight w:val="0"/>
      <w:marTop w:val="0"/>
      <w:marBottom w:val="0"/>
      <w:divBdr>
        <w:top w:val="none" w:sz="0" w:space="0" w:color="auto"/>
        <w:left w:val="none" w:sz="0" w:space="0" w:color="auto"/>
        <w:bottom w:val="none" w:sz="0" w:space="0" w:color="auto"/>
        <w:right w:val="none" w:sz="0" w:space="0" w:color="auto"/>
      </w:divBdr>
    </w:div>
    <w:div w:id="1087726860">
      <w:marLeft w:val="0"/>
      <w:marRight w:val="0"/>
      <w:marTop w:val="0"/>
      <w:marBottom w:val="0"/>
      <w:divBdr>
        <w:top w:val="none" w:sz="0" w:space="0" w:color="auto"/>
        <w:left w:val="none" w:sz="0" w:space="0" w:color="auto"/>
        <w:bottom w:val="none" w:sz="0" w:space="0" w:color="auto"/>
        <w:right w:val="none" w:sz="0" w:space="0" w:color="auto"/>
      </w:divBdr>
    </w:div>
    <w:div w:id="1087920900">
      <w:marLeft w:val="0"/>
      <w:marRight w:val="0"/>
      <w:marTop w:val="0"/>
      <w:marBottom w:val="0"/>
      <w:divBdr>
        <w:top w:val="none" w:sz="0" w:space="0" w:color="auto"/>
        <w:left w:val="none" w:sz="0" w:space="0" w:color="auto"/>
        <w:bottom w:val="none" w:sz="0" w:space="0" w:color="auto"/>
        <w:right w:val="none" w:sz="0" w:space="0" w:color="auto"/>
      </w:divBdr>
    </w:div>
    <w:div w:id="1088036800">
      <w:marLeft w:val="0"/>
      <w:marRight w:val="0"/>
      <w:marTop w:val="0"/>
      <w:marBottom w:val="0"/>
      <w:divBdr>
        <w:top w:val="none" w:sz="0" w:space="0" w:color="auto"/>
        <w:left w:val="none" w:sz="0" w:space="0" w:color="auto"/>
        <w:bottom w:val="none" w:sz="0" w:space="0" w:color="auto"/>
        <w:right w:val="none" w:sz="0" w:space="0" w:color="auto"/>
      </w:divBdr>
    </w:div>
    <w:div w:id="1088038385">
      <w:marLeft w:val="0"/>
      <w:marRight w:val="0"/>
      <w:marTop w:val="0"/>
      <w:marBottom w:val="0"/>
      <w:divBdr>
        <w:top w:val="none" w:sz="0" w:space="0" w:color="auto"/>
        <w:left w:val="none" w:sz="0" w:space="0" w:color="auto"/>
        <w:bottom w:val="none" w:sz="0" w:space="0" w:color="auto"/>
        <w:right w:val="none" w:sz="0" w:space="0" w:color="auto"/>
      </w:divBdr>
    </w:div>
    <w:div w:id="1088429108">
      <w:marLeft w:val="0"/>
      <w:marRight w:val="0"/>
      <w:marTop w:val="0"/>
      <w:marBottom w:val="0"/>
      <w:divBdr>
        <w:top w:val="none" w:sz="0" w:space="0" w:color="auto"/>
        <w:left w:val="none" w:sz="0" w:space="0" w:color="auto"/>
        <w:bottom w:val="none" w:sz="0" w:space="0" w:color="auto"/>
        <w:right w:val="none" w:sz="0" w:space="0" w:color="auto"/>
      </w:divBdr>
    </w:div>
    <w:div w:id="1088620806">
      <w:marLeft w:val="0"/>
      <w:marRight w:val="0"/>
      <w:marTop w:val="0"/>
      <w:marBottom w:val="0"/>
      <w:divBdr>
        <w:top w:val="none" w:sz="0" w:space="0" w:color="auto"/>
        <w:left w:val="none" w:sz="0" w:space="0" w:color="auto"/>
        <w:bottom w:val="none" w:sz="0" w:space="0" w:color="auto"/>
        <w:right w:val="none" w:sz="0" w:space="0" w:color="auto"/>
      </w:divBdr>
    </w:div>
    <w:div w:id="1089034628">
      <w:marLeft w:val="0"/>
      <w:marRight w:val="0"/>
      <w:marTop w:val="0"/>
      <w:marBottom w:val="0"/>
      <w:divBdr>
        <w:top w:val="none" w:sz="0" w:space="0" w:color="auto"/>
        <w:left w:val="none" w:sz="0" w:space="0" w:color="auto"/>
        <w:bottom w:val="none" w:sz="0" w:space="0" w:color="auto"/>
        <w:right w:val="none" w:sz="0" w:space="0" w:color="auto"/>
      </w:divBdr>
    </w:div>
    <w:div w:id="1089085255">
      <w:marLeft w:val="0"/>
      <w:marRight w:val="0"/>
      <w:marTop w:val="0"/>
      <w:marBottom w:val="0"/>
      <w:divBdr>
        <w:top w:val="none" w:sz="0" w:space="0" w:color="auto"/>
        <w:left w:val="none" w:sz="0" w:space="0" w:color="auto"/>
        <w:bottom w:val="none" w:sz="0" w:space="0" w:color="auto"/>
        <w:right w:val="none" w:sz="0" w:space="0" w:color="auto"/>
      </w:divBdr>
    </w:div>
    <w:div w:id="1089424498">
      <w:marLeft w:val="0"/>
      <w:marRight w:val="0"/>
      <w:marTop w:val="0"/>
      <w:marBottom w:val="0"/>
      <w:divBdr>
        <w:top w:val="none" w:sz="0" w:space="0" w:color="auto"/>
        <w:left w:val="none" w:sz="0" w:space="0" w:color="auto"/>
        <w:bottom w:val="none" w:sz="0" w:space="0" w:color="auto"/>
        <w:right w:val="none" w:sz="0" w:space="0" w:color="auto"/>
      </w:divBdr>
    </w:div>
    <w:div w:id="1089740738">
      <w:marLeft w:val="0"/>
      <w:marRight w:val="0"/>
      <w:marTop w:val="0"/>
      <w:marBottom w:val="0"/>
      <w:divBdr>
        <w:top w:val="none" w:sz="0" w:space="0" w:color="auto"/>
        <w:left w:val="none" w:sz="0" w:space="0" w:color="auto"/>
        <w:bottom w:val="none" w:sz="0" w:space="0" w:color="auto"/>
        <w:right w:val="none" w:sz="0" w:space="0" w:color="auto"/>
      </w:divBdr>
    </w:div>
    <w:div w:id="1090078466">
      <w:marLeft w:val="0"/>
      <w:marRight w:val="0"/>
      <w:marTop w:val="0"/>
      <w:marBottom w:val="0"/>
      <w:divBdr>
        <w:top w:val="none" w:sz="0" w:space="0" w:color="auto"/>
        <w:left w:val="none" w:sz="0" w:space="0" w:color="auto"/>
        <w:bottom w:val="none" w:sz="0" w:space="0" w:color="auto"/>
        <w:right w:val="none" w:sz="0" w:space="0" w:color="auto"/>
      </w:divBdr>
    </w:div>
    <w:div w:id="1090279416">
      <w:marLeft w:val="0"/>
      <w:marRight w:val="0"/>
      <w:marTop w:val="0"/>
      <w:marBottom w:val="0"/>
      <w:divBdr>
        <w:top w:val="none" w:sz="0" w:space="0" w:color="auto"/>
        <w:left w:val="none" w:sz="0" w:space="0" w:color="auto"/>
        <w:bottom w:val="none" w:sz="0" w:space="0" w:color="auto"/>
        <w:right w:val="none" w:sz="0" w:space="0" w:color="auto"/>
      </w:divBdr>
    </w:div>
    <w:div w:id="1090463892">
      <w:marLeft w:val="0"/>
      <w:marRight w:val="0"/>
      <w:marTop w:val="0"/>
      <w:marBottom w:val="0"/>
      <w:divBdr>
        <w:top w:val="none" w:sz="0" w:space="0" w:color="auto"/>
        <w:left w:val="none" w:sz="0" w:space="0" w:color="auto"/>
        <w:bottom w:val="none" w:sz="0" w:space="0" w:color="auto"/>
        <w:right w:val="none" w:sz="0" w:space="0" w:color="auto"/>
      </w:divBdr>
    </w:div>
    <w:div w:id="1091852180">
      <w:marLeft w:val="0"/>
      <w:marRight w:val="0"/>
      <w:marTop w:val="0"/>
      <w:marBottom w:val="0"/>
      <w:divBdr>
        <w:top w:val="none" w:sz="0" w:space="0" w:color="auto"/>
        <w:left w:val="none" w:sz="0" w:space="0" w:color="auto"/>
        <w:bottom w:val="none" w:sz="0" w:space="0" w:color="auto"/>
        <w:right w:val="none" w:sz="0" w:space="0" w:color="auto"/>
      </w:divBdr>
    </w:div>
    <w:div w:id="1092432398">
      <w:marLeft w:val="0"/>
      <w:marRight w:val="0"/>
      <w:marTop w:val="0"/>
      <w:marBottom w:val="0"/>
      <w:divBdr>
        <w:top w:val="none" w:sz="0" w:space="0" w:color="auto"/>
        <w:left w:val="none" w:sz="0" w:space="0" w:color="auto"/>
        <w:bottom w:val="none" w:sz="0" w:space="0" w:color="auto"/>
        <w:right w:val="none" w:sz="0" w:space="0" w:color="auto"/>
      </w:divBdr>
    </w:div>
    <w:div w:id="1092506103">
      <w:bodyDiv w:val="1"/>
      <w:marLeft w:val="0"/>
      <w:marRight w:val="0"/>
      <w:marTop w:val="0"/>
      <w:marBottom w:val="0"/>
      <w:divBdr>
        <w:top w:val="none" w:sz="0" w:space="0" w:color="auto"/>
        <w:left w:val="none" w:sz="0" w:space="0" w:color="auto"/>
        <w:bottom w:val="none" w:sz="0" w:space="0" w:color="auto"/>
        <w:right w:val="none" w:sz="0" w:space="0" w:color="auto"/>
      </w:divBdr>
    </w:div>
    <w:div w:id="1092511113">
      <w:marLeft w:val="0"/>
      <w:marRight w:val="0"/>
      <w:marTop w:val="0"/>
      <w:marBottom w:val="0"/>
      <w:divBdr>
        <w:top w:val="none" w:sz="0" w:space="0" w:color="auto"/>
        <w:left w:val="none" w:sz="0" w:space="0" w:color="auto"/>
        <w:bottom w:val="none" w:sz="0" w:space="0" w:color="auto"/>
        <w:right w:val="none" w:sz="0" w:space="0" w:color="auto"/>
      </w:divBdr>
    </w:div>
    <w:div w:id="1093164419">
      <w:marLeft w:val="0"/>
      <w:marRight w:val="0"/>
      <w:marTop w:val="0"/>
      <w:marBottom w:val="0"/>
      <w:divBdr>
        <w:top w:val="none" w:sz="0" w:space="0" w:color="auto"/>
        <w:left w:val="none" w:sz="0" w:space="0" w:color="auto"/>
        <w:bottom w:val="none" w:sz="0" w:space="0" w:color="auto"/>
        <w:right w:val="none" w:sz="0" w:space="0" w:color="auto"/>
      </w:divBdr>
    </w:div>
    <w:div w:id="1093236983">
      <w:marLeft w:val="0"/>
      <w:marRight w:val="0"/>
      <w:marTop w:val="0"/>
      <w:marBottom w:val="0"/>
      <w:divBdr>
        <w:top w:val="none" w:sz="0" w:space="0" w:color="auto"/>
        <w:left w:val="none" w:sz="0" w:space="0" w:color="auto"/>
        <w:bottom w:val="none" w:sz="0" w:space="0" w:color="auto"/>
        <w:right w:val="none" w:sz="0" w:space="0" w:color="auto"/>
      </w:divBdr>
    </w:div>
    <w:div w:id="1094479405">
      <w:marLeft w:val="0"/>
      <w:marRight w:val="0"/>
      <w:marTop w:val="0"/>
      <w:marBottom w:val="0"/>
      <w:divBdr>
        <w:top w:val="none" w:sz="0" w:space="0" w:color="auto"/>
        <w:left w:val="none" w:sz="0" w:space="0" w:color="auto"/>
        <w:bottom w:val="none" w:sz="0" w:space="0" w:color="auto"/>
        <w:right w:val="none" w:sz="0" w:space="0" w:color="auto"/>
      </w:divBdr>
    </w:div>
    <w:div w:id="1094670442">
      <w:marLeft w:val="0"/>
      <w:marRight w:val="0"/>
      <w:marTop w:val="0"/>
      <w:marBottom w:val="0"/>
      <w:divBdr>
        <w:top w:val="none" w:sz="0" w:space="0" w:color="auto"/>
        <w:left w:val="none" w:sz="0" w:space="0" w:color="auto"/>
        <w:bottom w:val="none" w:sz="0" w:space="0" w:color="auto"/>
        <w:right w:val="none" w:sz="0" w:space="0" w:color="auto"/>
      </w:divBdr>
    </w:div>
    <w:div w:id="1094787564">
      <w:marLeft w:val="0"/>
      <w:marRight w:val="0"/>
      <w:marTop w:val="0"/>
      <w:marBottom w:val="0"/>
      <w:divBdr>
        <w:top w:val="none" w:sz="0" w:space="0" w:color="auto"/>
        <w:left w:val="none" w:sz="0" w:space="0" w:color="auto"/>
        <w:bottom w:val="none" w:sz="0" w:space="0" w:color="auto"/>
        <w:right w:val="none" w:sz="0" w:space="0" w:color="auto"/>
      </w:divBdr>
    </w:div>
    <w:div w:id="1095052572">
      <w:marLeft w:val="0"/>
      <w:marRight w:val="0"/>
      <w:marTop w:val="0"/>
      <w:marBottom w:val="0"/>
      <w:divBdr>
        <w:top w:val="none" w:sz="0" w:space="0" w:color="auto"/>
        <w:left w:val="none" w:sz="0" w:space="0" w:color="auto"/>
        <w:bottom w:val="none" w:sz="0" w:space="0" w:color="auto"/>
        <w:right w:val="none" w:sz="0" w:space="0" w:color="auto"/>
      </w:divBdr>
    </w:div>
    <w:div w:id="1095126977">
      <w:marLeft w:val="0"/>
      <w:marRight w:val="0"/>
      <w:marTop w:val="0"/>
      <w:marBottom w:val="0"/>
      <w:divBdr>
        <w:top w:val="none" w:sz="0" w:space="0" w:color="auto"/>
        <w:left w:val="none" w:sz="0" w:space="0" w:color="auto"/>
        <w:bottom w:val="none" w:sz="0" w:space="0" w:color="auto"/>
        <w:right w:val="none" w:sz="0" w:space="0" w:color="auto"/>
      </w:divBdr>
    </w:div>
    <w:div w:id="1095128799">
      <w:marLeft w:val="0"/>
      <w:marRight w:val="0"/>
      <w:marTop w:val="0"/>
      <w:marBottom w:val="0"/>
      <w:divBdr>
        <w:top w:val="none" w:sz="0" w:space="0" w:color="auto"/>
        <w:left w:val="none" w:sz="0" w:space="0" w:color="auto"/>
        <w:bottom w:val="none" w:sz="0" w:space="0" w:color="auto"/>
        <w:right w:val="none" w:sz="0" w:space="0" w:color="auto"/>
      </w:divBdr>
    </w:div>
    <w:div w:id="1095131933">
      <w:marLeft w:val="0"/>
      <w:marRight w:val="0"/>
      <w:marTop w:val="0"/>
      <w:marBottom w:val="0"/>
      <w:divBdr>
        <w:top w:val="none" w:sz="0" w:space="0" w:color="auto"/>
        <w:left w:val="none" w:sz="0" w:space="0" w:color="auto"/>
        <w:bottom w:val="none" w:sz="0" w:space="0" w:color="auto"/>
        <w:right w:val="none" w:sz="0" w:space="0" w:color="auto"/>
      </w:divBdr>
    </w:div>
    <w:div w:id="1095319127">
      <w:marLeft w:val="0"/>
      <w:marRight w:val="0"/>
      <w:marTop w:val="0"/>
      <w:marBottom w:val="0"/>
      <w:divBdr>
        <w:top w:val="none" w:sz="0" w:space="0" w:color="auto"/>
        <w:left w:val="none" w:sz="0" w:space="0" w:color="auto"/>
        <w:bottom w:val="none" w:sz="0" w:space="0" w:color="auto"/>
        <w:right w:val="none" w:sz="0" w:space="0" w:color="auto"/>
      </w:divBdr>
    </w:div>
    <w:div w:id="1095513220">
      <w:marLeft w:val="0"/>
      <w:marRight w:val="0"/>
      <w:marTop w:val="0"/>
      <w:marBottom w:val="0"/>
      <w:divBdr>
        <w:top w:val="none" w:sz="0" w:space="0" w:color="auto"/>
        <w:left w:val="none" w:sz="0" w:space="0" w:color="auto"/>
        <w:bottom w:val="none" w:sz="0" w:space="0" w:color="auto"/>
        <w:right w:val="none" w:sz="0" w:space="0" w:color="auto"/>
      </w:divBdr>
    </w:div>
    <w:div w:id="1095595488">
      <w:marLeft w:val="0"/>
      <w:marRight w:val="0"/>
      <w:marTop w:val="0"/>
      <w:marBottom w:val="0"/>
      <w:divBdr>
        <w:top w:val="none" w:sz="0" w:space="0" w:color="auto"/>
        <w:left w:val="none" w:sz="0" w:space="0" w:color="auto"/>
        <w:bottom w:val="none" w:sz="0" w:space="0" w:color="auto"/>
        <w:right w:val="none" w:sz="0" w:space="0" w:color="auto"/>
      </w:divBdr>
    </w:div>
    <w:div w:id="1095789306">
      <w:marLeft w:val="0"/>
      <w:marRight w:val="0"/>
      <w:marTop w:val="0"/>
      <w:marBottom w:val="0"/>
      <w:divBdr>
        <w:top w:val="none" w:sz="0" w:space="0" w:color="auto"/>
        <w:left w:val="none" w:sz="0" w:space="0" w:color="auto"/>
        <w:bottom w:val="none" w:sz="0" w:space="0" w:color="auto"/>
        <w:right w:val="none" w:sz="0" w:space="0" w:color="auto"/>
      </w:divBdr>
    </w:div>
    <w:div w:id="1096049231">
      <w:marLeft w:val="0"/>
      <w:marRight w:val="0"/>
      <w:marTop w:val="0"/>
      <w:marBottom w:val="0"/>
      <w:divBdr>
        <w:top w:val="none" w:sz="0" w:space="0" w:color="auto"/>
        <w:left w:val="none" w:sz="0" w:space="0" w:color="auto"/>
        <w:bottom w:val="none" w:sz="0" w:space="0" w:color="auto"/>
        <w:right w:val="none" w:sz="0" w:space="0" w:color="auto"/>
      </w:divBdr>
    </w:div>
    <w:div w:id="1096555099">
      <w:marLeft w:val="0"/>
      <w:marRight w:val="0"/>
      <w:marTop w:val="0"/>
      <w:marBottom w:val="0"/>
      <w:divBdr>
        <w:top w:val="none" w:sz="0" w:space="0" w:color="auto"/>
        <w:left w:val="none" w:sz="0" w:space="0" w:color="auto"/>
        <w:bottom w:val="none" w:sz="0" w:space="0" w:color="auto"/>
        <w:right w:val="none" w:sz="0" w:space="0" w:color="auto"/>
      </w:divBdr>
    </w:div>
    <w:div w:id="1096947496">
      <w:marLeft w:val="0"/>
      <w:marRight w:val="0"/>
      <w:marTop w:val="0"/>
      <w:marBottom w:val="0"/>
      <w:divBdr>
        <w:top w:val="none" w:sz="0" w:space="0" w:color="auto"/>
        <w:left w:val="none" w:sz="0" w:space="0" w:color="auto"/>
        <w:bottom w:val="none" w:sz="0" w:space="0" w:color="auto"/>
        <w:right w:val="none" w:sz="0" w:space="0" w:color="auto"/>
      </w:divBdr>
    </w:div>
    <w:div w:id="1097016689">
      <w:marLeft w:val="0"/>
      <w:marRight w:val="0"/>
      <w:marTop w:val="0"/>
      <w:marBottom w:val="0"/>
      <w:divBdr>
        <w:top w:val="none" w:sz="0" w:space="0" w:color="auto"/>
        <w:left w:val="none" w:sz="0" w:space="0" w:color="auto"/>
        <w:bottom w:val="none" w:sz="0" w:space="0" w:color="auto"/>
        <w:right w:val="none" w:sz="0" w:space="0" w:color="auto"/>
      </w:divBdr>
    </w:div>
    <w:div w:id="1097022167">
      <w:marLeft w:val="0"/>
      <w:marRight w:val="0"/>
      <w:marTop w:val="0"/>
      <w:marBottom w:val="0"/>
      <w:divBdr>
        <w:top w:val="none" w:sz="0" w:space="0" w:color="auto"/>
        <w:left w:val="none" w:sz="0" w:space="0" w:color="auto"/>
        <w:bottom w:val="none" w:sz="0" w:space="0" w:color="auto"/>
        <w:right w:val="none" w:sz="0" w:space="0" w:color="auto"/>
      </w:divBdr>
    </w:div>
    <w:div w:id="1097211210">
      <w:marLeft w:val="0"/>
      <w:marRight w:val="0"/>
      <w:marTop w:val="0"/>
      <w:marBottom w:val="0"/>
      <w:divBdr>
        <w:top w:val="none" w:sz="0" w:space="0" w:color="auto"/>
        <w:left w:val="none" w:sz="0" w:space="0" w:color="auto"/>
        <w:bottom w:val="none" w:sz="0" w:space="0" w:color="auto"/>
        <w:right w:val="none" w:sz="0" w:space="0" w:color="auto"/>
      </w:divBdr>
    </w:div>
    <w:div w:id="1097404213">
      <w:marLeft w:val="0"/>
      <w:marRight w:val="0"/>
      <w:marTop w:val="0"/>
      <w:marBottom w:val="0"/>
      <w:divBdr>
        <w:top w:val="none" w:sz="0" w:space="0" w:color="auto"/>
        <w:left w:val="none" w:sz="0" w:space="0" w:color="auto"/>
        <w:bottom w:val="none" w:sz="0" w:space="0" w:color="auto"/>
        <w:right w:val="none" w:sz="0" w:space="0" w:color="auto"/>
      </w:divBdr>
    </w:div>
    <w:div w:id="1097941048">
      <w:marLeft w:val="0"/>
      <w:marRight w:val="0"/>
      <w:marTop w:val="0"/>
      <w:marBottom w:val="0"/>
      <w:divBdr>
        <w:top w:val="none" w:sz="0" w:space="0" w:color="auto"/>
        <w:left w:val="none" w:sz="0" w:space="0" w:color="auto"/>
        <w:bottom w:val="none" w:sz="0" w:space="0" w:color="auto"/>
        <w:right w:val="none" w:sz="0" w:space="0" w:color="auto"/>
      </w:divBdr>
    </w:div>
    <w:div w:id="1097991236">
      <w:marLeft w:val="0"/>
      <w:marRight w:val="0"/>
      <w:marTop w:val="0"/>
      <w:marBottom w:val="0"/>
      <w:divBdr>
        <w:top w:val="none" w:sz="0" w:space="0" w:color="auto"/>
        <w:left w:val="none" w:sz="0" w:space="0" w:color="auto"/>
        <w:bottom w:val="none" w:sz="0" w:space="0" w:color="auto"/>
        <w:right w:val="none" w:sz="0" w:space="0" w:color="auto"/>
      </w:divBdr>
    </w:div>
    <w:div w:id="1098017809">
      <w:marLeft w:val="0"/>
      <w:marRight w:val="0"/>
      <w:marTop w:val="0"/>
      <w:marBottom w:val="0"/>
      <w:divBdr>
        <w:top w:val="none" w:sz="0" w:space="0" w:color="auto"/>
        <w:left w:val="none" w:sz="0" w:space="0" w:color="auto"/>
        <w:bottom w:val="none" w:sz="0" w:space="0" w:color="auto"/>
        <w:right w:val="none" w:sz="0" w:space="0" w:color="auto"/>
      </w:divBdr>
    </w:div>
    <w:div w:id="1098213811">
      <w:marLeft w:val="0"/>
      <w:marRight w:val="0"/>
      <w:marTop w:val="0"/>
      <w:marBottom w:val="0"/>
      <w:divBdr>
        <w:top w:val="none" w:sz="0" w:space="0" w:color="auto"/>
        <w:left w:val="none" w:sz="0" w:space="0" w:color="auto"/>
        <w:bottom w:val="none" w:sz="0" w:space="0" w:color="auto"/>
        <w:right w:val="none" w:sz="0" w:space="0" w:color="auto"/>
      </w:divBdr>
    </w:div>
    <w:div w:id="1098255090">
      <w:marLeft w:val="0"/>
      <w:marRight w:val="0"/>
      <w:marTop w:val="0"/>
      <w:marBottom w:val="0"/>
      <w:divBdr>
        <w:top w:val="none" w:sz="0" w:space="0" w:color="auto"/>
        <w:left w:val="none" w:sz="0" w:space="0" w:color="auto"/>
        <w:bottom w:val="none" w:sz="0" w:space="0" w:color="auto"/>
        <w:right w:val="none" w:sz="0" w:space="0" w:color="auto"/>
      </w:divBdr>
    </w:div>
    <w:div w:id="1098335655">
      <w:marLeft w:val="0"/>
      <w:marRight w:val="0"/>
      <w:marTop w:val="0"/>
      <w:marBottom w:val="0"/>
      <w:divBdr>
        <w:top w:val="none" w:sz="0" w:space="0" w:color="auto"/>
        <w:left w:val="none" w:sz="0" w:space="0" w:color="auto"/>
        <w:bottom w:val="none" w:sz="0" w:space="0" w:color="auto"/>
        <w:right w:val="none" w:sz="0" w:space="0" w:color="auto"/>
      </w:divBdr>
    </w:div>
    <w:div w:id="1098407607">
      <w:marLeft w:val="0"/>
      <w:marRight w:val="0"/>
      <w:marTop w:val="0"/>
      <w:marBottom w:val="0"/>
      <w:divBdr>
        <w:top w:val="none" w:sz="0" w:space="0" w:color="auto"/>
        <w:left w:val="none" w:sz="0" w:space="0" w:color="auto"/>
        <w:bottom w:val="none" w:sz="0" w:space="0" w:color="auto"/>
        <w:right w:val="none" w:sz="0" w:space="0" w:color="auto"/>
      </w:divBdr>
    </w:div>
    <w:div w:id="1098449291">
      <w:marLeft w:val="0"/>
      <w:marRight w:val="0"/>
      <w:marTop w:val="0"/>
      <w:marBottom w:val="0"/>
      <w:divBdr>
        <w:top w:val="none" w:sz="0" w:space="0" w:color="auto"/>
        <w:left w:val="none" w:sz="0" w:space="0" w:color="auto"/>
        <w:bottom w:val="none" w:sz="0" w:space="0" w:color="auto"/>
        <w:right w:val="none" w:sz="0" w:space="0" w:color="auto"/>
      </w:divBdr>
    </w:div>
    <w:div w:id="1098480353">
      <w:marLeft w:val="0"/>
      <w:marRight w:val="0"/>
      <w:marTop w:val="0"/>
      <w:marBottom w:val="0"/>
      <w:divBdr>
        <w:top w:val="none" w:sz="0" w:space="0" w:color="auto"/>
        <w:left w:val="none" w:sz="0" w:space="0" w:color="auto"/>
        <w:bottom w:val="none" w:sz="0" w:space="0" w:color="auto"/>
        <w:right w:val="none" w:sz="0" w:space="0" w:color="auto"/>
      </w:divBdr>
    </w:div>
    <w:div w:id="1098597554">
      <w:marLeft w:val="0"/>
      <w:marRight w:val="0"/>
      <w:marTop w:val="0"/>
      <w:marBottom w:val="0"/>
      <w:divBdr>
        <w:top w:val="none" w:sz="0" w:space="0" w:color="auto"/>
        <w:left w:val="none" w:sz="0" w:space="0" w:color="auto"/>
        <w:bottom w:val="none" w:sz="0" w:space="0" w:color="auto"/>
        <w:right w:val="none" w:sz="0" w:space="0" w:color="auto"/>
      </w:divBdr>
    </w:div>
    <w:div w:id="1098676583">
      <w:marLeft w:val="0"/>
      <w:marRight w:val="0"/>
      <w:marTop w:val="0"/>
      <w:marBottom w:val="0"/>
      <w:divBdr>
        <w:top w:val="none" w:sz="0" w:space="0" w:color="auto"/>
        <w:left w:val="none" w:sz="0" w:space="0" w:color="auto"/>
        <w:bottom w:val="none" w:sz="0" w:space="0" w:color="auto"/>
        <w:right w:val="none" w:sz="0" w:space="0" w:color="auto"/>
      </w:divBdr>
    </w:div>
    <w:div w:id="1098867977">
      <w:marLeft w:val="0"/>
      <w:marRight w:val="0"/>
      <w:marTop w:val="0"/>
      <w:marBottom w:val="0"/>
      <w:divBdr>
        <w:top w:val="none" w:sz="0" w:space="0" w:color="auto"/>
        <w:left w:val="none" w:sz="0" w:space="0" w:color="auto"/>
        <w:bottom w:val="none" w:sz="0" w:space="0" w:color="auto"/>
        <w:right w:val="none" w:sz="0" w:space="0" w:color="auto"/>
      </w:divBdr>
    </w:div>
    <w:div w:id="1099062013">
      <w:marLeft w:val="0"/>
      <w:marRight w:val="0"/>
      <w:marTop w:val="0"/>
      <w:marBottom w:val="0"/>
      <w:divBdr>
        <w:top w:val="none" w:sz="0" w:space="0" w:color="auto"/>
        <w:left w:val="none" w:sz="0" w:space="0" w:color="auto"/>
        <w:bottom w:val="none" w:sz="0" w:space="0" w:color="auto"/>
        <w:right w:val="none" w:sz="0" w:space="0" w:color="auto"/>
      </w:divBdr>
    </w:div>
    <w:div w:id="1100564390">
      <w:marLeft w:val="0"/>
      <w:marRight w:val="0"/>
      <w:marTop w:val="0"/>
      <w:marBottom w:val="0"/>
      <w:divBdr>
        <w:top w:val="none" w:sz="0" w:space="0" w:color="auto"/>
        <w:left w:val="none" w:sz="0" w:space="0" w:color="auto"/>
        <w:bottom w:val="none" w:sz="0" w:space="0" w:color="auto"/>
        <w:right w:val="none" w:sz="0" w:space="0" w:color="auto"/>
      </w:divBdr>
    </w:div>
    <w:div w:id="1100756644">
      <w:marLeft w:val="0"/>
      <w:marRight w:val="0"/>
      <w:marTop w:val="0"/>
      <w:marBottom w:val="0"/>
      <w:divBdr>
        <w:top w:val="none" w:sz="0" w:space="0" w:color="auto"/>
        <w:left w:val="none" w:sz="0" w:space="0" w:color="auto"/>
        <w:bottom w:val="none" w:sz="0" w:space="0" w:color="auto"/>
        <w:right w:val="none" w:sz="0" w:space="0" w:color="auto"/>
      </w:divBdr>
    </w:div>
    <w:div w:id="1101411309">
      <w:marLeft w:val="0"/>
      <w:marRight w:val="0"/>
      <w:marTop w:val="0"/>
      <w:marBottom w:val="0"/>
      <w:divBdr>
        <w:top w:val="none" w:sz="0" w:space="0" w:color="auto"/>
        <w:left w:val="none" w:sz="0" w:space="0" w:color="auto"/>
        <w:bottom w:val="none" w:sz="0" w:space="0" w:color="auto"/>
        <w:right w:val="none" w:sz="0" w:space="0" w:color="auto"/>
      </w:divBdr>
    </w:div>
    <w:div w:id="1101605056">
      <w:marLeft w:val="0"/>
      <w:marRight w:val="0"/>
      <w:marTop w:val="0"/>
      <w:marBottom w:val="0"/>
      <w:divBdr>
        <w:top w:val="none" w:sz="0" w:space="0" w:color="auto"/>
        <w:left w:val="none" w:sz="0" w:space="0" w:color="auto"/>
        <w:bottom w:val="none" w:sz="0" w:space="0" w:color="auto"/>
        <w:right w:val="none" w:sz="0" w:space="0" w:color="auto"/>
      </w:divBdr>
    </w:div>
    <w:div w:id="1101608235">
      <w:marLeft w:val="0"/>
      <w:marRight w:val="0"/>
      <w:marTop w:val="0"/>
      <w:marBottom w:val="0"/>
      <w:divBdr>
        <w:top w:val="none" w:sz="0" w:space="0" w:color="auto"/>
        <w:left w:val="none" w:sz="0" w:space="0" w:color="auto"/>
        <w:bottom w:val="none" w:sz="0" w:space="0" w:color="auto"/>
        <w:right w:val="none" w:sz="0" w:space="0" w:color="auto"/>
      </w:divBdr>
    </w:div>
    <w:div w:id="1101726002">
      <w:marLeft w:val="0"/>
      <w:marRight w:val="0"/>
      <w:marTop w:val="0"/>
      <w:marBottom w:val="0"/>
      <w:divBdr>
        <w:top w:val="none" w:sz="0" w:space="0" w:color="auto"/>
        <w:left w:val="none" w:sz="0" w:space="0" w:color="auto"/>
        <w:bottom w:val="none" w:sz="0" w:space="0" w:color="auto"/>
        <w:right w:val="none" w:sz="0" w:space="0" w:color="auto"/>
      </w:divBdr>
    </w:div>
    <w:div w:id="1101946840">
      <w:marLeft w:val="0"/>
      <w:marRight w:val="0"/>
      <w:marTop w:val="0"/>
      <w:marBottom w:val="0"/>
      <w:divBdr>
        <w:top w:val="none" w:sz="0" w:space="0" w:color="auto"/>
        <w:left w:val="none" w:sz="0" w:space="0" w:color="auto"/>
        <w:bottom w:val="none" w:sz="0" w:space="0" w:color="auto"/>
        <w:right w:val="none" w:sz="0" w:space="0" w:color="auto"/>
      </w:divBdr>
    </w:div>
    <w:div w:id="1101946899">
      <w:marLeft w:val="0"/>
      <w:marRight w:val="0"/>
      <w:marTop w:val="0"/>
      <w:marBottom w:val="0"/>
      <w:divBdr>
        <w:top w:val="none" w:sz="0" w:space="0" w:color="auto"/>
        <w:left w:val="none" w:sz="0" w:space="0" w:color="auto"/>
        <w:bottom w:val="none" w:sz="0" w:space="0" w:color="auto"/>
        <w:right w:val="none" w:sz="0" w:space="0" w:color="auto"/>
      </w:divBdr>
    </w:div>
    <w:div w:id="1103379553">
      <w:marLeft w:val="0"/>
      <w:marRight w:val="0"/>
      <w:marTop w:val="0"/>
      <w:marBottom w:val="0"/>
      <w:divBdr>
        <w:top w:val="none" w:sz="0" w:space="0" w:color="auto"/>
        <w:left w:val="none" w:sz="0" w:space="0" w:color="auto"/>
        <w:bottom w:val="none" w:sz="0" w:space="0" w:color="auto"/>
        <w:right w:val="none" w:sz="0" w:space="0" w:color="auto"/>
      </w:divBdr>
    </w:div>
    <w:div w:id="1103771514">
      <w:marLeft w:val="0"/>
      <w:marRight w:val="0"/>
      <w:marTop w:val="0"/>
      <w:marBottom w:val="0"/>
      <w:divBdr>
        <w:top w:val="none" w:sz="0" w:space="0" w:color="auto"/>
        <w:left w:val="none" w:sz="0" w:space="0" w:color="auto"/>
        <w:bottom w:val="none" w:sz="0" w:space="0" w:color="auto"/>
        <w:right w:val="none" w:sz="0" w:space="0" w:color="auto"/>
      </w:divBdr>
    </w:div>
    <w:div w:id="1103956443">
      <w:marLeft w:val="0"/>
      <w:marRight w:val="0"/>
      <w:marTop w:val="0"/>
      <w:marBottom w:val="0"/>
      <w:divBdr>
        <w:top w:val="none" w:sz="0" w:space="0" w:color="auto"/>
        <w:left w:val="none" w:sz="0" w:space="0" w:color="auto"/>
        <w:bottom w:val="none" w:sz="0" w:space="0" w:color="auto"/>
        <w:right w:val="none" w:sz="0" w:space="0" w:color="auto"/>
      </w:divBdr>
    </w:div>
    <w:div w:id="1104348883">
      <w:marLeft w:val="0"/>
      <w:marRight w:val="0"/>
      <w:marTop w:val="0"/>
      <w:marBottom w:val="0"/>
      <w:divBdr>
        <w:top w:val="none" w:sz="0" w:space="0" w:color="auto"/>
        <w:left w:val="none" w:sz="0" w:space="0" w:color="auto"/>
        <w:bottom w:val="none" w:sz="0" w:space="0" w:color="auto"/>
        <w:right w:val="none" w:sz="0" w:space="0" w:color="auto"/>
      </w:divBdr>
    </w:div>
    <w:div w:id="1105345835">
      <w:marLeft w:val="0"/>
      <w:marRight w:val="0"/>
      <w:marTop w:val="0"/>
      <w:marBottom w:val="0"/>
      <w:divBdr>
        <w:top w:val="none" w:sz="0" w:space="0" w:color="auto"/>
        <w:left w:val="none" w:sz="0" w:space="0" w:color="auto"/>
        <w:bottom w:val="none" w:sz="0" w:space="0" w:color="auto"/>
        <w:right w:val="none" w:sz="0" w:space="0" w:color="auto"/>
      </w:divBdr>
    </w:div>
    <w:div w:id="1105464036">
      <w:marLeft w:val="0"/>
      <w:marRight w:val="0"/>
      <w:marTop w:val="0"/>
      <w:marBottom w:val="0"/>
      <w:divBdr>
        <w:top w:val="none" w:sz="0" w:space="0" w:color="auto"/>
        <w:left w:val="none" w:sz="0" w:space="0" w:color="auto"/>
        <w:bottom w:val="none" w:sz="0" w:space="0" w:color="auto"/>
        <w:right w:val="none" w:sz="0" w:space="0" w:color="auto"/>
      </w:divBdr>
    </w:div>
    <w:div w:id="1105537092">
      <w:marLeft w:val="0"/>
      <w:marRight w:val="0"/>
      <w:marTop w:val="0"/>
      <w:marBottom w:val="0"/>
      <w:divBdr>
        <w:top w:val="none" w:sz="0" w:space="0" w:color="auto"/>
        <w:left w:val="none" w:sz="0" w:space="0" w:color="auto"/>
        <w:bottom w:val="none" w:sz="0" w:space="0" w:color="auto"/>
        <w:right w:val="none" w:sz="0" w:space="0" w:color="auto"/>
      </w:divBdr>
    </w:div>
    <w:div w:id="1105685180">
      <w:marLeft w:val="0"/>
      <w:marRight w:val="0"/>
      <w:marTop w:val="0"/>
      <w:marBottom w:val="0"/>
      <w:divBdr>
        <w:top w:val="none" w:sz="0" w:space="0" w:color="auto"/>
        <w:left w:val="none" w:sz="0" w:space="0" w:color="auto"/>
        <w:bottom w:val="none" w:sz="0" w:space="0" w:color="auto"/>
        <w:right w:val="none" w:sz="0" w:space="0" w:color="auto"/>
      </w:divBdr>
    </w:div>
    <w:div w:id="1105735387">
      <w:marLeft w:val="0"/>
      <w:marRight w:val="0"/>
      <w:marTop w:val="0"/>
      <w:marBottom w:val="0"/>
      <w:divBdr>
        <w:top w:val="none" w:sz="0" w:space="0" w:color="auto"/>
        <w:left w:val="none" w:sz="0" w:space="0" w:color="auto"/>
        <w:bottom w:val="none" w:sz="0" w:space="0" w:color="auto"/>
        <w:right w:val="none" w:sz="0" w:space="0" w:color="auto"/>
      </w:divBdr>
    </w:div>
    <w:div w:id="1105804563">
      <w:marLeft w:val="0"/>
      <w:marRight w:val="0"/>
      <w:marTop w:val="0"/>
      <w:marBottom w:val="0"/>
      <w:divBdr>
        <w:top w:val="none" w:sz="0" w:space="0" w:color="auto"/>
        <w:left w:val="none" w:sz="0" w:space="0" w:color="auto"/>
        <w:bottom w:val="none" w:sz="0" w:space="0" w:color="auto"/>
        <w:right w:val="none" w:sz="0" w:space="0" w:color="auto"/>
      </w:divBdr>
    </w:div>
    <w:div w:id="1106078743">
      <w:marLeft w:val="0"/>
      <w:marRight w:val="0"/>
      <w:marTop w:val="0"/>
      <w:marBottom w:val="0"/>
      <w:divBdr>
        <w:top w:val="none" w:sz="0" w:space="0" w:color="auto"/>
        <w:left w:val="none" w:sz="0" w:space="0" w:color="auto"/>
        <w:bottom w:val="none" w:sz="0" w:space="0" w:color="auto"/>
        <w:right w:val="none" w:sz="0" w:space="0" w:color="auto"/>
      </w:divBdr>
    </w:div>
    <w:div w:id="1106190777">
      <w:marLeft w:val="0"/>
      <w:marRight w:val="0"/>
      <w:marTop w:val="0"/>
      <w:marBottom w:val="0"/>
      <w:divBdr>
        <w:top w:val="none" w:sz="0" w:space="0" w:color="auto"/>
        <w:left w:val="none" w:sz="0" w:space="0" w:color="auto"/>
        <w:bottom w:val="none" w:sz="0" w:space="0" w:color="auto"/>
        <w:right w:val="none" w:sz="0" w:space="0" w:color="auto"/>
      </w:divBdr>
    </w:div>
    <w:div w:id="1106268510">
      <w:marLeft w:val="0"/>
      <w:marRight w:val="0"/>
      <w:marTop w:val="0"/>
      <w:marBottom w:val="0"/>
      <w:divBdr>
        <w:top w:val="none" w:sz="0" w:space="0" w:color="auto"/>
        <w:left w:val="none" w:sz="0" w:space="0" w:color="auto"/>
        <w:bottom w:val="none" w:sz="0" w:space="0" w:color="auto"/>
        <w:right w:val="none" w:sz="0" w:space="0" w:color="auto"/>
      </w:divBdr>
    </w:div>
    <w:div w:id="1106583799">
      <w:marLeft w:val="0"/>
      <w:marRight w:val="0"/>
      <w:marTop w:val="0"/>
      <w:marBottom w:val="0"/>
      <w:divBdr>
        <w:top w:val="none" w:sz="0" w:space="0" w:color="auto"/>
        <w:left w:val="none" w:sz="0" w:space="0" w:color="auto"/>
        <w:bottom w:val="none" w:sz="0" w:space="0" w:color="auto"/>
        <w:right w:val="none" w:sz="0" w:space="0" w:color="auto"/>
      </w:divBdr>
    </w:div>
    <w:div w:id="1107237969">
      <w:marLeft w:val="0"/>
      <w:marRight w:val="0"/>
      <w:marTop w:val="0"/>
      <w:marBottom w:val="0"/>
      <w:divBdr>
        <w:top w:val="none" w:sz="0" w:space="0" w:color="auto"/>
        <w:left w:val="none" w:sz="0" w:space="0" w:color="auto"/>
        <w:bottom w:val="none" w:sz="0" w:space="0" w:color="auto"/>
        <w:right w:val="none" w:sz="0" w:space="0" w:color="auto"/>
      </w:divBdr>
    </w:div>
    <w:div w:id="1107656124">
      <w:marLeft w:val="0"/>
      <w:marRight w:val="0"/>
      <w:marTop w:val="0"/>
      <w:marBottom w:val="0"/>
      <w:divBdr>
        <w:top w:val="none" w:sz="0" w:space="0" w:color="auto"/>
        <w:left w:val="none" w:sz="0" w:space="0" w:color="auto"/>
        <w:bottom w:val="none" w:sz="0" w:space="0" w:color="auto"/>
        <w:right w:val="none" w:sz="0" w:space="0" w:color="auto"/>
      </w:divBdr>
    </w:div>
    <w:div w:id="1107851481">
      <w:marLeft w:val="0"/>
      <w:marRight w:val="0"/>
      <w:marTop w:val="0"/>
      <w:marBottom w:val="0"/>
      <w:divBdr>
        <w:top w:val="none" w:sz="0" w:space="0" w:color="auto"/>
        <w:left w:val="none" w:sz="0" w:space="0" w:color="auto"/>
        <w:bottom w:val="none" w:sz="0" w:space="0" w:color="auto"/>
        <w:right w:val="none" w:sz="0" w:space="0" w:color="auto"/>
      </w:divBdr>
    </w:div>
    <w:div w:id="1108812770">
      <w:marLeft w:val="0"/>
      <w:marRight w:val="0"/>
      <w:marTop w:val="0"/>
      <w:marBottom w:val="0"/>
      <w:divBdr>
        <w:top w:val="none" w:sz="0" w:space="0" w:color="auto"/>
        <w:left w:val="none" w:sz="0" w:space="0" w:color="auto"/>
        <w:bottom w:val="none" w:sz="0" w:space="0" w:color="auto"/>
        <w:right w:val="none" w:sz="0" w:space="0" w:color="auto"/>
      </w:divBdr>
    </w:div>
    <w:div w:id="1109011767">
      <w:marLeft w:val="0"/>
      <w:marRight w:val="0"/>
      <w:marTop w:val="0"/>
      <w:marBottom w:val="0"/>
      <w:divBdr>
        <w:top w:val="none" w:sz="0" w:space="0" w:color="auto"/>
        <w:left w:val="none" w:sz="0" w:space="0" w:color="auto"/>
        <w:bottom w:val="none" w:sz="0" w:space="0" w:color="auto"/>
        <w:right w:val="none" w:sz="0" w:space="0" w:color="auto"/>
      </w:divBdr>
    </w:div>
    <w:div w:id="1109198058">
      <w:marLeft w:val="0"/>
      <w:marRight w:val="0"/>
      <w:marTop w:val="0"/>
      <w:marBottom w:val="0"/>
      <w:divBdr>
        <w:top w:val="none" w:sz="0" w:space="0" w:color="auto"/>
        <w:left w:val="none" w:sz="0" w:space="0" w:color="auto"/>
        <w:bottom w:val="none" w:sz="0" w:space="0" w:color="auto"/>
        <w:right w:val="none" w:sz="0" w:space="0" w:color="auto"/>
      </w:divBdr>
    </w:div>
    <w:div w:id="1109205381">
      <w:marLeft w:val="0"/>
      <w:marRight w:val="0"/>
      <w:marTop w:val="0"/>
      <w:marBottom w:val="0"/>
      <w:divBdr>
        <w:top w:val="none" w:sz="0" w:space="0" w:color="auto"/>
        <w:left w:val="none" w:sz="0" w:space="0" w:color="auto"/>
        <w:bottom w:val="none" w:sz="0" w:space="0" w:color="auto"/>
        <w:right w:val="none" w:sz="0" w:space="0" w:color="auto"/>
      </w:divBdr>
    </w:div>
    <w:div w:id="1109351252">
      <w:marLeft w:val="0"/>
      <w:marRight w:val="0"/>
      <w:marTop w:val="0"/>
      <w:marBottom w:val="0"/>
      <w:divBdr>
        <w:top w:val="none" w:sz="0" w:space="0" w:color="auto"/>
        <w:left w:val="none" w:sz="0" w:space="0" w:color="auto"/>
        <w:bottom w:val="none" w:sz="0" w:space="0" w:color="auto"/>
        <w:right w:val="none" w:sz="0" w:space="0" w:color="auto"/>
      </w:divBdr>
    </w:div>
    <w:div w:id="1109396124">
      <w:marLeft w:val="0"/>
      <w:marRight w:val="0"/>
      <w:marTop w:val="0"/>
      <w:marBottom w:val="0"/>
      <w:divBdr>
        <w:top w:val="none" w:sz="0" w:space="0" w:color="auto"/>
        <w:left w:val="none" w:sz="0" w:space="0" w:color="auto"/>
        <w:bottom w:val="none" w:sz="0" w:space="0" w:color="auto"/>
        <w:right w:val="none" w:sz="0" w:space="0" w:color="auto"/>
      </w:divBdr>
    </w:div>
    <w:div w:id="1109472946">
      <w:marLeft w:val="0"/>
      <w:marRight w:val="0"/>
      <w:marTop w:val="0"/>
      <w:marBottom w:val="0"/>
      <w:divBdr>
        <w:top w:val="none" w:sz="0" w:space="0" w:color="auto"/>
        <w:left w:val="none" w:sz="0" w:space="0" w:color="auto"/>
        <w:bottom w:val="none" w:sz="0" w:space="0" w:color="auto"/>
        <w:right w:val="none" w:sz="0" w:space="0" w:color="auto"/>
      </w:divBdr>
    </w:div>
    <w:div w:id="1109742535">
      <w:marLeft w:val="0"/>
      <w:marRight w:val="0"/>
      <w:marTop w:val="0"/>
      <w:marBottom w:val="0"/>
      <w:divBdr>
        <w:top w:val="none" w:sz="0" w:space="0" w:color="auto"/>
        <w:left w:val="none" w:sz="0" w:space="0" w:color="auto"/>
        <w:bottom w:val="none" w:sz="0" w:space="0" w:color="auto"/>
        <w:right w:val="none" w:sz="0" w:space="0" w:color="auto"/>
      </w:divBdr>
    </w:div>
    <w:div w:id="1109810905">
      <w:marLeft w:val="0"/>
      <w:marRight w:val="0"/>
      <w:marTop w:val="0"/>
      <w:marBottom w:val="0"/>
      <w:divBdr>
        <w:top w:val="none" w:sz="0" w:space="0" w:color="auto"/>
        <w:left w:val="none" w:sz="0" w:space="0" w:color="auto"/>
        <w:bottom w:val="none" w:sz="0" w:space="0" w:color="auto"/>
        <w:right w:val="none" w:sz="0" w:space="0" w:color="auto"/>
      </w:divBdr>
    </w:div>
    <w:div w:id="1109811127">
      <w:marLeft w:val="0"/>
      <w:marRight w:val="0"/>
      <w:marTop w:val="0"/>
      <w:marBottom w:val="0"/>
      <w:divBdr>
        <w:top w:val="none" w:sz="0" w:space="0" w:color="auto"/>
        <w:left w:val="none" w:sz="0" w:space="0" w:color="auto"/>
        <w:bottom w:val="none" w:sz="0" w:space="0" w:color="auto"/>
        <w:right w:val="none" w:sz="0" w:space="0" w:color="auto"/>
      </w:divBdr>
    </w:div>
    <w:div w:id="1109860613">
      <w:marLeft w:val="0"/>
      <w:marRight w:val="0"/>
      <w:marTop w:val="0"/>
      <w:marBottom w:val="0"/>
      <w:divBdr>
        <w:top w:val="none" w:sz="0" w:space="0" w:color="auto"/>
        <w:left w:val="none" w:sz="0" w:space="0" w:color="auto"/>
        <w:bottom w:val="none" w:sz="0" w:space="0" w:color="auto"/>
        <w:right w:val="none" w:sz="0" w:space="0" w:color="auto"/>
      </w:divBdr>
    </w:div>
    <w:div w:id="1110053811">
      <w:marLeft w:val="0"/>
      <w:marRight w:val="0"/>
      <w:marTop w:val="0"/>
      <w:marBottom w:val="0"/>
      <w:divBdr>
        <w:top w:val="none" w:sz="0" w:space="0" w:color="auto"/>
        <w:left w:val="none" w:sz="0" w:space="0" w:color="auto"/>
        <w:bottom w:val="none" w:sz="0" w:space="0" w:color="auto"/>
        <w:right w:val="none" w:sz="0" w:space="0" w:color="auto"/>
      </w:divBdr>
    </w:div>
    <w:div w:id="1110467933">
      <w:marLeft w:val="0"/>
      <w:marRight w:val="0"/>
      <w:marTop w:val="0"/>
      <w:marBottom w:val="0"/>
      <w:divBdr>
        <w:top w:val="none" w:sz="0" w:space="0" w:color="auto"/>
        <w:left w:val="none" w:sz="0" w:space="0" w:color="auto"/>
        <w:bottom w:val="none" w:sz="0" w:space="0" w:color="auto"/>
        <w:right w:val="none" w:sz="0" w:space="0" w:color="auto"/>
      </w:divBdr>
    </w:div>
    <w:div w:id="1110978094">
      <w:marLeft w:val="0"/>
      <w:marRight w:val="0"/>
      <w:marTop w:val="0"/>
      <w:marBottom w:val="0"/>
      <w:divBdr>
        <w:top w:val="none" w:sz="0" w:space="0" w:color="auto"/>
        <w:left w:val="none" w:sz="0" w:space="0" w:color="auto"/>
        <w:bottom w:val="none" w:sz="0" w:space="0" w:color="auto"/>
        <w:right w:val="none" w:sz="0" w:space="0" w:color="auto"/>
      </w:divBdr>
    </w:div>
    <w:div w:id="1111703471">
      <w:marLeft w:val="0"/>
      <w:marRight w:val="0"/>
      <w:marTop w:val="0"/>
      <w:marBottom w:val="0"/>
      <w:divBdr>
        <w:top w:val="none" w:sz="0" w:space="0" w:color="auto"/>
        <w:left w:val="none" w:sz="0" w:space="0" w:color="auto"/>
        <w:bottom w:val="none" w:sz="0" w:space="0" w:color="auto"/>
        <w:right w:val="none" w:sz="0" w:space="0" w:color="auto"/>
      </w:divBdr>
    </w:div>
    <w:div w:id="1111900557">
      <w:marLeft w:val="0"/>
      <w:marRight w:val="0"/>
      <w:marTop w:val="0"/>
      <w:marBottom w:val="0"/>
      <w:divBdr>
        <w:top w:val="none" w:sz="0" w:space="0" w:color="auto"/>
        <w:left w:val="none" w:sz="0" w:space="0" w:color="auto"/>
        <w:bottom w:val="none" w:sz="0" w:space="0" w:color="auto"/>
        <w:right w:val="none" w:sz="0" w:space="0" w:color="auto"/>
      </w:divBdr>
    </w:div>
    <w:div w:id="1112095612">
      <w:marLeft w:val="0"/>
      <w:marRight w:val="0"/>
      <w:marTop w:val="0"/>
      <w:marBottom w:val="0"/>
      <w:divBdr>
        <w:top w:val="none" w:sz="0" w:space="0" w:color="auto"/>
        <w:left w:val="none" w:sz="0" w:space="0" w:color="auto"/>
        <w:bottom w:val="none" w:sz="0" w:space="0" w:color="auto"/>
        <w:right w:val="none" w:sz="0" w:space="0" w:color="auto"/>
      </w:divBdr>
    </w:div>
    <w:div w:id="1112282279">
      <w:marLeft w:val="0"/>
      <w:marRight w:val="0"/>
      <w:marTop w:val="0"/>
      <w:marBottom w:val="0"/>
      <w:divBdr>
        <w:top w:val="none" w:sz="0" w:space="0" w:color="auto"/>
        <w:left w:val="none" w:sz="0" w:space="0" w:color="auto"/>
        <w:bottom w:val="none" w:sz="0" w:space="0" w:color="auto"/>
        <w:right w:val="none" w:sz="0" w:space="0" w:color="auto"/>
      </w:divBdr>
    </w:div>
    <w:div w:id="1113020161">
      <w:marLeft w:val="0"/>
      <w:marRight w:val="0"/>
      <w:marTop w:val="0"/>
      <w:marBottom w:val="0"/>
      <w:divBdr>
        <w:top w:val="none" w:sz="0" w:space="0" w:color="auto"/>
        <w:left w:val="none" w:sz="0" w:space="0" w:color="auto"/>
        <w:bottom w:val="none" w:sz="0" w:space="0" w:color="auto"/>
        <w:right w:val="none" w:sz="0" w:space="0" w:color="auto"/>
      </w:divBdr>
    </w:div>
    <w:div w:id="1113286718">
      <w:marLeft w:val="0"/>
      <w:marRight w:val="0"/>
      <w:marTop w:val="0"/>
      <w:marBottom w:val="0"/>
      <w:divBdr>
        <w:top w:val="none" w:sz="0" w:space="0" w:color="auto"/>
        <w:left w:val="none" w:sz="0" w:space="0" w:color="auto"/>
        <w:bottom w:val="none" w:sz="0" w:space="0" w:color="auto"/>
        <w:right w:val="none" w:sz="0" w:space="0" w:color="auto"/>
      </w:divBdr>
    </w:div>
    <w:div w:id="1114012400">
      <w:marLeft w:val="0"/>
      <w:marRight w:val="0"/>
      <w:marTop w:val="0"/>
      <w:marBottom w:val="0"/>
      <w:divBdr>
        <w:top w:val="none" w:sz="0" w:space="0" w:color="auto"/>
        <w:left w:val="none" w:sz="0" w:space="0" w:color="auto"/>
        <w:bottom w:val="none" w:sz="0" w:space="0" w:color="auto"/>
        <w:right w:val="none" w:sz="0" w:space="0" w:color="auto"/>
      </w:divBdr>
    </w:div>
    <w:div w:id="1114446556">
      <w:marLeft w:val="0"/>
      <w:marRight w:val="0"/>
      <w:marTop w:val="0"/>
      <w:marBottom w:val="0"/>
      <w:divBdr>
        <w:top w:val="none" w:sz="0" w:space="0" w:color="auto"/>
        <w:left w:val="none" w:sz="0" w:space="0" w:color="auto"/>
        <w:bottom w:val="none" w:sz="0" w:space="0" w:color="auto"/>
        <w:right w:val="none" w:sz="0" w:space="0" w:color="auto"/>
      </w:divBdr>
    </w:div>
    <w:div w:id="1114902699">
      <w:marLeft w:val="0"/>
      <w:marRight w:val="0"/>
      <w:marTop w:val="0"/>
      <w:marBottom w:val="0"/>
      <w:divBdr>
        <w:top w:val="none" w:sz="0" w:space="0" w:color="auto"/>
        <w:left w:val="none" w:sz="0" w:space="0" w:color="auto"/>
        <w:bottom w:val="none" w:sz="0" w:space="0" w:color="auto"/>
        <w:right w:val="none" w:sz="0" w:space="0" w:color="auto"/>
      </w:divBdr>
    </w:div>
    <w:div w:id="1114978538">
      <w:marLeft w:val="0"/>
      <w:marRight w:val="0"/>
      <w:marTop w:val="0"/>
      <w:marBottom w:val="0"/>
      <w:divBdr>
        <w:top w:val="none" w:sz="0" w:space="0" w:color="auto"/>
        <w:left w:val="none" w:sz="0" w:space="0" w:color="auto"/>
        <w:bottom w:val="none" w:sz="0" w:space="0" w:color="auto"/>
        <w:right w:val="none" w:sz="0" w:space="0" w:color="auto"/>
      </w:divBdr>
    </w:div>
    <w:div w:id="1115097154">
      <w:marLeft w:val="0"/>
      <w:marRight w:val="0"/>
      <w:marTop w:val="0"/>
      <w:marBottom w:val="0"/>
      <w:divBdr>
        <w:top w:val="none" w:sz="0" w:space="0" w:color="auto"/>
        <w:left w:val="none" w:sz="0" w:space="0" w:color="auto"/>
        <w:bottom w:val="none" w:sz="0" w:space="0" w:color="auto"/>
        <w:right w:val="none" w:sz="0" w:space="0" w:color="auto"/>
      </w:divBdr>
    </w:div>
    <w:div w:id="1115563769">
      <w:marLeft w:val="0"/>
      <w:marRight w:val="0"/>
      <w:marTop w:val="0"/>
      <w:marBottom w:val="0"/>
      <w:divBdr>
        <w:top w:val="none" w:sz="0" w:space="0" w:color="auto"/>
        <w:left w:val="none" w:sz="0" w:space="0" w:color="auto"/>
        <w:bottom w:val="none" w:sz="0" w:space="0" w:color="auto"/>
        <w:right w:val="none" w:sz="0" w:space="0" w:color="auto"/>
      </w:divBdr>
    </w:div>
    <w:div w:id="1115639321">
      <w:marLeft w:val="0"/>
      <w:marRight w:val="0"/>
      <w:marTop w:val="0"/>
      <w:marBottom w:val="0"/>
      <w:divBdr>
        <w:top w:val="none" w:sz="0" w:space="0" w:color="auto"/>
        <w:left w:val="none" w:sz="0" w:space="0" w:color="auto"/>
        <w:bottom w:val="none" w:sz="0" w:space="0" w:color="auto"/>
        <w:right w:val="none" w:sz="0" w:space="0" w:color="auto"/>
      </w:divBdr>
    </w:div>
    <w:div w:id="1115756253">
      <w:marLeft w:val="0"/>
      <w:marRight w:val="0"/>
      <w:marTop w:val="0"/>
      <w:marBottom w:val="0"/>
      <w:divBdr>
        <w:top w:val="none" w:sz="0" w:space="0" w:color="auto"/>
        <w:left w:val="none" w:sz="0" w:space="0" w:color="auto"/>
        <w:bottom w:val="none" w:sz="0" w:space="0" w:color="auto"/>
        <w:right w:val="none" w:sz="0" w:space="0" w:color="auto"/>
      </w:divBdr>
    </w:div>
    <w:div w:id="1115826853">
      <w:marLeft w:val="0"/>
      <w:marRight w:val="0"/>
      <w:marTop w:val="0"/>
      <w:marBottom w:val="0"/>
      <w:divBdr>
        <w:top w:val="none" w:sz="0" w:space="0" w:color="auto"/>
        <w:left w:val="none" w:sz="0" w:space="0" w:color="auto"/>
        <w:bottom w:val="none" w:sz="0" w:space="0" w:color="auto"/>
        <w:right w:val="none" w:sz="0" w:space="0" w:color="auto"/>
      </w:divBdr>
    </w:div>
    <w:div w:id="1115905768">
      <w:marLeft w:val="0"/>
      <w:marRight w:val="0"/>
      <w:marTop w:val="0"/>
      <w:marBottom w:val="0"/>
      <w:divBdr>
        <w:top w:val="none" w:sz="0" w:space="0" w:color="auto"/>
        <w:left w:val="none" w:sz="0" w:space="0" w:color="auto"/>
        <w:bottom w:val="none" w:sz="0" w:space="0" w:color="auto"/>
        <w:right w:val="none" w:sz="0" w:space="0" w:color="auto"/>
      </w:divBdr>
    </w:div>
    <w:div w:id="1116407584">
      <w:marLeft w:val="0"/>
      <w:marRight w:val="0"/>
      <w:marTop w:val="0"/>
      <w:marBottom w:val="0"/>
      <w:divBdr>
        <w:top w:val="none" w:sz="0" w:space="0" w:color="auto"/>
        <w:left w:val="none" w:sz="0" w:space="0" w:color="auto"/>
        <w:bottom w:val="none" w:sz="0" w:space="0" w:color="auto"/>
        <w:right w:val="none" w:sz="0" w:space="0" w:color="auto"/>
      </w:divBdr>
    </w:div>
    <w:div w:id="1116484118">
      <w:marLeft w:val="0"/>
      <w:marRight w:val="0"/>
      <w:marTop w:val="0"/>
      <w:marBottom w:val="0"/>
      <w:divBdr>
        <w:top w:val="none" w:sz="0" w:space="0" w:color="auto"/>
        <w:left w:val="none" w:sz="0" w:space="0" w:color="auto"/>
        <w:bottom w:val="none" w:sz="0" w:space="0" w:color="auto"/>
        <w:right w:val="none" w:sz="0" w:space="0" w:color="auto"/>
      </w:divBdr>
    </w:div>
    <w:div w:id="1116634886">
      <w:marLeft w:val="0"/>
      <w:marRight w:val="0"/>
      <w:marTop w:val="0"/>
      <w:marBottom w:val="0"/>
      <w:divBdr>
        <w:top w:val="none" w:sz="0" w:space="0" w:color="auto"/>
        <w:left w:val="none" w:sz="0" w:space="0" w:color="auto"/>
        <w:bottom w:val="none" w:sz="0" w:space="0" w:color="auto"/>
        <w:right w:val="none" w:sz="0" w:space="0" w:color="auto"/>
      </w:divBdr>
    </w:div>
    <w:div w:id="1116871644">
      <w:marLeft w:val="0"/>
      <w:marRight w:val="0"/>
      <w:marTop w:val="0"/>
      <w:marBottom w:val="0"/>
      <w:divBdr>
        <w:top w:val="none" w:sz="0" w:space="0" w:color="auto"/>
        <w:left w:val="none" w:sz="0" w:space="0" w:color="auto"/>
        <w:bottom w:val="none" w:sz="0" w:space="0" w:color="auto"/>
        <w:right w:val="none" w:sz="0" w:space="0" w:color="auto"/>
      </w:divBdr>
    </w:div>
    <w:div w:id="1116947321">
      <w:marLeft w:val="0"/>
      <w:marRight w:val="0"/>
      <w:marTop w:val="0"/>
      <w:marBottom w:val="0"/>
      <w:divBdr>
        <w:top w:val="none" w:sz="0" w:space="0" w:color="auto"/>
        <w:left w:val="none" w:sz="0" w:space="0" w:color="auto"/>
        <w:bottom w:val="none" w:sz="0" w:space="0" w:color="auto"/>
        <w:right w:val="none" w:sz="0" w:space="0" w:color="auto"/>
      </w:divBdr>
    </w:div>
    <w:div w:id="1117329278">
      <w:marLeft w:val="0"/>
      <w:marRight w:val="0"/>
      <w:marTop w:val="0"/>
      <w:marBottom w:val="0"/>
      <w:divBdr>
        <w:top w:val="none" w:sz="0" w:space="0" w:color="auto"/>
        <w:left w:val="none" w:sz="0" w:space="0" w:color="auto"/>
        <w:bottom w:val="none" w:sz="0" w:space="0" w:color="auto"/>
        <w:right w:val="none" w:sz="0" w:space="0" w:color="auto"/>
      </w:divBdr>
    </w:div>
    <w:div w:id="1117480964">
      <w:marLeft w:val="0"/>
      <w:marRight w:val="0"/>
      <w:marTop w:val="0"/>
      <w:marBottom w:val="0"/>
      <w:divBdr>
        <w:top w:val="none" w:sz="0" w:space="0" w:color="auto"/>
        <w:left w:val="none" w:sz="0" w:space="0" w:color="auto"/>
        <w:bottom w:val="none" w:sz="0" w:space="0" w:color="auto"/>
        <w:right w:val="none" w:sz="0" w:space="0" w:color="auto"/>
      </w:divBdr>
    </w:div>
    <w:div w:id="1118181657">
      <w:marLeft w:val="0"/>
      <w:marRight w:val="0"/>
      <w:marTop w:val="0"/>
      <w:marBottom w:val="0"/>
      <w:divBdr>
        <w:top w:val="none" w:sz="0" w:space="0" w:color="auto"/>
        <w:left w:val="none" w:sz="0" w:space="0" w:color="auto"/>
        <w:bottom w:val="none" w:sz="0" w:space="0" w:color="auto"/>
        <w:right w:val="none" w:sz="0" w:space="0" w:color="auto"/>
      </w:divBdr>
    </w:div>
    <w:div w:id="1118260116">
      <w:marLeft w:val="0"/>
      <w:marRight w:val="0"/>
      <w:marTop w:val="0"/>
      <w:marBottom w:val="0"/>
      <w:divBdr>
        <w:top w:val="none" w:sz="0" w:space="0" w:color="auto"/>
        <w:left w:val="none" w:sz="0" w:space="0" w:color="auto"/>
        <w:bottom w:val="none" w:sz="0" w:space="0" w:color="auto"/>
        <w:right w:val="none" w:sz="0" w:space="0" w:color="auto"/>
      </w:divBdr>
    </w:div>
    <w:div w:id="1118450678">
      <w:marLeft w:val="0"/>
      <w:marRight w:val="0"/>
      <w:marTop w:val="0"/>
      <w:marBottom w:val="0"/>
      <w:divBdr>
        <w:top w:val="none" w:sz="0" w:space="0" w:color="auto"/>
        <w:left w:val="none" w:sz="0" w:space="0" w:color="auto"/>
        <w:bottom w:val="none" w:sz="0" w:space="0" w:color="auto"/>
        <w:right w:val="none" w:sz="0" w:space="0" w:color="auto"/>
      </w:divBdr>
    </w:div>
    <w:div w:id="1118529750">
      <w:marLeft w:val="0"/>
      <w:marRight w:val="0"/>
      <w:marTop w:val="0"/>
      <w:marBottom w:val="0"/>
      <w:divBdr>
        <w:top w:val="none" w:sz="0" w:space="0" w:color="auto"/>
        <w:left w:val="none" w:sz="0" w:space="0" w:color="auto"/>
        <w:bottom w:val="none" w:sz="0" w:space="0" w:color="auto"/>
        <w:right w:val="none" w:sz="0" w:space="0" w:color="auto"/>
      </w:divBdr>
    </w:div>
    <w:div w:id="1118833932">
      <w:marLeft w:val="0"/>
      <w:marRight w:val="0"/>
      <w:marTop w:val="0"/>
      <w:marBottom w:val="0"/>
      <w:divBdr>
        <w:top w:val="none" w:sz="0" w:space="0" w:color="auto"/>
        <w:left w:val="none" w:sz="0" w:space="0" w:color="auto"/>
        <w:bottom w:val="none" w:sz="0" w:space="0" w:color="auto"/>
        <w:right w:val="none" w:sz="0" w:space="0" w:color="auto"/>
      </w:divBdr>
    </w:div>
    <w:div w:id="1118840162">
      <w:marLeft w:val="0"/>
      <w:marRight w:val="0"/>
      <w:marTop w:val="0"/>
      <w:marBottom w:val="0"/>
      <w:divBdr>
        <w:top w:val="none" w:sz="0" w:space="0" w:color="auto"/>
        <w:left w:val="none" w:sz="0" w:space="0" w:color="auto"/>
        <w:bottom w:val="none" w:sz="0" w:space="0" w:color="auto"/>
        <w:right w:val="none" w:sz="0" w:space="0" w:color="auto"/>
      </w:divBdr>
    </w:div>
    <w:div w:id="1119641231">
      <w:marLeft w:val="0"/>
      <w:marRight w:val="0"/>
      <w:marTop w:val="0"/>
      <w:marBottom w:val="0"/>
      <w:divBdr>
        <w:top w:val="none" w:sz="0" w:space="0" w:color="auto"/>
        <w:left w:val="none" w:sz="0" w:space="0" w:color="auto"/>
        <w:bottom w:val="none" w:sz="0" w:space="0" w:color="auto"/>
        <w:right w:val="none" w:sz="0" w:space="0" w:color="auto"/>
      </w:divBdr>
    </w:div>
    <w:div w:id="1119646807">
      <w:marLeft w:val="0"/>
      <w:marRight w:val="0"/>
      <w:marTop w:val="0"/>
      <w:marBottom w:val="0"/>
      <w:divBdr>
        <w:top w:val="none" w:sz="0" w:space="0" w:color="auto"/>
        <w:left w:val="none" w:sz="0" w:space="0" w:color="auto"/>
        <w:bottom w:val="none" w:sz="0" w:space="0" w:color="auto"/>
        <w:right w:val="none" w:sz="0" w:space="0" w:color="auto"/>
      </w:divBdr>
    </w:div>
    <w:div w:id="1120104244">
      <w:marLeft w:val="0"/>
      <w:marRight w:val="0"/>
      <w:marTop w:val="0"/>
      <w:marBottom w:val="0"/>
      <w:divBdr>
        <w:top w:val="none" w:sz="0" w:space="0" w:color="auto"/>
        <w:left w:val="none" w:sz="0" w:space="0" w:color="auto"/>
        <w:bottom w:val="none" w:sz="0" w:space="0" w:color="auto"/>
        <w:right w:val="none" w:sz="0" w:space="0" w:color="auto"/>
      </w:divBdr>
    </w:div>
    <w:div w:id="1120144085">
      <w:marLeft w:val="0"/>
      <w:marRight w:val="0"/>
      <w:marTop w:val="0"/>
      <w:marBottom w:val="0"/>
      <w:divBdr>
        <w:top w:val="none" w:sz="0" w:space="0" w:color="auto"/>
        <w:left w:val="none" w:sz="0" w:space="0" w:color="auto"/>
        <w:bottom w:val="none" w:sz="0" w:space="0" w:color="auto"/>
        <w:right w:val="none" w:sz="0" w:space="0" w:color="auto"/>
      </w:divBdr>
    </w:div>
    <w:div w:id="1120686370">
      <w:marLeft w:val="0"/>
      <w:marRight w:val="0"/>
      <w:marTop w:val="0"/>
      <w:marBottom w:val="0"/>
      <w:divBdr>
        <w:top w:val="none" w:sz="0" w:space="0" w:color="auto"/>
        <w:left w:val="none" w:sz="0" w:space="0" w:color="auto"/>
        <w:bottom w:val="none" w:sz="0" w:space="0" w:color="auto"/>
        <w:right w:val="none" w:sz="0" w:space="0" w:color="auto"/>
      </w:divBdr>
    </w:div>
    <w:div w:id="1121191868">
      <w:marLeft w:val="0"/>
      <w:marRight w:val="0"/>
      <w:marTop w:val="0"/>
      <w:marBottom w:val="0"/>
      <w:divBdr>
        <w:top w:val="none" w:sz="0" w:space="0" w:color="auto"/>
        <w:left w:val="none" w:sz="0" w:space="0" w:color="auto"/>
        <w:bottom w:val="none" w:sz="0" w:space="0" w:color="auto"/>
        <w:right w:val="none" w:sz="0" w:space="0" w:color="auto"/>
      </w:divBdr>
    </w:div>
    <w:div w:id="1121845544">
      <w:marLeft w:val="0"/>
      <w:marRight w:val="0"/>
      <w:marTop w:val="0"/>
      <w:marBottom w:val="0"/>
      <w:divBdr>
        <w:top w:val="none" w:sz="0" w:space="0" w:color="auto"/>
        <w:left w:val="none" w:sz="0" w:space="0" w:color="auto"/>
        <w:bottom w:val="none" w:sz="0" w:space="0" w:color="auto"/>
        <w:right w:val="none" w:sz="0" w:space="0" w:color="auto"/>
      </w:divBdr>
    </w:div>
    <w:div w:id="1121876318">
      <w:marLeft w:val="0"/>
      <w:marRight w:val="0"/>
      <w:marTop w:val="0"/>
      <w:marBottom w:val="0"/>
      <w:divBdr>
        <w:top w:val="none" w:sz="0" w:space="0" w:color="auto"/>
        <w:left w:val="none" w:sz="0" w:space="0" w:color="auto"/>
        <w:bottom w:val="none" w:sz="0" w:space="0" w:color="auto"/>
        <w:right w:val="none" w:sz="0" w:space="0" w:color="auto"/>
      </w:divBdr>
    </w:div>
    <w:div w:id="1121991509">
      <w:marLeft w:val="0"/>
      <w:marRight w:val="0"/>
      <w:marTop w:val="0"/>
      <w:marBottom w:val="0"/>
      <w:divBdr>
        <w:top w:val="none" w:sz="0" w:space="0" w:color="auto"/>
        <w:left w:val="none" w:sz="0" w:space="0" w:color="auto"/>
        <w:bottom w:val="none" w:sz="0" w:space="0" w:color="auto"/>
        <w:right w:val="none" w:sz="0" w:space="0" w:color="auto"/>
      </w:divBdr>
    </w:div>
    <w:div w:id="1122189847">
      <w:marLeft w:val="0"/>
      <w:marRight w:val="0"/>
      <w:marTop w:val="0"/>
      <w:marBottom w:val="0"/>
      <w:divBdr>
        <w:top w:val="none" w:sz="0" w:space="0" w:color="auto"/>
        <w:left w:val="none" w:sz="0" w:space="0" w:color="auto"/>
        <w:bottom w:val="none" w:sz="0" w:space="0" w:color="auto"/>
        <w:right w:val="none" w:sz="0" w:space="0" w:color="auto"/>
      </w:divBdr>
    </w:div>
    <w:div w:id="1122460137">
      <w:marLeft w:val="0"/>
      <w:marRight w:val="0"/>
      <w:marTop w:val="0"/>
      <w:marBottom w:val="0"/>
      <w:divBdr>
        <w:top w:val="none" w:sz="0" w:space="0" w:color="auto"/>
        <w:left w:val="none" w:sz="0" w:space="0" w:color="auto"/>
        <w:bottom w:val="none" w:sz="0" w:space="0" w:color="auto"/>
        <w:right w:val="none" w:sz="0" w:space="0" w:color="auto"/>
      </w:divBdr>
    </w:div>
    <w:div w:id="1122655405">
      <w:marLeft w:val="0"/>
      <w:marRight w:val="0"/>
      <w:marTop w:val="0"/>
      <w:marBottom w:val="0"/>
      <w:divBdr>
        <w:top w:val="none" w:sz="0" w:space="0" w:color="auto"/>
        <w:left w:val="none" w:sz="0" w:space="0" w:color="auto"/>
        <w:bottom w:val="none" w:sz="0" w:space="0" w:color="auto"/>
        <w:right w:val="none" w:sz="0" w:space="0" w:color="auto"/>
      </w:divBdr>
    </w:div>
    <w:div w:id="1123111690">
      <w:marLeft w:val="0"/>
      <w:marRight w:val="0"/>
      <w:marTop w:val="0"/>
      <w:marBottom w:val="0"/>
      <w:divBdr>
        <w:top w:val="none" w:sz="0" w:space="0" w:color="auto"/>
        <w:left w:val="none" w:sz="0" w:space="0" w:color="auto"/>
        <w:bottom w:val="none" w:sz="0" w:space="0" w:color="auto"/>
        <w:right w:val="none" w:sz="0" w:space="0" w:color="auto"/>
      </w:divBdr>
    </w:div>
    <w:div w:id="1123111880">
      <w:marLeft w:val="0"/>
      <w:marRight w:val="0"/>
      <w:marTop w:val="0"/>
      <w:marBottom w:val="0"/>
      <w:divBdr>
        <w:top w:val="none" w:sz="0" w:space="0" w:color="auto"/>
        <w:left w:val="none" w:sz="0" w:space="0" w:color="auto"/>
        <w:bottom w:val="none" w:sz="0" w:space="0" w:color="auto"/>
        <w:right w:val="none" w:sz="0" w:space="0" w:color="auto"/>
      </w:divBdr>
    </w:div>
    <w:div w:id="1123186573">
      <w:marLeft w:val="0"/>
      <w:marRight w:val="0"/>
      <w:marTop w:val="0"/>
      <w:marBottom w:val="0"/>
      <w:divBdr>
        <w:top w:val="none" w:sz="0" w:space="0" w:color="auto"/>
        <w:left w:val="none" w:sz="0" w:space="0" w:color="auto"/>
        <w:bottom w:val="none" w:sz="0" w:space="0" w:color="auto"/>
        <w:right w:val="none" w:sz="0" w:space="0" w:color="auto"/>
      </w:divBdr>
    </w:div>
    <w:div w:id="1123421595">
      <w:marLeft w:val="0"/>
      <w:marRight w:val="0"/>
      <w:marTop w:val="0"/>
      <w:marBottom w:val="0"/>
      <w:divBdr>
        <w:top w:val="none" w:sz="0" w:space="0" w:color="auto"/>
        <w:left w:val="none" w:sz="0" w:space="0" w:color="auto"/>
        <w:bottom w:val="none" w:sz="0" w:space="0" w:color="auto"/>
        <w:right w:val="none" w:sz="0" w:space="0" w:color="auto"/>
      </w:divBdr>
    </w:div>
    <w:div w:id="1123496964">
      <w:marLeft w:val="0"/>
      <w:marRight w:val="0"/>
      <w:marTop w:val="0"/>
      <w:marBottom w:val="0"/>
      <w:divBdr>
        <w:top w:val="none" w:sz="0" w:space="0" w:color="auto"/>
        <w:left w:val="none" w:sz="0" w:space="0" w:color="auto"/>
        <w:bottom w:val="none" w:sz="0" w:space="0" w:color="auto"/>
        <w:right w:val="none" w:sz="0" w:space="0" w:color="auto"/>
      </w:divBdr>
    </w:div>
    <w:div w:id="1123689959">
      <w:marLeft w:val="0"/>
      <w:marRight w:val="0"/>
      <w:marTop w:val="0"/>
      <w:marBottom w:val="0"/>
      <w:divBdr>
        <w:top w:val="none" w:sz="0" w:space="0" w:color="auto"/>
        <w:left w:val="none" w:sz="0" w:space="0" w:color="auto"/>
        <w:bottom w:val="none" w:sz="0" w:space="0" w:color="auto"/>
        <w:right w:val="none" w:sz="0" w:space="0" w:color="auto"/>
      </w:divBdr>
    </w:div>
    <w:div w:id="1123888523">
      <w:marLeft w:val="0"/>
      <w:marRight w:val="0"/>
      <w:marTop w:val="0"/>
      <w:marBottom w:val="0"/>
      <w:divBdr>
        <w:top w:val="none" w:sz="0" w:space="0" w:color="auto"/>
        <w:left w:val="none" w:sz="0" w:space="0" w:color="auto"/>
        <w:bottom w:val="none" w:sz="0" w:space="0" w:color="auto"/>
        <w:right w:val="none" w:sz="0" w:space="0" w:color="auto"/>
      </w:divBdr>
    </w:div>
    <w:div w:id="1123965333">
      <w:marLeft w:val="0"/>
      <w:marRight w:val="0"/>
      <w:marTop w:val="0"/>
      <w:marBottom w:val="0"/>
      <w:divBdr>
        <w:top w:val="none" w:sz="0" w:space="0" w:color="auto"/>
        <w:left w:val="none" w:sz="0" w:space="0" w:color="auto"/>
        <w:bottom w:val="none" w:sz="0" w:space="0" w:color="auto"/>
        <w:right w:val="none" w:sz="0" w:space="0" w:color="auto"/>
      </w:divBdr>
    </w:div>
    <w:div w:id="1124494502">
      <w:marLeft w:val="0"/>
      <w:marRight w:val="0"/>
      <w:marTop w:val="0"/>
      <w:marBottom w:val="0"/>
      <w:divBdr>
        <w:top w:val="none" w:sz="0" w:space="0" w:color="auto"/>
        <w:left w:val="none" w:sz="0" w:space="0" w:color="auto"/>
        <w:bottom w:val="none" w:sz="0" w:space="0" w:color="auto"/>
        <w:right w:val="none" w:sz="0" w:space="0" w:color="auto"/>
      </w:divBdr>
    </w:div>
    <w:div w:id="1124539301">
      <w:marLeft w:val="0"/>
      <w:marRight w:val="0"/>
      <w:marTop w:val="0"/>
      <w:marBottom w:val="0"/>
      <w:divBdr>
        <w:top w:val="none" w:sz="0" w:space="0" w:color="auto"/>
        <w:left w:val="none" w:sz="0" w:space="0" w:color="auto"/>
        <w:bottom w:val="none" w:sz="0" w:space="0" w:color="auto"/>
        <w:right w:val="none" w:sz="0" w:space="0" w:color="auto"/>
      </w:divBdr>
    </w:div>
    <w:div w:id="1124690284">
      <w:marLeft w:val="0"/>
      <w:marRight w:val="0"/>
      <w:marTop w:val="0"/>
      <w:marBottom w:val="0"/>
      <w:divBdr>
        <w:top w:val="none" w:sz="0" w:space="0" w:color="auto"/>
        <w:left w:val="none" w:sz="0" w:space="0" w:color="auto"/>
        <w:bottom w:val="none" w:sz="0" w:space="0" w:color="auto"/>
        <w:right w:val="none" w:sz="0" w:space="0" w:color="auto"/>
      </w:divBdr>
    </w:div>
    <w:div w:id="1124737094">
      <w:marLeft w:val="0"/>
      <w:marRight w:val="0"/>
      <w:marTop w:val="0"/>
      <w:marBottom w:val="0"/>
      <w:divBdr>
        <w:top w:val="none" w:sz="0" w:space="0" w:color="auto"/>
        <w:left w:val="none" w:sz="0" w:space="0" w:color="auto"/>
        <w:bottom w:val="none" w:sz="0" w:space="0" w:color="auto"/>
        <w:right w:val="none" w:sz="0" w:space="0" w:color="auto"/>
      </w:divBdr>
    </w:div>
    <w:div w:id="1125271400">
      <w:marLeft w:val="0"/>
      <w:marRight w:val="0"/>
      <w:marTop w:val="0"/>
      <w:marBottom w:val="0"/>
      <w:divBdr>
        <w:top w:val="none" w:sz="0" w:space="0" w:color="auto"/>
        <w:left w:val="none" w:sz="0" w:space="0" w:color="auto"/>
        <w:bottom w:val="none" w:sz="0" w:space="0" w:color="auto"/>
        <w:right w:val="none" w:sz="0" w:space="0" w:color="auto"/>
      </w:divBdr>
    </w:div>
    <w:div w:id="1125349315">
      <w:marLeft w:val="0"/>
      <w:marRight w:val="0"/>
      <w:marTop w:val="0"/>
      <w:marBottom w:val="0"/>
      <w:divBdr>
        <w:top w:val="none" w:sz="0" w:space="0" w:color="auto"/>
        <w:left w:val="none" w:sz="0" w:space="0" w:color="auto"/>
        <w:bottom w:val="none" w:sz="0" w:space="0" w:color="auto"/>
        <w:right w:val="none" w:sz="0" w:space="0" w:color="auto"/>
      </w:divBdr>
    </w:div>
    <w:div w:id="1125805343">
      <w:marLeft w:val="0"/>
      <w:marRight w:val="0"/>
      <w:marTop w:val="0"/>
      <w:marBottom w:val="0"/>
      <w:divBdr>
        <w:top w:val="none" w:sz="0" w:space="0" w:color="auto"/>
        <w:left w:val="none" w:sz="0" w:space="0" w:color="auto"/>
        <w:bottom w:val="none" w:sz="0" w:space="0" w:color="auto"/>
        <w:right w:val="none" w:sz="0" w:space="0" w:color="auto"/>
      </w:divBdr>
    </w:div>
    <w:div w:id="1126004059">
      <w:marLeft w:val="0"/>
      <w:marRight w:val="0"/>
      <w:marTop w:val="0"/>
      <w:marBottom w:val="0"/>
      <w:divBdr>
        <w:top w:val="none" w:sz="0" w:space="0" w:color="auto"/>
        <w:left w:val="none" w:sz="0" w:space="0" w:color="auto"/>
        <w:bottom w:val="none" w:sz="0" w:space="0" w:color="auto"/>
        <w:right w:val="none" w:sz="0" w:space="0" w:color="auto"/>
      </w:divBdr>
    </w:div>
    <w:div w:id="1126195546">
      <w:marLeft w:val="0"/>
      <w:marRight w:val="0"/>
      <w:marTop w:val="0"/>
      <w:marBottom w:val="0"/>
      <w:divBdr>
        <w:top w:val="none" w:sz="0" w:space="0" w:color="auto"/>
        <w:left w:val="none" w:sz="0" w:space="0" w:color="auto"/>
        <w:bottom w:val="none" w:sz="0" w:space="0" w:color="auto"/>
        <w:right w:val="none" w:sz="0" w:space="0" w:color="auto"/>
      </w:divBdr>
    </w:div>
    <w:div w:id="1127120304">
      <w:marLeft w:val="0"/>
      <w:marRight w:val="0"/>
      <w:marTop w:val="0"/>
      <w:marBottom w:val="0"/>
      <w:divBdr>
        <w:top w:val="none" w:sz="0" w:space="0" w:color="auto"/>
        <w:left w:val="none" w:sz="0" w:space="0" w:color="auto"/>
        <w:bottom w:val="none" w:sz="0" w:space="0" w:color="auto"/>
        <w:right w:val="none" w:sz="0" w:space="0" w:color="auto"/>
      </w:divBdr>
    </w:div>
    <w:div w:id="1127551395">
      <w:marLeft w:val="0"/>
      <w:marRight w:val="0"/>
      <w:marTop w:val="0"/>
      <w:marBottom w:val="0"/>
      <w:divBdr>
        <w:top w:val="none" w:sz="0" w:space="0" w:color="auto"/>
        <w:left w:val="none" w:sz="0" w:space="0" w:color="auto"/>
        <w:bottom w:val="none" w:sz="0" w:space="0" w:color="auto"/>
        <w:right w:val="none" w:sz="0" w:space="0" w:color="auto"/>
      </w:divBdr>
    </w:div>
    <w:div w:id="1128548554">
      <w:marLeft w:val="0"/>
      <w:marRight w:val="0"/>
      <w:marTop w:val="0"/>
      <w:marBottom w:val="0"/>
      <w:divBdr>
        <w:top w:val="none" w:sz="0" w:space="0" w:color="auto"/>
        <w:left w:val="none" w:sz="0" w:space="0" w:color="auto"/>
        <w:bottom w:val="none" w:sz="0" w:space="0" w:color="auto"/>
        <w:right w:val="none" w:sz="0" w:space="0" w:color="auto"/>
      </w:divBdr>
    </w:div>
    <w:div w:id="1128889991">
      <w:marLeft w:val="0"/>
      <w:marRight w:val="0"/>
      <w:marTop w:val="0"/>
      <w:marBottom w:val="0"/>
      <w:divBdr>
        <w:top w:val="none" w:sz="0" w:space="0" w:color="auto"/>
        <w:left w:val="none" w:sz="0" w:space="0" w:color="auto"/>
        <w:bottom w:val="none" w:sz="0" w:space="0" w:color="auto"/>
        <w:right w:val="none" w:sz="0" w:space="0" w:color="auto"/>
      </w:divBdr>
    </w:div>
    <w:div w:id="1129396084">
      <w:marLeft w:val="0"/>
      <w:marRight w:val="0"/>
      <w:marTop w:val="0"/>
      <w:marBottom w:val="0"/>
      <w:divBdr>
        <w:top w:val="none" w:sz="0" w:space="0" w:color="auto"/>
        <w:left w:val="none" w:sz="0" w:space="0" w:color="auto"/>
        <w:bottom w:val="none" w:sz="0" w:space="0" w:color="auto"/>
        <w:right w:val="none" w:sz="0" w:space="0" w:color="auto"/>
      </w:divBdr>
    </w:div>
    <w:div w:id="1129667325">
      <w:marLeft w:val="0"/>
      <w:marRight w:val="0"/>
      <w:marTop w:val="0"/>
      <w:marBottom w:val="0"/>
      <w:divBdr>
        <w:top w:val="none" w:sz="0" w:space="0" w:color="auto"/>
        <w:left w:val="none" w:sz="0" w:space="0" w:color="auto"/>
        <w:bottom w:val="none" w:sz="0" w:space="0" w:color="auto"/>
        <w:right w:val="none" w:sz="0" w:space="0" w:color="auto"/>
      </w:divBdr>
    </w:div>
    <w:div w:id="1129711500">
      <w:marLeft w:val="0"/>
      <w:marRight w:val="0"/>
      <w:marTop w:val="0"/>
      <w:marBottom w:val="0"/>
      <w:divBdr>
        <w:top w:val="none" w:sz="0" w:space="0" w:color="auto"/>
        <w:left w:val="none" w:sz="0" w:space="0" w:color="auto"/>
        <w:bottom w:val="none" w:sz="0" w:space="0" w:color="auto"/>
        <w:right w:val="none" w:sz="0" w:space="0" w:color="auto"/>
      </w:divBdr>
    </w:div>
    <w:div w:id="1129858883">
      <w:marLeft w:val="0"/>
      <w:marRight w:val="0"/>
      <w:marTop w:val="0"/>
      <w:marBottom w:val="0"/>
      <w:divBdr>
        <w:top w:val="none" w:sz="0" w:space="0" w:color="auto"/>
        <w:left w:val="none" w:sz="0" w:space="0" w:color="auto"/>
        <w:bottom w:val="none" w:sz="0" w:space="0" w:color="auto"/>
        <w:right w:val="none" w:sz="0" w:space="0" w:color="auto"/>
      </w:divBdr>
    </w:div>
    <w:div w:id="1129974476">
      <w:marLeft w:val="0"/>
      <w:marRight w:val="0"/>
      <w:marTop w:val="0"/>
      <w:marBottom w:val="0"/>
      <w:divBdr>
        <w:top w:val="none" w:sz="0" w:space="0" w:color="auto"/>
        <w:left w:val="none" w:sz="0" w:space="0" w:color="auto"/>
        <w:bottom w:val="none" w:sz="0" w:space="0" w:color="auto"/>
        <w:right w:val="none" w:sz="0" w:space="0" w:color="auto"/>
      </w:divBdr>
    </w:div>
    <w:div w:id="1129977771">
      <w:marLeft w:val="0"/>
      <w:marRight w:val="0"/>
      <w:marTop w:val="0"/>
      <w:marBottom w:val="0"/>
      <w:divBdr>
        <w:top w:val="none" w:sz="0" w:space="0" w:color="auto"/>
        <w:left w:val="none" w:sz="0" w:space="0" w:color="auto"/>
        <w:bottom w:val="none" w:sz="0" w:space="0" w:color="auto"/>
        <w:right w:val="none" w:sz="0" w:space="0" w:color="auto"/>
      </w:divBdr>
    </w:div>
    <w:div w:id="1130245848">
      <w:marLeft w:val="0"/>
      <w:marRight w:val="0"/>
      <w:marTop w:val="0"/>
      <w:marBottom w:val="0"/>
      <w:divBdr>
        <w:top w:val="none" w:sz="0" w:space="0" w:color="auto"/>
        <w:left w:val="none" w:sz="0" w:space="0" w:color="auto"/>
        <w:bottom w:val="none" w:sz="0" w:space="0" w:color="auto"/>
        <w:right w:val="none" w:sz="0" w:space="0" w:color="auto"/>
      </w:divBdr>
    </w:div>
    <w:div w:id="1130394617">
      <w:marLeft w:val="0"/>
      <w:marRight w:val="0"/>
      <w:marTop w:val="0"/>
      <w:marBottom w:val="0"/>
      <w:divBdr>
        <w:top w:val="none" w:sz="0" w:space="0" w:color="auto"/>
        <w:left w:val="none" w:sz="0" w:space="0" w:color="auto"/>
        <w:bottom w:val="none" w:sz="0" w:space="0" w:color="auto"/>
        <w:right w:val="none" w:sz="0" w:space="0" w:color="auto"/>
      </w:divBdr>
    </w:div>
    <w:div w:id="1130585825">
      <w:marLeft w:val="0"/>
      <w:marRight w:val="0"/>
      <w:marTop w:val="0"/>
      <w:marBottom w:val="0"/>
      <w:divBdr>
        <w:top w:val="none" w:sz="0" w:space="0" w:color="auto"/>
        <w:left w:val="none" w:sz="0" w:space="0" w:color="auto"/>
        <w:bottom w:val="none" w:sz="0" w:space="0" w:color="auto"/>
        <w:right w:val="none" w:sz="0" w:space="0" w:color="auto"/>
      </w:divBdr>
    </w:div>
    <w:div w:id="1130627866">
      <w:marLeft w:val="0"/>
      <w:marRight w:val="0"/>
      <w:marTop w:val="0"/>
      <w:marBottom w:val="0"/>
      <w:divBdr>
        <w:top w:val="none" w:sz="0" w:space="0" w:color="auto"/>
        <w:left w:val="none" w:sz="0" w:space="0" w:color="auto"/>
        <w:bottom w:val="none" w:sz="0" w:space="0" w:color="auto"/>
        <w:right w:val="none" w:sz="0" w:space="0" w:color="auto"/>
      </w:divBdr>
    </w:div>
    <w:div w:id="1130630828">
      <w:marLeft w:val="0"/>
      <w:marRight w:val="0"/>
      <w:marTop w:val="0"/>
      <w:marBottom w:val="0"/>
      <w:divBdr>
        <w:top w:val="none" w:sz="0" w:space="0" w:color="auto"/>
        <w:left w:val="none" w:sz="0" w:space="0" w:color="auto"/>
        <w:bottom w:val="none" w:sz="0" w:space="0" w:color="auto"/>
        <w:right w:val="none" w:sz="0" w:space="0" w:color="auto"/>
      </w:divBdr>
    </w:div>
    <w:div w:id="1130705091">
      <w:marLeft w:val="0"/>
      <w:marRight w:val="0"/>
      <w:marTop w:val="0"/>
      <w:marBottom w:val="0"/>
      <w:divBdr>
        <w:top w:val="none" w:sz="0" w:space="0" w:color="auto"/>
        <w:left w:val="none" w:sz="0" w:space="0" w:color="auto"/>
        <w:bottom w:val="none" w:sz="0" w:space="0" w:color="auto"/>
        <w:right w:val="none" w:sz="0" w:space="0" w:color="auto"/>
      </w:divBdr>
    </w:div>
    <w:div w:id="1131242326">
      <w:marLeft w:val="0"/>
      <w:marRight w:val="0"/>
      <w:marTop w:val="0"/>
      <w:marBottom w:val="0"/>
      <w:divBdr>
        <w:top w:val="none" w:sz="0" w:space="0" w:color="auto"/>
        <w:left w:val="none" w:sz="0" w:space="0" w:color="auto"/>
        <w:bottom w:val="none" w:sz="0" w:space="0" w:color="auto"/>
        <w:right w:val="none" w:sz="0" w:space="0" w:color="auto"/>
      </w:divBdr>
    </w:div>
    <w:div w:id="1131246574">
      <w:marLeft w:val="0"/>
      <w:marRight w:val="0"/>
      <w:marTop w:val="0"/>
      <w:marBottom w:val="0"/>
      <w:divBdr>
        <w:top w:val="none" w:sz="0" w:space="0" w:color="auto"/>
        <w:left w:val="none" w:sz="0" w:space="0" w:color="auto"/>
        <w:bottom w:val="none" w:sz="0" w:space="0" w:color="auto"/>
        <w:right w:val="none" w:sz="0" w:space="0" w:color="auto"/>
      </w:divBdr>
    </w:div>
    <w:div w:id="1131633774">
      <w:marLeft w:val="0"/>
      <w:marRight w:val="0"/>
      <w:marTop w:val="0"/>
      <w:marBottom w:val="0"/>
      <w:divBdr>
        <w:top w:val="none" w:sz="0" w:space="0" w:color="auto"/>
        <w:left w:val="none" w:sz="0" w:space="0" w:color="auto"/>
        <w:bottom w:val="none" w:sz="0" w:space="0" w:color="auto"/>
        <w:right w:val="none" w:sz="0" w:space="0" w:color="auto"/>
      </w:divBdr>
    </w:div>
    <w:div w:id="1132599839">
      <w:marLeft w:val="0"/>
      <w:marRight w:val="0"/>
      <w:marTop w:val="0"/>
      <w:marBottom w:val="0"/>
      <w:divBdr>
        <w:top w:val="none" w:sz="0" w:space="0" w:color="auto"/>
        <w:left w:val="none" w:sz="0" w:space="0" w:color="auto"/>
        <w:bottom w:val="none" w:sz="0" w:space="0" w:color="auto"/>
        <w:right w:val="none" w:sz="0" w:space="0" w:color="auto"/>
      </w:divBdr>
    </w:div>
    <w:div w:id="1132871760">
      <w:marLeft w:val="0"/>
      <w:marRight w:val="0"/>
      <w:marTop w:val="0"/>
      <w:marBottom w:val="0"/>
      <w:divBdr>
        <w:top w:val="none" w:sz="0" w:space="0" w:color="auto"/>
        <w:left w:val="none" w:sz="0" w:space="0" w:color="auto"/>
        <w:bottom w:val="none" w:sz="0" w:space="0" w:color="auto"/>
        <w:right w:val="none" w:sz="0" w:space="0" w:color="auto"/>
      </w:divBdr>
    </w:div>
    <w:div w:id="1133597819">
      <w:marLeft w:val="0"/>
      <w:marRight w:val="0"/>
      <w:marTop w:val="0"/>
      <w:marBottom w:val="0"/>
      <w:divBdr>
        <w:top w:val="none" w:sz="0" w:space="0" w:color="auto"/>
        <w:left w:val="none" w:sz="0" w:space="0" w:color="auto"/>
        <w:bottom w:val="none" w:sz="0" w:space="0" w:color="auto"/>
        <w:right w:val="none" w:sz="0" w:space="0" w:color="auto"/>
      </w:divBdr>
    </w:div>
    <w:div w:id="1133670960">
      <w:marLeft w:val="0"/>
      <w:marRight w:val="0"/>
      <w:marTop w:val="0"/>
      <w:marBottom w:val="0"/>
      <w:divBdr>
        <w:top w:val="none" w:sz="0" w:space="0" w:color="auto"/>
        <w:left w:val="none" w:sz="0" w:space="0" w:color="auto"/>
        <w:bottom w:val="none" w:sz="0" w:space="0" w:color="auto"/>
        <w:right w:val="none" w:sz="0" w:space="0" w:color="auto"/>
      </w:divBdr>
    </w:div>
    <w:div w:id="1133713836">
      <w:marLeft w:val="0"/>
      <w:marRight w:val="0"/>
      <w:marTop w:val="0"/>
      <w:marBottom w:val="0"/>
      <w:divBdr>
        <w:top w:val="none" w:sz="0" w:space="0" w:color="auto"/>
        <w:left w:val="none" w:sz="0" w:space="0" w:color="auto"/>
        <w:bottom w:val="none" w:sz="0" w:space="0" w:color="auto"/>
        <w:right w:val="none" w:sz="0" w:space="0" w:color="auto"/>
      </w:divBdr>
    </w:div>
    <w:div w:id="1133718834">
      <w:marLeft w:val="0"/>
      <w:marRight w:val="0"/>
      <w:marTop w:val="0"/>
      <w:marBottom w:val="0"/>
      <w:divBdr>
        <w:top w:val="none" w:sz="0" w:space="0" w:color="auto"/>
        <w:left w:val="none" w:sz="0" w:space="0" w:color="auto"/>
        <w:bottom w:val="none" w:sz="0" w:space="0" w:color="auto"/>
        <w:right w:val="none" w:sz="0" w:space="0" w:color="auto"/>
      </w:divBdr>
    </w:div>
    <w:div w:id="1134249545">
      <w:marLeft w:val="0"/>
      <w:marRight w:val="0"/>
      <w:marTop w:val="0"/>
      <w:marBottom w:val="0"/>
      <w:divBdr>
        <w:top w:val="none" w:sz="0" w:space="0" w:color="auto"/>
        <w:left w:val="none" w:sz="0" w:space="0" w:color="auto"/>
        <w:bottom w:val="none" w:sz="0" w:space="0" w:color="auto"/>
        <w:right w:val="none" w:sz="0" w:space="0" w:color="auto"/>
      </w:divBdr>
    </w:div>
    <w:div w:id="1134370317">
      <w:marLeft w:val="0"/>
      <w:marRight w:val="0"/>
      <w:marTop w:val="0"/>
      <w:marBottom w:val="0"/>
      <w:divBdr>
        <w:top w:val="none" w:sz="0" w:space="0" w:color="auto"/>
        <w:left w:val="none" w:sz="0" w:space="0" w:color="auto"/>
        <w:bottom w:val="none" w:sz="0" w:space="0" w:color="auto"/>
        <w:right w:val="none" w:sz="0" w:space="0" w:color="auto"/>
      </w:divBdr>
    </w:div>
    <w:div w:id="1134517008">
      <w:marLeft w:val="0"/>
      <w:marRight w:val="0"/>
      <w:marTop w:val="0"/>
      <w:marBottom w:val="0"/>
      <w:divBdr>
        <w:top w:val="none" w:sz="0" w:space="0" w:color="auto"/>
        <w:left w:val="none" w:sz="0" w:space="0" w:color="auto"/>
        <w:bottom w:val="none" w:sz="0" w:space="0" w:color="auto"/>
        <w:right w:val="none" w:sz="0" w:space="0" w:color="auto"/>
      </w:divBdr>
    </w:div>
    <w:div w:id="1134637345">
      <w:marLeft w:val="0"/>
      <w:marRight w:val="0"/>
      <w:marTop w:val="0"/>
      <w:marBottom w:val="0"/>
      <w:divBdr>
        <w:top w:val="none" w:sz="0" w:space="0" w:color="auto"/>
        <w:left w:val="none" w:sz="0" w:space="0" w:color="auto"/>
        <w:bottom w:val="none" w:sz="0" w:space="0" w:color="auto"/>
        <w:right w:val="none" w:sz="0" w:space="0" w:color="auto"/>
      </w:divBdr>
    </w:div>
    <w:div w:id="1135491947">
      <w:marLeft w:val="0"/>
      <w:marRight w:val="0"/>
      <w:marTop w:val="0"/>
      <w:marBottom w:val="0"/>
      <w:divBdr>
        <w:top w:val="none" w:sz="0" w:space="0" w:color="auto"/>
        <w:left w:val="none" w:sz="0" w:space="0" w:color="auto"/>
        <w:bottom w:val="none" w:sz="0" w:space="0" w:color="auto"/>
        <w:right w:val="none" w:sz="0" w:space="0" w:color="auto"/>
      </w:divBdr>
    </w:div>
    <w:div w:id="1135565275">
      <w:marLeft w:val="0"/>
      <w:marRight w:val="0"/>
      <w:marTop w:val="0"/>
      <w:marBottom w:val="0"/>
      <w:divBdr>
        <w:top w:val="none" w:sz="0" w:space="0" w:color="auto"/>
        <w:left w:val="none" w:sz="0" w:space="0" w:color="auto"/>
        <w:bottom w:val="none" w:sz="0" w:space="0" w:color="auto"/>
        <w:right w:val="none" w:sz="0" w:space="0" w:color="auto"/>
      </w:divBdr>
    </w:div>
    <w:div w:id="1135682382">
      <w:marLeft w:val="0"/>
      <w:marRight w:val="0"/>
      <w:marTop w:val="0"/>
      <w:marBottom w:val="0"/>
      <w:divBdr>
        <w:top w:val="none" w:sz="0" w:space="0" w:color="auto"/>
        <w:left w:val="none" w:sz="0" w:space="0" w:color="auto"/>
        <w:bottom w:val="none" w:sz="0" w:space="0" w:color="auto"/>
        <w:right w:val="none" w:sz="0" w:space="0" w:color="auto"/>
      </w:divBdr>
    </w:div>
    <w:div w:id="1135951066">
      <w:marLeft w:val="0"/>
      <w:marRight w:val="0"/>
      <w:marTop w:val="0"/>
      <w:marBottom w:val="0"/>
      <w:divBdr>
        <w:top w:val="none" w:sz="0" w:space="0" w:color="auto"/>
        <w:left w:val="none" w:sz="0" w:space="0" w:color="auto"/>
        <w:bottom w:val="none" w:sz="0" w:space="0" w:color="auto"/>
        <w:right w:val="none" w:sz="0" w:space="0" w:color="auto"/>
      </w:divBdr>
    </w:div>
    <w:div w:id="1137259876">
      <w:marLeft w:val="0"/>
      <w:marRight w:val="0"/>
      <w:marTop w:val="0"/>
      <w:marBottom w:val="0"/>
      <w:divBdr>
        <w:top w:val="none" w:sz="0" w:space="0" w:color="auto"/>
        <w:left w:val="none" w:sz="0" w:space="0" w:color="auto"/>
        <w:bottom w:val="none" w:sz="0" w:space="0" w:color="auto"/>
        <w:right w:val="none" w:sz="0" w:space="0" w:color="auto"/>
      </w:divBdr>
    </w:div>
    <w:div w:id="1137532572">
      <w:marLeft w:val="0"/>
      <w:marRight w:val="0"/>
      <w:marTop w:val="0"/>
      <w:marBottom w:val="0"/>
      <w:divBdr>
        <w:top w:val="none" w:sz="0" w:space="0" w:color="auto"/>
        <w:left w:val="none" w:sz="0" w:space="0" w:color="auto"/>
        <w:bottom w:val="none" w:sz="0" w:space="0" w:color="auto"/>
        <w:right w:val="none" w:sz="0" w:space="0" w:color="auto"/>
      </w:divBdr>
    </w:div>
    <w:div w:id="1137801192">
      <w:marLeft w:val="0"/>
      <w:marRight w:val="0"/>
      <w:marTop w:val="0"/>
      <w:marBottom w:val="0"/>
      <w:divBdr>
        <w:top w:val="none" w:sz="0" w:space="0" w:color="auto"/>
        <w:left w:val="none" w:sz="0" w:space="0" w:color="auto"/>
        <w:bottom w:val="none" w:sz="0" w:space="0" w:color="auto"/>
        <w:right w:val="none" w:sz="0" w:space="0" w:color="auto"/>
      </w:divBdr>
    </w:div>
    <w:div w:id="1138374427">
      <w:marLeft w:val="0"/>
      <w:marRight w:val="0"/>
      <w:marTop w:val="0"/>
      <w:marBottom w:val="0"/>
      <w:divBdr>
        <w:top w:val="none" w:sz="0" w:space="0" w:color="auto"/>
        <w:left w:val="none" w:sz="0" w:space="0" w:color="auto"/>
        <w:bottom w:val="none" w:sz="0" w:space="0" w:color="auto"/>
        <w:right w:val="none" w:sz="0" w:space="0" w:color="auto"/>
      </w:divBdr>
    </w:div>
    <w:div w:id="1139155888">
      <w:marLeft w:val="0"/>
      <w:marRight w:val="0"/>
      <w:marTop w:val="0"/>
      <w:marBottom w:val="0"/>
      <w:divBdr>
        <w:top w:val="none" w:sz="0" w:space="0" w:color="auto"/>
        <w:left w:val="none" w:sz="0" w:space="0" w:color="auto"/>
        <w:bottom w:val="none" w:sz="0" w:space="0" w:color="auto"/>
        <w:right w:val="none" w:sz="0" w:space="0" w:color="auto"/>
      </w:divBdr>
    </w:div>
    <w:div w:id="1139498127">
      <w:marLeft w:val="0"/>
      <w:marRight w:val="0"/>
      <w:marTop w:val="0"/>
      <w:marBottom w:val="0"/>
      <w:divBdr>
        <w:top w:val="none" w:sz="0" w:space="0" w:color="auto"/>
        <w:left w:val="none" w:sz="0" w:space="0" w:color="auto"/>
        <w:bottom w:val="none" w:sz="0" w:space="0" w:color="auto"/>
        <w:right w:val="none" w:sz="0" w:space="0" w:color="auto"/>
      </w:divBdr>
    </w:div>
    <w:div w:id="1139956021">
      <w:marLeft w:val="0"/>
      <w:marRight w:val="0"/>
      <w:marTop w:val="0"/>
      <w:marBottom w:val="0"/>
      <w:divBdr>
        <w:top w:val="none" w:sz="0" w:space="0" w:color="auto"/>
        <w:left w:val="none" w:sz="0" w:space="0" w:color="auto"/>
        <w:bottom w:val="none" w:sz="0" w:space="0" w:color="auto"/>
        <w:right w:val="none" w:sz="0" w:space="0" w:color="auto"/>
      </w:divBdr>
    </w:div>
    <w:div w:id="1140611494">
      <w:marLeft w:val="0"/>
      <w:marRight w:val="0"/>
      <w:marTop w:val="0"/>
      <w:marBottom w:val="0"/>
      <w:divBdr>
        <w:top w:val="none" w:sz="0" w:space="0" w:color="auto"/>
        <w:left w:val="none" w:sz="0" w:space="0" w:color="auto"/>
        <w:bottom w:val="none" w:sz="0" w:space="0" w:color="auto"/>
        <w:right w:val="none" w:sz="0" w:space="0" w:color="auto"/>
      </w:divBdr>
    </w:div>
    <w:div w:id="1140728059">
      <w:marLeft w:val="0"/>
      <w:marRight w:val="0"/>
      <w:marTop w:val="0"/>
      <w:marBottom w:val="0"/>
      <w:divBdr>
        <w:top w:val="none" w:sz="0" w:space="0" w:color="auto"/>
        <w:left w:val="none" w:sz="0" w:space="0" w:color="auto"/>
        <w:bottom w:val="none" w:sz="0" w:space="0" w:color="auto"/>
        <w:right w:val="none" w:sz="0" w:space="0" w:color="auto"/>
      </w:divBdr>
    </w:div>
    <w:div w:id="1140852924">
      <w:marLeft w:val="0"/>
      <w:marRight w:val="0"/>
      <w:marTop w:val="0"/>
      <w:marBottom w:val="0"/>
      <w:divBdr>
        <w:top w:val="none" w:sz="0" w:space="0" w:color="auto"/>
        <w:left w:val="none" w:sz="0" w:space="0" w:color="auto"/>
        <w:bottom w:val="none" w:sz="0" w:space="0" w:color="auto"/>
        <w:right w:val="none" w:sz="0" w:space="0" w:color="auto"/>
      </w:divBdr>
    </w:div>
    <w:div w:id="1140921962">
      <w:marLeft w:val="0"/>
      <w:marRight w:val="0"/>
      <w:marTop w:val="0"/>
      <w:marBottom w:val="0"/>
      <w:divBdr>
        <w:top w:val="none" w:sz="0" w:space="0" w:color="auto"/>
        <w:left w:val="none" w:sz="0" w:space="0" w:color="auto"/>
        <w:bottom w:val="none" w:sz="0" w:space="0" w:color="auto"/>
        <w:right w:val="none" w:sz="0" w:space="0" w:color="auto"/>
      </w:divBdr>
    </w:div>
    <w:div w:id="1141341732">
      <w:marLeft w:val="0"/>
      <w:marRight w:val="0"/>
      <w:marTop w:val="0"/>
      <w:marBottom w:val="0"/>
      <w:divBdr>
        <w:top w:val="none" w:sz="0" w:space="0" w:color="auto"/>
        <w:left w:val="none" w:sz="0" w:space="0" w:color="auto"/>
        <w:bottom w:val="none" w:sz="0" w:space="0" w:color="auto"/>
        <w:right w:val="none" w:sz="0" w:space="0" w:color="auto"/>
      </w:divBdr>
      <w:divsChild>
        <w:div w:id="41289140">
          <w:marLeft w:val="0"/>
          <w:marRight w:val="0"/>
          <w:marTop w:val="0"/>
          <w:marBottom w:val="0"/>
          <w:divBdr>
            <w:top w:val="none" w:sz="0" w:space="0" w:color="auto"/>
            <w:left w:val="none" w:sz="0" w:space="0" w:color="auto"/>
            <w:bottom w:val="none" w:sz="0" w:space="0" w:color="auto"/>
            <w:right w:val="none" w:sz="0" w:space="0" w:color="auto"/>
          </w:divBdr>
        </w:div>
      </w:divsChild>
    </w:div>
    <w:div w:id="1141387683">
      <w:marLeft w:val="0"/>
      <w:marRight w:val="0"/>
      <w:marTop w:val="0"/>
      <w:marBottom w:val="0"/>
      <w:divBdr>
        <w:top w:val="none" w:sz="0" w:space="0" w:color="auto"/>
        <w:left w:val="none" w:sz="0" w:space="0" w:color="auto"/>
        <w:bottom w:val="none" w:sz="0" w:space="0" w:color="auto"/>
        <w:right w:val="none" w:sz="0" w:space="0" w:color="auto"/>
      </w:divBdr>
    </w:div>
    <w:div w:id="1141390448">
      <w:marLeft w:val="0"/>
      <w:marRight w:val="0"/>
      <w:marTop w:val="0"/>
      <w:marBottom w:val="0"/>
      <w:divBdr>
        <w:top w:val="none" w:sz="0" w:space="0" w:color="auto"/>
        <w:left w:val="none" w:sz="0" w:space="0" w:color="auto"/>
        <w:bottom w:val="none" w:sz="0" w:space="0" w:color="auto"/>
        <w:right w:val="none" w:sz="0" w:space="0" w:color="auto"/>
      </w:divBdr>
    </w:div>
    <w:div w:id="1141577083">
      <w:marLeft w:val="0"/>
      <w:marRight w:val="0"/>
      <w:marTop w:val="0"/>
      <w:marBottom w:val="0"/>
      <w:divBdr>
        <w:top w:val="none" w:sz="0" w:space="0" w:color="auto"/>
        <w:left w:val="none" w:sz="0" w:space="0" w:color="auto"/>
        <w:bottom w:val="none" w:sz="0" w:space="0" w:color="auto"/>
        <w:right w:val="none" w:sz="0" w:space="0" w:color="auto"/>
      </w:divBdr>
    </w:div>
    <w:div w:id="1141658747">
      <w:marLeft w:val="0"/>
      <w:marRight w:val="0"/>
      <w:marTop w:val="0"/>
      <w:marBottom w:val="0"/>
      <w:divBdr>
        <w:top w:val="none" w:sz="0" w:space="0" w:color="auto"/>
        <w:left w:val="none" w:sz="0" w:space="0" w:color="auto"/>
        <w:bottom w:val="none" w:sz="0" w:space="0" w:color="auto"/>
        <w:right w:val="none" w:sz="0" w:space="0" w:color="auto"/>
      </w:divBdr>
    </w:div>
    <w:div w:id="1141775510">
      <w:marLeft w:val="0"/>
      <w:marRight w:val="0"/>
      <w:marTop w:val="0"/>
      <w:marBottom w:val="0"/>
      <w:divBdr>
        <w:top w:val="none" w:sz="0" w:space="0" w:color="auto"/>
        <w:left w:val="none" w:sz="0" w:space="0" w:color="auto"/>
        <w:bottom w:val="none" w:sz="0" w:space="0" w:color="auto"/>
        <w:right w:val="none" w:sz="0" w:space="0" w:color="auto"/>
      </w:divBdr>
    </w:div>
    <w:div w:id="1142038505">
      <w:marLeft w:val="0"/>
      <w:marRight w:val="0"/>
      <w:marTop w:val="0"/>
      <w:marBottom w:val="0"/>
      <w:divBdr>
        <w:top w:val="none" w:sz="0" w:space="0" w:color="auto"/>
        <w:left w:val="none" w:sz="0" w:space="0" w:color="auto"/>
        <w:bottom w:val="none" w:sz="0" w:space="0" w:color="auto"/>
        <w:right w:val="none" w:sz="0" w:space="0" w:color="auto"/>
      </w:divBdr>
    </w:div>
    <w:div w:id="1142039094">
      <w:marLeft w:val="0"/>
      <w:marRight w:val="0"/>
      <w:marTop w:val="0"/>
      <w:marBottom w:val="0"/>
      <w:divBdr>
        <w:top w:val="none" w:sz="0" w:space="0" w:color="auto"/>
        <w:left w:val="none" w:sz="0" w:space="0" w:color="auto"/>
        <w:bottom w:val="none" w:sz="0" w:space="0" w:color="auto"/>
        <w:right w:val="none" w:sz="0" w:space="0" w:color="auto"/>
      </w:divBdr>
    </w:div>
    <w:div w:id="1142112732">
      <w:marLeft w:val="0"/>
      <w:marRight w:val="0"/>
      <w:marTop w:val="0"/>
      <w:marBottom w:val="0"/>
      <w:divBdr>
        <w:top w:val="none" w:sz="0" w:space="0" w:color="auto"/>
        <w:left w:val="none" w:sz="0" w:space="0" w:color="auto"/>
        <w:bottom w:val="none" w:sz="0" w:space="0" w:color="auto"/>
        <w:right w:val="none" w:sz="0" w:space="0" w:color="auto"/>
      </w:divBdr>
    </w:div>
    <w:div w:id="1142305239">
      <w:marLeft w:val="0"/>
      <w:marRight w:val="0"/>
      <w:marTop w:val="0"/>
      <w:marBottom w:val="0"/>
      <w:divBdr>
        <w:top w:val="none" w:sz="0" w:space="0" w:color="auto"/>
        <w:left w:val="none" w:sz="0" w:space="0" w:color="auto"/>
        <w:bottom w:val="none" w:sz="0" w:space="0" w:color="auto"/>
        <w:right w:val="none" w:sz="0" w:space="0" w:color="auto"/>
      </w:divBdr>
    </w:div>
    <w:div w:id="1142652036">
      <w:marLeft w:val="0"/>
      <w:marRight w:val="0"/>
      <w:marTop w:val="0"/>
      <w:marBottom w:val="0"/>
      <w:divBdr>
        <w:top w:val="none" w:sz="0" w:space="0" w:color="auto"/>
        <w:left w:val="none" w:sz="0" w:space="0" w:color="auto"/>
        <w:bottom w:val="none" w:sz="0" w:space="0" w:color="auto"/>
        <w:right w:val="none" w:sz="0" w:space="0" w:color="auto"/>
      </w:divBdr>
    </w:div>
    <w:div w:id="1142770239">
      <w:marLeft w:val="0"/>
      <w:marRight w:val="0"/>
      <w:marTop w:val="0"/>
      <w:marBottom w:val="0"/>
      <w:divBdr>
        <w:top w:val="none" w:sz="0" w:space="0" w:color="auto"/>
        <w:left w:val="none" w:sz="0" w:space="0" w:color="auto"/>
        <w:bottom w:val="none" w:sz="0" w:space="0" w:color="auto"/>
        <w:right w:val="none" w:sz="0" w:space="0" w:color="auto"/>
      </w:divBdr>
    </w:div>
    <w:div w:id="1143305322">
      <w:marLeft w:val="0"/>
      <w:marRight w:val="0"/>
      <w:marTop w:val="0"/>
      <w:marBottom w:val="0"/>
      <w:divBdr>
        <w:top w:val="none" w:sz="0" w:space="0" w:color="auto"/>
        <w:left w:val="none" w:sz="0" w:space="0" w:color="auto"/>
        <w:bottom w:val="none" w:sz="0" w:space="0" w:color="auto"/>
        <w:right w:val="none" w:sz="0" w:space="0" w:color="auto"/>
      </w:divBdr>
    </w:div>
    <w:div w:id="1143808957">
      <w:marLeft w:val="0"/>
      <w:marRight w:val="0"/>
      <w:marTop w:val="0"/>
      <w:marBottom w:val="0"/>
      <w:divBdr>
        <w:top w:val="none" w:sz="0" w:space="0" w:color="auto"/>
        <w:left w:val="none" w:sz="0" w:space="0" w:color="auto"/>
        <w:bottom w:val="none" w:sz="0" w:space="0" w:color="auto"/>
        <w:right w:val="none" w:sz="0" w:space="0" w:color="auto"/>
      </w:divBdr>
    </w:div>
    <w:div w:id="1143961114">
      <w:marLeft w:val="0"/>
      <w:marRight w:val="0"/>
      <w:marTop w:val="0"/>
      <w:marBottom w:val="0"/>
      <w:divBdr>
        <w:top w:val="none" w:sz="0" w:space="0" w:color="auto"/>
        <w:left w:val="none" w:sz="0" w:space="0" w:color="auto"/>
        <w:bottom w:val="none" w:sz="0" w:space="0" w:color="auto"/>
        <w:right w:val="none" w:sz="0" w:space="0" w:color="auto"/>
      </w:divBdr>
    </w:div>
    <w:div w:id="1144008880">
      <w:marLeft w:val="0"/>
      <w:marRight w:val="0"/>
      <w:marTop w:val="0"/>
      <w:marBottom w:val="0"/>
      <w:divBdr>
        <w:top w:val="none" w:sz="0" w:space="0" w:color="auto"/>
        <w:left w:val="none" w:sz="0" w:space="0" w:color="auto"/>
        <w:bottom w:val="none" w:sz="0" w:space="0" w:color="auto"/>
        <w:right w:val="none" w:sz="0" w:space="0" w:color="auto"/>
      </w:divBdr>
    </w:div>
    <w:div w:id="1144129442">
      <w:marLeft w:val="0"/>
      <w:marRight w:val="0"/>
      <w:marTop w:val="0"/>
      <w:marBottom w:val="0"/>
      <w:divBdr>
        <w:top w:val="none" w:sz="0" w:space="0" w:color="auto"/>
        <w:left w:val="none" w:sz="0" w:space="0" w:color="auto"/>
        <w:bottom w:val="none" w:sz="0" w:space="0" w:color="auto"/>
        <w:right w:val="none" w:sz="0" w:space="0" w:color="auto"/>
      </w:divBdr>
    </w:div>
    <w:div w:id="1144155000">
      <w:marLeft w:val="0"/>
      <w:marRight w:val="0"/>
      <w:marTop w:val="0"/>
      <w:marBottom w:val="0"/>
      <w:divBdr>
        <w:top w:val="none" w:sz="0" w:space="0" w:color="auto"/>
        <w:left w:val="none" w:sz="0" w:space="0" w:color="auto"/>
        <w:bottom w:val="none" w:sz="0" w:space="0" w:color="auto"/>
        <w:right w:val="none" w:sz="0" w:space="0" w:color="auto"/>
      </w:divBdr>
    </w:div>
    <w:div w:id="1144354588">
      <w:marLeft w:val="0"/>
      <w:marRight w:val="0"/>
      <w:marTop w:val="0"/>
      <w:marBottom w:val="0"/>
      <w:divBdr>
        <w:top w:val="none" w:sz="0" w:space="0" w:color="auto"/>
        <w:left w:val="none" w:sz="0" w:space="0" w:color="auto"/>
        <w:bottom w:val="none" w:sz="0" w:space="0" w:color="auto"/>
        <w:right w:val="none" w:sz="0" w:space="0" w:color="auto"/>
      </w:divBdr>
    </w:div>
    <w:div w:id="1144467904">
      <w:marLeft w:val="0"/>
      <w:marRight w:val="0"/>
      <w:marTop w:val="0"/>
      <w:marBottom w:val="0"/>
      <w:divBdr>
        <w:top w:val="none" w:sz="0" w:space="0" w:color="auto"/>
        <w:left w:val="none" w:sz="0" w:space="0" w:color="auto"/>
        <w:bottom w:val="none" w:sz="0" w:space="0" w:color="auto"/>
        <w:right w:val="none" w:sz="0" w:space="0" w:color="auto"/>
      </w:divBdr>
    </w:div>
    <w:div w:id="1144733233">
      <w:marLeft w:val="0"/>
      <w:marRight w:val="0"/>
      <w:marTop w:val="0"/>
      <w:marBottom w:val="0"/>
      <w:divBdr>
        <w:top w:val="none" w:sz="0" w:space="0" w:color="auto"/>
        <w:left w:val="none" w:sz="0" w:space="0" w:color="auto"/>
        <w:bottom w:val="none" w:sz="0" w:space="0" w:color="auto"/>
        <w:right w:val="none" w:sz="0" w:space="0" w:color="auto"/>
      </w:divBdr>
    </w:div>
    <w:div w:id="1144929073">
      <w:marLeft w:val="0"/>
      <w:marRight w:val="0"/>
      <w:marTop w:val="0"/>
      <w:marBottom w:val="0"/>
      <w:divBdr>
        <w:top w:val="none" w:sz="0" w:space="0" w:color="auto"/>
        <w:left w:val="none" w:sz="0" w:space="0" w:color="auto"/>
        <w:bottom w:val="none" w:sz="0" w:space="0" w:color="auto"/>
        <w:right w:val="none" w:sz="0" w:space="0" w:color="auto"/>
      </w:divBdr>
    </w:div>
    <w:div w:id="1145320206">
      <w:marLeft w:val="0"/>
      <w:marRight w:val="0"/>
      <w:marTop w:val="0"/>
      <w:marBottom w:val="0"/>
      <w:divBdr>
        <w:top w:val="none" w:sz="0" w:space="0" w:color="auto"/>
        <w:left w:val="none" w:sz="0" w:space="0" w:color="auto"/>
        <w:bottom w:val="none" w:sz="0" w:space="0" w:color="auto"/>
        <w:right w:val="none" w:sz="0" w:space="0" w:color="auto"/>
      </w:divBdr>
    </w:div>
    <w:div w:id="1145510796">
      <w:marLeft w:val="0"/>
      <w:marRight w:val="0"/>
      <w:marTop w:val="0"/>
      <w:marBottom w:val="0"/>
      <w:divBdr>
        <w:top w:val="none" w:sz="0" w:space="0" w:color="auto"/>
        <w:left w:val="none" w:sz="0" w:space="0" w:color="auto"/>
        <w:bottom w:val="none" w:sz="0" w:space="0" w:color="auto"/>
        <w:right w:val="none" w:sz="0" w:space="0" w:color="auto"/>
      </w:divBdr>
    </w:div>
    <w:div w:id="1145661018">
      <w:marLeft w:val="0"/>
      <w:marRight w:val="0"/>
      <w:marTop w:val="0"/>
      <w:marBottom w:val="0"/>
      <w:divBdr>
        <w:top w:val="none" w:sz="0" w:space="0" w:color="auto"/>
        <w:left w:val="none" w:sz="0" w:space="0" w:color="auto"/>
        <w:bottom w:val="none" w:sz="0" w:space="0" w:color="auto"/>
        <w:right w:val="none" w:sz="0" w:space="0" w:color="auto"/>
      </w:divBdr>
    </w:div>
    <w:div w:id="1146243120">
      <w:marLeft w:val="0"/>
      <w:marRight w:val="0"/>
      <w:marTop w:val="0"/>
      <w:marBottom w:val="0"/>
      <w:divBdr>
        <w:top w:val="none" w:sz="0" w:space="0" w:color="auto"/>
        <w:left w:val="none" w:sz="0" w:space="0" w:color="auto"/>
        <w:bottom w:val="none" w:sz="0" w:space="0" w:color="auto"/>
        <w:right w:val="none" w:sz="0" w:space="0" w:color="auto"/>
      </w:divBdr>
    </w:div>
    <w:div w:id="1146514018">
      <w:marLeft w:val="0"/>
      <w:marRight w:val="0"/>
      <w:marTop w:val="0"/>
      <w:marBottom w:val="0"/>
      <w:divBdr>
        <w:top w:val="none" w:sz="0" w:space="0" w:color="auto"/>
        <w:left w:val="none" w:sz="0" w:space="0" w:color="auto"/>
        <w:bottom w:val="none" w:sz="0" w:space="0" w:color="auto"/>
        <w:right w:val="none" w:sz="0" w:space="0" w:color="auto"/>
      </w:divBdr>
    </w:div>
    <w:div w:id="1146583522">
      <w:marLeft w:val="0"/>
      <w:marRight w:val="0"/>
      <w:marTop w:val="0"/>
      <w:marBottom w:val="0"/>
      <w:divBdr>
        <w:top w:val="none" w:sz="0" w:space="0" w:color="auto"/>
        <w:left w:val="none" w:sz="0" w:space="0" w:color="auto"/>
        <w:bottom w:val="none" w:sz="0" w:space="0" w:color="auto"/>
        <w:right w:val="none" w:sz="0" w:space="0" w:color="auto"/>
      </w:divBdr>
    </w:div>
    <w:div w:id="1146707610">
      <w:marLeft w:val="0"/>
      <w:marRight w:val="0"/>
      <w:marTop w:val="0"/>
      <w:marBottom w:val="0"/>
      <w:divBdr>
        <w:top w:val="none" w:sz="0" w:space="0" w:color="auto"/>
        <w:left w:val="none" w:sz="0" w:space="0" w:color="auto"/>
        <w:bottom w:val="none" w:sz="0" w:space="0" w:color="auto"/>
        <w:right w:val="none" w:sz="0" w:space="0" w:color="auto"/>
      </w:divBdr>
    </w:div>
    <w:div w:id="1146973496">
      <w:marLeft w:val="0"/>
      <w:marRight w:val="0"/>
      <w:marTop w:val="0"/>
      <w:marBottom w:val="0"/>
      <w:divBdr>
        <w:top w:val="none" w:sz="0" w:space="0" w:color="auto"/>
        <w:left w:val="none" w:sz="0" w:space="0" w:color="auto"/>
        <w:bottom w:val="none" w:sz="0" w:space="0" w:color="auto"/>
        <w:right w:val="none" w:sz="0" w:space="0" w:color="auto"/>
      </w:divBdr>
    </w:div>
    <w:div w:id="1147628398">
      <w:marLeft w:val="0"/>
      <w:marRight w:val="0"/>
      <w:marTop w:val="0"/>
      <w:marBottom w:val="0"/>
      <w:divBdr>
        <w:top w:val="none" w:sz="0" w:space="0" w:color="auto"/>
        <w:left w:val="none" w:sz="0" w:space="0" w:color="auto"/>
        <w:bottom w:val="none" w:sz="0" w:space="0" w:color="auto"/>
        <w:right w:val="none" w:sz="0" w:space="0" w:color="auto"/>
      </w:divBdr>
    </w:div>
    <w:div w:id="1147666695">
      <w:marLeft w:val="0"/>
      <w:marRight w:val="0"/>
      <w:marTop w:val="0"/>
      <w:marBottom w:val="0"/>
      <w:divBdr>
        <w:top w:val="none" w:sz="0" w:space="0" w:color="auto"/>
        <w:left w:val="none" w:sz="0" w:space="0" w:color="auto"/>
        <w:bottom w:val="none" w:sz="0" w:space="0" w:color="auto"/>
        <w:right w:val="none" w:sz="0" w:space="0" w:color="auto"/>
      </w:divBdr>
    </w:div>
    <w:div w:id="1147937300">
      <w:marLeft w:val="0"/>
      <w:marRight w:val="0"/>
      <w:marTop w:val="0"/>
      <w:marBottom w:val="0"/>
      <w:divBdr>
        <w:top w:val="none" w:sz="0" w:space="0" w:color="auto"/>
        <w:left w:val="none" w:sz="0" w:space="0" w:color="auto"/>
        <w:bottom w:val="none" w:sz="0" w:space="0" w:color="auto"/>
        <w:right w:val="none" w:sz="0" w:space="0" w:color="auto"/>
      </w:divBdr>
    </w:div>
    <w:div w:id="1148403966">
      <w:marLeft w:val="0"/>
      <w:marRight w:val="0"/>
      <w:marTop w:val="0"/>
      <w:marBottom w:val="0"/>
      <w:divBdr>
        <w:top w:val="none" w:sz="0" w:space="0" w:color="auto"/>
        <w:left w:val="none" w:sz="0" w:space="0" w:color="auto"/>
        <w:bottom w:val="none" w:sz="0" w:space="0" w:color="auto"/>
        <w:right w:val="none" w:sz="0" w:space="0" w:color="auto"/>
      </w:divBdr>
    </w:div>
    <w:div w:id="1148476182">
      <w:marLeft w:val="0"/>
      <w:marRight w:val="0"/>
      <w:marTop w:val="0"/>
      <w:marBottom w:val="0"/>
      <w:divBdr>
        <w:top w:val="none" w:sz="0" w:space="0" w:color="auto"/>
        <w:left w:val="none" w:sz="0" w:space="0" w:color="auto"/>
        <w:bottom w:val="none" w:sz="0" w:space="0" w:color="auto"/>
        <w:right w:val="none" w:sz="0" w:space="0" w:color="auto"/>
      </w:divBdr>
    </w:div>
    <w:div w:id="1149206182">
      <w:marLeft w:val="0"/>
      <w:marRight w:val="0"/>
      <w:marTop w:val="0"/>
      <w:marBottom w:val="0"/>
      <w:divBdr>
        <w:top w:val="none" w:sz="0" w:space="0" w:color="auto"/>
        <w:left w:val="none" w:sz="0" w:space="0" w:color="auto"/>
        <w:bottom w:val="none" w:sz="0" w:space="0" w:color="auto"/>
        <w:right w:val="none" w:sz="0" w:space="0" w:color="auto"/>
      </w:divBdr>
    </w:div>
    <w:div w:id="1149442982">
      <w:marLeft w:val="0"/>
      <w:marRight w:val="0"/>
      <w:marTop w:val="0"/>
      <w:marBottom w:val="0"/>
      <w:divBdr>
        <w:top w:val="none" w:sz="0" w:space="0" w:color="auto"/>
        <w:left w:val="none" w:sz="0" w:space="0" w:color="auto"/>
        <w:bottom w:val="none" w:sz="0" w:space="0" w:color="auto"/>
        <w:right w:val="none" w:sz="0" w:space="0" w:color="auto"/>
      </w:divBdr>
    </w:div>
    <w:div w:id="1149635304">
      <w:marLeft w:val="0"/>
      <w:marRight w:val="0"/>
      <w:marTop w:val="0"/>
      <w:marBottom w:val="0"/>
      <w:divBdr>
        <w:top w:val="none" w:sz="0" w:space="0" w:color="auto"/>
        <w:left w:val="none" w:sz="0" w:space="0" w:color="auto"/>
        <w:bottom w:val="none" w:sz="0" w:space="0" w:color="auto"/>
        <w:right w:val="none" w:sz="0" w:space="0" w:color="auto"/>
      </w:divBdr>
    </w:div>
    <w:div w:id="1149833240">
      <w:marLeft w:val="0"/>
      <w:marRight w:val="0"/>
      <w:marTop w:val="0"/>
      <w:marBottom w:val="0"/>
      <w:divBdr>
        <w:top w:val="none" w:sz="0" w:space="0" w:color="auto"/>
        <w:left w:val="none" w:sz="0" w:space="0" w:color="auto"/>
        <w:bottom w:val="none" w:sz="0" w:space="0" w:color="auto"/>
        <w:right w:val="none" w:sz="0" w:space="0" w:color="auto"/>
      </w:divBdr>
    </w:div>
    <w:div w:id="1150100472">
      <w:marLeft w:val="0"/>
      <w:marRight w:val="0"/>
      <w:marTop w:val="0"/>
      <w:marBottom w:val="0"/>
      <w:divBdr>
        <w:top w:val="none" w:sz="0" w:space="0" w:color="auto"/>
        <w:left w:val="none" w:sz="0" w:space="0" w:color="auto"/>
        <w:bottom w:val="none" w:sz="0" w:space="0" w:color="auto"/>
        <w:right w:val="none" w:sz="0" w:space="0" w:color="auto"/>
      </w:divBdr>
    </w:div>
    <w:div w:id="1150169806">
      <w:marLeft w:val="0"/>
      <w:marRight w:val="0"/>
      <w:marTop w:val="0"/>
      <w:marBottom w:val="0"/>
      <w:divBdr>
        <w:top w:val="none" w:sz="0" w:space="0" w:color="auto"/>
        <w:left w:val="none" w:sz="0" w:space="0" w:color="auto"/>
        <w:bottom w:val="none" w:sz="0" w:space="0" w:color="auto"/>
        <w:right w:val="none" w:sz="0" w:space="0" w:color="auto"/>
      </w:divBdr>
    </w:div>
    <w:div w:id="1150171564">
      <w:marLeft w:val="0"/>
      <w:marRight w:val="0"/>
      <w:marTop w:val="0"/>
      <w:marBottom w:val="0"/>
      <w:divBdr>
        <w:top w:val="none" w:sz="0" w:space="0" w:color="auto"/>
        <w:left w:val="none" w:sz="0" w:space="0" w:color="auto"/>
        <w:bottom w:val="none" w:sz="0" w:space="0" w:color="auto"/>
        <w:right w:val="none" w:sz="0" w:space="0" w:color="auto"/>
      </w:divBdr>
    </w:div>
    <w:div w:id="1150243578">
      <w:marLeft w:val="0"/>
      <w:marRight w:val="0"/>
      <w:marTop w:val="0"/>
      <w:marBottom w:val="0"/>
      <w:divBdr>
        <w:top w:val="none" w:sz="0" w:space="0" w:color="auto"/>
        <w:left w:val="none" w:sz="0" w:space="0" w:color="auto"/>
        <w:bottom w:val="none" w:sz="0" w:space="0" w:color="auto"/>
        <w:right w:val="none" w:sz="0" w:space="0" w:color="auto"/>
      </w:divBdr>
    </w:div>
    <w:div w:id="1150289308">
      <w:marLeft w:val="0"/>
      <w:marRight w:val="0"/>
      <w:marTop w:val="0"/>
      <w:marBottom w:val="0"/>
      <w:divBdr>
        <w:top w:val="none" w:sz="0" w:space="0" w:color="auto"/>
        <w:left w:val="none" w:sz="0" w:space="0" w:color="auto"/>
        <w:bottom w:val="none" w:sz="0" w:space="0" w:color="auto"/>
        <w:right w:val="none" w:sz="0" w:space="0" w:color="auto"/>
      </w:divBdr>
    </w:div>
    <w:div w:id="1150558793">
      <w:marLeft w:val="0"/>
      <w:marRight w:val="0"/>
      <w:marTop w:val="0"/>
      <w:marBottom w:val="0"/>
      <w:divBdr>
        <w:top w:val="none" w:sz="0" w:space="0" w:color="auto"/>
        <w:left w:val="none" w:sz="0" w:space="0" w:color="auto"/>
        <w:bottom w:val="none" w:sz="0" w:space="0" w:color="auto"/>
        <w:right w:val="none" w:sz="0" w:space="0" w:color="auto"/>
      </w:divBdr>
    </w:div>
    <w:div w:id="1150756022">
      <w:marLeft w:val="0"/>
      <w:marRight w:val="0"/>
      <w:marTop w:val="0"/>
      <w:marBottom w:val="0"/>
      <w:divBdr>
        <w:top w:val="none" w:sz="0" w:space="0" w:color="auto"/>
        <w:left w:val="none" w:sz="0" w:space="0" w:color="auto"/>
        <w:bottom w:val="none" w:sz="0" w:space="0" w:color="auto"/>
        <w:right w:val="none" w:sz="0" w:space="0" w:color="auto"/>
      </w:divBdr>
    </w:div>
    <w:div w:id="1150825102">
      <w:marLeft w:val="0"/>
      <w:marRight w:val="0"/>
      <w:marTop w:val="0"/>
      <w:marBottom w:val="0"/>
      <w:divBdr>
        <w:top w:val="none" w:sz="0" w:space="0" w:color="auto"/>
        <w:left w:val="none" w:sz="0" w:space="0" w:color="auto"/>
        <w:bottom w:val="none" w:sz="0" w:space="0" w:color="auto"/>
        <w:right w:val="none" w:sz="0" w:space="0" w:color="auto"/>
      </w:divBdr>
    </w:div>
    <w:div w:id="1151018196">
      <w:marLeft w:val="0"/>
      <w:marRight w:val="0"/>
      <w:marTop w:val="0"/>
      <w:marBottom w:val="0"/>
      <w:divBdr>
        <w:top w:val="none" w:sz="0" w:space="0" w:color="auto"/>
        <w:left w:val="none" w:sz="0" w:space="0" w:color="auto"/>
        <w:bottom w:val="none" w:sz="0" w:space="0" w:color="auto"/>
        <w:right w:val="none" w:sz="0" w:space="0" w:color="auto"/>
      </w:divBdr>
    </w:div>
    <w:div w:id="1151480985">
      <w:marLeft w:val="0"/>
      <w:marRight w:val="0"/>
      <w:marTop w:val="0"/>
      <w:marBottom w:val="0"/>
      <w:divBdr>
        <w:top w:val="none" w:sz="0" w:space="0" w:color="auto"/>
        <w:left w:val="none" w:sz="0" w:space="0" w:color="auto"/>
        <w:bottom w:val="none" w:sz="0" w:space="0" w:color="auto"/>
        <w:right w:val="none" w:sz="0" w:space="0" w:color="auto"/>
      </w:divBdr>
    </w:div>
    <w:div w:id="1151557458">
      <w:marLeft w:val="0"/>
      <w:marRight w:val="0"/>
      <w:marTop w:val="0"/>
      <w:marBottom w:val="0"/>
      <w:divBdr>
        <w:top w:val="none" w:sz="0" w:space="0" w:color="auto"/>
        <w:left w:val="none" w:sz="0" w:space="0" w:color="auto"/>
        <w:bottom w:val="none" w:sz="0" w:space="0" w:color="auto"/>
        <w:right w:val="none" w:sz="0" w:space="0" w:color="auto"/>
      </w:divBdr>
    </w:div>
    <w:div w:id="1152065298">
      <w:marLeft w:val="0"/>
      <w:marRight w:val="0"/>
      <w:marTop w:val="0"/>
      <w:marBottom w:val="0"/>
      <w:divBdr>
        <w:top w:val="none" w:sz="0" w:space="0" w:color="auto"/>
        <w:left w:val="none" w:sz="0" w:space="0" w:color="auto"/>
        <w:bottom w:val="none" w:sz="0" w:space="0" w:color="auto"/>
        <w:right w:val="none" w:sz="0" w:space="0" w:color="auto"/>
      </w:divBdr>
    </w:div>
    <w:div w:id="1152217405">
      <w:marLeft w:val="0"/>
      <w:marRight w:val="0"/>
      <w:marTop w:val="0"/>
      <w:marBottom w:val="0"/>
      <w:divBdr>
        <w:top w:val="none" w:sz="0" w:space="0" w:color="auto"/>
        <w:left w:val="none" w:sz="0" w:space="0" w:color="auto"/>
        <w:bottom w:val="none" w:sz="0" w:space="0" w:color="auto"/>
        <w:right w:val="none" w:sz="0" w:space="0" w:color="auto"/>
      </w:divBdr>
    </w:div>
    <w:div w:id="1152451838">
      <w:marLeft w:val="0"/>
      <w:marRight w:val="0"/>
      <w:marTop w:val="0"/>
      <w:marBottom w:val="0"/>
      <w:divBdr>
        <w:top w:val="none" w:sz="0" w:space="0" w:color="auto"/>
        <w:left w:val="none" w:sz="0" w:space="0" w:color="auto"/>
        <w:bottom w:val="none" w:sz="0" w:space="0" w:color="auto"/>
        <w:right w:val="none" w:sz="0" w:space="0" w:color="auto"/>
      </w:divBdr>
    </w:div>
    <w:div w:id="1153177561">
      <w:marLeft w:val="0"/>
      <w:marRight w:val="0"/>
      <w:marTop w:val="0"/>
      <w:marBottom w:val="0"/>
      <w:divBdr>
        <w:top w:val="none" w:sz="0" w:space="0" w:color="auto"/>
        <w:left w:val="none" w:sz="0" w:space="0" w:color="auto"/>
        <w:bottom w:val="none" w:sz="0" w:space="0" w:color="auto"/>
        <w:right w:val="none" w:sz="0" w:space="0" w:color="auto"/>
      </w:divBdr>
    </w:div>
    <w:div w:id="1153450561">
      <w:marLeft w:val="0"/>
      <w:marRight w:val="0"/>
      <w:marTop w:val="0"/>
      <w:marBottom w:val="0"/>
      <w:divBdr>
        <w:top w:val="none" w:sz="0" w:space="0" w:color="auto"/>
        <w:left w:val="none" w:sz="0" w:space="0" w:color="auto"/>
        <w:bottom w:val="none" w:sz="0" w:space="0" w:color="auto"/>
        <w:right w:val="none" w:sz="0" w:space="0" w:color="auto"/>
      </w:divBdr>
    </w:div>
    <w:div w:id="1153567745">
      <w:marLeft w:val="0"/>
      <w:marRight w:val="0"/>
      <w:marTop w:val="0"/>
      <w:marBottom w:val="0"/>
      <w:divBdr>
        <w:top w:val="none" w:sz="0" w:space="0" w:color="auto"/>
        <w:left w:val="none" w:sz="0" w:space="0" w:color="auto"/>
        <w:bottom w:val="none" w:sz="0" w:space="0" w:color="auto"/>
        <w:right w:val="none" w:sz="0" w:space="0" w:color="auto"/>
      </w:divBdr>
    </w:div>
    <w:div w:id="1153792550">
      <w:marLeft w:val="0"/>
      <w:marRight w:val="0"/>
      <w:marTop w:val="0"/>
      <w:marBottom w:val="0"/>
      <w:divBdr>
        <w:top w:val="none" w:sz="0" w:space="0" w:color="auto"/>
        <w:left w:val="none" w:sz="0" w:space="0" w:color="auto"/>
        <w:bottom w:val="none" w:sz="0" w:space="0" w:color="auto"/>
        <w:right w:val="none" w:sz="0" w:space="0" w:color="auto"/>
      </w:divBdr>
    </w:div>
    <w:div w:id="1154028945">
      <w:marLeft w:val="0"/>
      <w:marRight w:val="0"/>
      <w:marTop w:val="0"/>
      <w:marBottom w:val="0"/>
      <w:divBdr>
        <w:top w:val="none" w:sz="0" w:space="0" w:color="auto"/>
        <w:left w:val="none" w:sz="0" w:space="0" w:color="auto"/>
        <w:bottom w:val="none" w:sz="0" w:space="0" w:color="auto"/>
        <w:right w:val="none" w:sz="0" w:space="0" w:color="auto"/>
      </w:divBdr>
    </w:div>
    <w:div w:id="1154226344">
      <w:marLeft w:val="0"/>
      <w:marRight w:val="0"/>
      <w:marTop w:val="0"/>
      <w:marBottom w:val="0"/>
      <w:divBdr>
        <w:top w:val="none" w:sz="0" w:space="0" w:color="auto"/>
        <w:left w:val="none" w:sz="0" w:space="0" w:color="auto"/>
        <w:bottom w:val="none" w:sz="0" w:space="0" w:color="auto"/>
        <w:right w:val="none" w:sz="0" w:space="0" w:color="auto"/>
      </w:divBdr>
    </w:div>
    <w:div w:id="1154297685">
      <w:marLeft w:val="0"/>
      <w:marRight w:val="0"/>
      <w:marTop w:val="0"/>
      <w:marBottom w:val="0"/>
      <w:divBdr>
        <w:top w:val="none" w:sz="0" w:space="0" w:color="auto"/>
        <w:left w:val="none" w:sz="0" w:space="0" w:color="auto"/>
        <w:bottom w:val="none" w:sz="0" w:space="0" w:color="auto"/>
        <w:right w:val="none" w:sz="0" w:space="0" w:color="auto"/>
      </w:divBdr>
    </w:div>
    <w:div w:id="1154957274">
      <w:marLeft w:val="0"/>
      <w:marRight w:val="0"/>
      <w:marTop w:val="0"/>
      <w:marBottom w:val="0"/>
      <w:divBdr>
        <w:top w:val="none" w:sz="0" w:space="0" w:color="auto"/>
        <w:left w:val="none" w:sz="0" w:space="0" w:color="auto"/>
        <w:bottom w:val="none" w:sz="0" w:space="0" w:color="auto"/>
        <w:right w:val="none" w:sz="0" w:space="0" w:color="auto"/>
      </w:divBdr>
    </w:div>
    <w:div w:id="1155030183">
      <w:marLeft w:val="0"/>
      <w:marRight w:val="0"/>
      <w:marTop w:val="0"/>
      <w:marBottom w:val="0"/>
      <w:divBdr>
        <w:top w:val="none" w:sz="0" w:space="0" w:color="auto"/>
        <w:left w:val="none" w:sz="0" w:space="0" w:color="auto"/>
        <w:bottom w:val="none" w:sz="0" w:space="0" w:color="auto"/>
        <w:right w:val="none" w:sz="0" w:space="0" w:color="auto"/>
      </w:divBdr>
    </w:div>
    <w:div w:id="1155031855">
      <w:marLeft w:val="0"/>
      <w:marRight w:val="0"/>
      <w:marTop w:val="0"/>
      <w:marBottom w:val="0"/>
      <w:divBdr>
        <w:top w:val="none" w:sz="0" w:space="0" w:color="auto"/>
        <w:left w:val="none" w:sz="0" w:space="0" w:color="auto"/>
        <w:bottom w:val="none" w:sz="0" w:space="0" w:color="auto"/>
        <w:right w:val="none" w:sz="0" w:space="0" w:color="auto"/>
      </w:divBdr>
    </w:div>
    <w:div w:id="1155955420">
      <w:marLeft w:val="0"/>
      <w:marRight w:val="0"/>
      <w:marTop w:val="0"/>
      <w:marBottom w:val="0"/>
      <w:divBdr>
        <w:top w:val="none" w:sz="0" w:space="0" w:color="auto"/>
        <w:left w:val="none" w:sz="0" w:space="0" w:color="auto"/>
        <w:bottom w:val="none" w:sz="0" w:space="0" w:color="auto"/>
        <w:right w:val="none" w:sz="0" w:space="0" w:color="auto"/>
      </w:divBdr>
    </w:div>
    <w:div w:id="1156455044">
      <w:marLeft w:val="0"/>
      <w:marRight w:val="0"/>
      <w:marTop w:val="0"/>
      <w:marBottom w:val="0"/>
      <w:divBdr>
        <w:top w:val="none" w:sz="0" w:space="0" w:color="auto"/>
        <w:left w:val="none" w:sz="0" w:space="0" w:color="auto"/>
        <w:bottom w:val="none" w:sz="0" w:space="0" w:color="auto"/>
        <w:right w:val="none" w:sz="0" w:space="0" w:color="auto"/>
      </w:divBdr>
    </w:div>
    <w:div w:id="1156650665">
      <w:marLeft w:val="0"/>
      <w:marRight w:val="0"/>
      <w:marTop w:val="0"/>
      <w:marBottom w:val="0"/>
      <w:divBdr>
        <w:top w:val="none" w:sz="0" w:space="0" w:color="auto"/>
        <w:left w:val="none" w:sz="0" w:space="0" w:color="auto"/>
        <w:bottom w:val="none" w:sz="0" w:space="0" w:color="auto"/>
        <w:right w:val="none" w:sz="0" w:space="0" w:color="auto"/>
      </w:divBdr>
    </w:div>
    <w:div w:id="1156724604">
      <w:marLeft w:val="0"/>
      <w:marRight w:val="0"/>
      <w:marTop w:val="0"/>
      <w:marBottom w:val="0"/>
      <w:divBdr>
        <w:top w:val="none" w:sz="0" w:space="0" w:color="auto"/>
        <w:left w:val="none" w:sz="0" w:space="0" w:color="auto"/>
        <w:bottom w:val="none" w:sz="0" w:space="0" w:color="auto"/>
        <w:right w:val="none" w:sz="0" w:space="0" w:color="auto"/>
      </w:divBdr>
    </w:div>
    <w:div w:id="1156914220">
      <w:marLeft w:val="0"/>
      <w:marRight w:val="0"/>
      <w:marTop w:val="0"/>
      <w:marBottom w:val="0"/>
      <w:divBdr>
        <w:top w:val="none" w:sz="0" w:space="0" w:color="auto"/>
        <w:left w:val="none" w:sz="0" w:space="0" w:color="auto"/>
        <w:bottom w:val="none" w:sz="0" w:space="0" w:color="auto"/>
        <w:right w:val="none" w:sz="0" w:space="0" w:color="auto"/>
      </w:divBdr>
    </w:div>
    <w:div w:id="1158694757">
      <w:marLeft w:val="0"/>
      <w:marRight w:val="0"/>
      <w:marTop w:val="0"/>
      <w:marBottom w:val="0"/>
      <w:divBdr>
        <w:top w:val="none" w:sz="0" w:space="0" w:color="auto"/>
        <w:left w:val="none" w:sz="0" w:space="0" w:color="auto"/>
        <w:bottom w:val="none" w:sz="0" w:space="0" w:color="auto"/>
        <w:right w:val="none" w:sz="0" w:space="0" w:color="auto"/>
      </w:divBdr>
    </w:div>
    <w:div w:id="1159153378">
      <w:marLeft w:val="0"/>
      <w:marRight w:val="0"/>
      <w:marTop w:val="0"/>
      <w:marBottom w:val="0"/>
      <w:divBdr>
        <w:top w:val="none" w:sz="0" w:space="0" w:color="auto"/>
        <w:left w:val="none" w:sz="0" w:space="0" w:color="auto"/>
        <w:bottom w:val="none" w:sz="0" w:space="0" w:color="auto"/>
        <w:right w:val="none" w:sz="0" w:space="0" w:color="auto"/>
      </w:divBdr>
    </w:div>
    <w:div w:id="1159227596">
      <w:marLeft w:val="0"/>
      <w:marRight w:val="0"/>
      <w:marTop w:val="0"/>
      <w:marBottom w:val="0"/>
      <w:divBdr>
        <w:top w:val="none" w:sz="0" w:space="0" w:color="auto"/>
        <w:left w:val="none" w:sz="0" w:space="0" w:color="auto"/>
        <w:bottom w:val="none" w:sz="0" w:space="0" w:color="auto"/>
        <w:right w:val="none" w:sz="0" w:space="0" w:color="auto"/>
      </w:divBdr>
    </w:div>
    <w:div w:id="1159539226">
      <w:marLeft w:val="0"/>
      <w:marRight w:val="0"/>
      <w:marTop w:val="0"/>
      <w:marBottom w:val="0"/>
      <w:divBdr>
        <w:top w:val="none" w:sz="0" w:space="0" w:color="auto"/>
        <w:left w:val="none" w:sz="0" w:space="0" w:color="auto"/>
        <w:bottom w:val="none" w:sz="0" w:space="0" w:color="auto"/>
        <w:right w:val="none" w:sz="0" w:space="0" w:color="auto"/>
      </w:divBdr>
    </w:div>
    <w:div w:id="1160197382">
      <w:marLeft w:val="0"/>
      <w:marRight w:val="0"/>
      <w:marTop w:val="0"/>
      <w:marBottom w:val="0"/>
      <w:divBdr>
        <w:top w:val="none" w:sz="0" w:space="0" w:color="auto"/>
        <w:left w:val="none" w:sz="0" w:space="0" w:color="auto"/>
        <w:bottom w:val="none" w:sz="0" w:space="0" w:color="auto"/>
        <w:right w:val="none" w:sz="0" w:space="0" w:color="auto"/>
      </w:divBdr>
    </w:div>
    <w:div w:id="1160737168">
      <w:marLeft w:val="0"/>
      <w:marRight w:val="0"/>
      <w:marTop w:val="0"/>
      <w:marBottom w:val="0"/>
      <w:divBdr>
        <w:top w:val="none" w:sz="0" w:space="0" w:color="auto"/>
        <w:left w:val="none" w:sz="0" w:space="0" w:color="auto"/>
        <w:bottom w:val="none" w:sz="0" w:space="0" w:color="auto"/>
        <w:right w:val="none" w:sz="0" w:space="0" w:color="auto"/>
      </w:divBdr>
    </w:div>
    <w:div w:id="1160852675">
      <w:marLeft w:val="0"/>
      <w:marRight w:val="0"/>
      <w:marTop w:val="0"/>
      <w:marBottom w:val="0"/>
      <w:divBdr>
        <w:top w:val="none" w:sz="0" w:space="0" w:color="auto"/>
        <w:left w:val="none" w:sz="0" w:space="0" w:color="auto"/>
        <w:bottom w:val="none" w:sz="0" w:space="0" w:color="auto"/>
        <w:right w:val="none" w:sz="0" w:space="0" w:color="auto"/>
      </w:divBdr>
    </w:div>
    <w:div w:id="1161047115">
      <w:marLeft w:val="0"/>
      <w:marRight w:val="0"/>
      <w:marTop w:val="0"/>
      <w:marBottom w:val="0"/>
      <w:divBdr>
        <w:top w:val="none" w:sz="0" w:space="0" w:color="auto"/>
        <w:left w:val="none" w:sz="0" w:space="0" w:color="auto"/>
        <w:bottom w:val="none" w:sz="0" w:space="0" w:color="auto"/>
        <w:right w:val="none" w:sz="0" w:space="0" w:color="auto"/>
      </w:divBdr>
    </w:div>
    <w:div w:id="1161192140">
      <w:marLeft w:val="0"/>
      <w:marRight w:val="0"/>
      <w:marTop w:val="0"/>
      <w:marBottom w:val="0"/>
      <w:divBdr>
        <w:top w:val="none" w:sz="0" w:space="0" w:color="auto"/>
        <w:left w:val="none" w:sz="0" w:space="0" w:color="auto"/>
        <w:bottom w:val="none" w:sz="0" w:space="0" w:color="auto"/>
        <w:right w:val="none" w:sz="0" w:space="0" w:color="auto"/>
      </w:divBdr>
    </w:div>
    <w:div w:id="1161432290">
      <w:marLeft w:val="0"/>
      <w:marRight w:val="0"/>
      <w:marTop w:val="0"/>
      <w:marBottom w:val="0"/>
      <w:divBdr>
        <w:top w:val="none" w:sz="0" w:space="0" w:color="auto"/>
        <w:left w:val="none" w:sz="0" w:space="0" w:color="auto"/>
        <w:bottom w:val="none" w:sz="0" w:space="0" w:color="auto"/>
        <w:right w:val="none" w:sz="0" w:space="0" w:color="auto"/>
      </w:divBdr>
    </w:div>
    <w:div w:id="1161501857">
      <w:marLeft w:val="0"/>
      <w:marRight w:val="0"/>
      <w:marTop w:val="0"/>
      <w:marBottom w:val="0"/>
      <w:divBdr>
        <w:top w:val="none" w:sz="0" w:space="0" w:color="auto"/>
        <w:left w:val="none" w:sz="0" w:space="0" w:color="auto"/>
        <w:bottom w:val="none" w:sz="0" w:space="0" w:color="auto"/>
        <w:right w:val="none" w:sz="0" w:space="0" w:color="auto"/>
      </w:divBdr>
    </w:div>
    <w:div w:id="1161849849">
      <w:marLeft w:val="0"/>
      <w:marRight w:val="0"/>
      <w:marTop w:val="0"/>
      <w:marBottom w:val="0"/>
      <w:divBdr>
        <w:top w:val="none" w:sz="0" w:space="0" w:color="auto"/>
        <w:left w:val="none" w:sz="0" w:space="0" w:color="auto"/>
        <w:bottom w:val="none" w:sz="0" w:space="0" w:color="auto"/>
        <w:right w:val="none" w:sz="0" w:space="0" w:color="auto"/>
      </w:divBdr>
    </w:div>
    <w:div w:id="1161852902">
      <w:marLeft w:val="0"/>
      <w:marRight w:val="0"/>
      <w:marTop w:val="0"/>
      <w:marBottom w:val="0"/>
      <w:divBdr>
        <w:top w:val="none" w:sz="0" w:space="0" w:color="auto"/>
        <w:left w:val="none" w:sz="0" w:space="0" w:color="auto"/>
        <w:bottom w:val="none" w:sz="0" w:space="0" w:color="auto"/>
        <w:right w:val="none" w:sz="0" w:space="0" w:color="auto"/>
      </w:divBdr>
    </w:div>
    <w:div w:id="1162116732">
      <w:marLeft w:val="0"/>
      <w:marRight w:val="0"/>
      <w:marTop w:val="0"/>
      <w:marBottom w:val="0"/>
      <w:divBdr>
        <w:top w:val="none" w:sz="0" w:space="0" w:color="auto"/>
        <w:left w:val="none" w:sz="0" w:space="0" w:color="auto"/>
        <w:bottom w:val="none" w:sz="0" w:space="0" w:color="auto"/>
        <w:right w:val="none" w:sz="0" w:space="0" w:color="auto"/>
      </w:divBdr>
    </w:div>
    <w:div w:id="1162234617">
      <w:marLeft w:val="0"/>
      <w:marRight w:val="0"/>
      <w:marTop w:val="0"/>
      <w:marBottom w:val="0"/>
      <w:divBdr>
        <w:top w:val="none" w:sz="0" w:space="0" w:color="auto"/>
        <w:left w:val="none" w:sz="0" w:space="0" w:color="auto"/>
        <w:bottom w:val="none" w:sz="0" w:space="0" w:color="auto"/>
        <w:right w:val="none" w:sz="0" w:space="0" w:color="auto"/>
      </w:divBdr>
    </w:div>
    <w:div w:id="1162310948">
      <w:marLeft w:val="0"/>
      <w:marRight w:val="0"/>
      <w:marTop w:val="0"/>
      <w:marBottom w:val="0"/>
      <w:divBdr>
        <w:top w:val="none" w:sz="0" w:space="0" w:color="auto"/>
        <w:left w:val="none" w:sz="0" w:space="0" w:color="auto"/>
        <w:bottom w:val="none" w:sz="0" w:space="0" w:color="auto"/>
        <w:right w:val="none" w:sz="0" w:space="0" w:color="auto"/>
      </w:divBdr>
    </w:div>
    <w:div w:id="1162433883">
      <w:marLeft w:val="0"/>
      <w:marRight w:val="0"/>
      <w:marTop w:val="0"/>
      <w:marBottom w:val="0"/>
      <w:divBdr>
        <w:top w:val="none" w:sz="0" w:space="0" w:color="auto"/>
        <w:left w:val="none" w:sz="0" w:space="0" w:color="auto"/>
        <w:bottom w:val="none" w:sz="0" w:space="0" w:color="auto"/>
        <w:right w:val="none" w:sz="0" w:space="0" w:color="auto"/>
      </w:divBdr>
    </w:div>
    <w:div w:id="1162506054">
      <w:marLeft w:val="0"/>
      <w:marRight w:val="0"/>
      <w:marTop w:val="0"/>
      <w:marBottom w:val="0"/>
      <w:divBdr>
        <w:top w:val="none" w:sz="0" w:space="0" w:color="auto"/>
        <w:left w:val="none" w:sz="0" w:space="0" w:color="auto"/>
        <w:bottom w:val="none" w:sz="0" w:space="0" w:color="auto"/>
        <w:right w:val="none" w:sz="0" w:space="0" w:color="auto"/>
      </w:divBdr>
    </w:div>
    <w:div w:id="1162506134">
      <w:marLeft w:val="0"/>
      <w:marRight w:val="0"/>
      <w:marTop w:val="0"/>
      <w:marBottom w:val="0"/>
      <w:divBdr>
        <w:top w:val="none" w:sz="0" w:space="0" w:color="auto"/>
        <w:left w:val="none" w:sz="0" w:space="0" w:color="auto"/>
        <w:bottom w:val="none" w:sz="0" w:space="0" w:color="auto"/>
        <w:right w:val="none" w:sz="0" w:space="0" w:color="auto"/>
      </w:divBdr>
    </w:div>
    <w:div w:id="1162544621">
      <w:marLeft w:val="0"/>
      <w:marRight w:val="0"/>
      <w:marTop w:val="0"/>
      <w:marBottom w:val="0"/>
      <w:divBdr>
        <w:top w:val="none" w:sz="0" w:space="0" w:color="auto"/>
        <w:left w:val="none" w:sz="0" w:space="0" w:color="auto"/>
        <w:bottom w:val="none" w:sz="0" w:space="0" w:color="auto"/>
        <w:right w:val="none" w:sz="0" w:space="0" w:color="auto"/>
      </w:divBdr>
    </w:div>
    <w:div w:id="1162966618">
      <w:marLeft w:val="0"/>
      <w:marRight w:val="0"/>
      <w:marTop w:val="0"/>
      <w:marBottom w:val="0"/>
      <w:divBdr>
        <w:top w:val="none" w:sz="0" w:space="0" w:color="auto"/>
        <w:left w:val="none" w:sz="0" w:space="0" w:color="auto"/>
        <w:bottom w:val="none" w:sz="0" w:space="0" w:color="auto"/>
        <w:right w:val="none" w:sz="0" w:space="0" w:color="auto"/>
      </w:divBdr>
    </w:div>
    <w:div w:id="1163201922">
      <w:marLeft w:val="0"/>
      <w:marRight w:val="0"/>
      <w:marTop w:val="0"/>
      <w:marBottom w:val="0"/>
      <w:divBdr>
        <w:top w:val="none" w:sz="0" w:space="0" w:color="auto"/>
        <w:left w:val="none" w:sz="0" w:space="0" w:color="auto"/>
        <w:bottom w:val="none" w:sz="0" w:space="0" w:color="auto"/>
        <w:right w:val="none" w:sz="0" w:space="0" w:color="auto"/>
      </w:divBdr>
    </w:div>
    <w:div w:id="1163425132">
      <w:marLeft w:val="0"/>
      <w:marRight w:val="0"/>
      <w:marTop w:val="0"/>
      <w:marBottom w:val="0"/>
      <w:divBdr>
        <w:top w:val="none" w:sz="0" w:space="0" w:color="auto"/>
        <w:left w:val="none" w:sz="0" w:space="0" w:color="auto"/>
        <w:bottom w:val="none" w:sz="0" w:space="0" w:color="auto"/>
        <w:right w:val="none" w:sz="0" w:space="0" w:color="auto"/>
      </w:divBdr>
    </w:div>
    <w:div w:id="1163856593">
      <w:marLeft w:val="0"/>
      <w:marRight w:val="0"/>
      <w:marTop w:val="0"/>
      <w:marBottom w:val="0"/>
      <w:divBdr>
        <w:top w:val="none" w:sz="0" w:space="0" w:color="auto"/>
        <w:left w:val="none" w:sz="0" w:space="0" w:color="auto"/>
        <w:bottom w:val="none" w:sz="0" w:space="0" w:color="auto"/>
        <w:right w:val="none" w:sz="0" w:space="0" w:color="auto"/>
      </w:divBdr>
    </w:div>
    <w:div w:id="1164200160">
      <w:marLeft w:val="0"/>
      <w:marRight w:val="0"/>
      <w:marTop w:val="0"/>
      <w:marBottom w:val="0"/>
      <w:divBdr>
        <w:top w:val="none" w:sz="0" w:space="0" w:color="auto"/>
        <w:left w:val="none" w:sz="0" w:space="0" w:color="auto"/>
        <w:bottom w:val="none" w:sz="0" w:space="0" w:color="auto"/>
        <w:right w:val="none" w:sz="0" w:space="0" w:color="auto"/>
      </w:divBdr>
    </w:div>
    <w:div w:id="1164706508">
      <w:marLeft w:val="0"/>
      <w:marRight w:val="0"/>
      <w:marTop w:val="0"/>
      <w:marBottom w:val="0"/>
      <w:divBdr>
        <w:top w:val="none" w:sz="0" w:space="0" w:color="auto"/>
        <w:left w:val="none" w:sz="0" w:space="0" w:color="auto"/>
        <w:bottom w:val="none" w:sz="0" w:space="0" w:color="auto"/>
        <w:right w:val="none" w:sz="0" w:space="0" w:color="auto"/>
      </w:divBdr>
    </w:div>
    <w:div w:id="1164853695">
      <w:marLeft w:val="0"/>
      <w:marRight w:val="0"/>
      <w:marTop w:val="0"/>
      <w:marBottom w:val="0"/>
      <w:divBdr>
        <w:top w:val="none" w:sz="0" w:space="0" w:color="auto"/>
        <w:left w:val="none" w:sz="0" w:space="0" w:color="auto"/>
        <w:bottom w:val="none" w:sz="0" w:space="0" w:color="auto"/>
        <w:right w:val="none" w:sz="0" w:space="0" w:color="auto"/>
      </w:divBdr>
    </w:div>
    <w:div w:id="1164972728">
      <w:marLeft w:val="0"/>
      <w:marRight w:val="0"/>
      <w:marTop w:val="0"/>
      <w:marBottom w:val="0"/>
      <w:divBdr>
        <w:top w:val="none" w:sz="0" w:space="0" w:color="auto"/>
        <w:left w:val="none" w:sz="0" w:space="0" w:color="auto"/>
        <w:bottom w:val="none" w:sz="0" w:space="0" w:color="auto"/>
        <w:right w:val="none" w:sz="0" w:space="0" w:color="auto"/>
      </w:divBdr>
    </w:div>
    <w:div w:id="1165126064">
      <w:marLeft w:val="0"/>
      <w:marRight w:val="0"/>
      <w:marTop w:val="0"/>
      <w:marBottom w:val="0"/>
      <w:divBdr>
        <w:top w:val="none" w:sz="0" w:space="0" w:color="auto"/>
        <w:left w:val="none" w:sz="0" w:space="0" w:color="auto"/>
        <w:bottom w:val="none" w:sz="0" w:space="0" w:color="auto"/>
        <w:right w:val="none" w:sz="0" w:space="0" w:color="auto"/>
      </w:divBdr>
    </w:div>
    <w:div w:id="1165172607">
      <w:marLeft w:val="0"/>
      <w:marRight w:val="0"/>
      <w:marTop w:val="0"/>
      <w:marBottom w:val="0"/>
      <w:divBdr>
        <w:top w:val="none" w:sz="0" w:space="0" w:color="auto"/>
        <w:left w:val="none" w:sz="0" w:space="0" w:color="auto"/>
        <w:bottom w:val="none" w:sz="0" w:space="0" w:color="auto"/>
        <w:right w:val="none" w:sz="0" w:space="0" w:color="auto"/>
      </w:divBdr>
    </w:div>
    <w:div w:id="1166551897">
      <w:marLeft w:val="0"/>
      <w:marRight w:val="0"/>
      <w:marTop w:val="0"/>
      <w:marBottom w:val="0"/>
      <w:divBdr>
        <w:top w:val="none" w:sz="0" w:space="0" w:color="auto"/>
        <w:left w:val="none" w:sz="0" w:space="0" w:color="auto"/>
        <w:bottom w:val="none" w:sz="0" w:space="0" w:color="auto"/>
        <w:right w:val="none" w:sz="0" w:space="0" w:color="auto"/>
      </w:divBdr>
    </w:div>
    <w:div w:id="1166746483">
      <w:marLeft w:val="0"/>
      <w:marRight w:val="0"/>
      <w:marTop w:val="0"/>
      <w:marBottom w:val="0"/>
      <w:divBdr>
        <w:top w:val="none" w:sz="0" w:space="0" w:color="auto"/>
        <w:left w:val="none" w:sz="0" w:space="0" w:color="auto"/>
        <w:bottom w:val="none" w:sz="0" w:space="0" w:color="auto"/>
        <w:right w:val="none" w:sz="0" w:space="0" w:color="auto"/>
      </w:divBdr>
    </w:div>
    <w:div w:id="1166895216">
      <w:marLeft w:val="0"/>
      <w:marRight w:val="0"/>
      <w:marTop w:val="0"/>
      <w:marBottom w:val="0"/>
      <w:divBdr>
        <w:top w:val="none" w:sz="0" w:space="0" w:color="auto"/>
        <w:left w:val="none" w:sz="0" w:space="0" w:color="auto"/>
        <w:bottom w:val="none" w:sz="0" w:space="0" w:color="auto"/>
        <w:right w:val="none" w:sz="0" w:space="0" w:color="auto"/>
      </w:divBdr>
    </w:div>
    <w:div w:id="1168713027">
      <w:marLeft w:val="0"/>
      <w:marRight w:val="0"/>
      <w:marTop w:val="0"/>
      <w:marBottom w:val="0"/>
      <w:divBdr>
        <w:top w:val="none" w:sz="0" w:space="0" w:color="auto"/>
        <w:left w:val="none" w:sz="0" w:space="0" w:color="auto"/>
        <w:bottom w:val="none" w:sz="0" w:space="0" w:color="auto"/>
        <w:right w:val="none" w:sz="0" w:space="0" w:color="auto"/>
      </w:divBdr>
    </w:div>
    <w:div w:id="1169367618">
      <w:marLeft w:val="0"/>
      <w:marRight w:val="0"/>
      <w:marTop w:val="0"/>
      <w:marBottom w:val="0"/>
      <w:divBdr>
        <w:top w:val="none" w:sz="0" w:space="0" w:color="auto"/>
        <w:left w:val="none" w:sz="0" w:space="0" w:color="auto"/>
        <w:bottom w:val="none" w:sz="0" w:space="0" w:color="auto"/>
        <w:right w:val="none" w:sz="0" w:space="0" w:color="auto"/>
      </w:divBdr>
    </w:div>
    <w:div w:id="1169520209">
      <w:marLeft w:val="0"/>
      <w:marRight w:val="0"/>
      <w:marTop w:val="0"/>
      <w:marBottom w:val="0"/>
      <w:divBdr>
        <w:top w:val="none" w:sz="0" w:space="0" w:color="auto"/>
        <w:left w:val="none" w:sz="0" w:space="0" w:color="auto"/>
        <w:bottom w:val="none" w:sz="0" w:space="0" w:color="auto"/>
        <w:right w:val="none" w:sz="0" w:space="0" w:color="auto"/>
      </w:divBdr>
    </w:div>
    <w:div w:id="1169557686">
      <w:marLeft w:val="0"/>
      <w:marRight w:val="0"/>
      <w:marTop w:val="0"/>
      <w:marBottom w:val="0"/>
      <w:divBdr>
        <w:top w:val="none" w:sz="0" w:space="0" w:color="auto"/>
        <w:left w:val="none" w:sz="0" w:space="0" w:color="auto"/>
        <w:bottom w:val="none" w:sz="0" w:space="0" w:color="auto"/>
        <w:right w:val="none" w:sz="0" w:space="0" w:color="auto"/>
      </w:divBdr>
    </w:div>
    <w:div w:id="1169714022">
      <w:marLeft w:val="0"/>
      <w:marRight w:val="0"/>
      <w:marTop w:val="0"/>
      <w:marBottom w:val="0"/>
      <w:divBdr>
        <w:top w:val="none" w:sz="0" w:space="0" w:color="auto"/>
        <w:left w:val="none" w:sz="0" w:space="0" w:color="auto"/>
        <w:bottom w:val="none" w:sz="0" w:space="0" w:color="auto"/>
        <w:right w:val="none" w:sz="0" w:space="0" w:color="auto"/>
      </w:divBdr>
    </w:div>
    <w:div w:id="1169833884">
      <w:marLeft w:val="0"/>
      <w:marRight w:val="0"/>
      <w:marTop w:val="0"/>
      <w:marBottom w:val="0"/>
      <w:divBdr>
        <w:top w:val="none" w:sz="0" w:space="0" w:color="auto"/>
        <w:left w:val="none" w:sz="0" w:space="0" w:color="auto"/>
        <w:bottom w:val="none" w:sz="0" w:space="0" w:color="auto"/>
        <w:right w:val="none" w:sz="0" w:space="0" w:color="auto"/>
      </w:divBdr>
    </w:div>
    <w:div w:id="1169910948">
      <w:marLeft w:val="0"/>
      <w:marRight w:val="0"/>
      <w:marTop w:val="0"/>
      <w:marBottom w:val="0"/>
      <w:divBdr>
        <w:top w:val="none" w:sz="0" w:space="0" w:color="auto"/>
        <w:left w:val="none" w:sz="0" w:space="0" w:color="auto"/>
        <w:bottom w:val="none" w:sz="0" w:space="0" w:color="auto"/>
        <w:right w:val="none" w:sz="0" w:space="0" w:color="auto"/>
      </w:divBdr>
    </w:div>
    <w:div w:id="1170946015">
      <w:marLeft w:val="0"/>
      <w:marRight w:val="0"/>
      <w:marTop w:val="0"/>
      <w:marBottom w:val="0"/>
      <w:divBdr>
        <w:top w:val="none" w:sz="0" w:space="0" w:color="auto"/>
        <w:left w:val="none" w:sz="0" w:space="0" w:color="auto"/>
        <w:bottom w:val="none" w:sz="0" w:space="0" w:color="auto"/>
        <w:right w:val="none" w:sz="0" w:space="0" w:color="auto"/>
      </w:divBdr>
    </w:div>
    <w:div w:id="1171069334">
      <w:marLeft w:val="0"/>
      <w:marRight w:val="0"/>
      <w:marTop w:val="0"/>
      <w:marBottom w:val="0"/>
      <w:divBdr>
        <w:top w:val="none" w:sz="0" w:space="0" w:color="auto"/>
        <w:left w:val="none" w:sz="0" w:space="0" w:color="auto"/>
        <w:bottom w:val="none" w:sz="0" w:space="0" w:color="auto"/>
        <w:right w:val="none" w:sz="0" w:space="0" w:color="auto"/>
      </w:divBdr>
    </w:div>
    <w:div w:id="1171070096">
      <w:marLeft w:val="0"/>
      <w:marRight w:val="0"/>
      <w:marTop w:val="0"/>
      <w:marBottom w:val="0"/>
      <w:divBdr>
        <w:top w:val="none" w:sz="0" w:space="0" w:color="auto"/>
        <w:left w:val="none" w:sz="0" w:space="0" w:color="auto"/>
        <w:bottom w:val="none" w:sz="0" w:space="0" w:color="auto"/>
        <w:right w:val="none" w:sz="0" w:space="0" w:color="auto"/>
      </w:divBdr>
    </w:div>
    <w:div w:id="1171527185">
      <w:marLeft w:val="0"/>
      <w:marRight w:val="0"/>
      <w:marTop w:val="0"/>
      <w:marBottom w:val="0"/>
      <w:divBdr>
        <w:top w:val="none" w:sz="0" w:space="0" w:color="auto"/>
        <w:left w:val="none" w:sz="0" w:space="0" w:color="auto"/>
        <w:bottom w:val="none" w:sz="0" w:space="0" w:color="auto"/>
        <w:right w:val="none" w:sz="0" w:space="0" w:color="auto"/>
      </w:divBdr>
    </w:div>
    <w:div w:id="1171678274">
      <w:marLeft w:val="0"/>
      <w:marRight w:val="0"/>
      <w:marTop w:val="0"/>
      <w:marBottom w:val="0"/>
      <w:divBdr>
        <w:top w:val="none" w:sz="0" w:space="0" w:color="auto"/>
        <w:left w:val="none" w:sz="0" w:space="0" w:color="auto"/>
        <w:bottom w:val="none" w:sz="0" w:space="0" w:color="auto"/>
        <w:right w:val="none" w:sz="0" w:space="0" w:color="auto"/>
      </w:divBdr>
    </w:div>
    <w:div w:id="1172060896">
      <w:marLeft w:val="0"/>
      <w:marRight w:val="0"/>
      <w:marTop w:val="0"/>
      <w:marBottom w:val="0"/>
      <w:divBdr>
        <w:top w:val="none" w:sz="0" w:space="0" w:color="auto"/>
        <w:left w:val="none" w:sz="0" w:space="0" w:color="auto"/>
        <w:bottom w:val="none" w:sz="0" w:space="0" w:color="auto"/>
        <w:right w:val="none" w:sz="0" w:space="0" w:color="auto"/>
      </w:divBdr>
    </w:div>
    <w:div w:id="1172136690">
      <w:marLeft w:val="0"/>
      <w:marRight w:val="0"/>
      <w:marTop w:val="0"/>
      <w:marBottom w:val="0"/>
      <w:divBdr>
        <w:top w:val="none" w:sz="0" w:space="0" w:color="auto"/>
        <w:left w:val="none" w:sz="0" w:space="0" w:color="auto"/>
        <w:bottom w:val="none" w:sz="0" w:space="0" w:color="auto"/>
        <w:right w:val="none" w:sz="0" w:space="0" w:color="auto"/>
      </w:divBdr>
    </w:div>
    <w:div w:id="1172255279">
      <w:marLeft w:val="0"/>
      <w:marRight w:val="0"/>
      <w:marTop w:val="0"/>
      <w:marBottom w:val="0"/>
      <w:divBdr>
        <w:top w:val="none" w:sz="0" w:space="0" w:color="auto"/>
        <w:left w:val="none" w:sz="0" w:space="0" w:color="auto"/>
        <w:bottom w:val="none" w:sz="0" w:space="0" w:color="auto"/>
        <w:right w:val="none" w:sz="0" w:space="0" w:color="auto"/>
      </w:divBdr>
    </w:div>
    <w:div w:id="1172574243">
      <w:marLeft w:val="0"/>
      <w:marRight w:val="0"/>
      <w:marTop w:val="0"/>
      <w:marBottom w:val="0"/>
      <w:divBdr>
        <w:top w:val="none" w:sz="0" w:space="0" w:color="auto"/>
        <w:left w:val="none" w:sz="0" w:space="0" w:color="auto"/>
        <w:bottom w:val="none" w:sz="0" w:space="0" w:color="auto"/>
        <w:right w:val="none" w:sz="0" w:space="0" w:color="auto"/>
      </w:divBdr>
    </w:div>
    <w:div w:id="1172641012">
      <w:marLeft w:val="0"/>
      <w:marRight w:val="0"/>
      <w:marTop w:val="0"/>
      <w:marBottom w:val="0"/>
      <w:divBdr>
        <w:top w:val="none" w:sz="0" w:space="0" w:color="auto"/>
        <w:left w:val="none" w:sz="0" w:space="0" w:color="auto"/>
        <w:bottom w:val="none" w:sz="0" w:space="0" w:color="auto"/>
        <w:right w:val="none" w:sz="0" w:space="0" w:color="auto"/>
      </w:divBdr>
    </w:div>
    <w:div w:id="1172645688">
      <w:marLeft w:val="0"/>
      <w:marRight w:val="0"/>
      <w:marTop w:val="0"/>
      <w:marBottom w:val="0"/>
      <w:divBdr>
        <w:top w:val="none" w:sz="0" w:space="0" w:color="auto"/>
        <w:left w:val="none" w:sz="0" w:space="0" w:color="auto"/>
        <w:bottom w:val="none" w:sz="0" w:space="0" w:color="auto"/>
        <w:right w:val="none" w:sz="0" w:space="0" w:color="auto"/>
      </w:divBdr>
    </w:div>
    <w:div w:id="1173059979">
      <w:marLeft w:val="0"/>
      <w:marRight w:val="0"/>
      <w:marTop w:val="0"/>
      <w:marBottom w:val="0"/>
      <w:divBdr>
        <w:top w:val="none" w:sz="0" w:space="0" w:color="auto"/>
        <w:left w:val="none" w:sz="0" w:space="0" w:color="auto"/>
        <w:bottom w:val="none" w:sz="0" w:space="0" w:color="auto"/>
        <w:right w:val="none" w:sz="0" w:space="0" w:color="auto"/>
      </w:divBdr>
    </w:div>
    <w:div w:id="1173645947">
      <w:marLeft w:val="0"/>
      <w:marRight w:val="0"/>
      <w:marTop w:val="0"/>
      <w:marBottom w:val="0"/>
      <w:divBdr>
        <w:top w:val="none" w:sz="0" w:space="0" w:color="auto"/>
        <w:left w:val="none" w:sz="0" w:space="0" w:color="auto"/>
        <w:bottom w:val="none" w:sz="0" w:space="0" w:color="auto"/>
        <w:right w:val="none" w:sz="0" w:space="0" w:color="auto"/>
      </w:divBdr>
    </w:div>
    <w:div w:id="1174420228">
      <w:marLeft w:val="0"/>
      <w:marRight w:val="0"/>
      <w:marTop w:val="0"/>
      <w:marBottom w:val="0"/>
      <w:divBdr>
        <w:top w:val="none" w:sz="0" w:space="0" w:color="auto"/>
        <w:left w:val="none" w:sz="0" w:space="0" w:color="auto"/>
        <w:bottom w:val="none" w:sz="0" w:space="0" w:color="auto"/>
        <w:right w:val="none" w:sz="0" w:space="0" w:color="auto"/>
      </w:divBdr>
    </w:div>
    <w:div w:id="1174686420">
      <w:marLeft w:val="0"/>
      <w:marRight w:val="0"/>
      <w:marTop w:val="0"/>
      <w:marBottom w:val="0"/>
      <w:divBdr>
        <w:top w:val="none" w:sz="0" w:space="0" w:color="auto"/>
        <w:left w:val="none" w:sz="0" w:space="0" w:color="auto"/>
        <w:bottom w:val="none" w:sz="0" w:space="0" w:color="auto"/>
        <w:right w:val="none" w:sz="0" w:space="0" w:color="auto"/>
      </w:divBdr>
    </w:div>
    <w:div w:id="1174807833">
      <w:marLeft w:val="0"/>
      <w:marRight w:val="0"/>
      <w:marTop w:val="0"/>
      <w:marBottom w:val="0"/>
      <w:divBdr>
        <w:top w:val="none" w:sz="0" w:space="0" w:color="auto"/>
        <w:left w:val="none" w:sz="0" w:space="0" w:color="auto"/>
        <w:bottom w:val="none" w:sz="0" w:space="0" w:color="auto"/>
        <w:right w:val="none" w:sz="0" w:space="0" w:color="auto"/>
      </w:divBdr>
    </w:div>
    <w:div w:id="1174880482">
      <w:marLeft w:val="0"/>
      <w:marRight w:val="0"/>
      <w:marTop w:val="0"/>
      <w:marBottom w:val="0"/>
      <w:divBdr>
        <w:top w:val="none" w:sz="0" w:space="0" w:color="auto"/>
        <w:left w:val="none" w:sz="0" w:space="0" w:color="auto"/>
        <w:bottom w:val="none" w:sz="0" w:space="0" w:color="auto"/>
        <w:right w:val="none" w:sz="0" w:space="0" w:color="auto"/>
      </w:divBdr>
    </w:div>
    <w:div w:id="1175606885">
      <w:marLeft w:val="0"/>
      <w:marRight w:val="0"/>
      <w:marTop w:val="0"/>
      <w:marBottom w:val="0"/>
      <w:divBdr>
        <w:top w:val="none" w:sz="0" w:space="0" w:color="auto"/>
        <w:left w:val="none" w:sz="0" w:space="0" w:color="auto"/>
        <w:bottom w:val="none" w:sz="0" w:space="0" w:color="auto"/>
        <w:right w:val="none" w:sz="0" w:space="0" w:color="auto"/>
      </w:divBdr>
    </w:div>
    <w:div w:id="1176074322">
      <w:marLeft w:val="0"/>
      <w:marRight w:val="0"/>
      <w:marTop w:val="0"/>
      <w:marBottom w:val="0"/>
      <w:divBdr>
        <w:top w:val="none" w:sz="0" w:space="0" w:color="auto"/>
        <w:left w:val="none" w:sz="0" w:space="0" w:color="auto"/>
        <w:bottom w:val="none" w:sz="0" w:space="0" w:color="auto"/>
        <w:right w:val="none" w:sz="0" w:space="0" w:color="auto"/>
      </w:divBdr>
    </w:div>
    <w:div w:id="1176192950">
      <w:marLeft w:val="0"/>
      <w:marRight w:val="0"/>
      <w:marTop w:val="0"/>
      <w:marBottom w:val="0"/>
      <w:divBdr>
        <w:top w:val="none" w:sz="0" w:space="0" w:color="auto"/>
        <w:left w:val="none" w:sz="0" w:space="0" w:color="auto"/>
        <w:bottom w:val="none" w:sz="0" w:space="0" w:color="auto"/>
        <w:right w:val="none" w:sz="0" w:space="0" w:color="auto"/>
      </w:divBdr>
    </w:div>
    <w:div w:id="1176310097">
      <w:marLeft w:val="0"/>
      <w:marRight w:val="0"/>
      <w:marTop w:val="0"/>
      <w:marBottom w:val="0"/>
      <w:divBdr>
        <w:top w:val="none" w:sz="0" w:space="0" w:color="auto"/>
        <w:left w:val="none" w:sz="0" w:space="0" w:color="auto"/>
        <w:bottom w:val="none" w:sz="0" w:space="0" w:color="auto"/>
        <w:right w:val="none" w:sz="0" w:space="0" w:color="auto"/>
      </w:divBdr>
    </w:div>
    <w:div w:id="1176456190">
      <w:marLeft w:val="0"/>
      <w:marRight w:val="0"/>
      <w:marTop w:val="0"/>
      <w:marBottom w:val="0"/>
      <w:divBdr>
        <w:top w:val="none" w:sz="0" w:space="0" w:color="auto"/>
        <w:left w:val="none" w:sz="0" w:space="0" w:color="auto"/>
        <w:bottom w:val="none" w:sz="0" w:space="0" w:color="auto"/>
        <w:right w:val="none" w:sz="0" w:space="0" w:color="auto"/>
      </w:divBdr>
    </w:div>
    <w:div w:id="1176579270">
      <w:marLeft w:val="0"/>
      <w:marRight w:val="0"/>
      <w:marTop w:val="0"/>
      <w:marBottom w:val="0"/>
      <w:divBdr>
        <w:top w:val="none" w:sz="0" w:space="0" w:color="auto"/>
        <w:left w:val="none" w:sz="0" w:space="0" w:color="auto"/>
        <w:bottom w:val="none" w:sz="0" w:space="0" w:color="auto"/>
        <w:right w:val="none" w:sz="0" w:space="0" w:color="auto"/>
      </w:divBdr>
    </w:div>
    <w:div w:id="1177500669">
      <w:marLeft w:val="0"/>
      <w:marRight w:val="0"/>
      <w:marTop w:val="0"/>
      <w:marBottom w:val="0"/>
      <w:divBdr>
        <w:top w:val="none" w:sz="0" w:space="0" w:color="auto"/>
        <w:left w:val="none" w:sz="0" w:space="0" w:color="auto"/>
        <w:bottom w:val="none" w:sz="0" w:space="0" w:color="auto"/>
        <w:right w:val="none" w:sz="0" w:space="0" w:color="auto"/>
      </w:divBdr>
    </w:div>
    <w:div w:id="1178808581">
      <w:marLeft w:val="0"/>
      <w:marRight w:val="0"/>
      <w:marTop w:val="0"/>
      <w:marBottom w:val="0"/>
      <w:divBdr>
        <w:top w:val="none" w:sz="0" w:space="0" w:color="auto"/>
        <w:left w:val="none" w:sz="0" w:space="0" w:color="auto"/>
        <w:bottom w:val="none" w:sz="0" w:space="0" w:color="auto"/>
        <w:right w:val="none" w:sz="0" w:space="0" w:color="auto"/>
      </w:divBdr>
    </w:div>
    <w:div w:id="1178812184">
      <w:marLeft w:val="0"/>
      <w:marRight w:val="0"/>
      <w:marTop w:val="0"/>
      <w:marBottom w:val="0"/>
      <w:divBdr>
        <w:top w:val="none" w:sz="0" w:space="0" w:color="auto"/>
        <w:left w:val="none" w:sz="0" w:space="0" w:color="auto"/>
        <w:bottom w:val="none" w:sz="0" w:space="0" w:color="auto"/>
        <w:right w:val="none" w:sz="0" w:space="0" w:color="auto"/>
      </w:divBdr>
    </w:div>
    <w:div w:id="1179806518">
      <w:marLeft w:val="0"/>
      <w:marRight w:val="0"/>
      <w:marTop w:val="0"/>
      <w:marBottom w:val="0"/>
      <w:divBdr>
        <w:top w:val="none" w:sz="0" w:space="0" w:color="auto"/>
        <w:left w:val="none" w:sz="0" w:space="0" w:color="auto"/>
        <w:bottom w:val="none" w:sz="0" w:space="0" w:color="auto"/>
        <w:right w:val="none" w:sz="0" w:space="0" w:color="auto"/>
      </w:divBdr>
    </w:div>
    <w:div w:id="1179853126">
      <w:marLeft w:val="0"/>
      <w:marRight w:val="0"/>
      <w:marTop w:val="0"/>
      <w:marBottom w:val="0"/>
      <w:divBdr>
        <w:top w:val="none" w:sz="0" w:space="0" w:color="auto"/>
        <w:left w:val="none" w:sz="0" w:space="0" w:color="auto"/>
        <w:bottom w:val="none" w:sz="0" w:space="0" w:color="auto"/>
        <w:right w:val="none" w:sz="0" w:space="0" w:color="auto"/>
      </w:divBdr>
    </w:div>
    <w:div w:id="1180243237">
      <w:marLeft w:val="0"/>
      <w:marRight w:val="0"/>
      <w:marTop w:val="0"/>
      <w:marBottom w:val="0"/>
      <w:divBdr>
        <w:top w:val="none" w:sz="0" w:space="0" w:color="auto"/>
        <w:left w:val="none" w:sz="0" w:space="0" w:color="auto"/>
        <w:bottom w:val="none" w:sz="0" w:space="0" w:color="auto"/>
        <w:right w:val="none" w:sz="0" w:space="0" w:color="auto"/>
      </w:divBdr>
    </w:div>
    <w:div w:id="1180509264">
      <w:marLeft w:val="0"/>
      <w:marRight w:val="0"/>
      <w:marTop w:val="0"/>
      <w:marBottom w:val="0"/>
      <w:divBdr>
        <w:top w:val="none" w:sz="0" w:space="0" w:color="auto"/>
        <w:left w:val="none" w:sz="0" w:space="0" w:color="auto"/>
        <w:bottom w:val="none" w:sz="0" w:space="0" w:color="auto"/>
        <w:right w:val="none" w:sz="0" w:space="0" w:color="auto"/>
      </w:divBdr>
    </w:div>
    <w:div w:id="1180662889">
      <w:marLeft w:val="0"/>
      <w:marRight w:val="0"/>
      <w:marTop w:val="0"/>
      <w:marBottom w:val="0"/>
      <w:divBdr>
        <w:top w:val="none" w:sz="0" w:space="0" w:color="auto"/>
        <w:left w:val="none" w:sz="0" w:space="0" w:color="auto"/>
        <w:bottom w:val="none" w:sz="0" w:space="0" w:color="auto"/>
        <w:right w:val="none" w:sz="0" w:space="0" w:color="auto"/>
      </w:divBdr>
    </w:div>
    <w:div w:id="1181116334">
      <w:marLeft w:val="0"/>
      <w:marRight w:val="0"/>
      <w:marTop w:val="0"/>
      <w:marBottom w:val="0"/>
      <w:divBdr>
        <w:top w:val="none" w:sz="0" w:space="0" w:color="auto"/>
        <w:left w:val="none" w:sz="0" w:space="0" w:color="auto"/>
        <w:bottom w:val="none" w:sz="0" w:space="0" w:color="auto"/>
        <w:right w:val="none" w:sz="0" w:space="0" w:color="auto"/>
      </w:divBdr>
    </w:div>
    <w:div w:id="1181236306">
      <w:marLeft w:val="0"/>
      <w:marRight w:val="0"/>
      <w:marTop w:val="0"/>
      <w:marBottom w:val="0"/>
      <w:divBdr>
        <w:top w:val="none" w:sz="0" w:space="0" w:color="auto"/>
        <w:left w:val="none" w:sz="0" w:space="0" w:color="auto"/>
        <w:bottom w:val="none" w:sz="0" w:space="0" w:color="auto"/>
        <w:right w:val="none" w:sz="0" w:space="0" w:color="auto"/>
      </w:divBdr>
    </w:div>
    <w:div w:id="1181428190">
      <w:marLeft w:val="0"/>
      <w:marRight w:val="0"/>
      <w:marTop w:val="0"/>
      <w:marBottom w:val="0"/>
      <w:divBdr>
        <w:top w:val="none" w:sz="0" w:space="0" w:color="auto"/>
        <w:left w:val="none" w:sz="0" w:space="0" w:color="auto"/>
        <w:bottom w:val="none" w:sz="0" w:space="0" w:color="auto"/>
        <w:right w:val="none" w:sz="0" w:space="0" w:color="auto"/>
      </w:divBdr>
    </w:div>
    <w:div w:id="1181551404">
      <w:marLeft w:val="0"/>
      <w:marRight w:val="0"/>
      <w:marTop w:val="0"/>
      <w:marBottom w:val="0"/>
      <w:divBdr>
        <w:top w:val="none" w:sz="0" w:space="0" w:color="auto"/>
        <w:left w:val="none" w:sz="0" w:space="0" w:color="auto"/>
        <w:bottom w:val="none" w:sz="0" w:space="0" w:color="auto"/>
        <w:right w:val="none" w:sz="0" w:space="0" w:color="auto"/>
      </w:divBdr>
    </w:div>
    <w:div w:id="1181553464">
      <w:marLeft w:val="0"/>
      <w:marRight w:val="0"/>
      <w:marTop w:val="0"/>
      <w:marBottom w:val="0"/>
      <w:divBdr>
        <w:top w:val="none" w:sz="0" w:space="0" w:color="auto"/>
        <w:left w:val="none" w:sz="0" w:space="0" w:color="auto"/>
        <w:bottom w:val="none" w:sz="0" w:space="0" w:color="auto"/>
        <w:right w:val="none" w:sz="0" w:space="0" w:color="auto"/>
      </w:divBdr>
    </w:div>
    <w:div w:id="1181628351">
      <w:marLeft w:val="0"/>
      <w:marRight w:val="0"/>
      <w:marTop w:val="0"/>
      <w:marBottom w:val="0"/>
      <w:divBdr>
        <w:top w:val="none" w:sz="0" w:space="0" w:color="auto"/>
        <w:left w:val="none" w:sz="0" w:space="0" w:color="auto"/>
        <w:bottom w:val="none" w:sz="0" w:space="0" w:color="auto"/>
        <w:right w:val="none" w:sz="0" w:space="0" w:color="auto"/>
      </w:divBdr>
    </w:div>
    <w:div w:id="1181697767">
      <w:marLeft w:val="0"/>
      <w:marRight w:val="0"/>
      <w:marTop w:val="0"/>
      <w:marBottom w:val="0"/>
      <w:divBdr>
        <w:top w:val="none" w:sz="0" w:space="0" w:color="auto"/>
        <w:left w:val="none" w:sz="0" w:space="0" w:color="auto"/>
        <w:bottom w:val="none" w:sz="0" w:space="0" w:color="auto"/>
        <w:right w:val="none" w:sz="0" w:space="0" w:color="auto"/>
      </w:divBdr>
    </w:div>
    <w:div w:id="1181774547">
      <w:marLeft w:val="0"/>
      <w:marRight w:val="0"/>
      <w:marTop w:val="0"/>
      <w:marBottom w:val="0"/>
      <w:divBdr>
        <w:top w:val="none" w:sz="0" w:space="0" w:color="auto"/>
        <w:left w:val="none" w:sz="0" w:space="0" w:color="auto"/>
        <w:bottom w:val="none" w:sz="0" w:space="0" w:color="auto"/>
        <w:right w:val="none" w:sz="0" w:space="0" w:color="auto"/>
      </w:divBdr>
    </w:div>
    <w:div w:id="1182627165">
      <w:marLeft w:val="0"/>
      <w:marRight w:val="0"/>
      <w:marTop w:val="0"/>
      <w:marBottom w:val="0"/>
      <w:divBdr>
        <w:top w:val="none" w:sz="0" w:space="0" w:color="auto"/>
        <w:left w:val="none" w:sz="0" w:space="0" w:color="auto"/>
        <w:bottom w:val="none" w:sz="0" w:space="0" w:color="auto"/>
        <w:right w:val="none" w:sz="0" w:space="0" w:color="auto"/>
      </w:divBdr>
    </w:div>
    <w:div w:id="1182818081">
      <w:marLeft w:val="0"/>
      <w:marRight w:val="0"/>
      <w:marTop w:val="0"/>
      <w:marBottom w:val="0"/>
      <w:divBdr>
        <w:top w:val="none" w:sz="0" w:space="0" w:color="auto"/>
        <w:left w:val="none" w:sz="0" w:space="0" w:color="auto"/>
        <w:bottom w:val="none" w:sz="0" w:space="0" w:color="auto"/>
        <w:right w:val="none" w:sz="0" w:space="0" w:color="auto"/>
      </w:divBdr>
    </w:div>
    <w:div w:id="1182891716">
      <w:marLeft w:val="0"/>
      <w:marRight w:val="0"/>
      <w:marTop w:val="0"/>
      <w:marBottom w:val="0"/>
      <w:divBdr>
        <w:top w:val="none" w:sz="0" w:space="0" w:color="auto"/>
        <w:left w:val="none" w:sz="0" w:space="0" w:color="auto"/>
        <w:bottom w:val="none" w:sz="0" w:space="0" w:color="auto"/>
        <w:right w:val="none" w:sz="0" w:space="0" w:color="auto"/>
      </w:divBdr>
    </w:div>
    <w:div w:id="1183007517">
      <w:marLeft w:val="0"/>
      <w:marRight w:val="0"/>
      <w:marTop w:val="0"/>
      <w:marBottom w:val="0"/>
      <w:divBdr>
        <w:top w:val="none" w:sz="0" w:space="0" w:color="auto"/>
        <w:left w:val="none" w:sz="0" w:space="0" w:color="auto"/>
        <w:bottom w:val="none" w:sz="0" w:space="0" w:color="auto"/>
        <w:right w:val="none" w:sz="0" w:space="0" w:color="auto"/>
      </w:divBdr>
    </w:div>
    <w:div w:id="1183010040">
      <w:marLeft w:val="0"/>
      <w:marRight w:val="0"/>
      <w:marTop w:val="0"/>
      <w:marBottom w:val="0"/>
      <w:divBdr>
        <w:top w:val="none" w:sz="0" w:space="0" w:color="auto"/>
        <w:left w:val="none" w:sz="0" w:space="0" w:color="auto"/>
        <w:bottom w:val="none" w:sz="0" w:space="0" w:color="auto"/>
        <w:right w:val="none" w:sz="0" w:space="0" w:color="auto"/>
      </w:divBdr>
    </w:div>
    <w:div w:id="1183474287">
      <w:marLeft w:val="0"/>
      <w:marRight w:val="0"/>
      <w:marTop w:val="0"/>
      <w:marBottom w:val="0"/>
      <w:divBdr>
        <w:top w:val="none" w:sz="0" w:space="0" w:color="auto"/>
        <w:left w:val="none" w:sz="0" w:space="0" w:color="auto"/>
        <w:bottom w:val="none" w:sz="0" w:space="0" w:color="auto"/>
        <w:right w:val="none" w:sz="0" w:space="0" w:color="auto"/>
      </w:divBdr>
    </w:div>
    <w:div w:id="1183477448">
      <w:marLeft w:val="0"/>
      <w:marRight w:val="0"/>
      <w:marTop w:val="0"/>
      <w:marBottom w:val="0"/>
      <w:divBdr>
        <w:top w:val="none" w:sz="0" w:space="0" w:color="auto"/>
        <w:left w:val="none" w:sz="0" w:space="0" w:color="auto"/>
        <w:bottom w:val="none" w:sz="0" w:space="0" w:color="auto"/>
        <w:right w:val="none" w:sz="0" w:space="0" w:color="auto"/>
      </w:divBdr>
    </w:div>
    <w:div w:id="1184128587">
      <w:marLeft w:val="0"/>
      <w:marRight w:val="0"/>
      <w:marTop w:val="0"/>
      <w:marBottom w:val="0"/>
      <w:divBdr>
        <w:top w:val="none" w:sz="0" w:space="0" w:color="auto"/>
        <w:left w:val="none" w:sz="0" w:space="0" w:color="auto"/>
        <w:bottom w:val="none" w:sz="0" w:space="0" w:color="auto"/>
        <w:right w:val="none" w:sz="0" w:space="0" w:color="auto"/>
      </w:divBdr>
    </w:div>
    <w:div w:id="1184786549">
      <w:marLeft w:val="0"/>
      <w:marRight w:val="0"/>
      <w:marTop w:val="0"/>
      <w:marBottom w:val="0"/>
      <w:divBdr>
        <w:top w:val="none" w:sz="0" w:space="0" w:color="auto"/>
        <w:left w:val="none" w:sz="0" w:space="0" w:color="auto"/>
        <w:bottom w:val="none" w:sz="0" w:space="0" w:color="auto"/>
        <w:right w:val="none" w:sz="0" w:space="0" w:color="auto"/>
      </w:divBdr>
    </w:div>
    <w:div w:id="1184856912">
      <w:marLeft w:val="0"/>
      <w:marRight w:val="0"/>
      <w:marTop w:val="0"/>
      <w:marBottom w:val="0"/>
      <w:divBdr>
        <w:top w:val="none" w:sz="0" w:space="0" w:color="auto"/>
        <w:left w:val="none" w:sz="0" w:space="0" w:color="auto"/>
        <w:bottom w:val="none" w:sz="0" w:space="0" w:color="auto"/>
        <w:right w:val="none" w:sz="0" w:space="0" w:color="auto"/>
      </w:divBdr>
    </w:div>
    <w:div w:id="1185360840">
      <w:marLeft w:val="0"/>
      <w:marRight w:val="0"/>
      <w:marTop w:val="0"/>
      <w:marBottom w:val="0"/>
      <w:divBdr>
        <w:top w:val="none" w:sz="0" w:space="0" w:color="auto"/>
        <w:left w:val="none" w:sz="0" w:space="0" w:color="auto"/>
        <w:bottom w:val="none" w:sz="0" w:space="0" w:color="auto"/>
        <w:right w:val="none" w:sz="0" w:space="0" w:color="auto"/>
      </w:divBdr>
    </w:div>
    <w:div w:id="1185438575">
      <w:marLeft w:val="0"/>
      <w:marRight w:val="0"/>
      <w:marTop w:val="0"/>
      <w:marBottom w:val="0"/>
      <w:divBdr>
        <w:top w:val="none" w:sz="0" w:space="0" w:color="auto"/>
        <w:left w:val="none" w:sz="0" w:space="0" w:color="auto"/>
        <w:bottom w:val="none" w:sz="0" w:space="0" w:color="auto"/>
        <w:right w:val="none" w:sz="0" w:space="0" w:color="auto"/>
      </w:divBdr>
    </w:div>
    <w:div w:id="1185904731">
      <w:marLeft w:val="0"/>
      <w:marRight w:val="0"/>
      <w:marTop w:val="0"/>
      <w:marBottom w:val="0"/>
      <w:divBdr>
        <w:top w:val="none" w:sz="0" w:space="0" w:color="auto"/>
        <w:left w:val="none" w:sz="0" w:space="0" w:color="auto"/>
        <w:bottom w:val="none" w:sz="0" w:space="0" w:color="auto"/>
        <w:right w:val="none" w:sz="0" w:space="0" w:color="auto"/>
      </w:divBdr>
    </w:div>
    <w:div w:id="1185943318">
      <w:marLeft w:val="0"/>
      <w:marRight w:val="0"/>
      <w:marTop w:val="0"/>
      <w:marBottom w:val="0"/>
      <w:divBdr>
        <w:top w:val="none" w:sz="0" w:space="0" w:color="auto"/>
        <w:left w:val="none" w:sz="0" w:space="0" w:color="auto"/>
        <w:bottom w:val="none" w:sz="0" w:space="0" w:color="auto"/>
        <w:right w:val="none" w:sz="0" w:space="0" w:color="auto"/>
      </w:divBdr>
    </w:div>
    <w:div w:id="1186753837">
      <w:marLeft w:val="0"/>
      <w:marRight w:val="0"/>
      <w:marTop w:val="0"/>
      <w:marBottom w:val="0"/>
      <w:divBdr>
        <w:top w:val="none" w:sz="0" w:space="0" w:color="auto"/>
        <w:left w:val="none" w:sz="0" w:space="0" w:color="auto"/>
        <w:bottom w:val="none" w:sz="0" w:space="0" w:color="auto"/>
        <w:right w:val="none" w:sz="0" w:space="0" w:color="auto"/>
      </w:divBdr>
    </w:div>
    <w:div w:id="1187140462">
      <w:marLeft w:val="0"/>
      <w:marRight w:val="0"/>
      <w:marTop w:val="0"/>
      <w:marBottom w:val="0"/>
      <w:divBdr>
        <w:top w:val="none" w:sz="0" w:space="0" w:color="auto"/>
        <w:left w:val="none" w:sz="0" w:space="0" w:color="auto"/>
        <w:bottom w:val="none" w:sz="0" w:space="0" w:color="auto"/>
        <w:right w:val="none" w:sz="0" w:space="0" w:color="auto"/>
      </w:divBdr>
    </w:div>
    <w:div w:id="1187519747">
      <w:marLeft w:val="0"/>
      <w:marRight w:val="0"/>
      <w:marTop w:val="0"/>
      <w:marBottom w:val="0"/>
      <w:divBdr>
        <w:top w:val="none" w:sz="0" w:space="0" w:color="auto"/>
        <w:left w:val="none" w:sz="0" w:space="0" w:color="auto"/>
        <w:bottom w:val="none" w:sz="0" w:space="0" w:color="auto"/>
        <w:right w:val="none" w:sz="0" w:space="0" w:color="auto"/>
      </w:divBdr>
    </w:div>
    <w:div w:id="1188065283">
      <w:marLeft w:val="0"/>
      <w:marRight w:val="0"/>
      <w:marTop w:val="0"/>
      <w:marBottom w:val="0"/>
      <w:divBdr>
        <w:top w:val="none" w:sz="0" w:space="0" w:color="auto"/>
        <w:left w:val="none" w:sz="0" w:space="0" w:color="auto"/>
        <w:bottom w:val="none" w:sz="0" w:space="0" w:color="auto"/>
        <w:right w:val="none" w:sz="0" w:space="0" w:color="auto"/>
      </w:divBdr>
    </w:div>
    <w:div w:id="1188443578">
      <w:marLeft w:val="0"/>
      <w:marRight w:val="0"/>
      <w:marTop w:val="0"/>
      <w:marBottom w:val="0"/>
      <w:divBdr>
        <w:top w:val="none" w:sz="0" w:space="0" w:color="auto"/>
        <w:left w:val="none" w:sz="0" w:space="0" w:color="auto"/>
        <w:bottom w:val="none" w:sz="0" w:space="0" w:color="auto"/>
        <w:right w:val="none" w:sz="0" w:space="0" w:color="auto"/>
      </w:divBdr>
    </w:div>
    <w:div w:id="1188564064">
      <w:marLeft w:val="0"/>
      <w:marRight w:val="0"/>
      <w:marTop w:val="0"/>
      <w:marBottom w:val="0"/>
      <w:divBdr>
        <w:top w:val="none" w:sz="0" w:space="0" w:color="auto"/>
        <w:left w:val="none" w:sz="0" w:space="0" w:color="auto"/>
        <w:bottom w:val="none" w:sz="0" w:space="0" w:color="auto"/>
        <w:right w:val="none" w:sz="0" w:space="0" w:color="auto"/>
      </w:divBdr>
    </w:div>
    <w:div w:id="1188640491">
      <w:marLeft w:val="0"/>
      <w:marRight w:val="0"/>
      <w:marTop w:val="0"/>
      <w:marBottom w:val="0"/>
      <w:divBdr>
        <w:top w:val="none" w:sz="0" w:space="0" w:color="auto"/>
        <w:left w:val="none" w:sz="0" w:space="0" w:color="auto"/>
        <w:bottom w:val="none" w:sz="0" w:space="0" w:color="auto"/>
        <w:right w:val="none" w:sz="0" w:space="0" w:color="auto"/>
      </w:divBdr>
    </w:div>
    <w:div w:id="1188831898">
      <w:marLeft w:val="0"/>
      <w:marRight w:val="0"/>
      <w:marTop w:val="0"/>
      <w:marBottom w:val="0"/>
      <w:divBdr>
        <w:top w:val="none" w:sz="0" w:space="0" w:color="auto"/>
        <w:left w:val="none" w:sz="0" w:space="0" w:color="auto"/>
        <w:bottom w:val="none" w:sz="0" w:space="0" w:color="auto"/>
        <w:right w:val="none" w:sz="0" w:space="0" w:color="auto"/>
      </w:divBdr>
    </w:div>
    <w:div w:id="1188835384">
      <w:marLeft w:val="0"/>
      <w:marRight w:val="0"/>
      <w:marTop w:val="0"/>
      <w:marBottom w:val="0"/>
      <w:divBdr>
        <w:top w:val="none" w:sz="0" w:space="0" w:color="auto"/>
        <w:left w:val="none" w:sz="0" w:space="0" w:color="auto"/>
        <w:bottom w:val="none" w:sz="0" w:space="0" w:color="auto"/>
        <w:right w:val="none" w:sz="0" w:space="0" w:color="auto"/>
      </w:divBdr>
    </w:div>
    <w:div w:id="1189216587">
      <w:marLeft w:val="0"/>
      <w:marRight w:val="0"/>
      <w:marTop w:val="0"/>
      <w:marBottom w:val="0"/>
      <w:divBdr>
        <w:top w:val="none" w:sz="0" w:space="0" w:color="auto"/>
        <w:left w:val="none" w:sz="0" w:space="0" w:color="auto"/>
        <w:bottom w:val="none" w:sz="0" w:space="0" w:color="auto"/>
        <w:right w:val="none" w:sz="0" w:space="0" w:color="auto"/>
      </w:divBdr>
    </w:div>
    <w:div w:id="1189486236">
      <w:marLeft w:val="0"/>
      <w:marRight w:val="0"/>
      <w:marTop w:val="0"/>
      <w:marBottom w:val="0"/>
      <w:divBdr>
        <w:top w:val="none" w:sz="0" w:space="0" w:color="auto"/>
        <w:left w:val="none" w:sz="0" w:space="0" w:color="auto"/>
        <w:bottom w:val="none" w:sz="0" w:space="0" w:color="auto"/>
        <w:right w:val="none" w:sz="0" w:space="0" w:color="auto"/>
      </w:divBdr>
    </w:div>
    <w:div w:id="1189681578">
      <w:marLeft w:val="0"/>
      <w:marRight w:val="0"/>
      <w:marTop w:val="0"/>
      <w:marBottom w:val="0"/>
      <w:divBdr>
        <w:top w:val="none" w:sz="0" w:space="0" w:color="auto"/>
        <w:left w:val="none" w:sz="0" w:space="0" w:color="auto"/>
        <w:bottom w:val="none" w:sz="0" w:space="0" w:color="auto"/>
        <w:right w:val="none" w:sz="0" w:space="0" w:color="auto"/>
      </w:divBdr>
    </w:div>
    <w:div w:id="1189685962">
      <w:marLeft w:val="0"/>
      <w:marRight w:val="0"/>
      <w:marTop w:val="0"/>
      <w:marBottom w:val="0"/>
      <w:divBdr>
        <w:top w:val="none" w:sz="0" w:space="0" w:color="auto"/>
        <w:left w:val="none" w:sz="0" w:space="0" w:color="auto"/>
        <w:bottom w:val="none" w:sz="0" w:space="0" w:color="auto"/>
        <w:right w:val="none" w:sz="0" w:space="0" w:color="auto"/>
      </w:divBdr>
    </w:div>
    <w:div w:id="1190754242">
      <w:marLeft w:val="0"/>
      <w:marRight w:val="0"/>
      <w:marTop w:val="0"/>
      <w:marBottom w:val="0"/>
      <w:divBdr>
        <w:top w:val="none" w:sz="0" w:space="0" w:color="auto"/>
        <w:left w:val="none" w:sz="0" w:space="0" w:color="auto"/>
        <w:bottom w:val="none" w:sz="0" w:space="0" w:color="auto"/>
        <w:right w:val="none" w:sz="0" w:space="0" w:color="auto"/>
      </w:divBdr>
    </w:div>
    <w:div w:id="1190799659">
      <w:marLeft w:val="0"/>
      <w:marRight w:val="0"/>
      <w:marTop w:val="0"/>
      <w:marBottom w:val="0"/>
      <w:divBdr>
        <w:top w:val="none" w:sz="0" w:space="0" w:color="auto"/>
        <w:left w:val="none" w:sz="0" w:space="0" w:color="auto"/>
        <w:bottom w:val="none" w:sz="0" w:space="0" w:color="auto"/>
        <w:right w:val="none" w:sz="0" w:space="0" w:color="auto"/>
      </w:divBdr>
    </w:div>
    <w:div w:id="1191257230">
      <w:marLeft w:val="0"/>
      <w:marRight w:val="0"/>
      <w:marTop w:val="0"/>
      <w:marBottom w:val="0"/>
      <w:divBdr>
        <w:top w:val="none" w:sz="0" w:space="0" w:color="auto"/>
        <w:left w:val="none" w:sz="0" w:space="0" w:color="auto"/>
        <w:bottom w:val="none" w:sz="0" w:space="0" w:color="auto"/>
        <w:right w:val="none" w:sz="0" w:space="0" w:color="auto"/>
      </w:divBdr>
    </w:div>
    <w:div w:id="1191409154">
      <w:marLeft w:val="0"/>
      <w:marRight w:val="0"/>
      <w:marTop w:val="0"/>
      <w:marBottom w:val="0"/>
      <w:divBdr>
        <w:top w:val="none" w:sz="0" w:space="0" w:color="auto"/>
        <w:left w:val="none" w:sz="0" w:space="0" w:color="auto"/>
        <w:bottom w:val="none" w:sz="0" w:space="0" w:color="auto"/>
        <w:right w:val="none" w:sz="0" w:space="0" w:color="auto"/>
      </w:divBdr>
    </w:div>
    <w:div w:id="1191645015">
      <w:marLeft w:val="0"/>
      <w:marRight w:val="0"/>
      <w:marTop w:val="0"/>
      <w:marBottom w:val="0"/>
      <w:divBdr>
        <w:top w:val="none" w:sz="0" w:space="0" w:color="auto"/>
        <w:left w:val="none" w:sz="0" w:space="0" w:color="auto"/>
        <w:bottom w:val="none" w:sz="0" w:space="0" w:color="auto"/>
        <w:right w:val="none" w:sz="0" w:space="0" w:color="auto"/>
      </w:divBdr>
    </w:div>
    <w:div w:id="1191723478">
      <w:marLeft w:val="0"/>
      <w:marRight w:val="0"/>
      <w:marTop w:val="0"/>
      <w:marBottom w:val="0"/>
      <w:divBdr>
        <w:top w:val="none" w:sz="0" w:space="0" w:color="auto"/>
        <w:left w:val="none" w:sz="0" w:space="0" w:color="auto"/>
        <w:bottom w:val="none" w:sz="0" w:space="0" w:color="auto"/>
        <w:right w:val="none" w:sz="0" w:space="0" w:color="auto"/>
      </w:divBdr>
    </w:div>
    <w:div w:id="1191918587">
      <w:marLeft w:val="0"/>
      <w:marRight w:val="0"/>
      <w:marTop w:val="0"/>
      <w:marBottom w:val="0"/>
      <w:divBdr>
        <w:top w:val="none" w:sz="0" w:space="0" w:color="auto"/>
        <w:left w:val="none" w:sz="0" w:space="0" w:color="auto"/>
        <w:bottom w:val="none" w:sz="0" w:space="0" w:color="auto"/>
        <w:right w:val="none" w:sz="0" w:space="0" w:color="auto"/>
      </w:divBdr>
    </w:div>
    <w:div w:id="1192376002">
      <w:marLeft w:val="0"/>
      <w:marRight w:val="0"/>
      <w:marTop w:val="0"/>
      <w:marBottom w:val="0"/>
      <w:divBdr>
        <w:top w:val="none" w:sz="0" w:space="0" w:color="auto"/>
        <w:left w:val="none" w:sz="0" w:space="0" w:color="auto"/>
        <w:bottom w:val="none" w:sz="0" w:space="0" w:color="auto"/>
        <w:right w:val="none" w:sz="0" w:space="0" w:color="auto"/>
      </w:divBdr>
    </w:div>
    <w:div w:id="1192497506">
      <w:marLeft w:val="0"/>
      <w:marRight w:val="0"/>
      <w:marTop w:val="0"/>
      <w:marBottom w:val="0"/>
      <w:divBdr>
        <w:top w:val="none" w:sz="0" w:space="0" w:color="auto"/>
        <w:left w:val="none" w:sz="0" w:space="0" w:color="auto"/>
        <w:bottom w:val="none" w:sz="0" w:space="0" w:color="auto"/>
        <w:right w:val="none" w:sz="0" w:space="0" w:color="auto"/>
      </w:divBdr>
    </w:div>
    <w:div w:id="1193885178">
      <w:marLeft w:val="0"/>
      <w:marRight w:val="0"/>
      <w:marTop w:val="0"/>
      <w:marBottom w:val="0"/>
      <w:divBdr>
        <w:top w:val="none" w:sz="0" w:space="0" w:color="auto"/>
        <w:left w:val="none" w:sz="0" w:space="0" w:color="auto"/>
        <w:bottom w:val="none" w:sz="0" w:space="0" w:color="auto"/>
        <w:right w:val="none" w:sz="0" w:space="0" w:color="auto"/>
      </w:divBdr>
    </w:div>
    <w:div w:id="1194658001">
      <w:marLeft w:val="0"/>
      <w:marRight w:val="0"/>
      <w:marTop w:val="0"/>
      <w:marBottom w:val="0"/>
      <w:divBdr>
        <w:top w:val="none" w:sz="0" w:space="0" w:color="auto"/>
        <w:left w:val="none" w:sz="0" w:space="0" w:color="auto"/>
        <w:bottom w:val="none" w:sz="0" w:space="0" w:color="auto"/>
        <w:right w:val="none" w:sz="0" w:space="0" w:color="auto"/>
      </w:divBdr>
    </w:div>
    <w:div w:id="1195071516">
      <w:marLeft w:val="0"/>
      <w:marRight w:val="0"/>
      <w:marTop w:val="0"/>
      <w:marBottom w:val="0"/>
      <w:divBdr>
        <w:top w:val="none" w:sz="0" w:space="0" w:color="auto"/>
        <w:left w:val="none" w:sz="0" w:space="0" w:color="auto"/>
        <w:bottom w:val="none" w:sz="0" w:space="0" w:color="auto"/>
        <w:right w:val="none" w:sz="0" w:space="0" w:color="auto"/>
      </w:divBdr>
    </w:div>
    <w:div w:id="1195459272">
      <w:marLeft w:val="0"/>
      <w:marRight w:val="0"/>
      <w:marTop w:val="0"/>
      <w:marBottom w:val="0"/>
      <w:divBdr>
        <w:top w:val="none" w:sz="0" w:space="0" w:color="auto"/>
        <w:left w:val="none" w:sz="0" w:space="0" w:color="auto"/>
        <w:bottom w:val="none" w:sz="0" w:space="0" w:color="auto"/>
        <w:right w:val="none" w:sz="0" w:space="0" w:color="auto"/>
      </w:divBdr>
    </w:div>
    <w:div w:id="1195538896">
      <w:marLeft w:val="0"/>
      <w:marRight w:val="0"/>
      <w:marTop w:val="0"/>
      <w:marBottom w:val="0"/>
      <w:divBdr>
        <w:top w:val="none" w:sz="0" w:space="0" w:color="auto"/>
        <w:left w:val="none" w:sz="0" w:space="0" w:color="auto"/>
        <w:bottom w:val="none" w:sz="0" w:space="0" w:color="auto"/>
        <w:right w:val="none" w:sz="0" w:space="0" w:color="auto"/>
      </w:divBdr>
    </w:div>
    <w:div w:id="1195846865">
      <w:marLeft w:val="0"/>
      <w:marRight w:val="0"/>
      <w:marTop w:val="0"/>
      <w:marBottom w:val="0"/>
      <w:divBdr>
        <w:top w:val="none" w:sz="0" w:space="0" w:color="auto"/>
        <w:left w:val="none" w:sz="0" w:space="0" w:color="auto"/>
        <w:bottom w:val="none" w:sz="0" w:space="0" w:color="auto"/>
        <w:right w:val="none" w:sz="0" w:space="0" w:color="auto"/>
      </w:divBdr>
    </w:div>
    <w:div w:id="1196036832">
      <w:marLeft w:val="0"/>
      <w:marRight w:val="0"/>
      <w:marTop w:val="0"/>
      <w:marBottom w:val="0"/>
      <w:divBdr>
        <w:top w:val="none" w:sz="0" w:space="0" w:color="auto"/>
        <w:left w:val="none" w:sz="0" w:space="0" w:color="auto"/>
        <w:bottom w:val="none" w:sz="0" w:space="0" w:color="auto"/>
        <w:right w:val="none" w:sz="0" w:space="0" w:color="auto"/>
      </w:divBdr>
    </w:div>
    <w:div w:id="1196696561">
      <w:marLeft w:val="0"/>
      <w:marRight w:val="0"/>
      <w:marTop w:val="0"/>
      <w:marBottom w:val="0"/>
      <w:divBdr>
        <w:top w:val="none" w:sz="0" w:space="0" w:color="auto"/>
        <w:left w:val="none" w:sz="0" w:space="0" w:color="auto"/>
        <w:bottom w:val="none" w:sz="0" w:space="0" w:color="auto"/>
        <w:right w:val="none" w:sz="0" w:space="0" w:color="auto"/>
      </w:divBdr>
    </w:div>
    <w:div w:id="1196966967">
      <w:marLeft w:val="0"/>
      <w:marRight w:val="0"/>
      <w:marTop w:val="0"/>
      <w:marBottom w:val="0"/>
      <w:divBdr>
        <w:top w:val="none" w:sz="0" w:space="0" w:color="auto"/>
        <w:left w:val="none" w:sz="0" w:space="0" w:color="auto"/>
        <w:bottom w:val="none" w:sz="0" w:space="0" w:color="auto"/>
        <w:right w:val="none" w:sz="0" w:space="0" w:color="auto"/>
      </w:divBdr>
    </w:div>
    <w:div w:id="1197161360">
      <w:marLeft w:val="0"/>
      <w:marRight w:val="0"/>
      <w:marTop w:val="0"/>
      <w:marBottom w:val="0"/>
      <w:divBdr>
        <w:top w:val="none" w:sz="0" w:space="0" w:color="auto"/>
        <w:left w:val="none" w:sz="0" w:space="0" w:color="auto"/>
        <w:bottom w:val="none" w:sz="0" w:space="0" w:color="auto"/>
        <w:right w:val="none" w:sz="0" w:space="0" w:color="auto"/>
      </w:divBdr>
    </w:div>
    <w:div w:id="1197232322">
      <w:marLeft w:val="0"/>
      <w:marRight w:val="0"/>
      <w:marTop w:val="0"/>
      <w:marBottom w:val="0"/>
      <w:divBdr>
        <w:top w:val="none" w:sz="0" w:space="0" w:color="auto"/>
        <w:left w:val="none" w:sz="0" w:space="0" w:color="auto"/>
        <w:bottom w:val="none" w:sz="0" w:space="0" w:color="auto"/>
        <w:right w:val="none" w:sz="0" w:space="0" w:color="auto"/>
      </w:divBdr>
    </w:div>
    <w:div w:id="1197540977">
      <w:marLeft w:val="0"/>
      <w:marRight w:val="0"/>
      <w:marTop w:val="0"/>
      <w:marBottom w:val="0"/>
      <w:divBdr>
        <w:top w:val="none" w:sz="0" w:space="0" w:color="auto"/>
        <w:left w:val="none" w:sz="0" w:space="0" w:color="auto"/>
        <w:bottom w:val="none" w:sz="0" w:space="0" w:color="auto"/>
        <w:right w:val="none" w:sz="0" w:space="0" w:color="auto"/>
      </w:divBdr>
    </w:div>
    <w:div w:id="1197887689">
      <w:marLeft w:val="0"/>
      <w:marRight w:val="0"/>
      <w:marTop w:val="0"/>
      <w:marBottom w:val="0"/>
      <w:divBdr>
        <w:top w:val="none" w:sz="0" w:space="0" w:color="auto"/>
        <w:left w:val="none" w:sz="0" w:space="0" w:color="auto"/>
        <w:bottom w:val="none" w:sz="0" w:space="0" w:color="auto"/>
        <w:right w:val="none" w:sz="0" w:space="0" w:color="auto"/>
      </w:divBdr>
    </w:div>
    <w:div w:id="1198085504">
      <w:marLeft w:val="0"/>
      <w:marRight w:val="0"/>
      <w:marTop w:val="0"/>
      <w:marBottom w:val="0"/>
      <w:divBdr>
        <w:top w:val="none" w:sz="0" w:space="0" w:color="auto"/>
        <w:left w:val="none" w:sz="0" w:space="0" w:color="auto"/>
        <w:bottom w:val="none" w:sz="0" w:space="0" w:color="auto"/>
        <w:right w:val="none" w:sz="0" w:space="0" w:color="auto"/>
      </w:divBdr>
    </w:div>
    <w:div w:id="1198160299">
      <w:marLeft w:val="0"/>
      <w:marRight w:val="0"/>
      <w:marTop w:val="0"/>
      <w:marBottom w:val="0"/>
      <w:divBdr>
        <w:top w:val="none" w:sz="0" w:space="0" w:color="auto"/>
        <w:left w:val="none" w:sz="0" w:space="0" w:color="auto"/>
        <w:bottom w:val="none" w:sz="0" w:space="0" w:color="auto"/>
        <w:right w:val="none" w:sz="0" w:space="0" w:color="auto"/>
      </w:divBdr>
    </w:div>
    <w:div w:id="1198587976">
      <w:marLeft w:val="0"/>
      <w:marRight w:val="0"/>
      <w:marTop w:val="0"/>
      <w:marBottom w:val="0"/>
      <w:divBdr>
        <w:top w:val="none" w:sz="0" w:space="0" w:color="auto"/>
        <w:left w:val="none" w:sz="0" w:space="0" w:color="auto"/>
        <w:bottom w:val="none" w:sz="0" w:space="0" w:color="auto"/>
        <w:right w:val="none" w:sz="0" w:space="0" w:color="auto"/>
      </w:divBdr>
    </w:div>
    <w:div w:id="1199195885">
      <w:marLeft w:val="0"/>
      <w:marRight w:val="0"/>
      <w:marTop w:val="0"/>
      <w:marBottom w:val="0"/>
      <w:divBdr>
        <w:top w:val="none" w:sz="0" w:space="0" w:color="auto"/>
        <w:left w:val="none" w:sz="0" w:space="0" w:color="auto"/>
        <w:bottom w:val="none" w:sz="0" w:space="0" w:color="auto"/>
        <w:right w:val="none" w:sz="0" w:space="0" w:color="auto"/>
      </w:divBdr>
    </w:div>
    <w:div w:id="1199395286">
      <w:marLeft w:val="0"/>
      <w:marRight w:val="0"/>
      <w:marTop w:val="0"/>
      <w:marBottom w:val="0"/>
      <w:divBdr>
        <w:top w:val="none" w:sz="0" w:space="0" w:color="auto"/>
        <w:left w:val="none" w:sz="0" w:space="0" w:color="auto"/>
        <w:bottom w:val="none" w:sz="0" w:space="0" w:color="auto"/>
        <w:right w:val="none" w:sz="0" w:space="0" w:color="auto"/>
      </w:divBdr>
    </w:div>
    <w:div w:id="1199706353">
      <w:marLeft w:val="0"/>
      <w:marRight w:val="0"/>
      <w:marTop w:val="0"/>
      <w:marBottom w:val="0"/>
      <w:divBdr>
        <w:top w:val="none" w:sz="0" w:space="0" w:color="auto"/>
        <w:left w:val="none" w:sz="0" w:space="0" w:color="auto"/>
        <w:bottom w:val="none" w:sz="0" w:space="0" w:color="auto"/>
        <w:right w:val="none" w:sz="0" w:space="0" w:color="auto"/>
      </w:divBdr>
    </w:div>
    <w:div w:id="1200363248">
      <w:marLeft w:val="0"/>
      <w:marRight w:val="0"/>
      <w:marTop w:val="0"/>
      <w:marBottom w:val="0"/>
      <w:divBdr>
        <w:top w:val="none" w:sz="0" w:space="0" w:color="auto"/>
        <w:left w:val="none" w:sz="0" w:space="0" w:color="auto"/>
        <w:bottom w:val="none" w:sz="0" w:space="0" w:color="auto"/>
        <w:right w:val="none" w:sz="0" w:space="0" w:color="auto"/>
      </w:divBdr>
    </w:div>
    <w:div w:id="1200554383">
      <w:marLeft w:val="0"/>
      <w:marRight w:val="0"/>
      <w:marTop w:val="0"/>
      <w:marBottom w:val="0"/>
      <w:divBdr>
        <w:top w:val="none" w:sz="0" w:space="0" w:color="auto"/>
        <w:left w:val="none" w:sz="0" w:space="0" w:color="auto"/>
        <w:bottom w:val="none" w:sz="0" w:space="0" w:color="auto"/>
        <w:right w:val="none" w:sz="0" w:space="0" w:color="auto"/>
      </w:divBdr>
    </w:div>
    <w:div w:id="1200627912">
      <w:marLeft w:val="0"/>
      <w:marRight w:val="0"/>
      <w:marTop w:val="0"/>
      <w:marBottom w:val="0"/>
      <w:divBdr>
        <w:top w:val="none" w:sz="0" w:space="0" w:color="auto"/>
        <w:left w:val="none" w:sz="0" w:space="0" w:color="auto"/>
        <w:bottom w:val="none" w:sz="0" w:space="0" w:color="auto"/>
        <w:right w:val="none" w:sz="0" w:space="0" w:color="auto"/>
      </w:divBdr>
    </w:div>
    <w:div w:id="1201093814">
      <w:marLeft w:val="0"/>
      <w:marRight w:val="0"/>
      <w:marTop w:val="0"/>
      <w:marBottom w:val="0"/>
      <w:divBdr>
        <w:top w:val="none" w:sz="0" w:space="0" w:color="auto"/>
        <w:left w:val="none" w:sz="0" w:space="0" w:color="auto"/>
        <w:bottom w:val="none" w:sz="0" w:space="0" w:color="auto"/>
        <w:right w:val="none" w:sz="0" w:space="0" w:color="auto"/>
      </w:divBdr>
    </w:div>
    <w:div w:id="1201549905">
      <w:marLeft w:val="0"/>
      <w:marRight w:val="0"/>
      <w:marTop w:val="0"/>
      <w:marBottom w:val="0"/>
      <w:divBdr>
        <w:top w:val="none" w:sz="0" w:space="0" w:color="auto"/>
        <w:left w:val="none" w:sz="0" w:space="0" w:color="auto"/>
        <w:bottom w:val="none" w:sz="0" w:space="0" w:color="auto"/>
        <w:right w:val="none" w:sz="0" w:space="0" w:color="auto"/>
      </w:divBdr>
    </w:div>
    <w:div w:id="1202330218">
      <w:marLeft w:val="0"/>
      <w:marRight w:val="0"/>
      <w:marTop w:val="0"/>
      <w:marBottom w:val="0"/>
      <w:divBdr>
        <w:top w:val="none" w:sz="0" w:space="0" w:color="auto"/>
        <w:left w:val="none" w:sz="0" w:space="0" w:color="auto"/>
        <w:bottom w:val="none" w:sz="0" w:space="0" w:color="auto"/>
        <w:right w:val="none" w:sz="0" w:space="0" w:color="auto"/>
      </w:divBdr>
    </w:div>
    <w:div w:id="1202546943">
      <w:marLeft w:val="0"/>
      <w:marRight w:val="0"/>
      <w:marTop w:val="0"/>
      <w:marBottom w:val="0"/>
      <w:divBdr>
        <w:top w:val="none" w:sz="0" w:space="0" w:color="auto"/>
        <w:left w:val="none" w:sz="0" w:space="0" w:color="auto"/>
        <w:bottom w:val="none" w:sz="0" w:space="0" w:color="auto"/>
        <w:right w:val="none" w:sz="0" w:space="0" w:color="auto"/>
      </w:divBdr>
    </w:div>
    <w:div w:id="1203399837">
      <w:marLeft w:val="0"/>
      <w:marRight w:val="0"/>
      <w:marTop w:val="0"/>
      <w:marBottom w:val="0"/>
      <w:divBdr>
        <w:top w:val="none" w:sz="0" w:space="0" w:color="auto"/>
        <w:left w:val="none" w:sz="0" w:space="0" w:color="auto"/>
        <w:bottom w:val="none" w:sz="0" w:space="0" w:color="auto"/>
        <w:right w:val="none" w:sz="0" w:space="0" w:color="auto"/>
      </w:divBdr>
    </w:div>
    <w:div w:id="1203445156">
      <w:marLeft w:val="0"/>
      <w:marRight w:val="0"/>
      <w:marTop w:val="0"/>
      <w:marBottom w:val="0"/>
      <w:divBdr>
        <w:top w:val="none" w:sz="0" w:space="0" w:color="auto"/>
        <w:left w:val="none" w:sz="0" w:space="0" w:color="auto"/>
        <w:bottom w:val="none" w:sz="0" w:space="0" w:color="auto"/>
        <w:right w:val="none" w:sz="0" w:space="0" w:color="auto"/>
      </w:divBdr>
    </w:div>
    <w:div w:id="1204096893">
      <w:marLeft w:val="0"/>
      <w:marRight w:val="0"/>
      <w:marTop w:val="0"/>
      <w:marBottom w:val="0"/>
      <w:divBdr>
        <w:top w:val="none" w:sz="0" w:space="0" w:color="auto"/>
        <w:left w:val="none" w:sz="0" w:space="0" w:color="auto"/>
        <w:bottom w:val="none" w:sz="0" w:space="0" w:color="auto"/>
        <w:right w:val="none" w:sz="0" w:space="0" w:color="auto"/>
      </w:divBdr>
    </w:div>
    <w:div w:id="1204101568">
      <w:marLeft w:val="0"/>
      <w:marRight w:val="0"/>
      <w:marTop w:val="0"/>
      <w:marBottom w:val="0"/>
      <w:divBdr>
        <w:top w:val="none" w:sz="0" w:space="0" w:color="auto"/>
        <w:left w:val="none" w:sz="0" w:space="0" w:color="auto"/>
        <w:bottom w:val="none" w:sz="0" w:space="0" w:color="auto"/>
        <w:right w:val="none" w:sz="0" w:space="0" w:color="auto"/>
      </w:divBdr>
    </w:div>
    <w:div w:id="1204249723">
      <w:marLeft w:val="0"/>
      <w:marRight w:val="0"/>
      <w:marTop w:val="0"/>
      <w:marBottom w:val="0"/>
      <w:divBdr>
        <w:top w:val="none" w:sz="0" w:space="0" w:color="auto"/>
        <w:left w:val="none" w:sz="0" w:space="0" w:color="auto"/>
        <w:bottom w:val="none" w:sz="0" w:space="0" w:color="auto"/>
        <w:right w:val="none" w:sz="0" w:space="0" w:color="auto"/>
      </w:divBdr>
    </w:div>
    <w:div w:id="1204295520">
      <w:marLeft w:val="0"/>
      <w:marRight w:val="0"/>
      <w:marTop w:val="0"/>
      <w:marBottom w:val="0"/>
      <w:divBdr>
        <w:top w:val="none" w:sz="0" w:space="0" w:color="auto"/>
        <w:left w:val="none" w:sz="0" w:space="0" w:color="auto"/>
        <w:bottom w:val="none" w:sz="0" w:space="0" w:color="auto"/>
        <w:right w:val="none" w:sz="0" w:space="0" w:color="auto"/>
      </w:divBdr>
    </w:div>
    <w:div w:id="1204440748">
      <w:marLeft w:val="0"/>
      <w:marRight w:val="0"/>
      <w:marTop w:val="0"/>
      <w:marBottom w:val="0"/>
      <w:divBdr>
        <w:top w:val="none" w:sz="0" w:space="0" w:color="auto"/>
        <w:left w:val="none" w:sz="0" w:space="0" w:color="auto"/>
        <w:bottom w:val="none" w:sz="0" w:space="0" w:color="auto"/>
        <w:right w:val="none" w:sz="0" w:space="0" w:color="auto"/>
      </w:divBdr>
    </w:div>
    <w:div w:id="1205286027">
      <w:marLeft w:val="0"/>
      <w:marRight w:val="0"/>
      <w:marTop w:val="0"/>
      <w:marBottom w:val="0"/>
      <w:divBdr>
        <w:top w:val="none" w:sz="0" w:space="0" w:color="auto"/>
        <w:left w:val="none" w:sz="0" w:space="0" w:color="auto"/>
        <w:bottom w:val="none" w:sz="0" w:space="0" w:color="auto"/>
        <w:right w:val="none" w:sz="0" w:space="0" w:color="auto"/>
      </w:divBdr>
    </w:div>
    <w:div w:id="1205481139">
      <w:marLeft w:val="0"/>
      <w:marRight w:val="0"/>
      <w:marTop w:val="0"/>
      <w:marBottom w:val="0"/>
      <w:divBdr>
        <w:top w:val="none" w:sz="0" w:space="0" w:color="auto"/>
        <w:left w:val="none" w:sz="0" w:space="0" w:color="auto"/>
        <w:bottom w:val="none" w:sz="0" w:space="0" w:color="auto"/>
        <w:right w:val="none" w:sz="0" w:space="0" w:color="auto"/>
      </w:divBdr>
    </w:div>
    <w:div w:id="1205604810">
      <w:marLeft w:val="0"/>
      <w:marRight w:val="0"/>
      <w:marTop w:val="0"/>
      <w:marBottom w:val="0"/>
      <w:divBdr>
        <w:top w:val="none" w:sz="0" w:space="0" w:color="auto"/>
        <w:left w:val="none" w:sz="0" w:space="0" w:color="auto"/>
        <w:bottom w:val="none" w:sz="0" w:space="0" w:color="auto"/>
        <w:right w:val="none" w:sz="0" w:space="0" w:color="auto"/>
      </w:divBdr>
    </w:div>
    <w:div w:id="1205871122">
      <w:marLeft w:val="0"/>
      <w:marRight w:val="0"/>
      <w:marTop w:val="0"/>
      <w:marBottom w:val="0"/>
      <w:divBdr>
        <w:top w:val="none" w:sz="0" w:space="0" w:color="auto"/>
        <w:left w:val="none" w:sz="0" w:space="0" w:color="auto"/>
        <w:bottom w:val="none" w:sz="0" w:space="0" w:color="auto"/>
        <w:right w:val="none" w:sz="0" w:space="0" w:color="auto"/>
      </w:divBdr>
    </w:div>
    <w:div w:id="1206137769">
      <w:marLeft w:val="0"/>
      <w:marRight w:val="0"/>
      <w:marTop w:val="0"/>
      <w:marBottom w:val="0"/>
      <w:divBdr>
        <w:top w:val="none" w:sz="0" w:space="0" w:color="auto"/>
        <w:left w:val="none" w:sz="0" w:space="0" w:color="auto"/>
        <w:bottom w:val="none" w:sz="0" w:space="0" w:color="auto"/>
        <w:right w:val="none" w:sz="0" w:space="0" w:color="auto"/>
      </w:divBdr>
    </w:div>
    <w:div w:id="1206723136">
      <w:marLeft w:val="0"/>
      <w:marRight w:val="0"/>
      <w:marTop w:val="0"/>
      <w:marBottom w:val="0"/>
      <w:divBdr>
        <w:top w:val="none" w:sz="0" w:space="0" w:color="auto"/>
        <w:left w:val="none" w:sz="0" w:space="0" w:color="auto"/>
        <w:bottom w:val="none" w:sz="0" w:space="0" w:color="auto"/>
        <w:right w:val="none" w:sz="0" w:space="0" w:color="auto"/>
      </w:divBdr>
    </w:div>
    <w:div w:id="1207062312">
      <w:marLeft w:val="0"/>
      <w:marRight w:val="0"/>
      <w:marTop w:val="0"/>
      <w:marBottom w:val="0"/>
      <w:divBdr>
        <w:top w:val="none" w:sz="0" w:space="0" w:color="auto"/>
        <w:left w:val="none" w:sz="0" w:space="0" w:color="auto"/>
        <w:bottom w:val="none" w:sz="0" w:space="0" w:color="auto"/>
        <w:right w:val="none" w:sz="0" w:space="0" w:color="auto"/>
      </w:divBdr>
    </w:div>
    <w:div w:id="1207179638">
      <w:marLeft w:val="0"/>
      <w:marRight w:val="0"/>
      <w:marTop w:val="0"/>
      <w:marBottom w:val="0"/>
      <w:divBdr>
        <w:top w:val="none" w:sz="0" w:space="0" w:color="auto"/>
        <w:left w:val="none" w:sz="0" w:space="0" w:color="auto"/>
        <w:bottom w:val="none" w:sz="0" w:space="0" w:color="auto"/>
        <w:right w:val="none" w:sz="0" w:space="0" w:color="auto"/>
      </w:divBdr>
    </w:div>
    <w:div w:id="1207529354">
      <w:marLeft w:val="0"/>
      <w:marRight w:val="0"/>
      <w:marTop w:val="0"/>
      <w:marBottom w:val="0"/>
      <w:divBdr>
        <w:top w:val="none" w:sz="0" w:space="0" w:color="auto"/>
        <w:left w:val="none" w:sz="0" w:space="0" w:color="auto"/>
        <w:bottom w:val="none" w:sz="0" w:space="0" w:color="auto"/>
        <w:right w:val="none" w:sz="0" w:space="0" w:color="auto"/>
      </w:divBdr>
    </w:div>
    <w:div w:id="1207642083">
      <w:marLeft w:val="0"/>
      <w:marRight w:val="0"/>
      <w:marTop w:val="0"/>
      <w:marBottom w:val="0"/>
      <w:divBdr>
        <w:top w:val="none" w:sz="0" w:space="0" w:color="auto"/>
        <w:left w:val="none" w:sz="0" w:space="0" w:color="auto"/>
        <w:bottom w:val="none" w:sz="0" w:space="0" w:color="auto"/>
        <w:right w:val="none" w:sz="0" w:space="0" w:color="auto"/>
      </w:divBdr>
    </w:div>
    <w:div w:id="1207647329">
      <w:marLeft w:val="0"/>
      <w:marRight w:val="0"/>
      <w:marTop w:val="0"/>
      <w:marBottom w:val="0"/>
      <w:divBdr>
        <w:top w:val="none" w:sz="0" w:space="0" w:color="auto"/>
        <w:left w:val="none" w:sz="0" w:space="0" w:color="auto"/>
        <w:bottom w:val="none" w:sz="0" w:space="0" w:color="auto"/>
        <w:right w:val="none" w:sz="0" w:space="0" w:color="auto"/>
      </w:divBdr>
    </w:div>
    <w:div w:id="1207717337">
      <w:marLeft w:val="0"/>
      <w:marRight w:val="0"/>
      <w:marTop w:val="0"/>
      <w:marBottom w:val="0"/>
      <w:divBdr>
        <w:top w:val="none" w:sz="0" w:space="0" w:color="auto"/>
        <w:left w:val="none" w:sz="0" w:space="0" w:color="auto"/>
        <w:bottom w:val="none" w:sz="0" w:space="0" w:color="auto"/>
        <w:right w:val="none" w:sz="0" w:space="0" w:color="auto"/>
      </w:divBdr>
    </w:div>
    <w:div w:id="1207911664">
      <w:marLeft w:val="0"/>
      <w:marRight w:val="0"/>
      <w:marTop w:val="0"/>
      <w:marBottom w:val="0"/>
      <w:divBdr>
        <w:top w:val="none" w:sz="0" w:space="0" w:color="auto"/>
        <w:left w:val="none" w:sz="0" w:space="0" w:color="auto"/>
        <w:bottom w:val="none" w:sz="0" w:space="0" w:color="auto"/>
        <w:right w:val="none" w:sz="0" w:space="0" w:color="auto"/>
      </w:divBdr>
    </w:div>
    <w:div w:id="1207912911">
      <w:marLeft w:val="0"/>
      <w:marRight w:val="0"/>
      <w:marTop w:val="0"/>
      <w:marBottom w:val="0"/>
      <w:divBdr>
        <w:top w:val="none" w:sz="0" w:space="0" w:color="auto"/>
        <w:left w:val="none" w:sz="0" w:space="0" w:color="auto"/>
        <w:bottom w:val="none" w:sz="0" w:space="0" w:color="auto"/>
        <w:right w:val="none" w:sz="0" w:space="0" w:color="auto"/>
      </w:divBdr>
    </w:div>
    <w:div w:id="1208296060">
      <w:marLeft w:val="0"/>
      <w:marRight w:val="0"/>
      <w:marTop w:val="0"/>
      <w:marBottom w:val="0"/>
      <w:divBdr>
        <w:top w:val="none" w:sz="0" w:space="0" w:color="auto"/>
        <w:left w:val="none" w:sz="0" w:space="0" w:color="auto"/>
        <w:bottom w:val="none" w:sz="0" w:space="0" w:color="auto"/>
        <w:right w:val="none" w:sz="0" w:space="0" w:color="auto"/>
      </w:divBdr>
      <w:divsChild>
        <w:div w:id="459884235">
          <w:marLeft w:val="0"/>
          <w:marRight w:val="0"/>
          <w:marTop w:val="0"/>
          <w:marBottom w:val="0"/>
          <w:divBdr>
            <w:top w:val="none" w:sz="0" w:space="0" w:color="auto"/>
            <w:left w:val="none" w:sz="0" w:space="0" w:color="auto"/>
            <w:bottom w:val="none" w:sz="0" w:space="0" w:color="auto"/>
            <w:right w:val="none" w:sz="0" w:space="0" w:color="auto"/>
          </w:divBdr>
        </w:div>
        <w:div w:id="18821270">
          <w:marLeft w:val="0"/>
          <w:marRight w:val="0"/>
          <w:marTop w:val="0"/>
          <w:marBottom w:val="0"/>
          <w:divBdr>
            <w:top w:val="none" w:sz="0" w:space="0" w:color="auto"/>
            <w:left w:val="none" w:sz="0" w:space="0" w:color="auto"/>
            <w:bottom w:val="none" w:sz="0" w:space="0" w:color="auto"/>
            <w:right w:val="none" w:sz="0" w:space="0" w:color="auto"/>
          </w:divBdr>
        </w:div>
        <w:div w:id="241335947">
          <w:marLeft w:val="0"/>
          <w:marRight w:val="0"/>
          <w:marTop w:val="0"/>
          <w:marBottom w:val="0"/>
          <w:divBdr>
            <w:top w:val="none" w:sz="0" w:space="0" w:color="auto"/>
            <w:left w:val="none" w:sz="0" w:space="0" w:color="auto"/>
            <w:bottom w:val="none" w:sz="0" w:space="0" w:color="auto"/>
            <w:right w:val="none" w:sz="0" w:space="0" w:color="auto"/>
          </w:divBdr>
        </w:div>
        <w:div w:id="985622839">
          <w:marLeft w:val="0"/>
          <w:marRight w:val="0"/>
          <w:marTop w:val="0"/>
          <w:marBottom w:val="0"/>
          <w:divBdr>
            <w:top w:val="none" w:sz="0" w:space="0" w:color="auto"/>
            <w:left w:val="none" w:sz="0" w:space="0" w:color="auto"/>
            <w:bottom w:val="none" w:sz="0" w:space="0" w:color="auto"/>
            <w:right w:val="none" w:sz="0" w:space="0" w:color="auto"/>
          </w:divBdr>
        </w:div>
        <w:div w:id="340666973">
          <w:marLeft w:val="0"/>
          <w:marRight w:val="0"/>
          <w:marTop w:val="0"/>
          <w:marBottom w:val="0"/>
          <w:divBdr>
            <w:top w:val="none" w:sz="0" w:space="0" w:color="auto"/>
            <w:left w:val="none" w:sz="0" w:space="0" w:color="auto"/>
            <w:bottom w:val="none" w:sz="0" w:space="0" w:color="auto"/>
            <w:right w:val="none" w:sz="0" w:space="0" w:color="auto"/>
          </w:divBdr>
        </w:div>
      </w:divsChild>
    </w:div>
    <w:div w:id="1208371317">
      <w:marLeft w:val="0"/>
      <w:marRight w:val="0"/>
      <w:marTop w:val="0"/>
      <w:marBottom w:val="0"/>
      <w:divBdr>
        <w:top w:val="none" w:sz="0" w:space="0" w:color="auto"/>
        <w:left w:val="none" w:sz="0" w:space="0" w:color="auto"/>
        <w:bottom w:val="none" w:sz="0" w:space="0" w:color="auto"/>
        <w:right w:val="none" w:sz="0" w:space="0" w:color="auto"/>
      </w:divBdr>
    </w:div>
    <w:div w:id="1208490301">
      <w:marLeft w:val="0"/>
      <w:marRight w:val="0"/>
      <w:marTop w:val="0"/>
      <w:marBottom w:val="0"/>
      <w:divBdr>
        <w:top w:val="none" w:sz="0" w:space="0" w:color="auto"/>
        <w:left w:val="none" w:sz="0" w:space="0" w:color="auto"/>
        <w:bottom w:val="none" w:sz="0" w:space="0" w:color="auto"/>
        <w:right w:val="none" w:sz="0" w:space="0" w:color="auto"/>
      </w:divBdr>
    </w:div>
    <w:div w:id="1209143074">
      <w:marLeft w:val="0"/>
      <w:marRight w:val="0"/>
      <w:marTop w:val="0"/>
      <w:marBottom w:val="0"/>
      <w:divBdr>
        <w:top w:val="none" w:sz="0" w:space="0" w:color="auto"/>
        <w:left w:val="none" w:sz="0" w:space="0" w:color="auto"/>
        <w:bottom w:val="none" w:sz="0" w:space="0" w:color="auto"/>
        <w:right w:val="none" w:sz="0" w:space="0" w:color="auto"/>
      </w:divBdr>
    </w:div>
    <w:div w:id="1209147280">
      <w:marLeft w:val="0"/>
      <w:marRight w:val="0"/>
      <w:marTop w:val="0"/>
      <w:marBottom w:val="0"/>
      <w:divBdr>
        <w:top w:val="none" w:sz="0" w:space="0" w:color="auto"/>
        <w:left w:val="none" w:sz="0" w:space="0" w:color="auto"/>
        <w:bottom w:val="none" w:sz="0" w:space="0" w:color="auto"/>
        <w:right w:val="none" w:sz="0" w:space="0" w:color="auto"/>
      </w:divBdr>
    </w:div>
    <w:div w:id="1209414239">
      <w:marLeft w:val="0"/>
      <w:marRight w:val="0"/>
      <w:marTop w:val="0"/>
      <w:marBottom w:val="0"/>
      <w:divBdr>
        <w:top w:val="none" w:sz="0" w:space="0" w:color="auto"/>
        <w:left w:val="none" w:sz="0" w:space="0" w:color="auto"/>
        <w:bottom w:val="none" w:sz="0" w:space="0" w:color="auto"/>
        <w:right w:val="none" w:sz="0" w:space="0" w:color="auto"/>
      </w:divBdr>
    </w:div>
    <w:div w:id="1209486886">
      <w:marLeft w:val="0"/>
      <w:marRight w:val="0"/>
      <w:marTop w:val="0"/>
      <w:marBottom w:val="0"/>
      <w:divBdr>
        <w:top w:val="none" w:sz="0" w:space="0" w:color="auto"/>
        <w:left w:val="none" w:sz="0" w:space="0" w:color="auto"/>
        <w:bottom w:val="none" w:sz="0" w:space="0" w:color="auto"/>
        <w:right w:val="none" w:sz="0" w:space="0" w:color="auto"/>
      </w:divBdr>
    </w:div>
    <w:div w:id="1209533951">
      <w:marLeft w:val="0"/>
      <w:marRight w:val="0"/>
      <w:marTop w:val="0"/>
      <w:marBottom w:val="0"/>
      <w:divBdr>
        <w:top w:val="none" w:sz="0" w:space="0" w:color="auto"/>
        <w:left w:val="none" w:sz="0" w:space="0" w:color="auto"/>
        <w:bottom w:val="none" w:sz="0" w:space="0" w:color="auto"/>
        <w:right w:val="none" w:sz="0" w:space="0" w:color="auto"/>
      </w:divBdr>
    </w:div>
    <w:div w:id="1209761707">
      <w:marLeft w:val="0"/>
      <w:marRight w:val="0"/>
      <w:marTop w:val="0"/>
      <w:marBottom w:val="0"/>
      <w:divBdr>
        <w:top w:val="none" w:sz="0" w:space="0" w:color="auto"/>
        <w:left w:val="none" w:sz="0" w:space="0" w:color="auto"/>
        <w:bottom w:val="none" w:sz="0" w:space="0" w:color="auto"/>
        <w:right w:val="none" w:sz="0" w:space="0" w:color="auto"/>
      </w:divBdr>
    </w:div>
    <w:div w:id="1209881692">
      <w:marLeft w:val="0"/>
      <w:marRight w:val="0"/>
      <w:marTop w:val="0"/>
      <w:marBottom w:val="0"/>
      <w:divBdr>
        <w:top w:val="none" w:sz="0" w:space="0" w:color="auto"/>
        <w:left w:val="none" w:sz="0" w:space="0" w:color="auto"/>
        <w:bottom w:val="none" w:sz="0" w:space="0" w:color="auto"/>
        <w:right w:val="none" w:sz="0" w:space="0" w:color="auto"/>
      </w:divBdr>
    </w:div>
    <w:div w:id="1209953699">
      <w:marLeft w:val="0"/>
      <w:marRight w:val="0"/>
      <w:marTop w:val="0"/>
      <w:marBottom w:val="0"/>
      <w:divBdr>
        <w:top w:val="none" w:sz="0" w:space="0" w:color="auto"/>
        <w:left w:val="none" w:sz="0" w:space="0" w:color="auto"/>
        <w:bottom w:val="none" w:sz="0" w:space="0" w:color="auto"/>
        <w:right w:val="none" w:sz="0" w:space="0" w:color="auto"/>
      </w:divBdr>
    </w:div>
    <w:div w:id="1210066327">
      <w:marLeft w:val="0"/>
      <w:marRight w:val="0"/>
      <w:marTop w:val="0"/>
      <w:marBottom w:val="0"/>
      <w:divBdr>
        <w:top w:val="none" w:sz="0" w:space="0" w:color="auto"/>
        <w:left w:val="none" w:sz="0" w:space="0" w:color="auto"/>
        <w:bottom w:val="none" w:sz="0" w:space="0" w:color="auto"/>
        <w:right w:val="none" w:sz="0" w:space="0" w:color="auto"/>
      </w:divBdr>
    </w:div>
    <w:div w:id="1210385585">
      <w:marLeft w:val="0"/>
      <w:marRight w:val="0"/>
      <w:marTop w:val="0"/>
      <w:marBottom w:val="0"/>
      <w:divBdr>
        <w:top w:val="none" w:sz="0" w:space="0" w:color="auto"/>
        <w:left w:val="none" w:sz="0" w:space="0" w:color="auto"/>
        <w:bottom w:val="none" w:sz="0" w:space="0" w:color="auto"/>
        <w:right w:val="none" w:sz="0" w:space="0" w:color="auto"/>
      </w:divBdr>
    </w:div>
    <w:div w:id="1210385678">
      <w:marLeft w:val="0"/>
      <w:marRight w:val="0"/>
      <w:marTop w:val="0"/>
      <w:marBottom w:val="0"/>
      <w:divBdr>
        <w:top w:val="none" w:sz="0" w:space="0" w:color="auto"/>
        <w:left w:val="none" w:sz="0" w:space="0" w:color="auto"/>
        <w:bottom w:val="none" w:sz="0" w:space="0" w:color="auto"/>
        <w:right w:val="none" w:sz="0" w:space="0" w:color="auto"/>
      </w:divBdr>
    </w:div>
    <w:div w:id="1210411309">
      <w:marLeft w:val="0"/>
      <w:marRight w:val="0"/>
      <w:marTop w:val="0"/>
      <w:marBottom w:val="0"/>
      <w:divBdr>
        <w:top w:val="none" w:sz="0" w:space="0" w:color="auto"/>
        <w:left w:val="none" w:sz="0" w:space="0" w:color="auto"/>
        <w:bottom w:val="none" w:sz="0" w:space="0" w:color="auto"/>
        <w:right w:val="none" w:sz="0" w:space="0" w:color="auto"/>
      </w:divBdr>
    </w:div>
    <w:div w:id="1210531074">
      <w:marLeft w:val="0"/>
      <w:marRight w:val="0"/>
      <w:marTop w:val="0"/>
      <w:marBottom w:val="0"/>
      <w:divBdr>
        <w:top w:val="none" w:sz="0" w:space="0" w:color="auto"/>
        <w:left w:val="none" w:sz="0" w:space="0" w:color="auto"/>
        <w:bottom w:val="none" w:sz="0" w:space="0" w:color="auto"/>
        <w:right w:val="none" w:sz="0" w:space="0" w:color="auto"/>
      </w:divBdr>
    </w:div>
    <w:div w:id="1211067855">
      <w:marLeft w:val="0"/>
      <w:marRight w:val="0"/>
      <w:marTop w:val="0"/>
      <w:marBottom w:val="0"/>
      <w:divBdr>
        <w:top w:val="none" w:sz="0" w:space="0" w:color="auto"/>
        <w:left w:val="none" w:sz="0" w:space="0" w:color="auto"/>
        <w:bottom w:val="none" w:sz="0" w:space="0" w:color="auto"/>
        <w:right w:val="none" w:sz="0" w:space="0" w:color="auto"/>
      </w:divBdr>
    </w:div>
    <w:div w:id="1211263881">
      <w:marLeft w:val="0"/>
      <w:marRight w:val="0"/>
      <w:marTop w:val="0"/>
      <w:marBottom w:val="0"/>
      <w:divBdr>
        <w:top w:val="none" w:sz="0" w:space="0" w:color="auto"/>
        <w:left w:val="none" w:sz="0" w:space="0" w:color="auto"/>
        <w:bottom w:val="none" w:sz="0" w:space="0" w:color="auto"/>
        <w:right w:val="none" w:sz="0" w:space="0" w:color="auto"/>
      </w:divBdr>
    </w:div>
    <w:div w:id="1211264384">
      <w:marLeft w:val="0"/>
      <w:marRight w:val="0"/>
      <w:marTop w:val="0"/>
      <w:marBottom w:val="0"/>
      <w:divBdr>
        <w:top w:val="none" w:sz="0" w:space="0" w:color="auto"/>
        <w:left w:val="none" w:sz="0" w:space="0" w:color="auto"/>
        <w:bottom w:val="none" w:sz="0" w:space="0" w:color="auto"/>
        <w:right w:val="none" w:sz="0" w:space="0" w:color="auto"/>
      </w:divBdr>
    </w:div>
    <w:div w:id="1211726470">
      <w:marLeft w:val="0"/>
      <w:marRight w:val="0"/>
      <w:marTop w:val="0"/>
      <w:marBottom w:val="0"/>
      <w:divBdr>
        <w:top w:val="none" w:sz="0" w:space="0" w:color="auto"/>
        <w:left w:val="none" w:sz="0" w:space="0" w:color="auto"/>
        <w:bottom w:val="none" w:sz="0" w:space="0" w:color="auto"/>
        <w:right w:val="none" w:sz="0" w:space="0" w:color="auto"/>
      </w:divBdr>
    </w:div>
    <w:div w:id="1212227193">
      <w:marLeft w:val="0"/>
      <w:marRight w:val="0"/>
      <w:marTop w:val="0"/>
      <w:marBottom w:val="0"/>
      <w:divBdr>
        <w:top w:val="none" w:sz="0" w:space="0" w:color="auto"/>
        <w:left w:val="none" w:sz="0" w:space="0" w:color="auto"/>
        <w:bottom w:val="none" w:sz="0" w:space="0" w:color="auto"/>
        <w:right w:val="none" w:sz="0" w:space="0" w:color="auto"/>
      </w:divBdr>
    </w:div>
    <w:div w:id="1212227567">
      <w:marLeft w:val="0"/>
      <w:marRight w:val="0"/>
      <w:marTop w:val="0"/>
      <w:marBottom w:val="0"/>
      <w:divBdr>
        <w:top w:val="none" w:sz="0" w:space="0" w:color="auto"/>
        <w:left w:val="none" w:sz="0" w:space="0" w:color="auto"/>
        <w:bottom w:val="none" w:sz="0" w:space="0" w:color="auto"/>
        <w:right w:val="none" w:sz="0" w:space="0" w:color="auto"/>
      </w:divBdr>
    </w:div>
    <w:div w:id="1214197204">
      <w:marLeft w:val="0"/>
      <w:marRight w:val="0"/>
      <w:marTop w:val="0"/>
      <w:marBottom w:val="0"/>
      <w:divBdr>
        <w:top w:val="none" w:sz="0" w:space="0" w:color="auto"/>
        <w:left w:val="none" w:sz="0" w:space="0" w:color="auto"/>
        <w:bottom w:val="none" w:sz="0" w:space="0" w:color="auto"/>
        <w:right w:val="none" w:sz="0" w:space="0" w:color="auto"/>
      </w:divBdr>
    </w:div>
    <w:div w:id="1214390570">
      <w:marLeft w:val="0"/>
      <w:marRight w:val="0"/>
      <w:marTop w:val="0"/>
      <w:marBottom w:val="0"/>
      <w:divBdr>
        <w:top w:val="none" w:sz="0" w:space="0" w:color="auto"/>
        <w:left w:val="none" w:sz="0" w:space="0" w:color="auto"/>
        <w:bottom w:val="none" w:sz="0" w:space="0" w:color="auto"/>
        <w:right w:val="none" w:sz="0" w:space="0" w:color="auto"/>
      </w:divBdr>
    </w:div>
    <w:div w:id="1214465566">
      <w:marLeft w:val="0"/>
      <w:marRight w:val="0"/>
      <w:marTop w:val="0"/>
      <w:marBottom w:val="0"/>
      <w:divBdr>
        <w:top w:val="none" w:sz="0" w:space="0" w:color="auto"/>
        <w:left w:val="none" w:sz="0" w:space="0" w:color="auto"/>
        <w:bottom w:val="none" w:sz="0" w:space="0" w:color="auto"/>
        <w:right w:val="none" w:sz="0" w:space="0" w:color="auto"/>
      </w:divBdr>
    </w:div>
    <w:div w:id="1215116588">
      <w:marLeft w:val="0"/>
      <w:marRight w:val="0"/>
      <w:marTop w:val="0"/>
      <w:marBottom w:val="0"/>
      <w:divBdr>
        <w:top w:val="none" w:sz="0" w:space="0" w:color="auto"/>
        <w:left w:val="none" w:sz="0" w:space="0" w:color="auto"/>
        <w:bottom w:val="none" w:sz="0" w:space="0" w:color="auto"/>
        <w:right w:val="none" w:sz="0" w:space="0" w:color="auto"/>
      </w:divBdr>
    </w:div>
    <w:div w:id="1215385843">
      <w:marLeft w:val="0"/>
      <w:marRight w:val="0"/>
      <w:marTop w:val="0"/>
      <w:marBottom w:val="0"/>
      <w:divBdr>
        <w:top w:val="none" w:sz="0" w:space="0" w:color="auto"/>
        <w:left w:val="none" w:sz="0" w:space="0" w:color="auto"/>
        <w:bottom w:val="none" w:sz="0" w:space="0" w:color="auto"/>
        <w:right w:val="none" w:sz="0" w:space="0" w:color="auto"/>
      </w:divBdr>
    </w:div>
    <w:div w:id="1215894254">
      <w:marLeft w:val="0"/>
      <w:marRight w:val="0"/>
      <w:marTop w:val="0"/>
      <w:marBottom w:val="0"/>
      <w:divBdr>
        <w:top w:val="none" w:sz="0" w:space="0" w:color="auto"/>
        <w:left w:val="none" w:sz="0" w:space="0" w:color="auto"/>
        <w:bottom w:val="none" w:sz="0" w:space="0" w:color="auto"/>
        <w:right w:val="none" w:sz="0" w:space="0" w:color="auto"/>
      </w:divBdr>
    </w:div>
    <w:div w:id="1215968395">
      <w:marLeft w:val="0"/>
      <w:marRight w:val="0"/>
      <w:marTop w:val="0"/>
      <w:marBottom w:val="0"/>
      <w:divBdr>
        <w:top w:val="none" w:sz="0" w:space="0" w:color="auto"/>
        <w:left w:val="none" w:sz="0" w:space="0" w:color="auto"/>
        <w:bottom w:val="none" w:sz="0" w:space="0" w:color="auto"/>
        <w:right w:val="none" w:sz="0" w:space="0" w:color="auto"/>
      </w:divBdr>
    </w:div>
    <w:div w:id="1216161247">
      <w:marLeft w:val="0"/>
      <w:marRight w:val="0"/>
      <w:marTop w:val="0"/>
      <w:marBottom w:val="0"/>
      <w:divBdr>
        <w:top w:val="none" w:sz="0" w:space="0" w:color="auto"/>
        <w:left w:val="none" w:sz="0" w:space="0" w:color="auto"/>
        <w:bottom w:val="none" w:sz="0" w:space="0" w:color="auto"/>
        <w:right w:val="none" w:sz="0" w:space="0" w:color="auto"/>
      </w:divBdr>
    </w:div>
    <w:div w:id="1216166257">
      <w:marLeft w:val="0"/>
      <w:marRight w:val="0"/>
      <w:marTop w:val="0"/>
      <w:marBottom w:val="0"/>
      <w:divBdr>
        <w:top w:val="none" w:sz="0" w:space="0" w:color="auto"/>
        <w:left w:val="none" w:sz="0" w:space="0" w:color="auto"/>
        <w:bottom w:val="none" w:sz="0" w:space="0" w:color="auto"/>
        <w:right w:val="none" w:sz="0" w:space="0" w:color="auto"/>
      </w:divBdr>
    </w:div>
    <w:div w:id="1216240256">
      <w:marLeft w:val="0"/>
      <w:marRight w:val="0"/>
      <w:marTop w:val="0"/>
      <w:marBottom w:val="0"/>
      <w:divBdr>
        <w:top w:val="none" w:sz="0" w:space="0" w:color="auto"/>
        <w:left w:val="none" w:sz="0" w:space="0" w:color="auto"/>
        <w:bottom w:val="none" w:sz="0" w:space="0" w:color="auto"/>
        <w:right w:val="none" w:sz="0" w:space="0" w:color="auto"/>
      </w:divBdr>
    </w:div>
    <w:div w:id="1216619905">
      <w:marLeft w:val="0"/>
      <w:marRight w:val="0"/>
      <w:marTop w:val="0"/>
      <w:marBottom w:val="0"/>
      <w:divBdr>
        <w:top w:val="none" w:sz="0" w:space="0" w:color="auto"/>
        <w:left w:val="none" w:sz="0" w:space="0" w:color="auto"/>
        <w:bottom w:val="none" w:sz="0" w:space="0" w:color="auto"/>
        <w:right w:val="none" w:sz="0" w:space="0" w:color="auto"/>
      </w:divBdr>
    </w:div>
    <w:div w:id="1216771475">
      <w:marLeft w:val="0"/>
      <w:marRight w:val="0"/>
      <w:marTop w:val="0"/>
      <w:marBottom w:val="0"/>
      <w:divBdr>
        <w:top w:val="none" w:sz="0" w:space="0" w:color="auto"/>
        <w:left w:val="none" w:sz="0" w:space="0" w:color="auto"/>
        <w:bottom w:val="none" w:sz="0" w:space="0" w:color="auto"/>
        <w:right w:val="none" w:sz="0" w:space="0" w:color="auto"/>
      </w:divBdr>
    </w:div>
    <w:div w:id="1217544201">
      <w:marLeft w:val="0"/>
      <w:marRight w:val="0"/>
      <w:marTop w:val="0"/>
      <w:marBottom w:val="0"/>
      <w:divBdr>
        <w:top w:val="none" w:sz="0" w:space="0" w:color="auto"/>
        <w:left w:val="none" w:sz="0" w:space="0" w:color="auto"/>
        <w:bottom w:val="none" w:sz="0" w:space="0" w:color="auto"/>
        <w:right w:val="none" w:sz="0" w:space="0" w:color="auto"/>
      </w:divBdr>
    </w:div>
    <w:div w:id="1217550771">
      <w:marLeft w:val="0"/>
      <w:marRight w:val="0"/>
      <w:marTop w:val="0"/>
      <w:marBottom w:val="0"/>
      <w:divBdr>
        <w:top w:val="none" w:sz="0" w:space="0" w:color="auto"/>
        <w:left w:val="none" w:sz="0" w:space="0" w:color="auto"/>
        <w:bottom w:val="none" w:sz="0" w:space="0" w:color="auto"/>
        <w:right w:val="none" w:sz="0" w:space="0" w:color="auto"/>
      </w:divBdr>
    </w:div>
    <w:div w:id="1217935742">
      <w:marLeft w:val="0"/>
      <w:marRight w:val="0"/>
      <w:marTop w:val="0"/>
      <w:marBottom w:val="0"/>
      <w:divBdr>
        <w:top w:val="none" w:sz="0" w:space="0" w:color="auto"/>
        <w:left w:val="none" w:sz="0" w:space="0" w:color="auto"/>
        <w:bottom w:val="none" w:sz="0" w:space="0" w:color="auto"/>
        <w:right w:val="none" w:sz="0" w:space="0" w:color="auto"/>
      </w:divBdr>
    </w:div>
    <w:div w:id="1218007144">
      <w:marLeft w:val="0"/>
      <w:marRight w:val="0"/>
      <w:marTop w:val="0"/>
      <w:marBottom w:val="0"/>
      <w:divBdr>
        <w:top w:val="none" w:sz="0" w:space="0" w:color="auto"/>
        <w:left w:val="none" w:sz="0" w:space="0" w:color="auto"/>
        <w:bottom w:val="none" w:sz="0" w:space="0" w:color="auto"/>
        <w:right w:val="none" w:sz="0" w:space="0" w:color="auto"/>
      </w:divBdr>
    </w:div>
    <w:div w:id="1218198574">
      <w:marLeft w:val="0"/>
      <w:marRight w:val="0"/>
      <w:marTop w:val="0"/>
      <w:marBottom w:val="0"/>
      <w:divBdr>
        <w:top w:val="none" w:sz="0" w:space="0" w:color="auto"/>
        <w:left w:val="none" w:sz="0" w:space="0" w:color="auto"/>
        <w:bottom w:val="none" w:sz="0" w:space="0" w:color="auto"/>
        <w:right w:val="none" w:sz="0" w:space="0" w:color="auto"/>
      </w:divBdr>
    </w:div>
    <w:div w:id="1218322049">
      <w:marLeft w:val="0"/>
      <w:marRight w:val="0"/>
      <w:marTop w:val="0"/>
      <w:marBottom w:val="0"/>
      <w:divBdr>
        <w:top w:val="none" w:sz="0" w:space="0" w:color="auto"/>
        <w:left w:val="none" w:sz="0" w:space="0" w:color="auto"/>
        <w:bottom w:val="none" w:sz="0" w:space="0" w:color="auto"/>
        <w:right w:val="none" w:sz="0" w:space="0" w:color="auto"/>
      </w:divBdr>
    </w:div>
    <w:div w:id="1218588779">
      <w:marLeft w:val="0"/>
      <w:marRight w:val="0"/>
      <w:marTop w:val="0"/>
      <w:marBottom w:val="0"/>
      <w:divBdr>
        <w:top w:val="none" w:sz="0" w:space="0" w:color="auto"/>
        <w:left w:val="none" w:sz="0" w:space="0" w:color="auto"/>
        <w:bottom w:val="none" w:sz="0" w:space="0" w:color="auto"/>
        <w:right w:val="none" w:sz="0" w:space="0" w:color="auto"/>
      </w:divBdr>
    </w:div>
    <w:div w:id="1219439550">
      <w:marLeft w:val="0"/>
      <w:marRight w:val="0"/>
      <w:marTop w:val="0"/>
      <w:marBottom w:val="0"/>
      <w:divBdr>
        <w:top w:val="none" w:sz="0" w:space="0" w:color="auto"/>
        <w:left w:val="none" w:sz="0" w:space="0" w:color="auto"/>
        <w:bottom w:val="none" w:sz="0" w:space="0" w:color="auto"/>
        <w:right w:val="none" w:sz="0" w:space="0" w:color="auto"/>
      </w:divBdr>
    </w:div>
    <w:div w:id="1219786373">
      <w:marLeft w:val="0"/>
      <w:marRight w:val="0"/>
      <w:marTop w:val="0"/>
      <w:marBottom w:val="0"/>
      <w:divBdr>
        <w:top w:val="none" w:sz="0" w:space="0" w:color="auto"/>
        <w:left w:val="none" w:sz="0" w:space="0" w:color="auto"/>
        <w:bottom w:val="none" w:sz="0" w:space="0" w:color="auto"/>
        <w:right w:val="none" w:sz="0" w:space="0" w:color="auto"/>
      </w:divBdr>
    </w:div>
    <w:div w:id="1220166423">
      <w:marLeft w:val="0"/>
      <w:marRight w:val="0"/>
      <w:marTop w:val="0"/>
      <w:marBottom w:val="0"/>
      <w:divBdr>
        <w:top w:val="none" w:sz="0" w:space="0" w:color="auto"/>
        <w:left w:val="none" w:sz="0" w:space="0" w:color="auto"/>
        <w:bottom w:val="none" w:sz="0" w:space="0" w:color="auto"/>
        <w:right w:val="none" w:sz="0" w:space="0" w:color="auto"/>
      </w:divBdr>
    </w:div>
    <w:div w:id="1220246632">
      <w:marLeft w:val="0"/>
      <w:marRight w:val="0"/>
      <w:marTop w:val="0"/>
      <w:marBottom w:val="0"/>
      <w:divBdr>
        <w:top w:val="none" w:sz="0" w:space="0" w:color="auto"/>
        <w:left w:val="none" w:sz="0" w:space="0" w:color="auto"/>
        <w:bottom w:val="none" w:sz="0" w:space="0" w:color="auto"/>
        <w:right w:val="none" w:sz="0" w:space="0" w:color="auto"/>
      </w:divBdr>
    </w:div>
    <w:div w:id="1220361405">
      <w:marLeft w:val="0"/>
      <w:marRight w:val="0"/>
      <w:marTop w:val="0"/>
      <w:marBottom w:val="0"/>
      <w:divBdr>
        <w:top w:val="none" w:sz="0" w:space="0" w:color="auto"/>
        <w:left w:val="none" w:sz="0" w:space="0" w:color="auto"/>
        <w:bottom w:val="none" w:sz="0" w:space="0" w:color="auto"/>
        <w:right w:val="none" w:sz="0" w:space="0" w:color="auto"/>
      </w:divBdr>
    </w:div>
    <w:div w:id="1221208631">
      <w:marLeft w:val="0"/>
      <w:marRight w:val="0"/>
      <w:marTop w:val="0"/>
      <w:marBottom w:val="0"/>
      <w:divBdr>
        <w:top w:val="none" w:sz="0" w:space="0" w:color="auto"/>
        <w:left w:val="none" w:sz="0" w:space="0" w:color="auto"/>
        <w:bottom w:val="none" w:sz="0" w:space="0" w:color="auto"/>
        <w:right w:val="none" w:sz="0" w:space="0" w:color="auto"/>
      </w:divBdr>
    </w:div>
    <w:div w:id="1221211516">
      <w:marLeft w:val="0"/>
      <w:marRight w:val="0"/>
      <w:marTop w:val="0"/>
      <w:marBottom w:val="0"/>
      <w:divBdr>
        <w:top w:val="none" w:sz="0" w:space="0" w:color="auto"/>
        <w:left w:val="none" w:sz="0" w:space="0" w:color="auto"/>
        <w:bottom w:val="none" w:sz="0" w:space="0" w:color="auto"/>
        <w:right w:val="none" w:sz="0" w:space="0" w:color="auto"/>
      </w:divBdr>
    </w:div>
    <w:div w:id="1221285970">
      <w:marLeft w:val="0"/>
      <w:marRight w:val="0"/>
      <w:marTop w:val="0"/>
      <w:marBottom w:val="0"/>
      <w:divBdr>
        <w:top w:val="none" w:sz="0" w:space="0" w:color="auto"/>
        <w:left w:val="none" w:sz="0" w:space="0" w:color="auto"/>
        <w:bottom w:val="none" w:sz="0" w:space="0" w:color="auto"/>
        <w:right w:val="none" w:sz="0" w:space="0" w:color="auto"/>
      </w:divBdr>
    </w:div>
    <w:div w:id="1222015398">
      <w:marLeft w:val="0"/>
      <w:marRight w:val="0"/>
      <w:marTop w:val="0"/>
      <w:marBottom w:val="0"/>
      <w:divBdr>
        <w:top w:val="none" w:sz="0" w:space="0" w:color="auto"/>
        <w:left w:val="none" w:sz="0" w:space="0" w:color="auto"/>
        <w:bottom w:val="none" w:sz="0" w:space="0" w:color="auto"/>
        <w:right w:val="none" w:sz="0" w:space="0" w:color="auto"/>
      </w:divBdr>
    </w:div>
    <w:div w:id="1222250898">
      <w:marLeft w:val="0"/>
      <w:marRight w:val="0"/>
      <w:marTop w:val="0"/>
      <w:marBottom w:val="0"/>
      <w:divBdr>
        <w:top w:val="none" w:sz="0" w:space="0" w:color="auto"/>
        <w:left w:val="none" w:sz="0" w:space="0" w:color="auto"/>
        <w:bottom w:val="none" w:sz="0" w:space="0" w:color="auto"/>
        <w:right w:val="none" w:sz="0" w:space="0" w:color="auto"/>
      </w:divBdr>
    </w:div>
    <w:div w:id="1222908239">
      <w:marLeft w:val="0"/>
      <w:marRight w:val="0"/>
      <w:marTop w:val="0"/>
      <w:marBottom w:val="0"/>
      <w:divBdr>
        <w:top w:val="none" w:sz="0" w:space="0" w:color="auto"/>
        <w:left w:val="none" w:sz="0" w:space="0" w:color="auto"/>
        <w:bottom w:val="none" w:sz="0" w:space="0" w:color="auto"/>
        <w:right w:val="none" w:sz="0" w:space="0" w:color="auto"/>
      </w:divBdr>
    </w:div>
    <w:div w:id="1222911967">
      <w:marLeft w:val="0"/>
      <w:marRight w:val="0"/>
      <w:marTop w:val="0"/>
      <w:marBottom w:val="0"/>
      <w:divBdr>
        <w:top w:val="none" w:sz="0" w:space="0" w:color="auto"/>
        <w:left w:val="none" w:sz="0" w:space="0" w:color="auto"/>
        <w:bottom w:val="none" w:sz="0" w:space="0" w:color="auto"/>
        <w:right w:val="none" w:sz="0" w:space="0" w:color="auto"/>
      </w:divBdr>
    </w:div>
    <w:div w:id="1223448622">
      <w:marLeft w:val="0"/>
      <w:marRight w:val="0"/>
      <w:marTop w:val="0"/>
      <w:marBottom w:val="0"/>
      <w:divBdr>
        <w:top w:val="none" w:sz="0" w:space="0" w:color="auto"/>
        <w:left w:val="none" w:sz="0" w:space="0" w:color="auto"/>
        <w:bottom w:val="none" w:sz="0" w:space="0" w:color="auto"/>
        <w:right w:val="none" w:sz="0" w:space="0" w:color="auto"/>
      </w:divBdr>
    </w:div>
    <w:div w:id="1223519522">
      <w:marLeft w:val="0"/>
      <w:marRight w:val="0"/>
      <w:marTop w:val="0"/>
      <w:marBottom w:val="0"/>
      <w:divBdr>
        <w:top w:val="none" w:sz="0" w:space="0" w:color="auto"/>
        <w:left w:val="none" w:sz="0" w:space="0" w:color="auto"/>
        <w:bottom w:val="none" w:sz="0" w:space="0" w:color="auto"/>
        <w:right w:val="none" w:sz="0" w:space="0" w:color="auto"/>
      </w:divBdr>
    </w:div>
    <w:div w:id="1223559600">
      <w:bodyDiv w:val="1"/>
      <w:marLeft w:val="0"/>
      <w:marRight w:val="0"/>
      <w:marTop w:val="0"/>
      <w:marBottom w:val="0"/>
      <w:divBdr>
        <w:top w:val="none" w:sz="0" w:space="0" w:color="auto"/>
        <w:left w:val="none" w:sz="0" w:space="0" w:color="auto"/>
        <w:bottom w:val="none" w:sz="0" w:space="0" w:color="auto"/>
        <w:right w:val="none" w:sz="0" w:space="0" w:color="auto"/>
      </w:divBdr>
    </w:div>
    <w:div w:id="1223834615">
      <w:marLeft w:val="0"/>
      <w:marRight w:val="0"/>
      <w:marTop w:val="0"/>
      <w:marBottom w:val="0"/>
      <w:divBdr>
        <w:top w:val="none" w:sz="0" w:space="0" w:color="auto"/>
        <w:left w:val="none" w:sz="0" w:space="0" w:color="auto"/>
        <w:bottom w:val="none" w:sz="0" w:space="0" w:color="auto"/>
        <w:right w:val="none" w:sz="0" w:space="0" w:color="auto"/>
      </w:divBdr>
    </w:div>
    <w:div w:id="1223981146">
      <w:marLeft w:val="0"/>
      <w:marRight w:val="0"/>
      <w:marTop w:val="0"/>
      <w:marBottom w:val="0"/>
      <w:divBdr>
        <w:top w:val="none" w:sz="0" w:space="0" w:color="auto"/>
        <w:left w:val="none" w:sz="0" w:space="0" w:color="auto"/>
        <w:bottom w:val="none" w:sz="0" w:space="0" w:color="auto"/>
        <w:right w:val="none" w:sz="0" w:space="0" w:color="auto"/>
      </w:divBdr>
    </w:div>
    <w:div w:id="1224101976">
      <w:marLeft w:val="0"/>
      <w:marRight w:val="0"/>
      <w:marTop w:val="0"/>
      <w:marBottom w:val="0"/>
      <w:divBdr>
        <w:top w:val="none" w:sz="0" w:space="0" w:color="auto"/>
        <w:left w:val="none" w:sz="0" w:space="0" w:color="auto"/>
        <w:bottom w:val="none" w:sz="0" w:space="0" w:color="auto"/>
        <w:right w:val="none" w:sz="0" w:space="0" w:color="auto"/>
      </w:divBdr>
    </w:div>
    <w:div w:id="1224484150">
      <w:marLeft w:val="0"/>
      <w:marRight w:val="0"/>
      <w:marTop w:val="0"/>
      <w:marBottom w:val="0"/>
      <w:divBdr>
        <w:top w:val="none" w:sz="0" w:space="0" w:color="auto"/>
        <w:left w:val="none" w:sz="0" w:space="0" w:color="auto"/>
        <w:bottom w:val="none" w:sz="0" w:space="0" w:color="auto"/>
        <w:right w:val="none" w:sz="0" w:space="0" w:color="auto"/>
      </w:divBdr>
    </w:div>
    <w:div w:id="1224684730">
      <w:marLeft w:val="0"/>
      <w:marRight w:val="0"/>
      <w:marTop w:val="0"/>
      <w:marBottom w:val="0"/>
      <w:divBdr>
        <w:top w:val="none" w:sz="0" w:space="0" w:color="auto"/>
        <w:left w:val="none" w:sz="0" w:space="0" w:color="auto"/>
        <w:bottom w:val="none" w:sz="0" w:space="0" w:color="auto"/>
        <w:right w:val="none" w:sz="0" w:space="0" w:color="auto"/>
      </w:divBdr>
    </w:div>
    <w:div w:id="1224756806">
      <w:marLeft w:val="0"/>
      <w:marRight w:val="0"/>
      <w:marTop w:val="0"/>
      <w:marBottom w:val="0"/>
      <w:divBdr>
        <w:top w:val="none" w:sz="0" w:space="0" w:color="auto"/>
        <w:left w:val="none" w:sz="0" w:space="0" w:color="auto"/>
        <w:bottom w:val="none" w:sz="0" w:space="0" w:color="auto"/>
        <w:right w:val="none" w:sz="0" w:space="0" w:color="auto"/>
      </w:divBdr>
    </w:div>
    <w:div w:id="1224948234">
      <w:marLeft w:val="0"/>
      <w:marRight w:val="0"/>
      <w:marTop w:val="0"/>
      <w:marBottom w:val="0"/>
      <w:divBdr>
        <w:top w:val="none" w:sz="0" w:space="0" w:color="auto"/>
        <w:left w:val="none" w:sz="0" w:space="0" w:color="auto"/>
        <w:bottom w:val="none" w:sz="0" w:space="0" w:color="auto"/>
        <w:right w:val="none" w:sz="0" w:space="0" w:color="auto"/>
      </w:divBdr>
    </w:div>
    <w:div w:id="1225145305">
      <w:marLeft w:val="0"/>
      <w:marRight w:val="0"/>
      <w:marTop w:val="0"/>
      <w:marBottom w:val="0"/>
      <w:divBdr>
        <w:top w:val="none" w:sz="0" w:space="0" w:color="auto"/>
        <w:left w:val="none" w:sz="0" w:space="0" w:color="auto"/>
        <w:bottom w:val="none" w:sz="0" w:space="0" w:color="auto"/>
        <w:right w:val="none" w:sz="0" w:space="0" w:color="auto"/>
      </w:divBdr>
    </w:div>
    <w:div w:id="1226066717">
      <w:marLeft w:val="0"/>
      <w:marRight w:val="0"/>
      <w:marTop w:val="0"/>
      <w:marBottom w:val="0"/>
      <w:divBdr>
        <w:top w:val="none" w:sz="0" w:space="0" w:color="auto"/>
        <w:left w:val="none" w:sz="0" w:space="0" w:color="auto"/>
        <w:bottom w:val="none" w:sz="0" w:space="0" w:color="auto"/>
        <w:right w:val="none" w:sz="0" w:space="0" w:color="auto"/>
      </w:divBdr>
    </w:div>
    <w:div w:id="1226188577">
      <w:marLeft w:val="0"/>
      <w:marRight w:val="0"/>
      <w:marTop w:val="0"/>
      <w:marBottom w:val="0"/>
      <w:divBdr>
        <w:top w:val="none" w:sz="0" w:space="0" w:color="auto"/>
        <w:left w:val="none" w:sz="0" w:space="0" w:color="auto"/>
        <w:bottom w:val="none" w:sz="0" w:space="0" w:color="auto"/>
        <w:right w:val="none" w:sz="0" w:space="0" w:color="auto"/>
      </w:divBdr>
    </w:div>
    <w:div w:id="1226259159">
      <w:marLeft w:val="0"/>
      <w:marRight w:val="0"/>
      <w:marTop w:val="0"/>
      <w:marBottom w:val="0"/>
      <w:divBdr>
        <w:top w:val="none" w:sz="0" w:space="0" w:color="auto"/>
        <w:left w:val="none" w:sz="0" w:space="0" w:color="auto"/>
        <w:bottom w:val="none" w:sz="0" w:space="0" w:color="auto"/>
        <w:right w:val="none" w:sz="0" w:space="0" w:color="auto"/>
      </w:divBdr>
    </w:div>
    <w:div w:id="1226262626">
      <w:marLeft w:val="0"/>
      <w:marRight w:val="0"/>
      <w:marTop w:val="0"/>
      <w:marBottom w:val="0"/>
      <w:divBdr>
        <w:top w:val="none" w:sz="0" w:space="0" w:color="auto"/>
        <w:left w:val="none" w:sz="0" w:space="0" w:color="auto"/>
        <w:bottom w:val="none" w:sz="0" w:space="0" w:color="auto"/>
        <w:right w:val="none" w:sz="0" w:space="0" w:color="auto"/>
      </w:divBdr>
    </w:div>
    <w:div w:id="1226406279">
      <w:marLeft w:val="0"/>
      <w:marRight w:val="0"/>
      <w:marTop w:val="0"/>
      <w:marBottom w:val="0"/>
      <w:divBdr>
        <w:top w:val="none" w:sz="0" w:space="0" w:color="auto"/>
        <w:left w:val="none" w:sz="0" w:space="0" w:color="auto"/>
        <w:bottom w:val="none" w:sz="0" w:space="0" w:color="auto"/>
        <w:right w:val="none" w:sz="0" w:space="0" w:color="auto"/>
      </w:divBdr>
    </w:div>
    <w:div w:id="1227109532">
      <w:marLeft w:val="0"/>
      <w:marRight w:val="0"/>
      <w:marTop w:val="0"/>
      <w:marBottom w:val="0"/>
      <w:divBdr>
        <w:top w:val="none" w:sz="0" w:space="0" w:color="auto"/>
        <w:left w:val="none" w:sz="0" w:space="0" w:color="auto"/>
        <w:bottom w:val="none" w:sz="0" w:space="0" w:color="auto"/>
        <w:right w:val="none" w:sz="0" w:space="0" w:color="auto"/>
      </w:divBdr>
    </w:div>
    <w:div w:id="1227450738">
      <w:marLeft w:val="0"/>
      <w:marRight w:val="0"/>
      <w:marTop w:val="0"/>
      <w:marBottom w:val="0"/>
      <w:divBdr>
        <w:top w:val="none" w:sz="0" w:space="0" w:color="auto"/>
        <w:left w:val="none" w:sz="0" w:space="0" w:color="auto"/>
        <w:bottom w:val="none" w:sz="0" w:space="0" w:color="auto"/>
        <w:right w:val="none" w:sz="0" w:space="0" w:color="auto"/>
      </w:divBdr>
    </w:div>
    <w:div w:id="1227911580">
      <w:marLeft w:val="0"/>
      <w:marRight w:val="0"/>
      <w:marTop w:val="0"/>
      <w:marBottom w:val="0"/>
      <w:divBdr>
        <w:top w:val="none" w:sz="0" w:space="0" w:color="auto"/>
        <w:left w:val="none" w:sz="0" w:space="0" w:color="auto"/>
        <w:bottom w:val="none" w:sz="0" w:space="0" w:color="auto"/>
        <w:right w:val="none" w:sz="0" w:space="0" w:color="auto"/>
      </w:divBdr>
    </w:div>
    <w:div w:id="1228150060">
      <w:marLeft w:val="0"/>
      <w:marRight w:val="0"/>
      <w:marTop w:val="0"/>
      <w:marBottom w:val="0"/>
      <w:divBdr>
        <w:top w:val="none" w:sz="0" w:space="0" w:color="auto"/>
        <w:left w:val="none" w:sz="0" w:space="0" w:color="auto"/>
        <w:bottom w:val="none" w:sz="0" w:space="0" w:color="auto"/>
        <w:right w:val="none" w:sz="0" w:space="0" w:color="auto"/>
      </w:divBdr>
    </w:div>
    <w:div w:id="1228343870">
      <w:marLeft w:val="0"/>
      <w:marRight w:val="0"/>
      <w:marTop w:val="0"/>
      <w:marBottom w:val="0"/>
      <w:divBdr>
        <w:top w:val="none" w:sz="0" w:space="0" w:color="auto"/>
        <w:left w:val="none" w:sz="0" w:space="0" w:color="auto"/>
        <w:bottom w:val="none" w:sz="0" w:space="0" w:color="auto"/>
        <w:right w:val="none" w:sz="0" w:space="0" w:color="auto"/>
      </w:divBdr>
    </w:div>
    <w:div w:id="1228608329">
      <w:marLeft w:val="0"/>
      <w:marRight w:val="0"/>
      <w:marTop w:val="0"/>
      <w:marBottom w:val="0"/>
      <w:divBdr>
        <w:top w:val="none" w:sz="0" w:space="0" w:color="auto"/>
        <w:left w:val="none" w:sz="0" w:space="0" w:color="auto"/>
        <w:bottom w:val="none" w:sz="0" w:space="0" w:color="auto"/>
        <w:right w:val="none" w:sz="0" w:space="0" w:color="auto"/>
      </w:divBdr>
    </w:div>
    <w:div w:id="1228807863">
      <w:marLeft w:val="0"/>
      <w:marRight w:val="0"/>
      <w:marTop w:val="0"/>
      <w:marBottom w:val="0"/>
      <w:divBdr>
        <w:top w:val="none" w:sz="0" w:space="0" w:color="auto"/>
        <w:left w:val="none" w:sz="0" w:space="0" w:color="auto"/>
        <w:bottom w:val="none" w:sz="0" w:space="0" w:color="auto"/>
        <w:right w:val="none" w:sz="0" w:space="0" w:color="auto"/>
      </w:divBdr>
    </w:div>
    <w:div w:id="1229073338">
      <w:marLeft w:val="0"/>
      <w:marRight w:val="0"/>
      <w:marTop w:val="0"/>
      <w:marBottom w:val="0"/>
      <w:divBdr>
        <w:top w:val="none" w:sz="0" w:space="0" w:color="auto"/>
        <w:left w:val="none" w:sz="0" w:space="0" w:color="auto"/>
        <w:bottom w:val="none" w:sz="0" w:space="0" w:color="auto"/>
        <w:right w:val="none" w:sz="0" w:space="0" w:color="auto"/>
      </w:divBdr>
    </w:div>
    <w:div w:id="1229147274">
      <w:marLeft w:val="0"/>
      <w:marRight w:val="0"/>
      <w:marTop w:val="0"/>
      <w:marBottom w:val="0"/>
      <w:divBdr>
        <w:top w:val="none" w:sz="0" w:space="0" w:color="auto"/>
        <w:left w:val="none" w:sz="0" w:space="0" w:color="auto"/>
        <w:bottom w:val="none" w:sz="0" w:space="0" w:color="auto"/>
        <w:right w:val="none" w:sz="0" w:space="0" w:color="auto"/>
      </w:divBdr>
    </w:div>
    <w:div w:id="1229225031">
      <w:marLeft w:val="0"/>
      <w:marRight w:val="0"/>
      <w:marTop w:val="0"/>
      <w:marBottom w:val="0"/>
      <w:divBdr>
        <w:top w:val="none" w:sz="0" w:space="0" w:color="auto"/>
        <w:left w:val="none" w:sz="0" w:space="0" w:color="auto"/>
        <w:bottom w:val="none" w:sz="0" w:space="0" w:color="auto"/>
        <w:right w:val="none" w:sz="0" w:space="0" w:color="auto"/>
      </w:divBdr>
    </w:div>
    <w:div w:id="1229420887">
      <w:marLeft w:val="0"/>
      <w:marRight w:val="0"/>
      <w:marTop w:val="0"/>
      <w:marBottom w:val="0"/>
      <w:divBdr>
        <w:top w:val="none" w:sz="0" w:space="0" w:color="auto"/>
        <w:left w:val="none" w:sz="0" w:space="0" w:color="auto"/>
        <w:bottom w:val="none" w:sz="0" w:space="0" w:color="auto"/>
        <w:right w:val="none" w:sz="0" w:space="0" w:color="auto"/>
      </w:divBdr>
    </w:div>
    <w:div w:id="1229458487">
      <w:marLeft w:val="0"/>
      <w:marRight w:val="0"/>
      <w:marTop w:val="0"/>
      <w:marBottom w:val="0"/>
      <w:divBdr>
        <w:top w:val="none" w:sz="0" w:space="0" w:color="auto"/>
        <w:left w:val="none" w:sz="0" w:space="0" w:color="auto"/>
        <w:bottom w:val="none" w:sz="0" w:space="0" w:color="auto"/>
        <w:right w:val="none" w:sz="0" w:space="0" w:color="auto"/>
      </w:divBdr>
    </w:div>
    <w:div w:id="1229531467">
      <w:marLeft w:val="0"/>
      <w:marRight w:val="0"/>
      <w:marTop w:val="0"/>
      <w:marBottom w:val="0"/>
      <w:divBdr>
        <w:top w:val="none" w:sz="0" w:space="0" w:color="auto"/>
        <w:left w:val="none" w:sz="0" w:space="0" w:color="auto"/>
        <w:bottom w:val="none" w:sz="0" w:space="0" w:color="auto"/>
        <w:right w:val="none" w:sz="0" w:space="0" w:color="auto"/>
      </w:divBdr>
    </w:div>
    <w:div w:id="1229877685">
      <w:marLeft w:val="0"/>
      <w:marRight w:val="0"/>
      <w:marTop w:val="0"/>
      <w:marBottom w:val="0"/>
      <w:divBdr>
        <w:top w:val="none" w:sz="0" w:space="0" w:color="auto"/>
        <w:left w:val="none" w:sz="0" w:space="0" w:color="auto"/>
        <w:bottom w:val="none" w:sz="0" w:space="0" w:color="auto"/>
        <w:right w:val="none" w:sz="0" w:space="0" w:color="auto"/>
      </w:divBdr>
    </w:div>
    <w:div w:id="1229925975">
      <w:marLeft w:val="0"/>
      <w:marRight w:val="0"/>
      <w:marTop w:val="0"/>
      <w:marBottom w:val="0"/>
      <w:divBdr>
        <w:top w:val="none" w:sz="0" w:space="0" w:color="auto"/>
        <w:left w:val="none" w:sz="0" w:space="0" w:color="auto"/>
        <w:bottom w:val="none" w:sz="0" w:space="0" w:color="auto"/>
        <w:right w:val="none" w:sz="0" w:space="0" w:color="auto"/>
      </w:divBdr>
    </w:div>
    <w:div w:id="1230263202">
      <w:marLeft w:val="0"/>
      <w:marRight w:val="0"/>
      <w:marTop w:val="0"/>
      <w:marBottom w:val="0"/>
      <w:divBdr>
        <w:top w:val="none" w:sz="0" w:space="0" w:color="auto"/>
        <w:left w:val="none" w:sz="0" w:space="0" w:color="auto"/>
        <w:bottom w:val="none" w:sz="0" w:space="0" w:color="auto"/>
        <w:right w:val="none" w:sz="0" w:space="0" w:color="auto"/>
      </w:divBdr>
    </w:div>
    <w:div w:id="1230308884">
      <w:marLeft w:val="0"/>
      <w:marRight w:val="0"/>
      <w:marTop w:val="0"/>
      <w:marBottom w:val="0"/>
      <w:divBdr>
        <w:top w:val="none" w:sz="0" w:space="0" w:color="auto"/>
        <w:left w:val="none" w:sz="0" w:space="0" w:color="auto"/>
        <w:bottom w:val="none" w:sz="0" w:space="0" w:color="auto"/>
        <w:right w:val="none" w:sz="0" w:space="0" w:color="auto"/>
      </w:divBdr>
    </w:div>
    <w:div w:id="1230726138">
      <w:marLeft w:val="0"/>
      <w:marRight w:val="0"/>
      <w:marTop w:val="0"/>
      <w:marBottom w:val="0"/>
      <w:divBdr>
        <w:top w:val="none" w:sz="0" w:space="0" w:color="auto"/>
        <w:left w:val="none" w:sz="0" w:space="0" w:color="auto"/>
        <w:bottom w:val="none" w:sz="0" w:space="0" w:color="auto"/>
        <w:right w:val="none" w:sz="0" w:space="0" w:color="auto"/>
      </w:divBdr>
    </w:div>
    <w:div w:id="1230773134">
      <w:marLeft w:val="0"/>
      <w:marRight w:val="0"/>
      <w:marTop w:val="0"/>
      <w:marBottom w:val="0"/>
      <w:divBdr>
        <w:top w:val="none" w:sz="0" w:space="0" w:color="auto"/>
        <w:left w:val="none" w:sz="0" w:space="0" w:color="auto"/>
        <w:bottom w:val="none" w:sz="0" w:space="0" w:color="auto"/>
        <w:right w:val="none" w:sz="0" w:space="0" w:color="auto"/>
      </w:divBdr>
    </w:div>
    <w:div w:id="1230995297">
      <w:marLeft w:val="0"/>
      <w:marRight w:val="0"/>
      <w:marTop w:val="0"/>
      <w:marBottom w:val="0"/>
      <w:divBdr>
        <w:top w:val="none" w:sz="0" w:space="0" w:color="auto"/>
        <w:left w:val="none" w:sz="0" w:space="0" w:color="auto"/>
        <w:bottom w:val="none" w:sz="0" w:space="0" w:color="auto"/>
        <w:right w:val="none" w:sz="0" w:space="0" w:color="auto"/>
      </w:divBdr>
    </w:div>
    <w:div w:id="1231769133">
      <w:marLeft w:val="0"/>
      <w:marRight w:val="0"/>
      <w:marTop w:val="0"/>
      <w:marBottom w:val="0"/>
      <w:divBdr>
        <w:top w:val="none" w:sz="0" w:space="0" w:color="auto"/>
        <w:left w:val="none" w:sz="0" w:space="0" w:color="auto"/>
        <w:bottom w:val="none" w:sz="0" w:space="0" w:color="auto"/>
        <w:right w:val="none" w:sz="0" w:space="0" w:color="auto"/>
      </w:divBdr>
    </w:div>
    <w:div w:id="1232153970">
      <w:marLeft w:val="0"/>
      <w:marRight w:val="0"/>
      <w:marTop w:val="0"/>
      <w:marBottom w:val="0"/>
      <w:divBdr>
        <w:top w:val="none" w:sz="0" w:space="0" w:color="auto"/>
        <w:left w:val="none" w:sz="0" w:space="0" w:color="auto"/>
        <w:bottom w:val="none" w:sz="0" w:space="0" w:color="auto"/>
        <w:right w:val="none" w:sz="0" w:space="0" w:color="auto"/>
      </w:divBdr>
    </w:div>
    <w:div w:id="1232277285">
      <w:marLeft w:val="0"/>
      <w:marRight w:val="0"/>
      <w:marTop w:val="0"/>
      <w:marBottom w:val="0"/>
      <w:divBdr>
        <w:top w:val="none" w:sz="0" w:space="0" w:color="auto"/>
        <w:left w:val="none" w:sz="0" w:space="0" w:color="auto"/>
        <w:bottom w:val="none" w:sz="0" w:space="0" w:color="auto"/>
        <w:right w:val="none" w:sz="0" w:space="0" w:color="auto"/>
      </w:divBdr>
    </w:div>
    <w:div w:id="1232305688">
      <w:marLeft w:val="0"/>
      <w:marRight w:val="0"/>
      <w:marTop w:val="0"/>
      <w:marBottom w:val="0"/>
      <w:divBdr>
        <w:top w:val="none" w:sz="0" w:space="0" w:color="auto"/>
        <w:left w:val="none" w:sz="0" w:space="0" w:color="auto"/>
        <w:bottom w:val="none" w:sz="0" w:space="0" w:color="auto"/>
        <w:right w:val="none" w:sz="0" w:space="0" w:color="auto"/>
      </w:divBdr>
    </w:div>
    <w:div w:id="1232542535">
      <w:marLeft w:val="0"/>
      <w:marRight w:val="0"/>
      <w:marTop w:val="0"/>
      <w:marBottom w:val="0"/>
      <w:divBdr>
        <w:top w:val="none" w:sz="0" w:space="0" w:color="auto"/>
        <w:left w:val="none" w:sz="0" w:space="0" w:color="auto"/>
        <w:bottom w:val="none" w:sz="0" w:space="0" w:color="auto"/>
        <w:right w:val="none" w:sz="0" w:space="0" w:color="auto"/>
      </w:divBdr>
    </w:div>
    <w:div w:id="1232812966">
      <w:marLeft w:val="0"/>
      <w:marRight w:val="0"/>
      <w:marTop w:val="0"/>
      <w:marBottom w:val="0"/>
      <w:divBdr>
        <w:top w:val="none" w:sz="0" w:space="0" w:color="auto"/>
        <w:left w:val="none" w:sz="0" w:space="0" w:color="auto"/>
        <w:bottom w:val="none" w:sz="0" w:space="0" w:color="auto"/>
        <w:right w:val="none" w:sz="0" w:space="0" w:color="auto"/>
      </w:divBdr>
    </w:div>
    <w:div w:id="1233080527">
      <w:marLeft w:val="0"/>
      <w:marRight w:val="0"/>
      <w:marTop w:val="0"/>
      <w:marBottom w:val="0"/>
      <w:divBdr>
        <w:top w:val="none" w:sz="0" w:space="0" w:color="auto"/>
        <w:left w:val="none" w:sz="0" w:space="0" w:color="auto"/>
        <w:bottom w:val="none" w:sz="0" w:space="0" w:color="auto"/>
        <w:right w:val="none" w:sz="0" w:space="0" w:color="auto"/>
      </w:divBdr>
    </w:div>
    <w:div w:id="1233273064">
      <w:marLeft w:val="0"/>
      <w:marRight w:val="0"/>
      <w:marTop w:val="0"/>
      <w:marBottom w:val="0"/>
      <w:divBdr>
        <w:top w:val="none" w:sz="0" w:space="0" w:color="auto"/>
        <w:left w:val="none" w:sz="0" w:space="0" w:color="auto"/>
        <w:bottom w:val="none" w:sz="0" w:space="0" w:color="auto"/>
        <w:right w:val="none" w:sz="0" w:space="0" w:color="auto"/>
      </w:divBdr>
    </w:div>
    <w:div w:id="1233348167">
      <w:marLeft w:val="0"/>
      <w:marRight w:val="0"/>
      <w:marTop w:val="0"/>
      <w:marBottom w:val="0"/>
      <w:divBdr>
        <w:top w:val="none" w:sz="0" w:space="0" w:color="auto"/>
        <w:left w:val="none" w:sz="0" w:space="0" w:color="auto"/>
        <w:bottom w:val="none" w:sz="0" w:space="0" w:color="auto"/>
        <w:right w:val="none" w:sz="0" w:space="0" w:color="auto"/>
      </w:divBdr>
    </w:div>
    <w:div w:id="1233587069">
      <w:marLeft w:val="0"/>
      <w:marRight w:val="0"/>
      <w:marTop w:val="0"/>
      <w:marBottom w:val="0"/>
      <w:divBdr>
        <w:top w:val="none" w:sz="0" w:space="0" w:color="auto"/>
        <w:left w:val="none" w:sz="0" w:space="0" w:color="auto"/>
        <w:bottom w:val="none" w:sz="0" w:space="0" w:color="auto"/>
        <w:right w:val="none" w:sz="0" w:space="0" w:color="auto"/>
      </w:divBdr>
    </w:div>
    <w:div w:id="1233810096">
      <w:marLeft w:val="0"/>
      <w:marRight w:val="0"/>
      <w:marTop w:val="0"/>
      <w:marBottom w:val="0"/>
      <w:divBdr>
        <w:top w:val="none" w:sz="0" w:space="0" w:color="auto"/>
        <w:left w:val="none" w:sz="0" w:space="0" w:color="auto"/>
        <w:bottom w:val="none" w:sz="0" w:space="0" w:color="auto"/>
        <w:right w:val="none" w:sz="0" w:space="0" w:color="auto"/>
      </w:divBdr>
    </w:div>
    <w:div w:id="1233855204">
      <w:marLeft w:val="0"/>
      <w:marRight w:val="0"/>
      <w:marTop w:val="0"/>
      <w:marBottom w:val="0"/>
      <w:divBdr>
        <w:top w:val="none" w:sz="0" w:space="0" w:color="auto"/>
        <w:left w:val="none" w:sz="0" w:space="0" w:color="auto"/>
        <w:bottom w:val="none" w:sz="0" w:space="0" w:color="auto"/>
        <w:right w:val="none" w:sz="0" w:space="0" w:color="auto"/>
      </w:divBdr>
    </w:div>
    <w:div w:id="1234008302">
      <w:marLeft w:val="0"/>
      <w:marRight w:val="0"/>
      <w:marTop w:val="0"/>
      <w:marBottom w:val="0"/>
      <w:divBdr>
        <w:top w:val="none" w:sz="0" w:space="0" w:color="auto"/>
        <w:left w:val="none" w:sz="0" w:space="0" w:color="auto"/>
        <w:bottom w:val="none" w:sz="0" w:space="0" w:color="auto"/>
        <w:right w:val="none" w:sz="0" w:space="0" w:color="auto"/>
      </w:divBdr>
    </w:div>
    <w:div w:id="1234967387">
      <w:marLeft w:val="0"/>
      <w:marRight w:val="0"/>
      <w:marTop w:val="0"/>
      <w:marBottom w:val="0"/>
      <w:divBdr>
        <w:top w:val="none" w:sz="0" w:space="0" w:color="auto"/>
        <w:left w:val="none" w:sz="0" w:space="0" w:color="auto"/>
        <w:bottom w:val="none" w:sz="0" w:space="0" w:color="auto"/>
        <w:right w:val="none" w:sz="0" w:space="0" w:color="auto"/>
      </w:divBdr>
    </w:div>
    <w:div w:id="1235092642">
      <w:marLeft w:val="0"/>
      <w:marRight w:val="0"/>
      <w:marTop w:val="0"/>
      <w:marBottom w:val="0"/>
      <w:divBdr>
        <w:top w:val="none" w:sz="0" w:space="0" w:color="auto"/>
        <w:left w:val="none" w:sz="0" w:space="0" w:color="auto"/>
        <w:bottom w:val="none" w:sz="0" w:space="0" w:color="auto"/>
        <w:right w:val="none" w:sz="0" w:space="0" w:color="auto"/>
      </w:divBdr>
    </w:div>
    <w:div w:id="1235435964">
      <w:marLeft w:val="0"/>
      <w:marRight w:val="0"/>
      <w:marTop w:val="0"/>
      <w:marBottom w:val="0"/>
      <w:divBdr>
        <w:top w:val="none" w:sz="0" w:space="0" w:color="auto"/>
        <w:left w:val="none" w:sz="0" w:space="0" w:color="auto"/>
        <w:bottom w:val="none" w:sz="0" w:space="0" w:color="auto"/>
        <w:right w:val="none" w:sz="0" w:space="0" w:color="auto"/>
      </w:divBdr>
    </w:div>
    <w:div w:id="1235508159">
      <w:marLeft w:val="0"/>
      <w:marRight w:val="0"/>
      <w:marTop w:val="0"/>
      <w:marBottom w:val="0"/>
      <w:divBdr>
        <w:top w:val="none" w:sz="0" w:space="0" w:color="auto"/>
        <w:left w:val="none" w:sz="0" w:space="0" w:color="auto"/>
        <w:bottom w:val="none" w:sz="0" w:space="0" w:color="auto"/>
        <w:right w:val="none" w:sz="0" w:space="0" w:color="auto"/>
      </w:divBdr>
    </w:div>
    <w:div w:id="1235701210">
      <w:marLeft w:val="0"/>
      <w:marRight w:val="0"/>
      <w:marTop w:val="0"/>
      <w:marBottom w:val="0"/>
      <w:divBdr>
        <w:top w:val="none" w:sz="0" w:space="0" w:color="auto"/>
        <w:left w:val="none" w:sz="0" w:space="0" w:color="auto"/>
        <w:bottom w:val="none" w:sz="0" w:space="0" w:color="auto"/>
        <w:right w:val="none" w:sz="0" w:space="0" w:color="auto"/>
      </w:divBdr>
    </w:div>
    <w:div w:id="1236743007">
      <w:marLeft w:val="0"/>
      <w:marRight w:val="0"/>
      <w:marTop w:val="0"/>
      <w:marBottom w:val="0"/>
      <w:divBdr>
        <w:top w:val="none" w:sz="0" w:space="0" w:color="auto"/>
        <w:left w:val="none" w:sz="0" w:space="0" w:color="auto"/>
        <w:bottom w:val="none" w:sz="0" w:space="0" w:color="auto"/>
        <w:right w:val="none" w:sz="0" w:space="0" w:color="auto"/>
      </w:divBdr>
    </w:div>
    <w:div w:id="1236814080">
      <w:marLeft w:val="0"/>
      <w:marRight w:val="0"/>
      <w:marTop w:val="0"/>
      <w:marBottom w:val="0"/>
      <w:divBdr>
        <w:top w:val="none" w:sz="0" w:space="0" w:color="auto"/>
        <w:left w:val="none" w:sz="0" w:space="0" w:color="auto"/>
        <w:bottom w:val="none" w:sz="0" w:space="0" w:color="auto"/>
        <w:right w:val="none" w:sz="0" w:space="0" w:color="auto"/>
      </w:divBdr>
    </w:div>
    <w:div w:id="1236864452">
      <w:marLeft w:val="0"/>
      <w:marRight w:val="0"/>
      <w:marTop w:val="0"/>
      <w:marBottom w:val="0"/>
      <w:divBdr>
        <w:top w:val="none" w:sz="0" w:space="0" w:color="auto"/>
        <w:left w:val="none" w:sz="0" w:space="0" w:color="auto"/>
        <w:bottom w:val="none" w:sz="0" w:space="0" w:color="auto"/>
        <w:right w:val="none" w:sz="0" w:space="0" w:color="auto"/>
      </w:divBdr>
    </w:div>
    <w:div w:id="1237594989">
      <w:marLeft w:val="0"/>
      <w:marRight w:val="0"/>
      <w:marTop w:val="0"/>
      <w:marBottom w:val="0"/>
      <w:divBdr>
        <w:top w:val="none" w:sz="0" w:space="0" w:color="auto"/>
        <w:left w:val="none" w:sz="0" w:space="0" w:color="auto"/>
        <w:bottom w:val="none" w:sz="0" w:space="0" w:color="auto"/>
        <w:right w:val="none" w:sz="0" w:space="0" w:color="auto"/>
      </w:divBdr>
    </w:div>
    <w:div w:id="1238248049">
      <w:marLeft w:val="0"/>
      <w:marRight w:val="0"/>
      <w:marTop w:val="0"/>
      <w:marBottom w:val="0"/>
      <w:divBdr>
        <w:top w:val="none" w:sz="0" w:space="0" w:color="auto"/>
        <w:left w:val="none" w:sz="0" w:space="0" w:color="auto"/>
        <w:bottom w:val="none" w:sz="0" w:space="0" w:color="auto"/>
        <w:right w:val="none" w:sz="0" w:space="0" w:color="auto"/>
      </w:divBdr>
    </w:div>
    <w:div w:id="1238438882">
      <w:marLeft w:val="0"/>
      <w:marRight w:val="0"/>
      <w:marTop w:val="0"/>
      <w:marBottom w:val="0"/>
      <w:divBdr>
        <w:top w:val="none" w:sz="0" w:space="0" w:color="auto"/>
        <w:left w:val="none" w:sz="0" w:space="0" w:color="auto"/>
        <w:bottom w:val="none" w:sz="0" w:space="0" w:color="auto"/>
        <w:right w:val="none" w:sz="0" w:space="0" w:color="auto"/>
      </w:divBdr>
    </w:div>
    <w:div w:id="1238637308">
      <w:marLeft w:val="0"/>
      <w:marRight w:val="0"/>
      <w:marTop w:val="0"/>
      <w:marBottom w:val="0"/>
      <w:divBdr>
        <w:top w:val="none" w:sz="0" w:space="0" w:color="auto"/>
        <w:left w:val="none" w:sz="0" w:space="0" w:color="auto"/>
        <w:bottom w:val="none" w:sz="0" w:space="0" w:color="auto"/>
        <w:right w:val="none" w:sz="0" w:space="0" w:color="auto"/>
      </w:divBdr>
    </w:div>
    <w:div w:id="1238980367">
      <w:marLeft w:val="0"/>
      <w:marRight w:val="0"/>
      <w:marTop w:val="0"/>
      <w:marBottom w:val="0"/>
      <w:divBdr>
        <w:top w:val="none" w:sz="0" w:space="0" w:color="auto"/>
        <w:left w:val="none" w:sz="0" w:space="0" w:color="auto"/>
        <w:bottom w:val="none" w:sz="0" w:space="0" w:color="auto"/>
        <w:right w:val="none" w:sz="0" w:space="0" w:color="auto"/>
      </w:divBdr>
    </w:div>
    <w:div w:id="1239555077">
      <w:marLeft w:val="0"/>
      <w:marRight w:val="0"/>
      <w:marTop w:val="0"/>
      <w:marBottom w:val="0"/>
      <w:divBdr>
        <w:top w:val="none" w:sz="0" w:space="0" w:color="auto"/>
        <w:left w:val="none" w:sz="0" w:space="0" w:color="auto"/>
        <w:bottom w:val="none" w:sz="0" w:space="0" w:color="auto"/>
        <w:right w:val="none" w:sz="0" w:space="0" w:color="auto"/>
      </w:divBdr>
    </w:div>
    <w:div w:id="1239755732">
      <w:marLeft w:val="0"/>
      <w:marRight w:val="0"/>
      <w:marTop w:val="0"/>
      <w:marBottom w:val="0"/>
      <w:divBdr>
        <w:top w:val="none" w:sz="0" w:space="0" w:color="auto"/>
        <w:left w:val="none" w:sz="0" w:space="0" w:color="auto"/>
        <w:bottom w:val="none" w:sz="0" w:space="0" w:color="auto"/>
        <w:right w:val="none" w:sz="0" w:space="0" w:color="auto"/>
      </w:divBdr>
    </w:div>
    <w:div w:id="1239903092">
      <w:marLeft w:val="0"/>
      <w:marRight w:val="0"/>
      <w:marTop w:val="0"/>
      <w:marBottom w:val="0"/>
      <w:divBdr>
        <w:top w:val="none" w:sz="0" w:space="0" w:color="auto"/>
        <w:left w:val="none" w:sz="0" w:space="0" w:color="auto"/>
        <w:bottom w:val="none" w:sz="0" w:space="0" w:color="auto"/>
        <w:right w:val="none" w:sz="0" w:space="0" w:color="auto"/>
      </w:divBdr>
    </w:div>
    <w:div w:id="1239973564">
      <w:marLeft w:val="0"/>
      <w:marRight w:val="0"/>
      <w:marTop w:val="0"/>
      <w:marBottom w:val="0"/>
      <w:divBdr>
        <w:top w:val="none" w:sz="0" w:space="0" w:color="auto"/>
        <w:left w:val="none" w:sz="0" w:space="0" w:color="auto"/>
        <w:bottom w:val="none" w:sz="0" w:space="0" w:color="auto"/>
        <w:right w:val="none" w:sz="0" w:space="0" w:color="auto"/>
      </w:divBdr>
    </w:div>
    <w:div w:id="1240093054">
      <w:marLeft w:val="0"/>
      <w:marRight w:val="0"/>
      <w:marTop w:val="0"/>
      <w:marBottom w:val="0"/>
      <w:divBdr>
        <w:top w:val="none" w:sz="0" w:space="0" w:color="auto"/>
        <w:left w:val="none" w:sz="0" w:space="0" w:color="auto"/>
        <w:bottom w:val="none" w:sz="0" w:space="0" w:color="auto"/>
        <w:right w:val="none" w:sz="0" w:space="0" w:color="auto"/>
      </w:divBdr>
    </w:div>
    <w:div w:id="1240142170">
      <w:marLeft w:val="0"/>
      <w:marRight w:val="0"/>
      <w:marTop w:val="0"/>
      <w:marBottom w:val="0"/>
      <w:divBdr>
        <w:top w:val="none" w:sz="0" w:space="0" w:color="auto"/>
        <w:left w:val="none" w:sz="0" w:space="0" w:color="auto"/>
        <w:bottom w:val="none" w:sz="0" w:space="0" w:color="auto"/>
        <w:right w:val="none" w:sz="0" w:space="0" w:color="auto"/>
      </w:divBdr>
    </w:div>
    <w:div w:id="1240214055">
      <w:marLeft w:val="0"/>
      <w:marRight w:val="0"/>
      <w:marTop w:val="0"/>
      <w:marBottom w:val="0"/>
      <w:divBdr>
        <w:top w:val="none" w:sz="0" w:space="0" w:color="auto"/>
        <w:left w:val="none" w:sz="0" w:space="0" w:color="auto"/>
        <w:bottom w:val="none" w:sz="0" w:space="0" w:color="auto"/>
        <w:right w:val="none" w:sz="0" w:space="0" w:color="auto"/>
      </w:divBdr>
    </w:div>
    <w:div w:id="1240284875">
      <w:marLeft w:val="0"/>
      <w:marRight w:val="0"/>
      <w:marTop w:val="0"/>
      <w:marBottom w:val="0"/>
      <w:divBdr>
        <w:top w:val="none" w:sz="0" w:space="0" w:color="auto"/>
        <w:left w:val="none" w:sz="0" w:space="0" w:color="auto"/>
        <w:bottom w:val="none" w:sz="0" w:space="0" w:color="auto"/>
        <w:right w:val="none" w:sz="0" w:space="0" w:color="auto"/>
      </w:divBdr>
    </w:div>
    <w:div w:id="1240363862">
      <w:marLeft w:val="0"/>
      <w:marRight w:val="0"/>
      <w:marTop w:val="0"/>
      <w:marBottom w:val="0"/>
      <w:divBdr>
        <w:top w:val="none" w:sz="0" w:space="0" w:color="auto"/>
        <w:left w:val="none" w:sz="0" w:space="0" w:color="auto"/>
        <w:bottom w:val="none" w:sz="0" w:space="0" w:color="auto"/>
        <w:right w:val="none" w:sz="0" w:space="0" w:color="auto"/>
      </w:divBdr>
    </w:div>
    <w:div w:id="1240403014">
      <w:marLeft w:val="0"/>
      <w:marRight w:val="0"/>
      <w:marTop w:val="0"/>
      <w:marBottom w:val="0"/>
      <w:divBdr>
        <w:top w:val="none" w:sz="0" w:space="0" w:color="auto"/>
        <w:left w:val="none" w:sz="0" w:space="0" w:color="auto"/>
        <w:bottom w:val="none" w:sz="0" w:space="0" w:color="auto"/>
        <w:right w:val="none" w:sz="0" w:space="0" w:color="auto"/>
      </w:divBdr>
    </w:div>
    <w:div w:id="1240747993">
      <w:marLeft w:val="0"/>
      <w:marRight w:val="0"/>
      <w:marTop w:val="0"/>
      <w:marBottom w:val="0"/>
      <w:divBdr>
        <w:top w:val="none" w:sz="0" w:space="0" w:color="auto"/>
        <w:left w:val="none" w:sz="0" w:space="0" w:color="auto"/>
        <w:bottom w:val="none" w:sz="0" w:space="0" w:color="auto"/>
        <w:right w:val="none" w:sz="0" w:space="0" w:color="auto"/>
      </w:divBdr>
    </w:div>
    <w:div w:id="1240754613">
      <w:marLeft w:val="0"/>
      <w:marRight w:val="0"/>
      <w:marTop w:val="0"/>
      <w:marBottom w:val="0"/>
      <w:divBdr>
        <w:top w:val="none" w:sz="0" w:space="0" w:color="auto"/>
        <w:left w:val="none" w:sz="0" w:space="0" w:color="auto"/>
        <w:bottom w:val="none" w:sz="0" w:space="0" w:color="auto"/>
        <w:right w:val="none" w:sz="0" w:space="0" w:color="auto"/>
      </w:divBdr>
    </w:div>
    <w:div w:id="1240946325">
      <w:marLeft w:val="0"/>
      <w:marRight w:val="0"/>
      <w:marTop w:val="0"/>
      <w:marBottom w:val="0"/>
      <w:divBdr>
        <w:top w:val="none" w:sz="0" w:space="0" w:color="auto"/>
        <w:left w:val="none" w:sz="0" w:space="0" w:color="auto"/>
        <w:bottom w:val="none" w:sz="0" w:space="0" w:color="auto"/>
        <w:right w:val="none" w:sz="0" w:space="0" w:color="auto"/>
      </w:divBdr>
    </w:div>
    <w:div w:id="1241334253">
      <w:marLeft w:val="0"/>
      <w:marRight w:val="0"/>
      <w:marTop w:val="0"/>
      <w:marBottom w:val="0"/>
      <w:divBdr>
        <w:top w:val="none" w:sz="0" w:space="0" w:color="auto"/>
        <w:left w:val="none" w:sz="0" w:space="0" w:color="auto"/>
        <w:bottom w:val="none" w:sz="0" w:space="0" w:color="auto"/>
        <w:right w:val="none" w:sz="0" w:space="0" w:color="auto"/>
      </w:divBdr>
    </w:div>
    <w:div w:id="1241595650">
      <w:marLeft w:val="0"/>
      <w:marRight w:val="0"/>
      <w:marTop w:val="0"/>
      <w:marBottom w:val="0"/>
      <w:divBdr>
        <w:top w:val="none" w:sz="0" w:space="0" w:color="auto"/>
        <w:left w:val="none" w:sz="0" w:space="0" w:color="auto"/>
        <w:bottom w:val="none" w:sz="0" w:space="0" w:color="auto"/>
        <w:right w:val="none" w:sz="0" w:space="0" w:color="auto"/>
      </w:divBdr>
    </w:div>
    <w:div w:id="1241983670">
      <w:marLeft w:val="0"/>
      <w:marRight w:val="0"/>
      <w:marTop w:val="0"/>
      <w:marBottom w:val="0"/>
      <w:divBdr>
        <w:top w:val="none" w:sz="0" w:space="0" w:color="auto"/>
        <w:left w:val="none" w:sz="0" w:space="0" w:color="auto"/>
        <w:bottom w:val="none" w:sz="0" w:space="0" w:color="auto"/>
        <w:right w:val="none" w:sz="0" w:space="0" w:color="auto"/>
      </w:divBdr>
    </w:div>
    <w:div w:id="1242986835">
      <w:marLeft w:val="0"/>
      <w:marRight w:val="0"/>
      <w:marTop w:val="0"/>
      <w:marBottom w:val="0"/>
      <w:divBdr>
        <w:top w:val="none" w:sz="0" w:space="0" w:color="auto"/>
        <w:left w:val="none" w:sz="0" w:space="0" w:color="auto"/>
        <w:bottom w:val="none" w:sz="0" w:space="0" w:color="auto"/>
        <w:right w:val="none" w:sz="0" w:space="0" w:color="auto"/>
      </w:divBdr>
    </w:div>
    <w:div w:id="1243371642">
      <w:marLeft w:val="0"/>
      <w:marRight w:val="0"/>
      <w:marTop w:val="0"/>
      <w:marBottom w:val="0"/>
      <w:divBdr>
        <w:top w:val="none" w:sz="0" w:space="0" w:color="auto"/>
        <w:left w:val="none" w:sz="0" w:space="0" w:color="auto"/>
        <w:bottom w:val="none" w:sz="0" w:space="0" w:color="auto"/>
        <w:right w:val="none" w:sz="0" w:space="0" w:color="auto"/>
      </w:divBdr>
    </w:div>
    <w:div w:id="1243447042">
      <w:marLeft w:val="0"/>
      <w:marRight w:val="0"/>
      <w:marTop w:val="0"/>
      <w:marBottom w:val="0"/>
      <w:divBdr>
        <w:top w:val="none" w:sz="0" w:space="0" w:color="auto"/>
        <w:left w:val="none" w:sz="0" w:space="0" w:color="auto"/>
        <w:bottom w:val="none" w:sz="0" w:space="0" w:color="auto"/>
        <w:right w:val="none" w:sz="0" w:space="0" w:color="auto"/>
      </w:divBdr>
    </w:div>
    <w:div w:id="1243637176">
      <w:marLeft w:val="0"/>
      <w:marRight w:val="0"/>
      <w:marTop w:val="0"/>
      <w:marBottom w:val="0"/>
      <w:divBdr>
        <w:top w:val="none" w:sz="0" w:space="0" w:color="auto"/>
        <w:left w:val="none" w:sz="0" w:space="0" w:color="auto"/>
        <w:bottom w:val="none" w:sz="0" w:space="0" w:color="auto"/>
        <w:right w:val="none" w:sz="0" w:space="0" w:color="auto"/>
      </w:divBdr>
    </w:div>
    <w:div w:id="1244221247">
      <w:marLeft w:val="0"/>
      <w:marRight w:val="0"/>
      <w:marTop w:val="0"/>
      <w:marBottom w:val="0"/>
      <w:divBdr>
        <w:top w:val="none" w:sz="0" w:space="0" w:color="auto"/>
        <w:left w:val="none" w:sz="0" w:space="0" w:color="auto"/>
        <w:bottom w:val="none" w:sz="0" w:space="0" w:color="auto"/>
        <w:right w:val="none" w:sz="0" w:space="0" w:color="auto"/>
      </w:divBdr>
    </w:div>
    <w:div w:id="1244222317">
      <w:marLeft w:val="0"/>
      <w:marRight w:val="0"/>
      <w:marTop w:val="0"/>
      <w:marBottom w:val="0"/>
      <w:divBdr>
        <w:top w:val="none" w:sz="0" w:space="0" w:color="auto"/>
        <w:left w:val="none" w:sz="0" w:space="0" w:color="auto"/>
        <w:bottom w:val="none" w:sz="0" w:space="0" w:color="auto"/>
        <w:right w:val="none" w:sz="0" w:space="0" w:color="auto"/>
      </w:divBdr>
    </w:div>
    <w:div w:id="1244531811">
      <w:marLeft w:val="0"/>
      <w:marRight w:val="0"/>
      <w:marTop w:val="0"/>
      <w:marBottom w:val="0"/>
      <w:divBdr>
        <w:top w:val="none" w:sz="0" w:space="0" w:color="auto"/>
        <w:left w:val="none" w:sz="0" w:space="0" w:color="auto"/>
        <w:bottom w:val="none" w:sz="0" w:space="0" w:color="auto"/>
        <w:right w:val="none" w:sz="0" w:space="0" w:color="auto"/>
      </w:divBdr>
    </w:div>
    <w:div w:id="1244685752">
      <w:marLeft w:val="0"/>
      <w:marRight w:val="0"/>
      <w:marTop w:val="0"/>
      <w:marBottom w:val="0"/>
      <w:divBdr>
        <w:top w:val="none" w:sz="0" w:space="0" w:color="auto"/>
        <w:left w:val="none" w:sz="0" w:space="0" w:color="auto"/>
        <w:bottom w:val="none" w:sz="0" w:space="0" w:color="auto"/>
        <w:right w:val="none" w:sz="0" w:space="0" w:color="auto"/>
      </w:divBdr>
    </w:div>
    <w:div w:id="1244947637">
      <w:marLeft w:val="0"/>
      <w:marRight w:val="0"/>
      <w:marTop w:val="0"/>
      <w:marBottom w:val="0"/>
      <w:divBdr>
        <w:top w:val="none" w:sz="0" w:space="0" w:color="auto"/>
        <w:left w:val="none" w:sz="0" w:space="0" w:color="auto"/>
        <w:bottom w:val="none" w:sz="0" w:space="0" w:color="auto"/>
        <w:right w:val="none" w:sz="0" w:space="0" w:color="auto"/>
      </w:divBdr>
    </w:div>
    <w:div w:id="1244995304">
      <w:marLeft w:val="0"/>
      <w:marRight w:val="0"/>
      <w:marTop w:val="0"/>
      <w:marBottom w:val="0"/>
      <w:divBdr>
        <w:top w:val="none" w:sz="0" w:space="0" w:color="auto"/>
        <w:left w:val="none" w:sz="0" w:space="0" w:color="auto"/>
        <w:bottom w:val="none" w:sz="0" w:space="0" w:color="auto"/>
        <w:right w:val="none" w:sz="0" w:space="0" w:color="auto"/>
      </w:divBdr>
    </w:div>
    <w:div w:id="1245532723">
      <w:marLeft w:val="0"/>
      <w:marRight w:val="0"/>
      <w:marTop w:val="0"/>
      <w:marBottom w:val="0"/>
      <w:divBdr>
        <w:top w:val="none" w:sz="0" w:space="0" w:color="auto"/>
        <w:left w:val="none" w:sz="0" w:space="0" w:color="auto"/>
        <w:bottom w:val="none" w:sz="0" w:space="0" w:color="auto"/>
        <w:right w:val="none" w:sz="0" w:space="0" w:color="auto"/>
      </w:divBdr>
    </w:div>
    <w:div w:id="1246258294">
      <w:marLeft w:val="0"/>
      <w:marRight w:val="0"/>
      <w:marTop w:val="0"/>
      <w:marBottom w:val="0"/>
      <w:divBdr>
        <w:top w:val="none" w:sz="0" w:space="0" w:color="auto"/>
        <w:left w:val="none" w:sz="0" w:space="0" w:color="auto"/>
        <w:bottom w:val="none" w:sz="0" w:space="0" w:color="auto"/>
        <w:right w:val="none" w:sz="0" w:space="0" w:color="auto"/>
      </w:divBdr>
    </w:div>
    <w:div w:id="1246305258">
      <w:marLeft w:val="0"/>
      <w:marRight w:val="0"/>
      <w:marTop w:val="0"/>
      <w:marBottom w:val="0"/>
      <w:divBdr>
        <w:top w:val="none" w:sz="0" w:space="0" w:color="auto"/>
        <w:left w:val="none" w:sz="0" w:space="0" w:color="auto"/>
        <w:bottom w:val="none" w:sz="0" w:space="0" w:color="auto"/>
        <w:right w:val="none" w:sz="0" w:space="0" w:color="auto"/>
      </w:divBdr>
    </w:div>
    <w:div w:id="1246382296">
      <w:marLeft w:val="0"/>
      <w:marRight w:val="0"/>
      <w:marTop w:val="0"/>
      <w:marBottom w:val="0"/>
      <w:divBdr>
        <w:top w:val="none" w:sz="0" w:space="0" w:color="auto"/>
        <w:left w:val="none" w:sz="0" w:space="0" w:color="auto"/>
        <w:bottom w:val="none" w:sz="0" w:space="0" w:color="auto"/>
        <w:right w:val="none" w:sz="0" w:space="0" w:color="auto"/>
      </w:divBdr>
    </w:div>
    <w:div w:id="1246573088">
      <w:marLeft w:val="0"/>
      <w:marRight w:val="0"/>
      <w:marTop w:val="0"/>
      <w:marBottom w:val="0"/>
      <w:divBdr>
        <w:top w:val="none" w:sz="0" w:space="0" w:color="auto"/>
        <w:left w:val="none" w:sz="0" w:space="0" w:color="auto"/>
        <w:bottom w:val="none" w:sz="0" w:space="0" w:color="auto"/>
        <w:right w:val="none" w:sz="0" w:space="0" w:color="auto"/>
      </w:divBdr>
    </w:div>
    <w:div w:id="1246694853">
      <w:marLeft w:val="0"/>
      <w:marRight w:val="0"/>
      <w:marTop w:val="0"/>
      <w:marBottom w:val="0"/>
      <w:divBdr>
        <w:top w:val="none" w:sz="0" w:space="0" w:color="auto"/>
        <w:left w:val="none" w:sz="0" w:space="0" w:color="auto"/>
        <w:bottom w:val="none" w:sz="0" w:space="0" w:color="auto"/>
        <w:right w:val="none" w:sz="0" w:space="0" w:color="auto"/>
      </w:divBdr>
    </w:div>
    <w:div w:id="1246844005">
      <w:marLeft w:val="0"/>
      <w:marRight w:val="0"/>
      <w:marTop w:val="0"/>
      <w:marBottom w:val="0"/>
      <w:divBdr>
        <w:top w:val="none" w:sz="0" w:space="0" w:color="auto"/>
        <w:left w:val="none" w:sz="0" w:space="0" w:color="auto"/>
        <w:bottom w:val="none" w:sz="0" w:space="0" w:color="auto"/>
        <w:right w:val="none" w:sz="0" w:space="0" w:color="auto"/>
      </w:divBdr>
    </w:div>
    <w:div w:id="1247032425">
      <w:marLeft w:val="0"/>
      <w:marRight w:val="0"/>
      <w:marTop w:val="0"/>
      <w:marBottom w:val="0"/>
      <w:divBdr>
        <w:top w:val="none" w:sz="0" w:space="0" w:color="auto"/>
        <w:left w:val="none" w:sz="0" w:space="0" w:color="auto"/>
        <w:bottom w:val="none" w:sz="0" w:space="0" w:color="auto"/>
        <w:right w:val="none" w:sz="0" w:space="0" w:color="auto"/>
      </w:divBdr>
    </w:div>
    <w:div w:id="1248272993">
      <w:marLeft w:val="0"/>
      <w:marRight w:val="0"/>
      <w:marTop w:val="0"/>
      <w:marBottom w:val="0"/>
      <w:divBdr>
        <w:top w:val="none" w:sz="0" w:space="0" w:color="auto"/>
        <w:left w:val="none" w:sz="0" w:space="0" w:color="auto"/>
        <w:bottom w:val="none" w:sz="0" w:space="0" w:color="auto"/>
        <w:right w:val="none" w:sz="0" w:space="0" w:color="auto"/>
      </w:divBdr>
    </w:div>
    <w:div w:id="1248349800">
      <w:marLeft w:val="0"/>
      <w:marRight w:val="0"/>
      <w:marTop w:val="0"/>
      <w:marBottom w:val="0"/>
      <w:divBdr>
        <w:top w:val="none" w:sz="0" w:space="0" w:color="auto"/>
        <w:left w:val="none" w:sz="0" w:space="0" w:color="auto"/>
        <w:bottom w:val="none" w:sz="0" w:space="0" w:color="auto"/>
        <w:right w:val="none" w:sz="0" w:space="0" w:color="auto"/>
      </w:divBdr>
    </w:div>
    <w:div w:id="1248423665">
      <w:marLeft w:val="0"/>
      <w:marRight w:val="0"/>
      <w:marTop w:val="0"/>
      <w:marBottom w:val="0"/>
      <w:divBdr>
        <w:top w:val="none" w:sz="0" w:space="0" w:color="auto"/>
        <w:left w:val="none" w:sz="0" w:space="0" w:color="auto"/>
        <w:bottom w:val="none" w:sz="0" w:space="0" w:color="auto"/>
        <w:right w:val="none" w:sz="0" w:space="0" w:color="auto"/>
      </w:divBdr>
    </w:div>
    <w:div w:id="1248735279">
      <w:marLeft w:val="0"/>
      <w:marRight w:val="0"/>
      <w:marTop w:val="0"/>
      <w:marBottom w:val="0"/>
      <w:divBdr>
        <w:top w:val="none" w:sz="0" w:space="0" w:color="auto"/>
        <w:left w:val="none" w:sz="0" w:space="0" w:color="auto"/>
        <w:bottom w:val="none" w:sz="0" w:space="0" w:color="auto"/>
        <w:right w:val="none" w:sz="0" w:space="0" w:color="auto"/>
      </w:divBdr>
    </w:div>
    <w:div w:id="1248923854">
      <w:marLeft w:val="0"/>
      <w:marRight w:val="0"/>
      <w:marTop w:val="0"/>
      <w:marBottom w:val="0"/>
      <w:divBdr>
        <w:top w:val="none" w:sz="0" w:space="0" w:color="auto"/>
        <w:left w:val="none" w:sz="0" w:space="0" w:color="auto"/>
        <w:bottom w:val="none" w:sz="0" w:space="0" w:color="auto"/>
        <w:right w:val="none" w:sz="0" w:space="0" w:color="auto"/>
      </w:divBdr>
    </w:div>
    <w:div w:id="1248924187">
      <w:marLeft w:val="0"/>
      <w:marRight w:val="0"/>
      <w:marTop w:val="0"/>
      <w:marBottom w:val="0"/>
      <w:divBdr>
        <w:top w:val="none" w:sz="0" w:space="0" w:color="auto"/>
        <w:left w:val="none" w:sz="0" w:space="0" w:color="auto"/>
        <w:bottom w:val="none" w:sz="0" w:space="0" w:color="auto"/>
        <w:right w:val="none" w:sz="0" w:space="0" w:color="auto"/>
      </w:divBdr>
    </w:div>
    <w:div w:id="1249273279">
      <w:marLeft w:val="0"/>
      <w:marRight w:val="0"/>
      <w:marTop w:val="0"/>
      <w:marBottom w:val="0"/>
      <w:divBdr>
        <w:top w:val="none" w:sz="0" w:space="0" w:color="auto"/>
        <w:left w:val="none" w:sz="0" w:space="0" w:color="auto"/>
        <w:bottom w:val="none" w:sz="0" w:space="0" w:color="auto"/>
        <w:right w:val="none" w:sz="0" w:space="0" w:color="auto"/>
      </w:divBdr>
    </w:div>
    <w:div w:id="1249342231">
      <w:marLeft w:val="0"/>
      <w:marRight w:val="0"/>
      <w:marTop w:val="0"/>
      <w:marBottom w:val="0"/>
      <w:divBdr>
        <w:top w:val="none" w:sz="0" w:space="0" w:color="auto"/>
        <w:left w:val="none" w:sz="0" w:space="0" w:color="auto"/>
        <w:bottom w:val="none" w:sz="0" w:space="0" w:color="auto"/>
        <w:right w:val="none" w:sz="0" w:space="0" w:color="auto"/>
      </w:divBdr>
    </w:div>
    <w:div w:id="1249382147">
      <w:marLeft w:val="0"/>
      <w:marRight w:val="0"/>
      <w:marTop w:val="0"/>
      <w:marBottom w:val="0"/>
      <w:divBdr>
        <w:top w:val="none" w:sz="0" w:space="0" w:color="auto"/>
        <w:left w:val="none" w:sz="0" w:space="0" w:color="auto"/>
        <w:bottom w:val="none" w:sz="0" w:space="0" w:color="auto"/>
        <w:right w:val="none" w:sz="0" w:space="0" w:color="auto"/>
      </w:divBdr>
    </w:div>
    <w:div w:id="1249652855">
      <w:marLeft w:val="0"/>
      <w:marRight w:val="0"/>
      <w:marTop w:val="0"/>
      <w:marBottom w:val="0"/>
      <w:divBdr>
        <w:top w:val="none" w:sz="0" w:space="0" w:color="auto"/>
        <w:left w:val="none" w:sz="0" w:space="0" w:color="auto"/>
        <w:bottom w:val="none" w:sz="0" w:space="0" w:color="auto"/>
        <w:right w:val="none" w:sz="0" w:space="0" w:color="auto"/>
      </w:divBdr>
    </w:div>
    <w:div w:id="1249658041">
      <w:marLeft w:val="0"/>
      <w:marRight w:val="0"/>
      <w:marTop w:val="0"/>
      <w:marBottom w:val="0"/>
      <w:divBdr>
        <w:top w:val="none" w:sz="0" w:space="0" w:color="auto"/>
        <w:left w:val="none" w:sz="0" w:space="0" w:color="auto"/>
        <w:bottom w:val="none" w:sz="0" w:space="0" w:color="auto"/>
        <w:right w:val="none" w:sz="0" w:space="0" w:color="auto"/>
      </w:divBdr>
    </w:div>
    <w:div w:id="1249844630">
      <w:marLeft w:val="0"/>
      <w:marRight w:val="0"/>
      <w:marTop w:val="0"/>
      <w:marBottom w:val="0"/>
      <w:divBdr>
        <w:top w:val="none" w:sz="0" w:space="0" w:color="auto"/>
        <w:left w:val="none" w:sz="0" w:space="0" w:color="auto"/>
        <w:bottom w:val="none" w:sz="0" w:space="0" w:color="auto"/>
        <w:right w:val="none" w:sz="0" w:space="0" w:color="auto"/>
      </w:divBdr>
    </w:div>
    <w:div w:id="1249920868">
      <w:marLeft w:val="0"/>
      <w:marRight w:val="0"/>
      <w:marTop w:val="0"/>
      <w:marBottom w:val="0"/>
      <w:divBdr>
        <w:top w:val="none" w:sz="0" w:space="0" w:color="auto"/>
        <w:left w:val="none" w:sz="0" w:space="0" w:color="auto"/>
        <w:bottom w:val="none" w:sz="0" w:space="0" w:color="auto"/>
        <w:right w:val="none" w:sz="0" w:space="0" w:color="auto"/>
      </w:divBdr>
    </w:div>
    <w:div w:id="1250230950">
      <w:marLeft w:val="0"/>
      <w:marRight w:val="0"/>
      <w:marTop w:val="0"/>
      <w:marBottom w:val="0"/>
      <w:divBdr>
        <w:top w:val="none" w:sz="0" w:space="0" w:color="auto"/>
        <w:left w:val="none" w:sz="0" w:space="0" w:color="auto"/>
        <w:bottom w:val="none" w:sz="0" w:space="0" w:color="auto"/>
        <w:right w:val="none" w:sz="0" w:space="0" w:color="auto"/>
      </w:divBdr>
    </w:div>
    <w:div w:id="1250306728">
      <w:marLeft w:val="0"/>
      <w:marRight w:val="0"/>
      <w:marTop w:val="0"/>
      <w:marBottom w:val="0"/>
      <w:divBdr>
        <w:top w:val="none" w:sz="0" w:space="0" w:color="auto"/>
        <w:left w:val="none" w:sz="0" w:space="0" w:color="auto"/>
        <w:bottom w:val="none" w:sz="0" w:space="0" w:color="auto"/>
        <w:right w:val="none" w:sz="0" w:space="0" w:color="auto"/>
      </w:divBdr>
    </w:div>
    <w:div w:id="1250459162">
      <w:marLeft w:val="0"/>
      <w:marRight w:val="0"/>
      <w:marTop w:val="0"/>
      <w:marBottom w:val="0"/>
      <w:divBdr>
        <w:top w:val="none" w:sz="0" w:space="0" w:color="auto"/>
        <w:left w:val="none" w:sz="0" w:space="0" w:color="auto"/>
        <w:bottom w:val="none" w:sz="0" w:space="0" w:color="auto"/>
        <w:right w:val="none" w:sz="0" w:space="0" w:color="auto"/>
      </w:divBdr>
    </w:div>
    <w:div w:id="1250890287">
      <w:marLeft w:val="0"/>
      <w:marRight w:val="0"/>
      <w:marTop w:val="0"/>
      <w:marBottom w:val="0"/>
      <w:divBdr>
        <w:top w:val="none" w:sz="0" w:space="0" w:color="auto"/>
        <w:left w:val="none" w:sz="0" w:space="0" w:color="auto"/>
        <w:bottom w:val="none" w:sz="0" w:space="0" w:color="auto"/>
        <w:right w:val="none" w:sz="0" w:space="0" w:color="auto"/>
      </w:divBdr>
    </w:div>
    <w:div w:id="1251164405">
      <w:marLeft w:val="0"/>
      <w:marRight w:val="0"/>
      <w:marTop w:val="0"/>
      <w:marBottom w:val="0"/>
      <w:divBdr>
        <w:top w:val="none" w:sz="0" w:space="0" w:color="auto"/>
        <w:left w:val="none" w:sz="0" w:space="0" w:color="auto"/>
        <w:bottom w:val="none" w:sz="0" w:space="0" w:color="auto"/>
        <w:right w:val="none" w:sz="0" w:space="0" w:color="auto"/>
      </w:divBdr>
    </w:div>
    <w:div w:id="1251236196">
      <w:marLeft w:val="0"/>
      <w:marRight w:val="0"/>
      <w:marTop w:val="0"/>
      <w:marBottom w:val="0"/>
      <w:divBdr>
        <w:top w:val="none" w:sz="0" w:space="0" w:color="auto"/>
        <w:left w:val="none" w:sz="0" w:space="0" w:color="auto"/>
        <w:bottom w:val="none" w:sz="0" w:space="0" w:color="auto"/>
        <w:right w:val="none" w:sz="0" w:space="0" w:color="auto"/>
      </w:divBdr>
    </w:div>
    <w:div w:id="1251350363">
      <w:marLeft w:val="0"/>
      <w:marRight w:val="0"/>
      <w:marTop w:val="0"/>
      <w:marBottom w:val="0"/>
      <w:divBdr>
        <w:top w:val="none" w:sz="0" w:space="0" w:color="auto"/>
        <w:left w:val="none" w:sz="0" w:space="0" w:color="auto"/>
        <w:bottom w:val="none" w:sz="0" w:space="0" w:color="auto"/>
        <w:right w:val="none" w:sz="0" w:space="0" w:color="auto"/>
      </w:divBdr>
    </w:div>
    <w:div w:id="1251431439">
      <w:marLeft w:val="0"/>
      <w:marRight w:val="0"/>
      <w:marTop w:val="0"/>
      <w:marBottom w:val="0"/>
      <w:divBdr>
        <w:top w:val="none" w:sz="0" w:space="0" w:color="auto"/>
        <w:left w:val="none" w:sz="0" w:space="0" w:color="auto"/>
        <w:bottom w:val="none" w:sz="0" w:space="0" w:color="auto"/>
        <w:right w:val="none" w:sz="0" w:space="0" w:color="auto"/>
      </w:divBdr>
    </w:div>
    <w:div w:id="1251743978">
      <w:marLeft w:val="0"/>
      <w:marRight w:val="0"/>
      <w:marTop w:val="0"/>
      <w:marBottom w:val="0"/>
      <w:divBdr>
        <w:top w:val="none" w:sz="0" w:space="0" w:color="auto"/>
        <w:left w:val="none" w:sz="0" w:space="0" w:color="auto"/>
        <w:bottom w:val="none" w:sz="0" w:space="0" w:color="auto"/>
        <w:right w:val="none" w:sz="0" w:space="0" w:color="auto"/>
      </w:divBdr>
    </w:div>
    <w:div w:id="1252156113">
      <w:marLeft w:val="0"/>
      <w:marRight w:val="0"/>
      <w:marTop w:val="0"/>
      <w:marBottom w:val="0"/>
      <w:divBdr>
        <w:top w:val="none" w:sz="0" w:space="0" w:color="auto"/>
        <w:left w:val="none" w:sz="0" w:space="0" w:color="auto"/>
        <w:bottom w:val="none" w:sz="0" w:space="0" w:color="auto"/>
        <w:right w:val="none" w:sz="0" w:space="0" w:color="auto"/>
      </w:divBdr>
    </w:div>
    <w:div w:id="1252858098">
      <w:marLeft w:val="0"/>
      <w:marRight w:val="0"/>
      <w:marTop w:val="0"/>
      <w:marBottom w:val="0"/>
      <w:divBdr>
        <w:top w:val="none" w:sz="0" w:space="0" w:color="auto"/>
        <w:left w:val="none" w:sz="0" w:space="0" w:color="auto"/>
        <w:bottom w:val="none" w:sz="0" w:space="0" w:color="auto"/>
        <w:right w:val="none" w:sz="0" w:space="0" w:color="auto"/>
      </w:divBdr>
    </w:div>
    <w:div w:id="1253322666">
      <w:marLeft w:val="0"/>
      <w:marRight w:val="0"/>
      <w:marTop w:val="0"/>
      <w:marBottom w:val="0"/>
      <w:divBdr>
        <w:top w:val="none" w:sz="0" w:space="0" w:color="auto"/>
        <w:left w:val="none" w:sz="0" w:space="0" w:color="auto"/>
        <w:bottom w:val="none" w:sz="0" w:space="0" w:color="auto"/>
        <w:right w:val="none" w:sz="0" w:space="0" w:color="auto"/>
      </w:divBdr>
    </w:div>
    <w:div w:id="1254435995">
      <w:marLeft w:val="0"/>
      <w:marRight w:val="0"/>
      <w:marTop w:val="0"/>
      <w:marBottom w:val="0"/>
      <w:divBdr>
        <w:top w:val="none" w:sz="0" w:space="0" w:color="auto"/>
        <w:left w:val="none" w:sz="0" w:space="0" w:color="auto"/>
        <w:bottom w:val="none" w:sz="0" w:space="0" w:color="auto"/>
        <w:right w:val="none" w:sz="0" w:space="0" w:color="auto"/>
      </w:divBdr>
    </w:div>
    <w:div w:id="1254972788">
      <w:marLeft w:val="0"/>
      <w:marRight w:val="0"/>
      <w:marTop w:val="0"/>
      <w:marBottom w:val="0"/>
      <w:divBdr>
        <w:top w:val="none" w:sz="0" w:space="0" w:color="auto"/>
        <w:left w:val="none" w:sz="0" w:space="0" w:color="auto"/>
        <w:bottom w:val="none" w:sz="0" w:space="0" w:color="auto"/>
        <w:right w:val="none" w:sz="0" w:space="0" w:color="auto"/>
      </w:divBdr>
    </w:div>
    <w:div w:id="1255094591">
      <w:marLeft w:val="0"/>
      <w:marRight w:val="0"/>
      <w:marTop w:val="0"/>
      <w:marBottom w:val="0"/>
      <w:divBdr>
        <w:top w:val="none" w:sz="0" w:space="0" w:color="auto"/>
        <w:left w:val="none" w:sz="0" w:space="0" w:color="auto"/>
        <w:bottom w:val="none" w:sz="0" w:space="0" w:color="auto"/>
        <w:right w:val="none" w:sz="0" w:space="0" w:color="auto"/>
      </w:divBdr>
    </w:div>
    <w:div w:id="1255169863">
      <w:marLeft w:val="0"/>
      <w:marRight w:val="0"/>
      <w:marTop w:val="0"/>
      <w:marBottom w:val="0"/>
      <w:divBdr>
        <w:top w:val="none" w:sz="0" w:space="0" w:color="auto"/>
        <w:left w:val="none" w:sz="0" w:space="0" w:color="auto"/>
        <w:bottom w:val="none" w:sz="0" w:space="0" w:color="auto"/>
        <w:right w:val="none" w:sz="0" w:space="0" w:color="auto"/>
      </w:divBdr>
    </w:div>
    <w:div w:id="1255625365">
      <w:marLeft w:val="0"/>
      <w:marRight w:val="0"/>
      <w:marTop w:val="0"/>
      <w:marBottom w:val="0"/>
      <w:divBdr>
        <w:top w:val="none" w:sz="0" w:space="0" w:color="auto"/>
        <w:left w:val="none" w:sz="0" w:space="0" w:color="auto"/>
        <w:bottom w:val="none" w:sz="0" w:space="0" w:color="auto"/>
        <w:right w:val="none" w:sz="0" w:space="0" w:color="auto"/>
      </w:divBdr>
    </w:div>
    <w:div w:id="1255742105">
      <w:marLeft w:val="0"/>
      <w:marRight w:val="0"/>
      <w:marTop w:val="0"/>
      <w:marBottom w:val="0"/>
      <w:divBdr>
        <w:top w:val="none" w:sz="0" w:space="0" w:color="auto"/>
        <w:left w:val="none" w:sz="0" w:space="0" w:color="auto"/>
        <w:bottom w:val="none" w:sz="0" w:space="0" w:color="auto"/>
        <w:right w:val="none" w:sz="0" w:space="0" w:color="auto"/>
      </w:divBdr>
    </w:div>
    <w:div w:id="1255821004">
      <w:marLeft w:val="0"/>
      <w:marRight w:val="0"/>
      <w:marTop w:val="0"/>
      <w:marBottom w:val="0"/>
      <w:divBdr>
        <w:top w:val="none" w:sz="0" w:space="0" w:color="auto"/>
        <w:left w:val="none" w:sz="0" w:space="0" w:color="auto"/>
        <w:bottom w:val="none" w:sz="0" w:space="0" w:color="auto"/>
        <w:right w:val="none" w:sz="0" w:space="0" w:color="auto"/>
      </w:divBdr>
    </w:div>
    <w:div w:id="1256475791">
      <w:marLeft w:val="0"/>
      <w:marRight w:val="0"/>
      <w:marTop w:val="0"/>
      <w:marBottom w:val="0"/>
      <w:divBdr>
        <w:top w:val="none" w:sz="0" w:space="0" w:color="auto"/>
        <w:left w:val="none" w:sz="0" w:space="0" w:color="auto"/>
        <w:bottom w:val="none" w:sz="0" w:space="0" w:color="auto"/>
        <w:right w:val="none" w:sz="0" w:space="0" w:color="auto"/>
      </w:divBdr>
    </w:div>
    <w:div w:id="1256980744">
      <w:marLeft w:val="0"/>
      <w:marRight w:val="0"/>
      <w:marTop w:val="0"/>
      <w:marBottom w:val="0"/>
      <w:divBdr>
        <w:top w:val="none" w:sz="0" w:space="0" w:color="auto"/>
        <w:left w:val="none" w:sz="0" w:space="0" w:color="auto"/>
        <w:bottom w:val="none" w:sz="0" w:space="0" w:color="auto"/>
        <w:right w:val="none" w:sz="0" w:space="0" w:color="auto"/>
      </w:divBdr>
    </w:div>
    <w:div w:id="1257009927">
      <w:marLeft w:val="0"/>
      <w:marRight w:val="0"/>
      <w:marTop w:val="0"/>
      <w:marBottom w:val="0"/>
      <w:divBdr>
        <w:top w:val="none" w:sz="0" w:space="0" w:color="auto"/>
        <w:left w:val="none" w:sz="0" w:space="0" w:color="auto"/>
        <w:bottom w:val="none" w:sz="0" w:space="0" w:color="auto"/>
        <w:right w:val="none" w:sz="0" w:space="0" w:color="auto"/>
      </w:divBdr>
    </w:div>
    <w:div w:id="1257209064">
      <w:marLeft w:val="0"/>
      <w:marRight w:val="0"/>
      <w:marTop w:val="0"/>
      <w:marBottom w:val="0"/>
      <w:divBdr>
        <w:top w:val="none" w:sz="0" w:space="0" w:color="auto"/>
        <w:left w:val="none" w:sz="0" w:space="0" w:color="auto"/>
        <w:bottom w:val="none" w:sz="0" w:space="0" w:color="auto"/>
        <w:right w:val="none" w:sz="0" w:space="0" w:color="auto"/>
      </w:divBdr>
    </w:div>
    <w:div w:id="1257446539">
      <w:marLeft w:val="0"/>
      <w:marRight w:val="0"/>
      <w:marTop w:val="0"/>
      <w:marBottom w:val="0"/>
      <w:divBdr>
        <w:top w:val="none" w:sz="0" w:space="0" w:color="auto"/>
        <w:left w:val="none" w:sz="0" w:space="0" w:color="auto"/>
        <w:bottom w:val="none" w:sz="0" w:space="0" w:color="auto"/>
        <w:right w:val="none" w:sz="0" w:space="0" w:color="auto"/>
      </w:divBdr>
    </w:div>
    <w:div w:id="1257786727">
      <w:marLeft w:val="0"/>
      <w:marRight w:val="0"/>
      <w:marTop w:val="0"/>
      <w:marBottom w:val="0"/>
      <w:divBdr>
        <w:top w:val="none" w:sz="0" w:space="0" w:color="auto"/>
        <w:left w:val="none" w:sz="0" w:space="0" w:color="auto"/>
        <w:bottom w:val="none" w:sz="0" w:space="0" w:color="auto"/>
        <w:right w:val="none" w:sz="0" w:space="0" w:color="auto"/>
      </w:divBdr>
    </w:div>
    <w:div w:id="1257904716">
      <w:marLeft w:val="0"/>
      <w:marRight w:val="0"/>
      <w:marTop w:val="0"/>
      <w:marBottom w:val="0"/>
      <w:divBdr>
        <w:top w:val="none" w:sz="0" w:space="0" w:color="auto"/>
        <w:left w:val="none" w:sz="0" w:space="0" w:color="auto"/>
        <w:bottom w:val="none" w:sz="0" w:space="0" w:color="auto"/>
        <w:right w:val="none" w:sz="0" w:space="0" w:color="auto"/>
      </w:divBdr>
    </w:div>
    <w:div w:id="1257980924">
      <w:marLeft w:val="0"/>
      <w:marRight w:val="0"/>
      <w:marTop w:val="0"/>
      <w:marBottom w:val="0"/>
      <w:divBdr>
        <w:top w:val="none" w:sz="0" w:space="0" w:color="auto"/>
        <w:left w:val="none" w:sz="0" w:space="0" w:color="auto"/>
        <w:bottom w:val="none" w:sz="0" w:space="0" w:color="auto"/>
        <w:right w:val="none" w:sz="0" w:space="0" w:color="auto"/>
      </w:divBdr>
    </w:div>
    <w:div w:id="1258514898">
      <w:marLeft w:val="0"/>
      <w:marRight w:val="0"/>
      <w:marTop w:val="0"/>
      <w:marBottom w:val="0"/>
      <w:divBdr>
        <w:top w:val="none" w:sz="0" w:space="0" w:color="auto"/>
        <w:left w:val="none" w:sz="0" w:space="0" w:color="auto"/>
        <w:bottom w:val="none" w:sz="0" w:space="0" w:color="auto"/>
        <w:right w:val="none" w:sz="0" w:space="0" w:color="auto"/>
      </w:divBdr>
    </w:div>
    <w:div w:id="1259219333">
      <w:marLeft w:val="0"/>
      <w:marRight w:val="0"/>
      <w:marTop w:val="0"/>
      <w:marBottom w:val="0"/>
      <w:divBdr>
        <w:top w:val="none" w:sz="0" w:space="0" w:color="auto"/>
        <w:left w:val="none" w:sz="0" w:space="0" w:color="auto"/>
        <w:bottom w:val="none" w:sz="0" w:space="0" w:color="auto"/>
        <w:right w:val="none" w:sz="0" w:space="0" w:color="auto"/>
      </w:divBdr>
    </w:div>
    <w:div w:id="1259286807">
      <w:marLeft w:val="0"/>
      <w:marRight w:val="0"/>
      <w:marTop w:val="0"/>
      <w:marBottom w:val="0"/>
      <w:divBdr>
        <w:top w:val="none" w:sz="0" w:space="0" w:color="auto"/>
        <w:left w:val="none" w:sz="0" w:space="0" w:color="auto"/>
        <w:bottom w:val="none" w:sz="0" w:space="0" w:color="auto"/>
        <w:right w:val="none" w:sz="0" w:space="0" w:color="auto"/>
      </w:divBdr>
    </w:div>
    <w:div w:id="1260454126">
      <w:marLeft w:val="0"/>
      <w:marRight w:val="0"/>
      <w:marTop w:val="0"/>
      <w:marBottom w:val="0"/>
      <w:divBdr>
        <w:top w:val="none" w:sz="0" w:space="0" w:color="auto"/>
        <w:left w:val="none" w:sz="0" w:space="0" w:color="auto"/>
        <w:bottom w:val="none" w:sz="0" w:space="0" w:color="auto"/>
        <w:right w:val="none" w:sz="0" w:space="0" w:color="auto"/>
      </w:divBdr>
    </w:div>
    <w:div w:id="1260718048">
      <w:marLeft w:val="0"/>
      <w:marRight w:val="0"/>
      <w:marTop w:val="0"/>
      <w:marBottom w:val="0"/>
      <w:divBdr>
        <w:top w:val="none" w:sz="0" w:space="0" w:color="auto"/>
        <w:left w:val="none" w:sz="0" w:space="0" w:color="auto"/>
        <w:bottom w:val="none" w:sz="0" w:space="0" w:color="auto"/>
        <w:right w:val="none" w:sz="0" w:space="0" w:color="auto"/>
      </w:divBdr>
    </w:div>
    <w:div w:id="1260916763">
      <w:marLeft w:val="0"/>
      <w:marRight w:val="0"/>
      <w:marTop w:val="0"/>
      <w:marBottom w:val="0"/>
      <w:divBdr>
        <w:top w:val="none" w:sz="0" w:space="0" w:color="auto"/>
        <w:left w:val="none" w:sz="0" w:space="0" w:color="auto"/>
        <w:bottom w:val="none" w:sz="0" w:space="0" w:color="auto"/>
        <w:right w:val="none" w:sz="0" w:space="0" w:color="auto"/>
      </w:divBdr>
    </w:div>
    <w:div w:id="1261181019">
      <w:marLeft w:val="0"/>
      <w:marRight w:val="0"/>
      <w:marTop w:val="0"/>
      <w:marBottom w:val="0"/>
      <w:divBdr>
        <w:top w:val="none" w:sz="0" w:space="0" w:color="auto"/>
        <w:left w:val="none" w:sz="0" w:space="0" w:color="auto"/>
        <w:bottom w:val="none" w:sz="0" w:space="0" w:color="auto"/>
        <w:right w:val="none" w:sz="0" w:space="0" w:color="auto"/>
      </w:divBdr>
    </w:div>
    <w:div w:id="1261916090">
      <w:marLeft w:val="0"/>
      <w:marRight w:val="0"/>
      <w:marTop w:val="0"/>
      <w:marBottom w:val="0"/>
      <w:divBdr>
        <w:top w:val="none" w:sz="0" w:space="0" w:color="auto"/>
        <w:left w:val="none" w:sz="0" w:space="0" w:color="auto"/>
        <w:bottom w:val="none" w:sz="0" w:space="0" w:color="auto"/>
        <w:right w:val="none" w:sz="0" w:space="0" w:color="auto"/>
      </w:divBdr>
    </w:div>
    <w:div w:id="1262107823">
      <w:marLeft w:val="0"/>
      <w:marRight w:val="0"/>
      <w:marTop w:val="0"/>
      <w:marBottom w:val="0"/>
      <w:divBdr>
        <w:top w:val="none" w:sz="0" w:space="0" w:color="auto"/>
        <w:left w:val="none" w:sz="0" w:space="0" w:color="auto"/>
        <w:bottom w:val="none" w:sz="0" w:space="0" w:color="auto"/>
        <w:right w:val="none" w:sz="0" w:space="0" w:color="auto"/>
      </w:divBdr>
    </w:div>
    <w:div w:id="1262255870">
      <w:marLeft w:val="0"/>
      <w:marRight w:val="0"/>
      <w:marTop w:val="0"/>
      <w:marBottom w:val="0"/>
      <w:divBdr>
        <w:top w:val="none" w:sz="0" w:space="0" w:color="auto"/>
        <w:left w:val="none" w:sz="0" w:space="0" w:color="auto"/>
        <w:bottom w:val="none" w:sz="0" w:space="0" w:color="auto"/>
        <w:right w:val="none" w:sz="0" w:space="0" w:color="auto"/>
      </w:divBdr>
    </w:div>
    <w:div w:id="1262571273">
      <w:marLeft w:val="0"/>
      <w:marRight w:val="0"/>
      <w:marTop w:val="0"/>
      <w:marBottom w:val="0"/>
      <w:divBdr>
        <w:top w:val="none" w:sz="0" w:space="0" w:color="auto"/>
        <w:left w:val="none" w:sz="0" w:space="0" w:color="auto"/>
        <w:bottom w:val="none" w:sz="0" w:space="0" w:color="auto"/>
        <w:right w:val="none" w:sz="0" w:space="0" w:color="auto"/>
      </w:divBdr>
    </w:div>
    <w:div w:id="1262643871">
      <w:marLeft w:val="0"/>
      <w:marRight w:val="0"/>
      <w:marTop w:val="0"/>
      <w:marBottom w:val="0"/>
      <w:divBdr>
        <w:top w:val="none" w:sz="0" w:space="0" w:color="auto"/>
        <w:left w:val="none" w:sz="0" w:space="0" w:color="auto"/>
        <w:bottom w:val="none" w:sz="0" w:space="0" w:color="auto"/>
        <w:right w:val="none" w:sz="0" w:space="0" w:color="auto"/>
      </w:divBdr>
    </w:div>
    <w:div w:id="1262760306">
      <w:marLeft w:val="0"/>
      <w:marRight w:val="0"/>
      <w:marTop w:val="0"/>
      <w:marBottom w:val="0"/>
      <w:divBdr>
        <w:top w:val="none" w:sz="0" w:space="0" w:color="auto"/>
        <w:left w:val="none" w:sz="0" w:space="0" w:color="auto"/>
        <w:bottom w:val="none" w:sz="0" w:space="0" w:color="auto"/>
        <w:right w:val="none" w:sz="0" w:space="0" w:color="auto"/>
      </w:divBdr>
    </w:div>
    <w:div w:id="1262835634">
      <w:marLeft w:val="0"/>
      <w:marRight w:val="0"/>
      <w:marTop w:val="0"/>
      <w:marBottom w:val="0"/>
      <w:divBdr>
        <w:top w:val="none" w:sz="0" w:space="0" w:color="auto"/>
        <w:left w:val="none" w:sz="0" w:space="0" w:color="auto"/>
        <w:bottom w:val="none" w:sz="0" w:space="0" w:color="auto"/>
        <w:right w:val="none" w:sz="0" w:space="0" w:color="auto"/>
      </w:divBdr>
    </w:div>
    <w:div w:id="1263368891">
      <w:marLeft w:val="0"/>
      <w:marRight w:val="0"/>
      <w:marTop w:val="0"/>
      <w:marBottom w:val="0"/>
      <w:divBdr>
        <w:top w:val="none" w:sz="0" w:space="0" w:color="auto"/>
        <w:left w:val="none" w:sz="0" w:space="0" w:color="auto"/>
        <w:bottom w:val="none" w:sz="0" w:space="0" w:color="auto"/>
        <w:right w:val="none" w:sz="0" w:space="0" w:color="auto"/>
      </w:divBdr>
    </w:div>
    <w:div w:id="1263369804">
      <w:marLeft w:val="0"/>
      <w:marRight w:val="0"/>
      <w:marTop w:val="0"/>
      <w:marBottom w:val="0"/>
      <w:divBdr>
        <w:top w:val="none" w:sz="0" w:space="0" w:color="auto"/>
        <w:left w:val="none" w:sz="0" w:space="0" w:color="auto"/>
        <w:bottom w:val="none" w:sz="0" w:space="0" w:color="auto"/>
        <w:right w:val="none" w:sz="0" w:space="0" w:color="auto"/>
      </w:divBdr>
    </w:div>
    <w:div w:id="1263606569">
      <w:marLeft w:val="0"/>
      <w:marRight w:val="0"/>
      <w:marTop w:val="0"/>
      <w:marBottom w:val="0"/>
      <w:divBdr>
        <w:top w:val="none" w:sz="0" w:space="0" w:color="auto"/>
        <w:left w:val="none" w:sz="0" w:space="0" w:color="auto"/>
        <w:bottom w:val="none" w:sz="0" w:space="0" w:color="auto"/>
        <w:right w:val="none" w:sz="0" w:space="0" w:color="auto"/>
      </w:divBdr>
    </w:div>
    <w:div w:id="1263612904">
      <w:marLeft w:val="0"/>
      <w:marRight w:val="0"/>
      <w:marTop w:val="0"/>
      <w:marBottom w:val="0"/>
      <w:divBdr>
        <w:top w:val="none" w:sz="0" w:space="0" w:color="auto"/>
        <w:left w:val="none" w:sz="0" w:space="0" w:color="auto"/>
        <w:bottom w:val="none" w:sz="0" w:space="0" w:color="auto"/>
        <w:right w:val="none" w:sz="0" w:space="0" w:color="auto"/>
      </w:divBdr>
    </w:div>
    <w:div w:id="1263755552">
      <w:marLeft w:val="0"/>
      <w:marRight w:val="0"/>
      <w:marTop w:val="0"/>
      <w:marBottom w:val="0"/>
      <w:divBdr>
        <w:top w:val="none" w:sz="0" w:space="0" w:color="auto"/>
        <w:left w:val="none" w:sz="0" w:space="0" w:color="auto"/>
        <w:bottom w:val="none" w:sz="0" w:space="0" w:color="auto"/>
        <w:right w:val="none" w:sz="0" w:space="0" w:color="auto"/>
      </w:divBdr>
    </w:div>
    <w:div w:id="1263761371">
      <w:marLeft w:val="0"/>
      <w:marRight w:val="0"/>
      <w:marTop w:val="0"/>
      <w:marBottom w:val="0"/>
      <w:divBdr>
        <w:top w:val="none" w:sz="0" w:space="0" w:color="auto"/>
        <w:left w:val="none" w:sz="0" w:space="0" w:color="auto"/>
        <w:bottom w:val="none" w:sz="0" w:space="0" w:color="auto"/>
        <w:right w:val="none" w:sz="0" w:space="0" w:color="auto"/>
      </w:divBdr>
    </w:div>
    <w:div w:id="1263801010">
      <w:marLeft w:val="0"/>
      <w:marRight w:val="0"/>
      <w:marTop w:val="0"/>
      <w:marBottom w:val="0"/>
      <w:divBdr>
        <w:top w:val="none" w:sz="0" w:space="0" w:color="auto"/>
        <w:left w:val="none" w:sz="0" w:space="0" w:color="auto"/>
        <w:bottom w:val="none" w:sz="0" w:space="0" w:color="auto"/>
        <w:right w:val="none" w:sz="0" w:space="0" w:color="auto"/>
      </w:divBdr>
    </w:div>
    <w:div w:id="1264343505">
      <w:marLeft w:val="0"/>
      <w:marRight w:val="0"/>
      <w:marTop w:val="0"/>
      <w:marBottom w:val="0"/>
      <w:divBdr>
        <w:top w:val="none" w:sz="0" w:space="0" w:color="auto"/>
        <w:left w:val="none" w:sz="0" w:space="0" w:color="auto"/>
        <w:bottom w:val="none" w:sz="0" w:space="0" w:color="auto"/>
        <w:right w:val="none" w:sz="0" w:space="0" w:color="auto"/>
      </w:divBdr>
    </w:div>
    <w:div w:id="1265041815">
      <w:marLeft w:val="0"/>
      <w:marRight w:val="0"/>
      <w:marTop w:val="0"/>
      <w:marBottom w:val="0"/>
      <w:divBdr>
        <w:top w:val="none" w:sz="0" w:space="0" w:color="auto"/>
        <w:left w:val="none" w:sz="0" w:space="0" w:color="auto"/>
        <w:bottom w:val="none" w:sz="0" w:space="0" w:color="auto"/>
        <w:right w:val="none" w:sz="0" w:space="0" w:color="auto"/>
      </w:divBdr>
    </w:div>
    <w:div w:id="1265263797">
      <w:marLeft w:val="0"/>
      <w:marRight w:val="0"/>
      <w:marTop w:val="0"/>
      <w:marBottom w:val="0"/>
      <w:divBdr>
        <w:top w:val="none" w:sz="0" w:space="0" w:color="auto"/>
        <w:left w:val="none" w:sz="0" w:space="0" w:color="auto"/>
        <w:bottom w:val="none" w:sz="0" w:space="0" w:color="auto"/>
        <w:right w:val="none" w:sz="0" w:space="0" w:color="auto"/>
      </w:divBdr>
    </w:div>
    <w:div w:id="1265307530">
      <w:marLeft w:val="0"/>
      <w:marRight w:val="0"/>
      <w:marTop w:val="0"/>
      <w:marBottom w:val="0"/>
      <w:divBdr>
        <w:top w:val="none" w:sz="0" w:space="0" w:color="auto"/>
        <w:left w:val="none" w:sz="0" w:space="0" w:color="auto"/>
        <w:bottom w:val="none" w:sz="0" w:space="0" w:color="auto"/>
        <w:right w:val="none" w:sz="0" w:space="0" w:color="auto"/>
      </w:divBdr>
    </w:div>
    <w:div w:id="1265309371">
      <w:marLeft w:val="0"/>
      <w:marRight w:val="0"/>
      <w:marTop w:val="0"/>
      <w:marBottom w:val="0"/>
      <w:divBdr>
        <w:top w:val="none" w:sz="0" w:space="0" w:color="auto"/>
        <w:left w:val="none" w:sz="0" w:space="0" w:color="auto"/>
        <w:bottom w:val="none" w:sz="0" w:space="0" w:color="auto"/>
        <w:right w:val="none" w:sz="0" w:space="0" w:color="auto"/>
      </w:divBdr>
    </w:div>
    <w:div w:id="1265577617">
      <w:marLeft w:val="0"/>
      <w:marRight w:val="0"/>
      <w:marTop w:val="0"/>
      <w:marBottom w:val="0"/>
      <w:divBdr>
        <w:top w:val="none" w:sz="0" w:space="0" w:color="auto"/>
        <w:left w:val="none" w:sz="0" w:space="0" w:color="auto"/>
        <w:bottom w:val="none" w:sz="0" w:space="0" w:color="auto"/>
        <w:right w:val="none" w:sz="0" w:space="0" w:color="auto"/>
      </w:divBdr>
    </w:div>
    <w:div w:id="1265653191">
      <w:marLeft w:val="0"/>
      <w:marRight w:val="0"/>
      <w:marTop w:val="0"/>
      <w:marBottom w:val="0"/>
      <w:divBdr>
        <w:top w:val="none" w:sz="0" w:space="0" w:color="auto"/>
        <w:left w:val="none" w:sz="0" w:space="0" w:color="auto"/>
        <w:bottom w:val="none" w:sz="0" w:space="0" w:color="auto"/>
        <w:right w:val="none" w:sz="0" w:space="0" w:color="auto"/>
      </w:divBdr>
    </w:div>
    <w:div w:id="1266116002">
      <w:marLeft w:val="0"/>
      <w:marRight w:val="0"/>
      <w:marTop w:val="0"/>
      <w:marBottom w:val="0"/>
      <w:divBdr>
        <w:top w:val="none" w:sz="0" w:space="0" w:color="auto"/>
        <w:left w:val="none" w:sz="0" w:space="0" w:color="auto"/>
        <w:bottom w:val="none" w:sz="0" w:space="0" w:color="auto"/>
        <w:right w:val="none" w:sz="0" w:space="0" w:color="auto"/>
      </w:divBdr>
    </w:div>
    <w:div w:id="1266307942">
      <w:marLeft w:val="0"/>
      <w:marRight w:val="0"/>
      <w:marTop w:val="0"/>
      <w:marBottom w:val="0"/>
      <w:divBdr>
        <w:top w:val="none" w:sz="0" w:space="0" w:color="auto"/>
        <w:left w:val="none" w:sz="0" w:space="0" w:color="auto"/>
        <w:bottom w:val="none" w:sz="0" w:space="0" w:color="auto"/>
        <w:right w:val="none" w:sz="0" w:space="0" w:color="auto"/>
      </w:divBdr>
    </w:div>
    <w:div w:id="1266576326">
      <w:marLeft w:val="0"/>
      <w:marRight w:val="0"/>
      <w:marTop w:val="0"/>
      <w:marBottom w:val="0"/>
      <w:divBdr>
        <w:top w:val="none" w:sz="0" w:space="0" w:color="auto"/>
        <w:left w:val="none" w:sz="0" w:space="0" w:color="auto"/>
        <w:bottom w:val="none" w:sz="0" w:space="0" w:color="auto"/>
        <w:right w:val="none" w:sz="0" w:space="0" w:color="auto"/>
      </w:divBdr>
    </w:div>
    <w:div w:id="1266620571">
      <w:marLeft w:val="0"/>
      <w:marRight w:val="0"/>
      <w:marTop w:val="0"/>
      <w:marBottom w:val="0"/>
      <w:divBdr>
        <w:top w:val="none" w:sz="0" w:space="0" w:color="auto"/>
        <w:left w:val="none" w:sz="0" w:space="0" w:color="auto"/>
        <w:bottom w:val="none" w:sz="0" w:space="0" w:color="auto"/>
        <w:right w:val="none" w:sz="0" w:space="0" w:color="auto"/>
      </w:divBdr>
    </w:div>
    <w:div w:id="1266763810">
      <w:marLeft w:val="0"/>
      <w:marRight w:val="0"/>
      <w:marTop w:val="0"/>
      <w:marBottom w:val="0"/>
      <w:divBdr>
        <w:top w:val="none" w:sz="0" w:space="0" w:color="auto"/>
        <w:left w:val="none" w:sz="0" w:space="0" w:color="auto"/>
        <w:bottom w:val="none" w:sz="0" w:space="0" w:color="auto"/>
        <w:right w:val="none" w:sz="0" w:space="0" w:color="auto"/>
      </w:divBdr>
    </w:div>
    <w:div w:id="1267078131">
      <w:marLeft w:val="0"/>
      <w:marRight w:val="0"/>
      <w:marTop w:val="0"/>
      <w:marBottom w:val="0"/>
      <w:divBdr>
        <w:top w:val="none" w:sz="0" w:space="0" w:color="auto"/>
        <w:left w:val="none" w:sz="0" w:space="0" w:color="auto"/>
        <w:bottom w:val="none" w:sz="0" w:space="0" w:color="auto"/>
        <w:right w:val="none" w:sz="0" w:space="0" w:color="auto"/>
      </w:divBdr>
    </w:div>
    <w:div w:id="1267232522">
      <w:marLeft w:val="0"/>
      <w:marRight w:val="0"/>
      <w:marTop w:val="0"/>
      <w:marBottom w:val="0"/>
      <w:divBdr>
        <w:top w:val="none" w:sz="0" w:space="0" w:color="auto"/>
        <w:left w:val="none" w:sz="0" w:space="0" w:color="auto"/>
        <w:bottom w:val="none" w:sz="0" w:space="0" w:color="auto"/>
        <w:right w:val="none" w:sz="0" w:space="0" w:color="auto"/>
      </w:divBdr>
    </w:div>
    <w:div w:id="1268344289">
      <w:marLeft w:val="0"/>
      <w:marRight w:val="0"/>
      <w:marTop w:val="0"/>
      <w:marBottom w:val="0"/>
      <w:divBdr>
        <w:top w:val="none" w:sz="0" w:space="0" w:color="auto"/>
        <w:left w:val="none" w:sz="0" w:space="0" w:color="auto"/>
        <w:bottom w:val="none" w:sz="0" w:space="0" w:color="auto"/>
        <w:right w:val="none" w:sz="0" w:space="0" w:color="auto"/>
      </w:divBdr>
    </w:div>
    <w:div w:id="1268581548">
      <w:marLeft w:val="0"/>
      <w:marRight w:val="0"/>
      <w:marTop w:val="0"/>
      <w:marBottom w:val="0"/>
      <w:divBdr>
        <w:top w:val="none" w:sz="0" w:space="0" w:color="auto"/>
        <w:left w:val="none" w:sz="0" w:space="0" w:color="auto"/>
        <w:bottom w:val="none" w:sz="0" w:space="0" w:color="auto"/>
        <w:right w:val="none" w:sz="0" w:space="0" w:color="auto"/>
      </w:divBdr>
    </w:div>
    <w:div w:id="1268849737">
      <w:marLeft w:val="0"/>
      <w:marRight w:val="0"/>
      <w:marTop w:val="0"/>
      <w:marBottom w:val="0"/>
      <w:divBdr>
        <w:top w:val="none" w:sz="0" w:space="0" w:color="auto"/>
        <w:left w:val="none" w:sz="0" w:space="0" w:color="auto"/>
        <w:bottom w:val="none" w:sz="0" w:space="0" w:color="auto"/>
        <w:right w:val="none" w:sz="0" w:space="0" w:color="auto"/>
      </w:divBdr>
    </w:div>
    <w:div w:id="1269003250">
      <w:marLeft w:val="0"/>
      <w:marRight w:val="0"/>
      <w:marTop w:val="0"/>
      <w:marBottom w:val="0"/>
      <w:divBdr>
        <w:top w:val="none" w:sz="0" w:space="0" w:color="auto"/>
        <w:left w:val="none" w:sz="0" w:space="0" w:color="auto"/>
        <w:bottom w:val="none" w:sz="0" w:space="0" w:color="auto"/>
        <w:right w:val="none" w:sz="0" w:space="0" w:color="auto"/>
      </w:divBdr>
    </w:div>
    <w:div w:id="1269583281">
      <w:marLeft w:val="0"/>
      <w:marRight w:val="0"/>
      <w:marTop w:val="0"/>
      <w:marBottom w:val="0"/>
      <w:divBdr>
        <w:top w:val="none" w:sz="0" w:space="0" w:color="auto"/>
        <w:left w:val="none" w:sz="0" w:space="0" w:color="auto"/>
        <w:bottom w:val="none" w:sz="0" w:space="0" w:color="auto"/>
        <w:right w:val="none" w:sz="0" w:space="0" w:color="auto"/>
      </w:divBdr>
    </w:div>
    <w:div w:id="1269969088">
      <w:marLeft w:val="0"/>
      <w:marRight w:val="0"/>
      <w:marTop w:val="0"/>
      <w:marBottom w:val="0"/>
      <w:divBdr>
        <w:top w:val="none" w:sz="0" w:space="0" w:color="auto"/>
        <w:left w:val="none" w:sz="0" w:space="0" w:color="auto"/>
        <w:bottom w:val="none" w:sz="0" w:space="0" w:color="auto"/>
        <w:right w:val="none" w:sz="0" w:space="0" w:color="auto"/>
      </w:divBdr>
    </w:div>
    <w:div w:id="1270311710">
      <w:marLeft w:val="0"/>
      <w:marRight w:val="0"/>
      <w:marTop w:val="0"/>
      <w:marBottom w:val="0"/>
      <w:divBdr>
        <w:top w:val="none" w:sz="0" w:space="0" w:color="auto"/>
        <w:left w:val="none" w:sz="0" w:space="0" w:color="auto"/>
        <w:bottom w:val="none" w:sz="0" w:space="0" w:color="auto"/>
        <w:right w:val="none" w:sz="0" w:space="0" w:color="auto"/>
      </w:divBdr>
    </w:div>
    <w:div w:id="1270314631">
      <w:marLeft w:val="0"/>
      <w:marRight w:val="0"/>
      <w:marTop w:val="0"/>
      <w:marBottom w:val="0"/>
      <w:divBdr>
        <w:top w:val="none" w:sz="0" w:space="0" w:color="auto"/>
        <w:left w:val="none" w:sz="0" w:space="0" w:color="auto"/>
        <w:bottom w:val="none" w:sz="0" w:space="0" w:color="auto"/>
        <w:right w:val="none" w:sz="0" w:space="0" w:color="auto"/>
      </w:divBdr>
    </w:div>
    <w:div w:id="1270431493">
      <w:marLeft w:val="0"/>
      <w:marRight w:val="0"/>
      <w:marTop w:val="0"/>
      <w:marBottom w:val="0"/>
      <w:divBdr>
        <w:top w:val="none" w:sz="0" w:space="0" w:color="auto"/>
        <w:left w:val="none" w:sz="0" w:space="0" w:color="auto"/>
        <w:bottom w:val="none" w:sz="0" w:space="0" w:color="auto"/>
        <w:right w:val="none" w:sz="0" w:space="0" w:color="auto"/>
      </w:divBdr>
    </w:div>
    <w:div w:id="1271084356">
      <w:marLeft w:val="0"/>
      <w:marRight w:val="0"/>
      <w:marTop w:val="0"/>
      <w:marBottom w:val="0"/>
      <w:divBdr>
        <w:top w:val="none" w:sz="0" w:space="0" w:color="auto"/>
        <w:left w:val="none" w:sz="0" w:space="0" w:color="auto"/>
        <w:bottom w:val="none" w:sz="0" w:space="0" w:color="auto"/>
        <w:right w:val="none" w:sz="0" w:space="0" w:color="auto"/>
      </w:divBdr>
    </w:div>
    <w:div w:id="1271281336">
      <w:marLeft w:val="0"/>
      <w:marRight w:val="0"/>
      <w:marTop w:val="0"/>
      <w:marBottom w:val="0"/>
      <w:divBdr>
        <w:top w:val="none" w:sz="0" w:space="0" w:color="auto"/>
        <w:left w:val="none" w:sz="0" w:space="0" w:color="auto"/>
        <w:bottom w:val="none" w:sz="0" w:space="0" w:color="auto"/>
        <w:right w:val="none" w:sz="0" w:space="0" w:color="auto"/>
      </w:divBdr>
    </w:div>
    <w:div w:id="1271351281">
      <w:marLeft w:val="0"/>
      <w:marRight w:val="0"/>
      <w:marTop w:val="0"/>
      <w:marBottom w:val="0"/>
      <w:divBdr>
        <w:top w:val="none" w:sz="0" w:space="0" w:color="auto"/>
        <w:left w:val="none" w:sz="0" w:space="0" w:color="auto"/>
        <w:bottom w:val="none" w:sz="0" w:space="0" w:color="auto"/>
        <w:right w:val="none" w:sz="0" w:space="0" w:color="auto"/>
      </w:divBdr>
    </w:div>
    <w:div w:id="1271356044">
      <w:marLeft w:val="0"/>
      <w:marRight w:val="0"/>
      <w:marTop w:val="0"/>
      <w:marBottom w:val="0"/>
      <w:divBdr>
        <w:top w:val="none" w:sz="0" w:space="0" w:color="auto"/>
        <w:left w:val="none" w:sz="0" w:space="0" w:color="auto"/>
        <w:bottom w:val="none" w:sz="0" w:space="0" w:color="auto"/>
        <w:right w:val="none" w:sz="0" w:space="0" w:color="auto"/>
      </w:divBdr>
    </w:div>
    <w:div w:id="1271399524">
      <w:marLeft w:val="0"/>
      <w:marRight w:val="0"/>
      <w:marTop w:val="0"/>
      <w:marBottom w:val="0"/>
      <w:divBdr>
        <w:top w:val="none" w:sz="0" w:space="0" w:color="auto"/>
        <w:left w:val="none" w:sz="0" w:space="0" w:color="auto"/>
        <w:bottom w:val="none" w:sz="0" w:space="0" w:color="auto"/>
        <w:right w:val="none" w:sz="0" w:space="0" w:color="auto"/>
      </w:divBdr>
    </w:div>
    <w:div w:id="1271547033">
      <w:marLeft w:val="0"/>
      <w:marRight w:val="0"/>
      <w:marTop w:val="0"/>
      <w:marBottom w:val="0"/>
      <w:divBdr>
        <w:top w:val="none" w:sz="0" w:space="0" w:color="auto"/>
        <w:left w:val="none" w:sz="0" w:space="0" w:color="auto"/>
        <w:bottom w:val="none" w:sz="0" w:space="0" w:color="auto"/>
        <w:right w:val="none" w:sz="0" w:space="0" w:color="auto"/>
      </w:divBdr>
    </w:div>
    <w:div w:id="1271932942">
      <w:marLeft w:val="0"/>
      <w:marRight w:val="0"/>
      <w:marTop w:val="0"/>
      <w:marBottom w:val="0"/>
      <w:divBdr>
        <w:top w:val="none" w:sz="0" w:space="0" w:color="auto"/>
        <w:left w:val="none" w:sz="0" w:space="0" w:color="auto"/>
        <w:bottom w:val="none" w:sz="0" w:space="0" w:color="auto"/>
        <w:right w:val="none" w:sz="0" w:space="0" w:color="auto"/>
      </w:divBdr>
    </w:div>
    <w:div w:id="1272469818">
      <w:marLeft w:val="0"/>
      <w:marRight w:val="0"/>
      <w:marTop w:val="0"/>
      <w:marBottom w:val="0"/>
      <w:divBdr>
        <w:top w:val="none" w:sz="0" w:space="0" w:color="auto"/>
        <w:left w:val="none" w:sz="0" w:space="0" w:color="auto"/>
        <w:bottom w:val="none" w:sz="0" w:space="0" w:color="auto"/>
        <w:right w:val="none" w:sz="0" w:space="0" w:color="auto"/>
      </w:divBdr>
    </w:div>
    <w:div w:id="1272472549">
      <w:marLeft w:val="0"/>
      <w:marRight w:val="0"/>
      <w:marTop w:val="0"/>
      <w:marBottom w:val="0"/>
      <w:divBdr>
        <w:top w:val="none" w:sz="0" w:space="0" w:color="auto"/>
        <w:left w:val="none" w:sz="0" w:space="0" w:color="auto"/>
        <w:bottom w:val="none" w:sz="0" w:space="0" w:color="auto"/>
        <w:right w:val="none" w:sz="0" w:space="0" w:color="auto"/>
      </w:divBdr>
    </w:div>
    <w:div w:id="1272591528">
      <w:marLeft w:val="0"/>
      <w:marRight w:val="0"/>
      <w:marTop w:val="0"/>
      <w:marBottom w:val="0"/>
      <w:divBdr>
        <w:top w:val="none" w:sz="0" w:space="0" w:color="auto"/>
        <w:left w:val="none" w:sz="0" w:space="0" w:color="auto"/>
        <w:bottom w:val="none" w:sz="0" w:space="0" w:color="auto"/>
        <w:right w:val="none" w:sz="0" w:space="0" w:color="auto"/>
      </w:divBdr>
    </w:div>
    <w:div w:id="1272783487">
      <w:marLeft w:val="0"/>
      <w:marRight w:val="0"/>
      <w:marTop w:val="0"/>
      <w:marBottom w:val="0"/>
      <w:divBdr>
        <w:top w:val="none" w:sz="0" w:space="0" w:color="auto"/>
        <w:left w:val="none" w:sz="0" w:space="0" w:color="auto"/>
        <w:bottom w:val="none" w:sz="0" w:space="0" w:color="auto"/>
        <w:right w:val="none" w:sz="0" w:space="0" w:color="auto"/>
      </w:divBdr>
    </w:div>
    <w:div w:id="1272980237">
      <w:marLeft w:val="0"/>
      <w:marRight w:val="0"/>
      <w:marTop w:val="0"/>
      <w:marBottom w:val="0"/>
      <w:divBdr>
        <w:top w:val="none" w:sz="0" w:space="0" w:color="auto"/>
        <w:left w:val="none" w:sz="0" w:space="0" w:color="auto"/>
        <w:bottom w:val="none" w:sz="0" w:space="0" w:color="auto"/>
        <w:right w:val="none" w:sz="0" w:space="0" w:color="auto"/>
      </w:divBdr>
    </w:div>
    <w:div w:id="1273324100">
      <w:marLeft w:val="0"/>
      <w:marRight w:val="0"/>
      <w:marTop w:val="0"/>
      <w:marBottom w:val="0"/>
      <w:divBdr>
        <w:top w:val="none" w:sz="0" w:space="0" w:color="auto"/>
        <w:left w:val="none" w:sz="0" w:space="0" w:color="auto"/>
        <w:bottom w:val="none" w:sz="0" w:space="0" w:color="auto"/>
        <w:right w:val="none" w:sz="0" w:space="0" w:color="auto"/>
      </w:divBdr>
    </w:div>
    <w:div w:id="1273978107">
      <w:marLeft w:val="0"/>
      <w:marRight w:val="0"/>
      <w:marTop w:val="0"/>
      <w:marBottom w:val="0"/>
      <w:divBdr>
        <w:top w:val="none" w:sz="0" w:space="0" w:color="auto"/>
        <w:left w:val="none" w:sz="0" w:space="0" w:color="auto"/>
        <w:bottom w:val="none" w:sz="0" w:space="0" w:color="auto"/>
        <w:right w:val="none" w:sz="0" w:space="0" w:color="auto"/>
      </w:divBdr>
    </w:div>
    <w:div w:id="1274240965">
      <w:marLeft w:val="0"/>
      <w:marRight w:val="0"/>
      <w:marTop w:val="0"/>
      <w:marBottom w:val="0"/>
      <w:divBdr>
        <w:top w:val="none" w:sz="0" w:space="0" w:color="auto"/>
        <w:left w:val="none" w:sz="0" w:space="0" w:color="auto"/>
        <w:bottom w:val="none" w:sz="0" w:space="0" w:color="auto"/>
        <w:right w:val="none" w:sz="0" w:space="0" w:color="auto"/>
      </w:divBdr>
    </w:div>
    <w:div w:id="1274244026">
      <w:marLeft w:val="0"/>
      <w:marRight w:val="0"/>
      <w:marTop w:val="0"/>
      <w:marBottom w:val="0"/>
      <w:divBdr>
        <w:top w:val="none" w:sz="0" w:space="0" w:color="auto"/>
        <w:left w:val="none" w:sz="0" w:space="0" w:color="auto"/>
        <w:bottom w:val="none" w:sz="0" w:space="0" w:color="auto"/>
        <w:right w:val="none" w:sz="0" w:space="0" w:color="auto"/>
      </w:divBdr>
    </w:div>
    <w:div w:id="1274633527">
      <w:marLeft w:val="0"/>
      <w:marRight w:val="0"/>
      <w:marTop w:val="0"/>
      <w:marBottom w:val="0"/>
      <w:divBdr>
        <w:top w:val="none" w:sz="0" w:space="0" w:color="auto"/>
        <w:left w:val="none" w:sz="0" w:space="0" w:color="auto"/>
        <w:bottom w:val="none" w:sz="0" w:space="0" w:color="auto"/>
        <w:right w:val="none" w:sz="0" w:space="0" w:color="auto"/>
      </w:divBdr>
    </w:div>
    <w:div w:id="1274744869">
      <w:marLeft w:val="0"/>
      <w:marRight w:val="0"/>
      <w:marTop w:val="0"/>
      <w:marBottom w:val="0"/>
      <w:divBdr>
        <w:top w:val="none" w:sz="0" w:space="0" w:color="auto"/>
        <w:left w:val="none" w:sz="0" w:space="0" w:color="auto"/>
        <w:bottom w:val="none" w:sz="0" w:space="0" w:color="auto"/>
        <w:right w:val="none" w:sz="0" w:space="0" w:color="auto"/>
      </w:divBdr>
    </w:div>
    <w:div w:id="1274945230">
      <w:marLeft w:val="0"/>
      <w:marRight w:val="0"/>
      <w:marTop w:val="0"/>
      <w:marBottom w:val="0"/>
      <w:divBdr>
        <w:top w:val="none" w:sz="0" w:space="0" w:color="auto"/>
        <w:left w:val="none" w:sz="0" w:space="0" w:color="auto"/>
        <w:bottom w:val="none" w:sz="0" w:space="0" w:color="auto"/>
        <w:right w:val="none" w:sz="0" w:space="0" w:color="auto"/>
      </w:divBdr>
    </w:div>
    <w:div w:id="1274945691">
      <w:marLeft w:val="0"/>
      <w:marRight w:val="0"/>
      <w:marTop w:val="0"/>
      <w:marBottom w:val="0"/>
      <w:divBdr>
        <w:top w:val="none" w:sz="0" w:space="0" w:color="auto"/>
        <w:left w:val="none" w:sz="0" w:space="0" w:color="auto"/>
        <w:bottom w:val="none" w:sz="0" w:space="0" w:color="auto"/>
        <w:right w:val="none" w:sz="0" w:space="0" w:color="auto"/>
      </w:divBdr>
    </w:div>
    <w:div w:id="1275015989">
      <w:marLeft w:val="0"/>
      <w:marRight w:val="0"/>
      <w:marTop w:val="0"/>
      <w:marBottom w:val="0"/>
      <w:divBdr>
        <w:top w:val="none" w:sz="0" w:space="0" w:color="auto"/>
        <w:left w:val="none" w:sz="0" w:space="0" w:color="auto"/>
        <w:bottom w:val="none" w:sz="0" w:space="0" w:color="auto"/>
        <w:right w:val="none" w:sz="0" w:space="0" w:color="auto"/>
      </w:divBdr>
    </w:div>
    <w:div w:id="1275090641">
      <w:marLeft w:val="0"/>
      <w:marRight w:val="0"/>
      <w:marTop w:val="0"/>
      <w:marBottom w:val="0"/>
      <w:divBdr>
        <w:top w:val="none" w:sz="0" w:space="0" w:color="auto"/>
        <w:left w:val="none" w:sz="0" w:space="0" w:color="auto"/>
        <w:bottom w:val="none" w:sz="0" w:space="0" w:color="auto"/>
        <w:right w:val="none" w:sz="0" w:space="0" w:color="auto"/>
      </w:divBdr>
    </w:div>
    <w:div w:id="1275212738">
      <w:marLeft w:val="0"/>
      <w:marRight w:val="0"/>
      <w:marTop w:val="0"/>
      <w:marBottom w:val="0"/>
      <w:divBdr>
        <w:top w:val="none" w:sz="0" w:space="0" w:color="auto"/>
        <w:left w:val="none" w:sz="0" w:space="0" w:color="auto"/>
        <w:bottom w:val="none" w:sz="0" w:space="0" w:color="auto"/>
        <w:right w:val="none" w:sz="0" w:space="0" w:color="auto"/>
      </w:divBdr>
    </w:div>
    <w:div w:id="1275331073">
      <w:marLeft w:val="0"/>
      <w:marRight w:val="0"/>
      <w:marTop w:val="0"/>
      <w:marBottom w:val="0"/>
      <w:divBdr>
        <w:top w:val="none" w:sz="0" w:space="0" w:color="auto"/>
        <w:left w:val="none" w:sz="0" w:space="0" w:color="auto"/>
        <w:bottom w:val="none" w:sz="0" w:space="0" w:color="auto"/>
        <w:right w:val="none" w:sz="0" w:space="0" w:color="auto"/>
      </w:divBdr>
    </w:div>
    <w:div w:id="1275402123">
      <w:marLeft w:val="0"/>
      <w:marRight w:val="0"/>
      <w:marTop w:val="0"/>
      <w:marBottom w:val="0"/>
      <w:divBdr>
        <w:top w:val="none" w:sz="0" w:space="0" w:color="auto"/>
        <w:left w:val="none" w:sz="0" w:space="0" w:color="auto"/>
        <w:bottom w:val="none" w:sz="0" w:space="0" w:color="auto"/>
        <w:right w:val="none" w:sz="0" w:space="0" w:color="auto"/>
      </w:divBdr>
    </w:div>
    <w:div w:id="1275674465">
      <w:marLeft w:val="0"/>
      <w:marRight w:val="0"/>
      <w:marTop w:val="0"/>
      <w:marBottom w:val="0"/>
      <w:divBdr>
        <w:top w:val="none" w:sz="0" w:space="0" w:color="auto"/>
        <w:left w:val="none" w:sz="0" w:space="0" w:color="auto"/>
        <w:bottom w:val="none" w:sz="0" w:space="0" w:color="auto"/>
        <w:right w:val="none" w:sz="0" w:space="0" w:color="auto"/>
      </w:divBdr>
    </w:div>
    <w:div w:id="1275748711">
      <w:marLeft w:val="0"/>
      <w:marRight w:val="0"/>
      <w:marTop w:val="0"/>
      <w:marBottom w:val="0"/>
      <w:divBdr>
        <w:top w:val="none" w:sz="0" w:space="0" w:color="auto"/>
        <w:left w:val="none" w:sz="0" w:space="0" w:color="auto"/>
        <w:bottom w:val="none" w:sz="0" w:space="0" w:color="auto"/>
        <w:right w:val="none" w:sz="0" w:space="0" w:color="auto"/>
      </w:divBdr>
    </w:div>
    <w:div w:id="1275940454">
      <w:marLeft w:val="0"/>
      <w:marRight w:val="0"/>
      <w:marTop w:val="0"/>
      <w:marBottom w:val="0"/>
      <w:divBdr>
        <w:top w:val="none" w:sz="0" w:space="0" w:color="auto"/>
        <w:left w:val="none" w:sz="0" w:space="0" w:color="auto"/>
        <w:bottom w:val="none" w:sz="0" w:space="0" w:color="auto"/>
        <w:right w:val="none" w:sz="0" w:space="0" w:color="auto"/>
      </w:divBdr>
    </w:div>
    <w:div w:id="1276138703">
      <w:marLeft w:val="0"/>
      <w:marRight w:val="0"/>
      <w:marTop w:val="0"/>
      <w:marBottom w:val="0"/>
      <w:divBdr>
        <w:top w:val="none" w:sz="0" w:space="0" w:color="auto"/>
        <w:left w:val="none" w:sz="0" w:space="0" w:color="auto"/>
        <w:bottom w:val="none" w:sz="0" w:space="0" w:color="auto"/>
        <w:right w:val="none" w:sz="0" w:space="0" w:color="auto"/>
      </w:divBdr>
    </w:div>
    <w:div w:id="1276523823">
      <w:marLeft w:val="0"/>
      <w:marRight w:val="0"/>
      <w:marTop w:val="0"/>
      <w:marBottom w:val="0"/>
      <w:divBdr>
        <w:top w:val="none" w:sz="0" w:space="0" w:color="auto"/>
        <w:left w:val="none" w:sz="0" w:space="0" w:color="auto"/>
        <w:bottom w:val="none" w:sz="0" w:space="0" w:color="auto"/>
        <w:right w:val="none" w:sz="0" w:space="0" w:color="auto"/>
      </w:divBdr>
    </w:div>
    <w:div w:id="1276593535">
      <w:marLeft w:val="0"/>
      <w:marRight w:val="0"/>
      <w:marTop w:val="0"/>
      <w:marBottom w:val="0"/>
      <w:divBdr>
        <w:top w:val="none" w:sz="0" w:space="0" w:color="auto"/>
        <w:left w:val="none" w:sz="0" w:space="0" w:color="auto"/>
        <w:bottom w:val="none" w:sz="0" w:space="0" w:color="auto"/>
        <w:right w:val="none" w:sz="0" w:space="0" w:color="auto"/>
      </w:divBdr>
    </w:div>
    <w:div w:id="1277101212">
      <w:marLeft w:val="0"/>
      <w:marRight w:val="0"/>
      <w:marTop w:val="0"/>
      <w:marBottom w:val="0"/>
      <w:divBdr>
        <w:top w:val="none" w:sz="0" w:space="0" w:color="auto"/>
        <w:left w:val="none" w:sz="0" w:space="0" w:color="auto"/>
        <w:bottom w:val="none" w:sz="0" w:space="0" w:color="auto"/>
        <w:right w:val="none" w:sz="0" w:space="0" w:color="auto"/>
      </w:divBdr>
    </w:div>
    <w:div w:id="1277248234">
      <w:marLeft w:val="0"/>
      <w:marRight w:val="0"/>
      <w:marTop w:val="0"/>
      <w:marBottom w:val="0"/>
      <w:divBdr>
        <w:top w:val="none" w:sz="0" w:space="0" w:color="auto"/>
        <w:left w:val="none" w:sz="0" w:space="0" w:color="auto"/>
        <w:bottom w:val="none" w:sz="0" w:space="0" w:color="auto"/>
        <w:right w:val="none" w:sz="0" w:space="0" w:color="auto"/>
      </w:divBdr>
    </w:div>
    <w:div w:id="1278173977">
      <w:marLeft w:val="0"/>
      <w:marRight w:val="0"/>
      <w:marTop w:val="0"/>
      <w:marBottom w:val="0"/>
      <w:divBdr>
        <w:top w:val="none" w:sz="0" w:space="0" w:color="auto"/>
        <w:left w:val="none" w:sz="0" w:space="0" w:color="auto"/>
        <w:bottom w:val="none" w:sz="0" w:space="0" w:color="auto"/>
        <w:right w:val="none" w:sz="0" w:space="0" w:color="auto"/>
      </w:divBdr>
    </w:div>
    <w:div w:id="1278483946">
      <w:marLeft w:val="0"/>
      <w:marRight w:val="0"/>
      <w:marTop w:val="0"/>
      <w:marBottom w:val="0"/>
      <w:divBdr>
        <w:top w:val="none" w:sz="0" w:space="0" w:color="auto"/>
        <w:left w:val="none" w:sz="0" w:space="0" w:color="auto"/>
        <w:bottom w:val="none" w:sz="0" w:space="0" w:color="auto"/>
        <w:right w:val="none" w:sz="0" w:space="0" w:color="auto"/>
      </w:divBdr>
    </w:div>
    <w:div w:id="1278609798">
      <w:marLeft w:val="0"/>
      <w:marRight w:val="0"/>
      <w:marTop w:val="0"/>
      <w:marBottom w:val="0"/>
      <w:divBdr>
        <w:top w:val="none" w:sz="0" w:space="0" w:color="auto"/>
        <w:left w:val="none" w:sz="0" w:space="0" w:color="auto"/>
        <w:bottom w:val="none" w:sz="0" w:space="0" w:color="auto"/>
        <w:right w:val="none" w:sz="0" w:space="0" w:color="auto"/>
      </w:divBdr>
    </w:div>
    <w:div w:id="1278754977">
      <w:marLeft w:val="0"/>
      <w:marRight w:val="0"/>
      <w:marTop w:val="0"/>
      <w:marBottom w:val="0"/>
      <w:divBdr>
        <w:top w:val="none" w:sz="0" w:space="0" w:color="auto"/>
        <w:left w:val="none" w:sz="0" w:space="0" w:color="auto"/>
        <w:bottom w:val="none" w:sz="0" w:space="0" w:color="auto"/>
        <w:right w:val="none" w:sz="0" w:space="0" w:color="auto"/>
      </w:divBdr>
    </w:div>
    <w:div w:id="1278832341">
      <w:marLeft w:val="0"/>
      <w:marRight w:val="0"/>
      <w:marTop w:val="0"/>
      <w:marBottom w:val="0"/>
      <w:divBdr>
        <w:top w:val="none" w:sz="0" w:space="0" w:color="auto"/>
        <w:left w:val="none" w:sz="0" w:space="0" w:color="auto"/>
        <w:bottom w:val="none" w:sz="0" w:space="0" w:color="auto"/>
        <w:right w:val="none" w:sz="0" w:space="0" w:color="auto"/>
      </w:divBdr>
    </w:div>
    <w:div w:id="1278832485">
      <w:marLeft w:val="0"/>
      <w:marRight w:val="0"/>
      <w:marTop w:val="0"/>
      <w:marBottom w:val="0"/>
      <w:divBdr>
        <w:top w:val="none" w:sz="0" w:space="0" w:color="auto"/>
        <w:left w:val="none" w:sz="0" w:space="0" w:color="auto"/>
        <w:bottom w:val="none" w:sz="0" w:space="0" w:color="auto"/>
        <w:right w:val="none" w:sz="0" w:space="0" w:color="auto"/>
      </w:divBdr>
    </w:div>
    <w:div w:id="1278945448">
      <w:marLeft w:val="0"/>
      <w:marRight w:val="0"/>
      <w:marTop w:val="0"/>
      <w:marBottom w:val="0"/>
      <w:divBdr>
        <w:top w:val="none" w:sz="0" w:space="0" w:color="auto"/>
        <w:left w:val="none" w:sz="0" w:space="0" w:color="auto"/>
        <w:bottom w:val="none" w:sz="0" w:space="0" w:color="auto"/>
        <w:right w:val="none" w:sz="0" w:space="0" w:color="auto"/>
      </w:divBdr>
    </w:div>
    <w:div w:id="1279752474">
      <w:marLeft w:val="0"/>
      <w:marRight w:val="0"/>
      <w:marTop w:val="0"/>
      <w:marBottom w:val="0"/>
      <w:divBdr>
        <w:top w:val="none" w:sz="0" w:space="0" w:color="auto"/>
        <w:left w:val="none" w:sz="0" w:space="0" w:color="auto"/>
        <w:bottom w:val="none" w:sz="0" w:space="0" w:color="auto"/>
        <w:right w:val="none" w:sz="0" w:space="0" w:color="auto"/>
      </w:divBdr>
    </w:div>
    <w:div w:id="1279944010">
      <w:marLeft w:val="0"/>
      <w:marRight w:val="0"/>
      <w:marTop w:val="0"/>
      <w:marBottom w:val="0"/>
      <w:divBdr>
        <w:top w:val="none" w:sz="0" w:space="0" w:color="auto"/>
        <w:left w:val="none" w:sz="0" w:space="0" w:color="auto"/>
        <w:bottom w:val="none" w:sz="0" w:space="0" w:color="auto"/>
        <w:right w:val="none" w:sz="0" w:space="0" w:color="auto"/>
      </w:divBdr>
    </w:div>
    <w:div w:id="1279944411">
      <w:marLeft w:val="0"/>
      <w:marRight w:val="0"/>
      <w:marTop w:val="0"/>
      <w:marBottom w:val="0"/>
      <w:divBdr>
        <w:top w:val="none" w:sz="0" w:space="0" w:color="auto"/>
        <w:left w:val="none" w:sz="0" w:space="0" w:color="auto"/>
        <w:bottom w:val="none" w:sz="0" w:space="0" w:color="auto"/>
        <w:right w:val="none" w:sz="0" w:space="0" w:color="auto"/>
      </w:divBdr>
    </w:div>
    <w:div w:id="1279948485">
      <w:marLeft w:val="0"/>
      <w:marRight w:val="0"/>
      <w:marTop w:val="0"/>
      <w:marBottom w:val="0"/>
      <w:divBdr>
        <w:top w:val="none" w:sz="0" w:space="0" w:color="auto"/>
        <w:left w:val="none" w:sz="0" w:space="0" w:color="auto"/>
        <w:bottom w:val="none" w:sz="0" w:space="0" w:color="auto"/>
        <w:right w:val="none" w:sz="0" w:space="0" w:color="auto"/>
      </w:divBdr>
    </w:div>
    <w:div w:id="1279950243">
      <w:marLeft w:val="0"/>
      <w:marRight w:val="0"/>
      <w:marTop w:val="0"/>
      <w:marBottom w:val="0"/>
      <w:divBdr>
        <w:top w:val="none" w:sz="0" w:space="0" w:color="auto"/>
        <w:left w:val="none" w:sz="0" w:space="0" w:color="auto"/>
        <w:bottom w:val="none" w:sz="0" w:space="0" w:color="auto"/>
        <w:right w:val="none" w:sz="0" w:space="0" w:color="auto"/>
      </w:divBdr>
    </w:div>
    <w:div w:id="1280185395">
      <w:marLeft w:val="0"/>
      <w:marRight w:val="0"/>
      <w:marTop w:val="0"/>
      <w:marBottom w:val="0"/>
      <w:divBdr>
        <w:top w:val="none" w:sz="0" w:space="0" w:color="auto"/>
        <w:left w:val="none" w:sz="0" w:space="0" w:color="auto"/>
        <w:bottom w:val="none" w:sz="0" w:space="0" w:color="auto"/>
        <w:right w:val="none" w:sz="0" w:space="0" w:color="auto"/>
      </w:divBdr>
    </w:div>
    <w:div w:id="1280187466">
      <w:marLeft w:val="0"/>
      <w:marRight w:val="0"/>
      <w:marTop w:val="0"/>
      <w:marBottom w:val="0"/>
      <w:divBdr>
        <w:top w:val="none" w:sz="0" w:space="0" w:color="auto"/>
        <w:left w:val="none" w:sz="0" w:space="0" w:color="auto"/>
        <w:bottom w:val="none" w:sz="0" w:space="0" w:color="auto"/>
        <w:right w:val="none" w:sz="0" w:space="0" w:color="auto"/>
      </w:divBdr>
    </w:div>
    <w:div w:id="1280407159">
      <w:marLeft w:val="0"/>
      <w:marRight w:val="0"/>
      <w:marTop w:val="0"/>
      <w:marBottom w:val="0"/>
      <w:divBdr>
        <w:top w:val="none" w:sz="0" w:space="0" w:color="auto"/>
        <w:left w:val="none" w:sz="0" w:space="0" w:color="auto"/>
        <w:bottom w:val="none" w:sz="0" w:space="0" w:color="auto"/>
        <w:right w:val="none" w:sz="0" w:space="0" w:color="auto"/>
      </w:divBdr>
    </w:div>
    <w:div w:id="1280527556">
      <w:marLeft w:val="0"/>
      <w:marRight w:val="0"/>
      <w:marTop w:val="0"/>
      <w:marBottom w:val="0"/>
      <w:divBdr>
        <w:top w:val="none" w:sz="0" w:space="0" w:color="auto"/>
        <w:left w:val="none" w:sz="0" w:space="0" w:color="auto"/>
        <w:bottom w:val="none" w:sz="0" w:space="0" w:color="auto"/>
        <w:right w:val="none" w:sz="0" w:space="0" w:color="auto"/>
      </w:divBdr>
    </w:div>
    <w:div w:id="1280792918">
      <w:marLeft w:val="0"/>
      <w:marRight w:val="0"/>
      <w:marTop w:val="0"/>
      <w:marBottom w:val="0"/>
      <w:divBdr>
        <w:top w:val="none" w:sz="0" w:space="0" w:color="auto"/>
        <w:left w:val="none" w:sz="0" w:space="0" w:color="auto"/>
        <w:bottom w:val="none" w:sz="0" w:space="0" w:color="auto"/>
        <w:right w:val="none" w:sz="0" w:space="0" w:color="auto"/>
      </w:divBdr>
    </w:div>
    <w:div w:id="1281763699">
      <w:marLeft w:val="0"/>
      <w:marRight w:val="0"/>
      <w:marTop w:val="0"/>
      <w:marBottom w:val="0"/>
      <w:divBdr>
        <w:top w:val="none" w:sz="0" w:space="0" w:color="auto"/>
        <w:left w:val="none" w:sz="0" w:space="0" w:color="auto"/>
        <w:bottom w:val="none" w:sz="0" w:space="0" w:color="auto"/>
        <w:right w:val="none" w:sz="0" w:space="0" w:color="auto"/>
      </w:divBdr>
    </w:div>
    <w:div w:id="1281909727">
      <w:marLeft w:val="0"/>
      <w:marRight w:val="0"/>
      <w:marTop w:val="0"/>
      <w:marBottom w:val="0"/>
      <w:divBdr>
        <w:top w:val="none" w:sz="0" w:space="0" w:color="auto"/>
        <w:left w:val="none" w:sz="0" w:space="0" w:color="auto"/>
        <w:bottom w:val="none" w:sz="0" w:space="0" w:color="auto"/>
        <w:right w:val="none" w:sz="0" w:space="0" w:color="auto"/>
      </w:divBdr>
    </w:div>
    <w:div w:id="1282104156">
      <w:marLeft w:val="0"/>
      <w:marRight w:val="0"/>
      <w:marTop w:val="0"/>
      <w:marBottom w:val="0"/>
      <w:divBdr>
        <w:top w:val="none" w:sz="0" w:space="0" w:color="auto"/>
        <w:left w:val="none" w:sz="0" w:space="0" w:color="auto"/>
        <w:bottom w:val="none" w:sz="0" w:space="0" w:color="auto"/>
        <w:right w:val="none" w:sz="0" w:space="0" w:color="auto"/>
      </w:divBdr>
    </w:div>
    <w:div w:id="1282224796">
      <w:marLeft w:val="0"/>
      <w:marRight w:val="0"/>
      <w:marTop w:val="0"/>
      <w:marBottom w:val="0"/>
      <w:divBdr>
        <w:top w:val="none" w:sz="0" w:space="0" w:color="auto"/>
        <w:left w:val="none" w:sz="0" w:space="0" w:color="auto"/>
        <w:bottom w:val="none" w:sz="0" w:space="0" w:color="auto"/>
        <w:right w:val="none" w:sz="0" w:space="0" w:color="auto"/>
      </w:divBdr>
    </w:div>
    <w:div w:id="1282878159">
      <w:marLeft w:val="0"/>
      <w:marRight w:val="0"/>
      <w:marTop w:val="0"/>
      <w:marBottom w:val="0"/>
      <w:divBdr>
        <w:top w:val="none" w:sz="0" w:space="0" w:color="auto"/>
        <w:left w:val="none" w:sz="0" w:space="0" w:color="auto"/>
        <w:bottom w:val="none" w:sz="0" w:space="0" w:color="auto"/>
        <w:right w:val="none" w:sz="0" w:space="0" w:color="auto"/>
      </w:divBdr>
    </w:div>
    <w:div w:id="1282879247">
      <w:marLeft w:val="0"/>
      <w:marRight w:val="0"/>
      <w:marTop w:val="0"/>
      <w:marBottom w:val="0"/>
      <w:divBdr>
        <w:top w:val="none" w:sz="0" w:space="0" w:color="auto"/>
        <w:left w:val="none" w:sz="0" w:space="0" w:color="auto"/>
        <w:bottom w:val="none" w:sz="0" w:space="0" w:color="auto"/>
        <w:right w:val="none" w:sz="0" w:space="0" w:color="auto"/>
      </w:divBdr>
    </w:div>
    <w:div w:id="1283197191">
      <w:marLeft w:val="0"/>
      <w:marRight w:val="0"/>
      <w:marTop w:val="0"/>
      <w:marBottom w:val="0"/>
      <w:divBdr>
        <w:top w:val="none" w:sz="0" w:space="0" w:color="auto"/>
        <w:left w:val="none" w:sz="0" w:space="0" w:color="auto"/>
        <w:bottom w:val="none" w:sz="0" w:space="0" w:color="auto"/>
        <w:right w:val="none" w:sz="0" w:space="0" w:color="auto"/>
      </w:divBdr>
    </w:div>
    <w:div w:id="1283343919">
      <w:marLeft w:val="0"/>
      <w:marRight w:val="0"/>
      <w:marTop w:val="0"/>
      <w:marBottom w:val="0"/>
      <w:divBdr>
        <w:top w:val="none" w:sz="0" w:space="0" w:color="auto"/>
        <w:left w:val="none" w:sz="0" w:space="0" w:color="auto"/>
        <w:bottom w:val="none" w:sz="0" w:space="0" w:color="auto"/>
        <w:right w:val="none" w:sz="0" w:space="0" w:color="auto"/>
      </w:divBdr>
    </w:div>
    <w:div w:id="1283616108">
      <w:marLeft w:val="0"/>
      <w:marRight w:val="0"/>
      <w:marTop w:val="0"/>
      <w:marBottom w:val="0"/>
      <w:divBdr>
        <w:top w:val="none" w:sz="0" w:space="0" w:color="auto"/>
        <w:left w:val="none" w:sz="0" w:space="0" w:color="auto"/>
        <w:bottom w:val="none" w:sz="0" w:space="0" w:color="auto"/>
        <w:right w:val="none" w:sz="0" w:space="0" w:color="auto"/>
      </w:divBdr>
    </w:div>
    <w:div w:id="1284312236">
      <w:marLeft w:val="0"/>
      <w:marRight w:val="0"/>
      <w:marTop w:val="0"/>
      <w:marBottom w:val="0"/>
      <w:divBdr>
        <w:top w:val="none" w:sz="0" w:space="0" w:color="auto"/>
        <w:left w:val="none" w:sz="0" w:space="0" w:color="auto"/>
        <w:bottom w:val="none" w:sz="0" w:space="0" w:color="auto"/>
        <w:right w:val="none" w:sz="0" w:space="0" w:color="auto"/>
      </w:divBdr>
    </w:div>
    <w:div w:id="1284732127">
      <w:marLeft w:val="0"/>
      <w:marRight w:val="0"/>
      <w:marTop w:val="0"/>
      <w:marBottom w:val="0"/>
      <w:divBdr>
        <w:top w:val="none" w:sz="0" w:space="0" w:color="auto"/>
        <w:left w:val="none" w:sz="0" w:space="0" w:color="auto"/>
        <w:bottom w:val="none" w:sz="0" w:space="0" w:color="auto"/>
        <w:right w:val="none" w:sz="0" w:space="0" w:color="auto"/>
      </w:divBdr>
    </w:div>
    <w:div w:id="1284770721">
      <w:marLeft w:val="0"/>
      <w:marRight w:val="0"/>
      <w:marTop w:val="0"/>
      <w:marBottom w:val="0"/>
      <w:divBdr>
        <w:top w:val="none" w:sz="0" w:space="0" w:color="auto"/>
        <w:left w:val="none" w:sz="0" w:space="0" w:color="auto"/>
        <w:bottom w:val="none" w:sz="0" w:space="0" w:color="auto"/>
        <w:right w:val="none" w:sz="0" w:space="0" w:color="auto"/>
      </w:divBdr>
    </w:div>
    <w:div w:id="1284800329">
      <w:marLeft w:val="0"/>
      <w:marRight w:val="0"/>
      <w:marTop w:val="0"/>
      <w:marBottom w:val="0"/>
      <w:divBdr>
        <w:top w:val="none" w:sz="0" w:space="0" w:color="auto"/>
        <w:left w:val="none" w:sz="0" w:space="0" w:color="auto"/>
        <w:bottom w:val="none" w:sz="0" w:space="0" w:color="auto"/>
        <w:right w:val="none" w:sz="0" w:space="0" w:color="auto"/>
      </w:divBdr>
    </w:div>
    <w:div w:id="1285043992">
      <w:marLeft w:val="0"/>
      <w:marRight w:val="0"/>
      <w:marTop w:val="0"/>
      <w:marBottom w:val="0"/>
      <w:divBdr>
        <w:top w:val="none" w:sz="0" w:space="0" w:color="auto"/>
        <w:left w:val="none" w:sz="0" w:space="0" w:color="auto"/>
        <w:bottom w:val="none" w:sz="0" w:space="0" w:color="auto"/>
        <w:right w:val="none" w:sz="0" w:space="0" w:color="auto"/>
      </w:divBdr>
    </w:div>
    <w:div w:id="1285623418">
      <w:marLeft w:val="0"/>
      <w:marRight w:val="0"/>
      <w:marTop w:val="0"/>
      <w:marBottom w:val="0"/>
      <w:divBdr>
        <w:top w:val="none" w:sz="0" w:space="0" w:color="auto"/>
        <w:left w:val="none" w:sz="0" w:space="0" w:color="auto"/>
        <w:bottom w:val="none" w:sz="0" w:space="0" w:color="auto"/>
        <w:right w:val="none" w:sz="0" w:space="0" w:color="auto"/>
      </w:divBdr>
    </w:div>
    <w:div w:id="1285650693">
      <w:marLeft w:val="0"/>
      <w:marRight w:val="0"/>
      <w:marTop w:val="0"/>
      <w:marBottom w:val="0"/>
      <w:divBdr>
        <w:top w:val="none" w:sz="0" w:space="0" w:color="auto"/>
        <w:left w:val="none" w:sz="0" w:space="0" w:color="auto"/>
        <w:bottom w:val="none" w:sz="0" w:space="0" w:color="auto"/>
        <w:right w:val="none" w:sz="0" w:space="0" w:color="auto"/>
      </w:divBdr>
    </w:div>
    <w:div w:id="1286042472">
      <w:marLeft w:val="0"/>
      <w:marRight w:val="0"/>
      <w:marTop w:val="0"/>
      <w:marBottom w:val="0"/>
      <w:divBdr>
        <w:top w:val="none" w:sz="0" w:space="0" w:color="auto"/>
        <w:left w:val="none" w:sz="0" w:space="0" w:color="auto"/>
        <w:bottom w:val="none" w:sz="0" w:space="0" w:color="auto"/>
        <w:right w:val="none" w:sz="0" w:space="0" w:color="auto"/>
      </w:divBdr>
    </w:div>
    <w:div w:id="1286303482">
      <w:marLeft w:val="0"/>
      <w:marRight w:val="0"/>
      <w:marTop w:val="0"/>
      <w:marBottom w:val="0"/>
      <w:divBdr>
        <w:top w:val="none" w:sz="0" w:space="0" w:color="auto"/>
        <w:left w:val="none" w:sz="0" w:space="0" w:color="auto"/>
        <w:bottom w:val="none" w:sz="0" w:space="0" w:color="auto"/>
        <w:right w:val="none" w:sz="0" w:space="0" w:color="auto"/>
      </w:divBdr>
    </w:div>
    <w:div w:id="1286426386">
      <w:marLeft w:val="0"/>
      <w:marRight w:val="0"/>
      <w:marTop w:val="0"/>
      <w:marBottom w:val="0"/>
      <w:divBdr>
        <w:top w:val="none" w:sz="0" w:space="0" w:color="auto"/>
        <w:left w:val="none" w:sz="0" w:space="0" w:color="auto"/>
        <w:bottom w:val="none" w:sz="0" w:space="0" w:color="auto"/>
        <w:right w:val="none" w:sz="0" w:space="0" w:color="auto"/>
      </w:divBdr>
    </w:div>
    <w:div w:id="1286541971">
      <w:marLeft w:val="0"/>
      <w:marRight w:val="0"/>
      <w:marTop w:val="0"/>
      <w:marBottom w:val="0"/>
      <w:divBdr>
        <w:top w:val="none" w:sz="0" w:space="0" w:color="auto"/>
        <w:left w:val="none" w:sz="0" w:space="0" w:color="auto"/>
        <w:bottom w:val="none" w:sz="0" w:space="0" w:color="auto"/>
        <w:right w:val="none" w:sz="0" w:space="0" w:color="auto"/>
      </w:divBdr>
    </w:div>
    <w:div w:id="1287003060">
      <w:marLeft w:val="0"/>
      <w:marRight w:val="0"/>
      <w:marTop w:val="0"/>
      <w:marBottom w:val="0"/>
      <w:divBdr>
        <w:top w:val="none" w:sz="0" w:space="0" w:color="auto"/>
        <w:left w:val="none" w:sz="0" w:space="0" w:color="auto"/>
        <w:bottom w:val="none" w:sz="0" w:space="0" w:color="auto"/>
        <w:right w:val="none" w:sz="0" w:space="0" w:color="auto"/>
      </w:divBdr>
    </w:div>
    <w:div w:id="1287155557">
      <w:marLeft w:val="0"/>
      <w:marRight w:val="0"/>
      <w:marTop w:val="0"/>
      <w:marBottom w:val="0"/>
      <w:divBdr>
        <w:top w:val="none" w:sz="0" w:space="0" w:color="auto"/>
        <w:left w:val="none" w:sz="0" w:space="0" w:color="auto"/>
        <w:bottom w:val="none" w:sz="0" w:space="0" w:color="auto"/>
        <w:right w:val="none" w:sz="0" w:space="0" w:color="auto"/>
      </w:divBdr>
    </w:div>
    <w:div w:id="1287392989">
      <w:marLeft w:val="0"/>
      <w:marRight w:val="0"/>
      <w:marTop w:val="0"/>
      <w:marBottom w:val="0"/>
      <w:divBdr>
        <w:top w:val="none" w:sz="0" w:space="0" w:color="auto"/>
        <w:left w:val="none" w:sz="0" w:space="0" w:color="auto"/>
        <w:bottom w:val="none" w:sz="0" w:space="0" w:color="auto"/>
        <w:right w:val="none" w:sz="0" w:space="0" w:color="auto"/>
      </w:divBdr>
    </w:div>
    <w:div w:id="1288121637">
      <w:marLeft w:val="0"/>
      <w:marRight w:val="0"/>
      <w:marTop w:val="0"/>
      <w:marBottom w:val="0"/>
      <w:divBdr>
        <w:top w:val="none" w:sz="0" w:space="0" w:color="auto"/>
        <w:left w:val="none" w:sz="0" w:space="0" w:color="auto"/>
        <w:bottom w:val="none" w:sz="0" w:space="0" w:color="auto"/>
        <w:right w:val="none" w:sz="0" w:space="0" w:color="auto"/>
      </w:divBdr>
    </w:div>
    <w:div w:id="1288393563">
      <w:marLeft w:val="0"/>
      <w:marRight w:val="0"/>
      <w:marTop w:val="0"/>
      <w:marBottom w:val="0"/>
      <w:divBdr>
        <w:top w:val="none" w:sz="0" w:space="0" w:color="auto"/>
        <w:left w:val="none" w:sz="0" w:space="0" w:color="auto"/>
        <w:bottom w:val="none" w:sz="0" w:space="0" w:color="auto"/>
        <w:right w:val="none" w:sz="0" w:space="0" w:color="auto"/>
      </w:divBdr>
    </w:div>
    <w:div w:id="1288505410">
      <w:marLeft w:val="0"/>
      <w:marRight w:val="0"/>
      <w:marTop w:val="0"/>
      <w:marBottom w:val="0"/>
      <w:divBdr>
        <w:top w:val="none" w:sz="0" w:space="0" w:color="auto"/>
        <w:left w:val="none" w:sz="0" w:space="0" w:color="auto"/>
        <w:bottom w:val="none" w:sz="0" w:space="0" w:color="auto"/>
        <w:right w:val="none" w:sz="0" w:space="0" w:color="auto"/>
      </w:divBdr>
    </w:div>
    <w:div w:id="1288509609">
      <w:marLeft w:val="0"/>
      <w:marRight w:val="0"/>
      <w:marTop w:val="0"/>
      <w:marBottom w:val="0"/>
      <w:divBdr>
        <w:top w:val="none" w:sz="0" w:space="0" w:color="auto"/>
        <w:left w:val="none" w:sz="0" w:space="0" w:color="auto"/>
        <w:bottom w:val="none" w:sz="0" w:space="0" w:color="auto"/>
        <w:right w:val="none" w:sz="0" w:space="0" w:color="auto"/>
      </w:divBdr>
    </w:div>
    <w:div w:id="1288656560">
      <w:marLeft w:val="0"/>
      <w:marRight w:val="0"/>
      <w:marTop w:val="0"/>
      <w:marBottom w:val="0"/>
      <w:divBdr>
        <w:top w:val="none" w:sz="0" w:space="0" w:color="auto"/>
        <w:left w:val="none" w:sz="0" w:space="0" w:color="auto"/>
        <w:bottom w:val="none" w:sz="0" w:space="0" w:color="auto"/>
        <w:right w:val="none" w:sz="0" w:space="0" w:color="auto"/>
      </w:divBdr>
    </w:div>
    <w:div w:id="1288659541">
      <w:marLeft w:val="0"/>
      <w:marRight w:val="0"/>
      <w:marTop w:val="0"/>
      <w:marBottom w:val="0"/>
      <w:divBdr>
        <w:top w:val="none" w:sz="0" w:space="0" w:color="auto"/>
        <w:left w:val="none" w:sz="0" w:space="0" w:color="auto"/>
        <w:bottom w:val="none" w:sz="0" w:space="0" w:color="auto"/>
        <w:right w:val="none" w:sz="0" w:space="0" w:color="auto"/>
      </w:divBdr>
    </w:div>
    <w:div w:id="1288855179">
      <w:marLeft w:val="0"/>
      <w:marRight w:val="0"/>
      <w:marTop w:val="0"/>
      <w:marBottom w:val="0"/>
      <w:divBdr>
        <w:top w:val="none" w:sz="0" w:space="0" w:color="auto"/>
        <w:left w:val="none" w:sz="0" w:space="0" w:color="auto"/>
        <w:bottom w:val="none" w:sz="0" w:space="0" w:color="auto"/>
        <w:right w:val="none" w:sz="0" w:space="0" w:color="auto"/>
      </w:divBdr>
    </w:div>
    <w:div w:id="1288899253">
      <w:marLeft w:val="0"/>
      <w:marRight w:val="0"/>
      <w:marTop w:val="0"/>
      <w:marBottom w:val="0"/>
      <w:divBdr>
        <w:top w:val="none" w:sz="0" w:space="0" w:color="auto"/>
        <w:left w:val="none" w:sz="0" w:space="0" w:color="auto"/>
        <w:bottom w:val="none" w:sz="0" w:space="0" w:color="auto"/>
        <w:right w:val="none" w:sz="0" w:space="0" w:color="auto"/>
      </w:divBdr>
    </w:div>
    <w:div w:id="1289044700">
      <w:marLeft w:val="0"/>
      <w:marRight w:val="0"/>
      <w:marTop w:val="0"/>
      <w:marBottom w:val="0"/>
      <w:divBdr>
        <w:top w:val="none" w:sz="0" w:space="0" w:color="auto"/>
        <w:left w:val="none" w:sz="0" w:space="0" w:color="auto"/>
        <w:bottom w:val="none" w:sz="0" w:space="0" w:color="auto"/>
        <w:right w:val="none" w:sz="0" w:space="0" w:color="auto"/>
      </w:divBdr>
    </w:div>
    <w:div w:id="1289317857">
      <w:marLeft w:val="0"/>
      <w:marRight w:val="0"/>
      <w:marTop w:val="0"/>
      <w:marBottom w:val="0"/>
      <w:divBdr>
        <w:top w:val="none" w:sz="0" w:space="0" w:color="auto"/>
        <w:left w:val="none" w:sz="0" w:space="0" w:color="auto"/>
        <w:bottom w:val="none" w:sz="0" w:space="0" w:color="auto"/>
        <w:right w:val="none" w:sz="0" w:space="0" w:color="auto"/>
      </w:divBdr>
    </w:div>
    <w:div w:id="1289897797">
      <w:marLeft w:val="0"/>
      <w:marRight w:val="0"/>
      <w:marTop w:val="0"/>
      <w:marBottom w:val="0"/>
      <w:divBdr>
        <w:top w:val="none" w:sz="0" w:space="0" w:color="auto"/>
        <w:left w:val="none" w:sz="0" w:space="0" w:color="auto"/>
        <w:bottom w:val="none" w:sz="0" w:space="0" w:color="auto"/>
        <w:right w:val="none" w:sz="0" w:space="0" w:color="auto"/>
      </w:divBdr>
    </w:div>
    <w:div w:id="1290286117">
      <w:marLeft w:val="0"/>
      <w:marRight w:val="0"/>
      <w:marTop w:val="0"/>
      <w:marBottom w:val="0"/>
      <w:divBdr>
        <w:top w:val="none" w:sz="0" w:space="0" w:color="auto"/>
        <w:left w:val="none" w:sz="0" w:space="0" w:color="auto"/>
        <w:bottom w:val="none" w:sz="0" w:space="0" w:color="auto"/>
        <w:right w:val="none" w:sz="0" w:space="0" w:color="auto"/>
      </w:divBdr>
    </w:div>
    <w:div w:id="1290361789">
      <w:marLeft w:val="0"/>
      <w:marRight w:val="0"/>
      <w:marTop w:val="0"/>
      <w:marBottom w:val="0"/>
      <w:divBdr>
        <w:top w:val="none" w:sz="0" w:space="0" w:color="auto"/>
        <w:left w:val="none" w:sz="0" w:space="0" w:color="auto"/>
        <w:bottom w:val="none" w:sz="0" w:space="0" w:color="auto"/>
        <w:right w:val="none" w:sz="0" w:space="0" w:color="auto"/>
      </w:divBdr>
    </w:div>
    <w:div w:id="1290744753">
      <w:marLeft w:val="0"/>
      <w:marRight w:val="0"/>
      <w:marTop w:val="0"/>
      <w:marBottom w:val="0"/>
      <w:divBdr>
        <w:top w:val="none" w:sz="0" w:space="0" w:color="auto"/>
        <w:left w:val="none" w:sz="0" w:space="0" w:color="auto"/>
        <w:bottom w:val="none" w:sz="0" w:space="0" w:color="auto"/>
        <w:right w:val="none" w:sz="0" w:space="0" w:color="auto"/>
      </w:divBdr>
    </w:div>
    <w:div w:id="1291086951">
      <w:marLeft w:val="0"/>
      <w:marRight w:val="0"/>
      <w:marTop w:val="0"/>
      <w:marBottom w:val="0"/>
      <w:divBdr>
        <w:top w:val="none" w:sz="0" w:space="0" w:color="auto"/>
        <w:left w:val="none" w:sz="0" w:space="0" w:color="auto"/>
        <w:bottom w:val="none" w:sz="0" w:space="0" w:color="auto"/>
        <w:right w:val="none" w:sz="0" w:space="0" w:color="auto"/>
      </w:divBdr>
    </w:div>
    <w:div w:id="1291286121">
      <w:marLeft w:val="0"/>
      <w:marRight w:val="0"/>
      <w:marTop w:val="0"/>
      <w:marBottom w:val="0"/>
      <w:divBdr>
        <w:top w:val="none" w:sz="0" w:space="0" w:color="auto"/>
        <w:left w:val="none" w:sz="0" w:space="0" w:color="auto"/>
        <w:bottom w:val="none" w:sz="0" w:space="0" w:color="auto"/>
        <w:right w:val="none" w:sz="0" w:space="0" w:color="auto"/>
      </w:divBdr>
    </w:div>
    <w:div w:id="1291475740">
      <w:marLeft w:val="0"/>
      <w:marRight w:val="0"/>
      <w:marTop w:val="0"/>
      <w:marBottom w:val="0"/>
      <w:divBdr>
        <w:top w:val="none" w:sz="0" w:space="0" w:color="auto"/>
        <w:left w:val="none" w:sz="0" w:space="0" w:color="auto"/>
        <w:bottom w:val="none" w:sz="0" w:space="0" w:color="auto"/>
        <w:right w:val="none" w:sz="0" w:space="0" w:color="auto"/>
      </w:divBdr>
    </w:div>
    <w:div w:id="1291782557">
      <w:marLeft w:val="0"/>
      <w:marRight w:val="0"/>
      <w:marTop w:val="0"/>
      <w:marBottom w:val="0"/>
      <w:divBdr>
        <w:top w:val="none" w:sz="0" w:space="0" w:color="auto"/>
        <w:left w:val="none" w:sz="0" w:space="0" w:color="auto"/>
        <w:bottom w:val="none" w:sz="0" w:space="0" w:color="auto"/>
        <w:right w:val="none" w:sz="0" w:space="0" w:color="auto"/>
      </w:divBdr>
    </w:div>
    <w:div w:id="1291783735">
      <w:marLeft w:val="0"/>
      <w:marRight w:val="0"/>
      <w:marTop w:val="0"/>
      <w:marBottom w:val="0"/>
      <w:divBdr>
        <w:top w:val="none" w:sz="0" w:space="0" w:color="auto"/>
        <w:left w:val="none" w:sz="0" w:space="0" w:color="auto"/>
        <w:bottom w:val="none" w:sz="0" w:space="0" w:color="auto"/>
        <w:right w:val="none" w:sz="0" w:space="0" w:color="auto"/>
      </w:divBdr>
    </w:div>
    <w:div w:id="1292318828">
      <w:marLeft w:val="0"/>
      <w:marRight w:val="0"/>
      <w:marTop w:val="0"/>
      <w:marBottom w:val="0"/>
      <w:divBdr>
        <w:top w:val="none" w:sz="0" w:space="0" w:color="auto"/>
        <w:left w:val="none" w:sz="0" w:space="0" w:color="auto"/>
        <w:bottom w:val="none" w:sz="0" w:space="0" w:color="auto"/>
        <w:right w:val="none" w:sz="0" w:space="0" w:color="auto"/>
      </w:divBdr>
    </w:div>
    <w:div w:id="1292513653">
      <w:marLeft w:val="0"/>
      <w:marRight w:val="0"/>
      <w:marTop w:val="0"/>
      <w:marBottom w:val="0"/>
      <w:divBdr>
        <w:top w:val="none" w:sz="0" w:space="0" w:color="auto"/>
        <w:left w:val="none" w:sz="0" w:space="0" w:color="auto"/>
        <w:bottom w:val="none" w:sz="0" w:space="0" w:color="auto"/>
        <w:right w:val="none" w:sz="0" w:space="0" w:color="auto"/>
      </w:divBdr>
    </w:div>
    <w:div w:id="1292588673">
      <w:marLeft w:val="0"/>
      <w:marRight w:val="0"/>
      <w:marTop w:val="0"/>
      <w:marBottom w:val="0"/>
      <w:divBdr>
        <w:top w:val="none" w:sz="0" w:space="0" w:color="auto"/>
        <w:left w:val="none" w:sz="0" w:space="0" w:color="auto"/>
        <w:bottom w:val="none" w:sz="0" w:space="0" w:color="auto"/>
        <w:right w:val="none" w:sz="0" w:space="0" w:color="auto"/>
      </w:divBdr>
    </w:div>
    <w:div w:id="1292714811">
      <w:marLeft w:val="0"/>
      <w:marRight w:val="0"/>
      <w:marTop w:val="0"/>
      <w:marBottom w:val="0"/>
      <w:divBdr>
        <w:top w:val="none" w:sz="0" w:space="0" w:color="auto"/>
        <w:left w:val="none" w:sz="0" w:space="0" w:color="auto"/>
        <w:bottom w:val="none" w:sz="0" w:space="0" w:color="auto"/>
        <w:right w:val="none" w:sz="0" w:space="0" w:color="auto"/>
      </w:divBdr>
    </w:div>
    <w:div w:id="1292902966">
      <w:marLeft w:val="0"/>
      <w:marRight w:val="0"/>
      <w:marTop w:val="0"/>
      <w:marBottom w:val="0"/>
      <w:divBdr>
        <w:top w:val="none" w:sz="0" w:space="0" w:color="auto"/>
        <w:left w:val="none" w:sz="0" w:space="0" w:color="auto"/>
        <w:bottom w:val="none" w:sz="0" w:space="0" w:color="auto"/>
        <w:right w:val="none" w:sz="0" w:space="0" w:color="auto"/>
      </w:divBdr>
    </w:div>
    <w:div w:id="1293057101">
      <w:marLeft w:val="0"/>
      <w:marRight w:val="0"/>
      <w:marTop w:val="0"/>
      <w:marBottom w:val="0"/>
      <w:divBdr>
        <w:top w:val="none" w:sz="0" w:space="0" w:color="auto"/>
        <w:left w:val="none" w:sz="0" w:space="0" w:color="auto"/>
        <w:bottom w:val="none" w:sz="0" w:space="0" w:color="auto"/>
        <w:right w:val="none" w:sz="0" w:space="0" w:color="auto"/>
      </w:divBdr>
    </w:div>
    <w:div w:id="1293511920">
      <w:marLeft w:val="0"/>
      <w:marRight w:val="0"/>
      <w:marTop w:val="0"/>
      <w:marBottom w:val="0"/>
      <w:divBdr>
        <w:top w:val="none" w:sz="0" w:space="0" w:color="auto"/>
        <w:left w:val="none" w:sz="0" w:space="0" w:color="auto"/>
        <w:bottom w:val="none" w:sz="0" w:space="0" w:color="auto"/>
        <w:right w:val="none" w:sz="0" w:space="0" w:color="auto"/>
      </w:divBdr>
    </w:div>
    <w:div w:id="1293555073">
      <w:marLeft w:val="0"/>
      <w:marRight w:val="0"/>
      <w:marTop w:val="0"/>
      <w:marBottom w:val="0"/>
      <w:divBdr>
        <w:top w:val="none" w:sz="0" w:space="0" w:color="auto"/>
        <w:left w:val="none" w:sz="0" w:space="0" w:color="auto"/>
        <w:bottom w:val="none" w:sz="0" w:space="0" w:color="auto"/>
        <w:right w:val="none" w:sz="0" w:space="0" w:color="auto"/>
      </w:divBdr>
    </w:div>
    <w:div w:id="1293712038">
      <w:marLeft w:val="0"/>
      <w:marRight w:val="0"/>
      <w:marTop w:val="0"/>
      <w:marBottom w:val="0"/>
      <w:divBdr>
        <w:top w:val="none" w:sz="0" w:space="0" w:color="auto"/>
        <w:left w:val="none" w:sz="0" w:space="0" w:color="auto"/>
        <w:bottom w:val="none" w:sz="0" w:space="0" w:color="auto"/>
        <w:right w:val="none" w:sz="0" w:space="0" w:color="auto"/>
      </w:divBdr>
    </w:div>
    <w:div w:id="1294218260">
      <w:marLeft w:val="0"/>
      <w:marRight w:val="0"/>
      <w:marTop w:val="0"/>
      <w:marBottom w:val="0"/>
      <w:divBdr>
        <w:top w:val="none" w:sz="0" w:space="0" w:color="auto"/>
        <w:left w:val="none" w:sz="0" w:space="0" w:color="auto"/>
        <w:bottom w:val="none" w:sz="0" w:space="0" w:color="auto"/>
        <w:right w:val="none" w:sz="0" w:space="0" w:color="auto"/>
      </w:divBdr>
    </w:div>
    <w:div w:id="1294289785">
      <w:marLeft w:val="0"/>
      <w:marRight w:val="0"/>
      <w:marTop w:val="0"/>
      <w:marBottom w:val="0"/>
      <w:divBdr>
        <w:top w:val="none" w:sz="0" w:space="0" w:color="auto"/>
        <w:left w:val="none" w:sz="0" w:space="0" w:color="auto"/>
        <w:bottom w:val="none" w:sz="0" w:space="0" w:color="auto"/>
        <w:right w:val="none" w:sz="0" w:space="0" w:color="auto"/>
      </w:divBdr>
    </w:div>
    <w:div w:id="1294672986">
      <w:marLeft w:val="0"/>
      <w:marRight w:val="0"/>
      <w:marTop w:val="0"/>
      <w:marBottom w:val="0"/>
      <w:divBdr>
        <w:top w:val="none" w:sz="0" w:space="0" w:color="auto"/>
        <w:left w:val="none" w:sz="0" w:space="0" w:color="auto"/>
        <w:bottom w:val="none" w:sz="0" w:space="0" w:color="auto"/>
        <w:right w:val="none" w:sz="0" w:space="0" w:color="auto"/>
      </w:divBdr>
    </w:div>
    <w:div w:id="1294824043">
      <w:marLeft w:val="0"/>
      <w:marRight w:val="0"/>
      <w:marTop w:val="0"/>
      <w:marBottom w:val="0"/>
      <w:divBdr>
        <w:top w:val="none" w:sz="0" w:space="0" w:color="auto"/>
        <w:left w:val="none" w:sz="0" w:space="0" w:color="auto"/>
        <w:bottom w:val="none" w:sz="0" w:space="0" w:color="auto"/>
        <w:right w:val="none" w:sz="0" w:space="0" w:color="auto"/>
      </w:divBdr>
    </w:div>
    <w:div w:id="1295258016">
      <w:marLeft w:val="0"/>
      <w:marRight w:val="0"/>
      <w:marTop w:val="0"/>
      <w:marBottom w:val="0"/>
      <w:divBdr>
        <w:top w:val="none" w:sz="0" w:space="0" w:color="auto"/>
        <w:left w:val="none" w:sz="0" w:space="0" w:color="auto"/>
        <w:bottom w:val="none" w:sz="0" w:space="0" w:color="auto"/>
        <w:right w:val="none" w:sz="0" w:space="0" w:color="auto"/>
      </w:divBdr>
    </w:div>
    <w:div w:id="1295795928">
      <w:marLeft w:val="0"/>
      <w:marRight w:val="0"/>
      <w:marTop w:val="0"/>
      <w:marBottom w:val="0"/>
      <w:divBdr>
        <w:top w:val="none" w:sz="0" w:space="0" w:color="auto"/>
        <w:left w:val="none" w:sz="0" w:space="0" w:color="auto"/>
        <w:bottom w:val="none" w:sz="0" w:space="0" w:color="auto"/>
        <w:right w:val="none" w:sz="0" w:space="0" w:color="auto"/>
      </w:divBdr>
    </w:div>
    <w:div w:id="1296641421">
      <w:marLeft w:val="0"/>
      <w:marRight w:val="0"/>
      <w:marTop w:val="0"/>
      <w:marBottom w:val="0"/>
      <w:divBdr>
        <w:top w:val="none" w:sz="0" w:space="0" w:color="auto"/>
        <w:left w:val="none" w:sz="0" w:space="0" w:color="auto"/>
        <w:bottom w:val="none" w:sz="0" w:space="0" w:color="auto"/>
        <w:right w:val="none" w:sz="0" w:space="0" w:color="auto"/>
      </w:divBdr>
    </w:div>
    <w:div w:id="1296834264">
      <w:marLeft w:val="0"/>
      <w:marRight w:val="0"/>
      <w:marTop w:val="0"/>
      <w:marBottom w:val="0"/>
      <w:divBdr>
        <w:top w:val="none" w:sz="0" w:space="0" w:color="auto"/>
        <w:left w:val="none" w:sz="0" w:space="0" w:color="auto"/>
        <w:bottom w:val="none" w:sz="0" w:space="0" w:color="auto"/>
        <w:right w:val="none" w:sz="0" w:space="0" w:color="auto"/>
      </w:divBdr>
    </w:div>
    <w:div w:id="1297418990">
      <w:marLeft w:val="0"/>
      <w:marRight w:val="0"/>
      <w:marTop w:val="0"/>
      <w:marBottom w:val="0"/>
      <w:divBdr>
        <w:top w:val="none" w:sz="0" w:space="0" w:color="auto"/>
        <w:left w:val="none" w:sz="0" w:space="0" w:color="auto"/>
        <w:bottom w:val="none" w:sz="0" w:space="0" w:color="auto"/>
        <w:right w:val="none" w:sz="0" w:space="0" w:color="auto"/>
      </w:divBdr>
    </w:div>
    <w:div w:id="1297640992">
      <w:marLeft w:val="0"/>
      <w:marRight w:val="0"/>
      <w:marTop w:val="0"/>
      <w:marBottom w:val="0"/>
      <w:divBdr>
        <w:top w:val="none" w:sz="0" w:space="0" w:color="auto"/>
        <w:left w:val="none" w:sz="0" w:space="0" w:color="auto"/>
        <w:bottom w:val="none" w:sz="0" w:space="0" w:color="auto"/>
        <w:right w:val="none" w:sz="0" w:space="0" w:color="auto"/>
      </w:divBdr>
    </w:div>
    <w:div w:id="1297679251">
      <w:marLeft w:val="0"/>
      <w:marRight w:val="0"/>
      <w:marTop w:val="0"/>
      <w:marBottom w:val="0"/>
      <w:divBdr>
        <w:top w:val="none" w:sz="0" w:space="0" w:color="auto"/>
        <w:left w:val="none" w:sz="0" w:space="0" w:color="auto"/>
        <w:bottom w:val="none" w:sz="0" w:space="0" w:color="auto"/>
        <w:right w:val="none" w:sz="0" w:space="0" w:color="auto"/>
      </w:divBdr>
    </w:div>
    <w:div w:id="1298142518">
      <w:marLeft w:val="0"/>
      <w:marRight w:val="0"/>
      <w:marTop w:val="0"/>
      <w:marBottom w:val="0"/>
      <w:divBdr>
        <w:top w:val="none" w:sz="0" w:space="0" w:color="auto"/>
        <w:left w:val="none" w:sz="0" w:space="0" w:color="auto"/>
        <w:bottom w:val="none" w:sz="0" w:space="0" w:color="auto"/>
        <w:right w:val="none" w:sz="0" w:space="0" w:color="auto"/>
      </w:divBdr>
    </w:div>
    <w:div w:id="1298418942">
      <w:marLeft w:val="0"/>
      <w:marRight w:val="0"/>
      <w:marTop w:val="0"/>
      <w:marBottom w:val="0"/>
      <w:divBdr>
        <w:top w:val="none" w:sz="0" w:space="0" w:color="auto"/>
        <w:left w:val="none" w:sz="0" w:space="0" w:color="auto"/>
        <w:bottom w:val="none" w:sz="0" w:space="0" w:color="auto"/>
        <w:right w:val="none" w:sz="0" w:space="0" w:color="auto"/>
      </w:divBdr>
    </w:div>
    <w:div w:id="1298684776">
      <w:marLeft w:val="0"/>
      <w:marRight w:val="0"/>
      <w:marTop w:val="0"/>
      <w:marBottom w:val="0"/>
      <w:divBdr>
        <w:top w:val="none" w:sz="0" w:space="0" w:color="auto"/>
        <w:left w:val="none" w:sz="0" w:space="0" w:color="auto"/>
        <w:bottom w:val="none" w:sz="0" w:space="0" w:color="auto"/>
        <w:right w:val="none" w:sz="0" w:space="0" w:color="auto"/>
      </w:divBdr>
    </w:div>
    <w:div w:id="1298727024">
      <w:marLeft w:val="0"/>
      <w:marRight w:val="0"/>
      <w:marTop w:val="0"/>
      <w:marBottom w:val="0"/>
      <w:divBdr>
        <w:top w:val="none" w:sz="0" w:space="0" w:color="auto"/>
        <w:left w:val="none" w:sz="0" w:space="0" w:color="auto"/>
        <w:bottom w:val="none" w:sz="0" w:space="0" w:color="auto"/>
        <w:right w:val="none" w:sz="0" w:space="0" w:color="auto"/>
      </w:divBdr>
    </w:div>
    <w:div w:id="1298952315">
      <w:marLeft w:val="0"/>
      <w:marRight w:val="0"/>
      <w:marTop w:val="0"/>
      <w:marBottom w:val="0"/>
      <w:divBdr>
        <w:top w:val="none" w:sz="0" w:space="0" w:color="auto"/>
        <w:left w:val="none" w:sz="0" w:space="0" w:color="auto"/>
        <w:bottom w:val="none" w:sz="0" w:space="0" w:color="auto"/>
        <w:right w:val="none" w:sz="0" w:space="0" w:color="auto"/>
      </w:divBdr>
    </w:div>
    <w:div w:id="1298991267">
      <w:marLeft w:val="0"/>
      <w:marRight w:val="0"/>
      <w:marTop w:val="0"/>
      <w:marBottom w:val="0"/>
      <w:divBdr>
        <w:top w:val="none" w:sz="0" w:space="0" w:color="auto"/>
        <w:left w:val="none" w:sz="0" w:space="0" w:color="auto"/>
        <w:bottom w:val="none" w:sz="0" w:space="0" w:color="auto"/>
        <w:right w:val="none" w:sz="0" w:space="0" w:color="auto"/>
      </w:divBdr>
    </w:div>
    <w:div w:id="1298995960">
      <w:marLeft w:val="0"/>
      <w:marRight w:val="0"/>
      <w:marTop w:val="0"/>
      <w:marBottom w:val="0"/>
      <w:divBdr>
        <w:top w:val="none" w:sz="0" w:space="0" w:color="auto"/>
        <w:left w:val="none" w:sz="0" w:space="0" w:color="auto"/>
        <w:bottom w:val="none" w:sz="0" w:space="0" w:color="auto"/>
        <w:right w:val="none" w:sz="0" w:space="0" w:color="auto"/>
      </w:divBdr>
    </w:div>
    <w:div w:id="1299074072">
      <w:marLeft w:val="0"/>
      <w:marRight w:val="0"/>
      <w:marTop w:val="0"/>
      <w:marBottom w:val="0"/>
      <w:divBdr>
        <w:top w:val="none" w:sz="0" w:space="0" w:color="auto"/>
        <w:left w:val="none" w:sz="0" w:space="0" w:color="auto"/>
        <w:bottom w:val="none" w:sz="0" w:space="0" w:color="auto"/>
        <w:right w:val="none" w:sz="0" w:space="0" w:color="auto"/>
      </w:divBdr>
    </w:div>
    <w:div w:id="1299260520">
      <w:marLeft w:val="0"/>
      <w:marRight w:val="0"/>
      <w:marTop w:val="0"/>
      <w:marBottom w:val="0"/>
      <w:divBdr>
        <w:top w:val="none" w:sz="0" w:space="0" w:color="auto"/>
        <w:left w:val="none" w:sz="0" w:space="0" w:color="auto"/>
        <w:bottom w:val="none" w:sz="0" w:space="0" w:color="auto"/>
        <w:right w:val="none" w:sz="0" w:space="0" w:color="auto"/>
      </w:divBdr>
    </w:div>
    <w:div w:id="1299413635">
      <w:marLeft w:val="0"/>
      <w:marRight w:val="0"/>
      <w:marTop w:val="0"/>
      <w:marBottom w:val="0"/>
      <w:divBdr>
        <w:top w:val="none" w:sz="0" w:space="0" w:color="auto"/>
        <w:left w:val="none" w:sz="0" w:space="0" w:color="auto"/>
        <w:bottom w:val="none" w:sz="0" w:space="0" w:color="auto"/>
        <w:right w:val="none" w:sz="0" w:space="0" w:color="auto"/>
      </w:divBdr>
    </w:div>
    <w:div w:id="1300574487">
      <w:marLeft w:val="0"/>
      <w:marRight w:val="0"/>
      <w:marTop w:val="0"/>
      <w:marBottom w:val="0"/>
      <w:divBdr>
        <w:top w:val="none" w:sz="0" w:space="0" w:color="auto"/>
        <w:left w:val="none" w:sz="0" w:space="0" w:color="auto"/>
        <w:bottom w:val="none" w:sz="0" w:space="0" w:color="auto"/>
        <w:right w:val="none" w:sz="0" w:space="0" w:color="auto"/>
      </w:divBdr>
    </w:div>
    <w:div w:id="1300722885">
      <w:marLeft w:val="0"/>
      <w:marRight w:val="0"/>
      <w:marTop w:val="0"/>
      <w:marBottom w:val="0"/>
      <w:divBdr>
        <w:top w:val="none" w:sz="0" w:space="0" w:color="auto"/>
        <w:left w:val="none" w:sz="0" w:space="0" w:color="auto"/>
        <w:bottom w:val="none" w:sz="0" w:space="0" w:color="auto"/>
        <w:right w:val="none" w:sz="0" w:space="0" w:color="auto"/>
      </w:divBdr>
    </w:div>
    <w:div w:id="1300764405">
      <w:marLeft w:val="0"/>
      <w:marRight w:val="0"/>
      <w:marTop w:val="0"/>
      <w:marBottom w:val="0"/>
      <w:divBdr>
        <w:top w:val="none" w:sz="0" w:space="0" w:color="auto"/>
        <w:left w:val="none" w:sz="0" w:space="0" w:color="auto"/>
        <w:bottom w:val="none" w:sz="0" w:space="0" w:color="auto"/>
        <w:right w:val="none" w:sz="0" w:space="0" w:color="auto"/>
      </w:divBdr>
    </w:div>
    <w:div w:id="1300964002">
      <w:marLeft w:val="0"/>
      <w:marRight w:val="0"/>
      <w:marTop w:val="0"/>
      <w:marBottom w:val="0"/>
      <w:divBdr>
        <w:top w:val="none" w:sz="0" w:space="0" w:color="auto"/>
        <w:left w:val="none" w:sz="0" w:space="0" w:color="auto"/>
        <w:bottom w:val="none" w:sz="0" w:space="0" w:color="auto"/>
        <w:right w:val="none" w:sz="0" w:space="0" w:color="auto"/>
      </w:divBdr>
    </w:div>
    <w:div w:id="1301154473">
      <w:marLeft w:val="0"/>
      <w:marRight w:val="0"/>
      <w:marTop w:val="0"/>
      <w:marBottom w:val="0"/>
      <w:divBdr>
        <w:top w:val="none" w:sz="0" w:space="0" w:color="auto"/>
        <w:left w:val="none" w:sz="0" w:space="0" w:color="auto"/>
        <w:bottom w:val="none" w:sz="0" w:space="0" w:color="auto"/>
        <w:right w:val="none" w:sz="0" w:space="0" w:color="auto"/>
      </w:divBdr>
    </w:div>
    <w:div w:id="1301379333">
      <w:marLeft w:val="0"/>
      <w:marRight w:val="0"/>
      <w:marTop w:val="0"/>
      <w:marBottom w:val="0"/>
      <w:divBdr>
        <w:top w:val="none" w:sz="0" w:space="0" w:color="auto"/>
        <w:left w:val="none" w:sz="0" w:space="0" w:color="auto"/>
        <w:bottom w:val="none" w:sz="0" w:space="0" w:color="auto"/>
        <w:right w:val="none" w:sz="0" w:space="0" w:color="auto"/>
      </w:divBdr>
    </w:div>
    <w:div w:id="1301380084">
      <w:marLeft w:val="0"/>
      <w:marRight w:val="0"/>
      <w:marTop w:val="0"/>
      <w:marBottom w:val="0"/>
      <w:divBdr>
        <w:top w:val="none" w:sz="0" w:space="0" w:color="auto"/>
        <w:left w:val="none" w:sz="0" w:space="0" w:color="auto"/>
        <w:bottom w:val="none" w:sz="0" w:space="0" w:color="auto"/>
        <w:right w:val="none" w:sz="0" w:space="0" w:color="auto"/>
      </w:divBdr>
    </w:div>
    <w:div w:id="1301693114">
      <w:marLeft w:val="0"/>
      <w:marRight w:val="0"/>
      <w:marTop w:val="0"/>
      <w:marBottom w:val="0"/>
      <w:divBdr>
        <w:top w:val="none" w:sz="0" w:space="0" w:color="auto"/>
        <w:left w:val="none" w:sz="0" w:space="0" w:color="auto"/>
        <w:bottom w:val="none" w:sz="0" w:space="0" w:color="auto"/>
        <w:right w:val="none" w:sz="0" w:space="0" w:color="auto"/>
      </w:divBdr>
    </w:div>
    <w:div w:id="1302150878">
      <w:marLeft w:val="0"/>
      <w:marRight w:val="0"/>
      <w:marTop w:val="0"/>
      <w:marBottom w:val="0"/>
      <w:divBdr>
        <w:top w:val="none" w:sz="0" w:space="0" w:color="auto"/>
        <w:left w:val="none" w:sz="0" w:space="0" w:color="auto"/>
        <w:bottom w:val="none" w:sz="0" w:space="0" w:color="auto"/>
        <w:right w:val="none" w:sz="0" w:space="0" w:color="auto"/>
      </w:divBdr>
    </w:div>
    <w:div w:id="1302229583">
      <w:marLeft w:val="0"/>
      <w:marRight w:val="0"/>
      <w:marTop w:val="0"/>
      <w:marBottom w:val="0"/>
      <w:divBdr>
        <w:top w:val="none" w:sz="0" w:space="0" w:color="auto"/>
        <w:left w:val="none" w:sz="0" w:space="0" w:color="auto"/>
        <w:bottom w:val="none" w:sz="0" w:space="0" w:color="auto"/>
        <w:right w:val="none" w:sz="0" w:space="0" w:color="auto"/>
      </w:divBdr>
    </w:div>
    <w:div w:id="1302423457">
      <w:marLeft w:val="0"/>
      <w:marRight w:val="0"/>
      <w:marTop w:val="0"/>
      <w:marBottom w:val="0"/>
      <w:divBdr>
        <w:top w:val="none" w:sz="0" w:space="0" w:color="auto"/>
        <w:left w:val="none" w:sz="0" w:space="0" w:color="auto"/>
        <w:bottom w:val="none" w:sz="0" w:space="0" w:color="auto"/>
        <w:right w:val="none" w:sz="0" w:space="0" w:color="auto"/>
      </w:divBdr>
    </w:div>
    <w:div w:id="1302463226">
      <w:marLeft w:val="0"/>
      <w:marRight w:val="0"/>
      <w:marTop w:val="0"/>
      <w:marBottom w:val="0"/>
      <w:divBdr>
        <w:top w:val="none" w:sz="0" w:space="0" w:color="auto"/>
        <w:left w:val="none" w:sz="0" w:space="0" w:color="auto"/>
        <w:bottom w:val="none" w:sz="0" w:space="0" w:color="auto"/>
        <w:right w:val="none" w:sz="0" w:space="0" w:color="auto"/>
      </w:divBdr>
    </w:div>
    <w:div w:id="1302735141">
      <w:marLeft w:val="0"/>
      <w:marRight w:val="0"/>
      <w:marTop w:val="0"/>
      <w:marBottom w:val="0"/>
      <w:divBdr>
        <w:top w:val="none" w:sz="0" w:space="0" w:color="auto"/>
        <w:left w:val="none" w:sz="0" w:space="0" w:color="auto"/>
        <w:bottom w:val="none" w:sz="0" w:space="0" w:color="auto"/>
        <w:right w:val="none" w:sz="0" w:space="0" w:color="auto"/>
      </w:divBdr>
    </w:div>
    <w:div w:id="1302887989">
      <w:marLeft w:val="0"/>
      <w:marRight w:val="0"/>
      <w:marTop w:val="0"/>
      <w:marBottom w:val="0"/>
      <w:divBdr>
        <w:top w:val="none" w:sz="0" w:space="0" w:color="auto"/>
        <w:left w:val="none" w:sz="0" w:space="0" w:color="auto"/>
        <w:bottom w:val="none" w:sz="0" w:space="0" w:color="auto"/>
        <w:right w:val="none" w:sz="0" w:space="0" w:color="auto"/>
      </w:divBdr>
    </w:div>
    <w:div w:id="1303004854">
      <w:marLeft w:val="0"/>
      <w:marRight w:val="0"/>
      <w:marTop w:val="0"/>
      <w:marBottom w:val="0"/>
      <w:divBdr>
        <w:top w:val="none" w:sz="0" w:space="0" w:color="auto"/>
        <w:left w:val="none" w:sz="0" w:space="0" w:color="auto"/>
        <w:bottom w:val="none" w:sz="0" w:space="0" w:color="auto"/>
        <w:right w:val="none" w:sz="0" w:space="0" w:color="auto"/>
      </w:divBdr>
    </w:div>
    <w:div w:id="1303118817">
      <w:marLeft w:val="0"/>
      <w:marRight w:val="0"/>
      <w:marTop w:val="0"/>
      <w:marBottom w:val="0"/>
      <w:divBdr>
        <w:top w:val="none" w:sz="0" w:space="0" w:color="auto"/>
        <w:left w:val="none" w:sz="0" w:space="0" w:color="auto"/>
        <w:bottom w:val="none" w:sz="0" w:space="0" w:color="auto"/>
        <w:right w:val="none" w:sz="0" w:space="0" w:color="auto"/>
      </w:divBdr>
    </w:div>
    <w:div w:id="1303191750">
      <w:marLeft w:val="0"/>
      <w:marRight w:val="0"/>
      <w:marTop w:val="0"/>
      <w:marBottom w:val="0"/>
      <w:divBdr>
        <w:top w:val="none" w:sz="0" w:space="0" w:color="auto"/>
        <w:left w:val="none" w:sz="0" w:space="0" w:color="auto"/>
        <w:bottom w:val="none" w:sz="0" w:space="0" w:color="auto"/>
        <w:right w:val="none" w:sz="0" w:space="0" w:color="auto"/>
      </w:divBdr>
    </w:div>
    <w:div w:id="1303346930">
      <w:marLeft w:val="0"/>
      <w:marRight w:val="0"/>
      <w:marTop w:val="0"/>
      <w:marBottom w:val="0"/>
      <w:divBdr>
        <w:top w:val="none" w:sz="0" w:space="0" w:color="auto"/>
        <w:left w:val="none" w:sz="0" w:space="0" w:color="auto"/>
        <w:bottom w:val="none" w:sz="0" w:space="0" w:color="auto"/>
        <w:right w:val="none" w:sz="0" w:space="0" w:color="auto"/>
      </w:divBdr>
    </w:div>
    <w:div w:id="1303390779">
      <w:marLeft w:val="0"/>
      <w:marRight w:val="0"/>
      <w:marTop w:val="0"/>
      <w:marBottom w:val="0"/>
      <w:divBdr>
        <w:top w:val="none" w:sz="0" w:space="0" w:color="auto"/>
        <w:left w:val="none" w:sz="0" w:space="0" w:color="auto"/>
        <w:bottom w:val="none" w:sz="0" w:space="0" w:color="auto"/>
        <w:right w:val="none" w:sz="0" w:space="0" w:color="auto"/>
      </w:divBdr>
    </w:div>
    <w:div w:id="1303535337">
      <w:marLeft w:val="0"/>
      <w:marRight w:val="0"/>
      <w:marTop w:val="0"/>
      <w:marBottom w:val="0"/>
      <w:divBdr>
        <w:top w:val="none" w:sz="0" w:space="0" w:color="auto"/>
        <w:left w:val="none" w:sz="0" w:space="0" w:color="auto"/>
        <w:bottom w:val="none" w:sz="0" w:space="0" w:color="auto"/>
        <w:right w:val="none" w:sz="0" w:space="0" w:color="auto"/>
      </w:divBdr>
    </w:div>
    <w:div w:id="1303584714">
      <w:marLeft w:val="0"/>
      <w:marRight w:val="0"/>
      <w:marTop w:val="0"/>
      <w:marBottom w:val="0"/>
      <w:divBdr>
        <w:top w:val="none" w:sz="0" w:space="0" w:color="auto"/>
        <w:left w:val="none" w:sz="0" w:space="0" w:color="auto"/>
        <w:bottom w:val="none" w:sz="0" w:space="0" w:color="auto"/>
        <w:right w:val="none" w:sz="0" w:space="0" w:color="auto"/>
      </w:divBdr>
    </w:div>
    <w:div w:id="1303846690">
      <w:marLeft w:val="0"/>
      <w:marRight w:val="0"/>
      <w:marTop w:val="0"/>
      <w:marBottom w:val="0"/>
      <w:divBdr>
        <w:top w:val="none" w:sz="0" w:space="0" w:color="auto"/>
        <w:left w:val="none" w:sz="0" w:space="0" w:color="auto"/>
        <w:bottom w:val="none" w:sz="0" w:space="0" w:color="auto"/>
        <w:right w:val="none" w:sz="0" w:space="0" w:color="auto"/>
      </w:divBdr>
    </w:div>
    <w:div w:id="1303927780">
      <w:marLeft w:val="0"/>
      <w:marRight w:val="0"/>
      <w:marTop w:val="0"/>
      <w:marBottom w:val="0"/>
      <w:divBdr>
        <w:top w:val="none" w:sz="0" w:space="0" w:color="auto"/>
        <w:left w:val="none" w:sz="0" w:space="0" w:color="auto"/>
        <w:bottom w:val="none" w:sz="0" w:space="0" w:color="auto"/>
        <w:right w:val="none" w:sz="0" w:space="0" w:color="auto"/>
      </w:divBdr>
    </w:div>
    <w:div w:id="1304113493">
      <w:marLeft w:val="0"/>
      <w:marRight w:val="0"/>
      <w:marTop w:val="0"/>
      <w:marBottom w:val="0"/>
      <w:divBdr>
        <w:top w:val="none" w:sz="0" w:space="0" w:color="auto"/>
        <w:left w:val="none" w:sz="0" w:space="0" w:color="auto"/>
        <w:bottom w:val="none" w:sz="0" w:space="0" w:color="auto"/>
        <w:right w:val="none" w:sz="0" w:space="0" w:color="auto"/>
      </w:divBdr>
    </w:div>
    <w:div w:id="1304386828">
      <w:marLeft w:val="0"/>
      <w:marRight w:val="0"/>
      <w:marTop w:val="0"/>
      <w:marBottom w:val="0"/>
      <w:divBdr>
        <w:top w:val="none" w:sz="0" w:space="0" w:color="auto"/>
        <w:left w:val="none" w:sz="0" w:space="0" w:color="auto"/>
        <w:bottom w:val="none" w:sz="0" w:space="0" w:color="auto"/>
        <w:right w:val="none" w:sz="0" w:space="0" w:color="auto"/>
      </w:divBdr>
    </w:div>
    <w:div w:id="1304503562">
      <w:marLeft w:val="0"/>
      <w:marRight w:val="0"/>
      <w:marTop w:val="0"/>
      <w:marBottom w:val="0"/>
      <w:divBdr>
        <w:top w:val="none" w:sz="0" w:space="0" w:color="auto"/>
        <w:left w:val="none" w:sz="0" w:space="0" w:color="auto"/>
        <w:bottom w:val="none" w:sz="0" w:space="0" w:color="auto"/>
        <w:right w:val="none" w:sz="0" w:space="0" w:color="auto"/>
      </w:divBdr>
    </w:div>
    <w:div w:id="1304581298">
      <w:marLeft w:val="0"/>
      <w:marRight w:val="0"/>
      <w:marTop w:val="0"/>
      <w:marBottom w:val="0"/>
      <w:divBdr>
        <w:top w:val="none" w:sz="0" w:space="0" w:color="auto"/>
        <w:left w:val="none" w:sz="0" w:space="0" w:color="auto"/>
        <w:bottom w:val="none" w:sz="0" w:space="0" w:color="auto"/>
        <w:right w:val="none" w:sz="0" w:space="0" w:color="auto"/>
      </w:divBdr>
    </w:div>
    <w:div w:id="1305357531">
      <w:marLeft w:val="0"/>
      <w:marRight w:val="0"/>
      <w:marTop w:val="0"/>
      <w:marBottom w:val="0"/>
      <w:divBdr>
        <w:top w:val="none" w:sz="0" w:space="0" w:color="auto"/>
        <w:left w:val="none" w:sz="0" w:space="0" w:color="auto"/>
        <w:bottom w:val="none" w:sz="0" w:space="0" w:color="auto"/>
        <w:right w:val="none" w:sz="0" w:space="0" w:color="auto"/>
      </w:divBdr>
    </w:div>
    <w:div w:id="1305424563">
      <w:marLeft w:val="0"/>
      <w:marRight w:val="0"/>
      <w:marTop w:val="0"/>
      <w:marBottom w:val="0"/>
      <w:divBdr>
        <w:top w:val="none" w:sz="0" w:space="0" w:color="auto"/>
        <w:left w:val="none" w:sz="0" w:space="0" w:color="auto"/>
        <w:bottom w:val="none" w:sz="0" w:space="0" w:color="auto"/>
        <w:right w:val="none" w:sz="0" w:space="0" w:color="auto"/>
      </w:divBdr>
    </w:div>
    <w:div w:id="1305695772">
      <w:marLeft w:val="0"/>
      <w:marRight w:val="0"/>
      <w:marTop w:val="0"/>
      <w:marBottom w:val="0"/>
      <w:divBdr>
        <w:top w:val="none" w:sz="0" w:space="0" w:color="auto"/>
        <w:left w:val="none" w:sz="0" w:space="0" w:color="auto"/>
        <w:bottom w:val="none" w:sz="0" w:space="0" w:color="auto"/>
        <w:right w:val="none" w:sz="0" w:space="0" w:color="auto"/>
      </w:divBdr>
    </w:div>
    <w:div w:id="1305743738">
      <w:marLeft w:val="0"/>
      <w:marRight w:val="0"/>
      <w:marTop w:val="0"/>
      <w:marBottom w:val="0"/>
      <w:divBdr>
        <w:top w:val="none" w:sz="0" w:space="0" w:color="auto"/>
        <w:left w:val="none" w:sz="0" w:space="0" w:color="auto"/>
        <w:bottom w:val="none" w:sz="0" w:space="0" w:color="auto"/>
        <w:right w:val="none" w:sz="0" w:space="0" w:color="auto"/>
      </w:divBdr>
    </w:div>
    <w:div w:id="1305771844">
      <w:marLeft w:val="0"/>
      <w:marRight w:val="0"/>
      <w:marTop w:val="0"/>
      <w:marBottom w:val="0"/>
      <w:divBdr>
        <w:top w:val="none" w:sz="0" w:space="0" w:color="auto"/>
        <w:left w:val="none" w:sz="0" w:space="0" w:color="auto"/>
        <w:bottom w:val="none" w:sz="0" w:space="0" w:color="auto"/>
        <w:right w:val="none" w:sz="0" w:space="0" w:color="auto"/>
      </w:divBdr>
    </w:div>
    <w:div w:id="1306395944">
      <w:marLeft w:val="0"/>
      <w:marRight w:val="0"/>
      <w:marTop w:val="0"/>
      <w:marBottom w:val="0"/>
      <w:divBdr>
        <w:top w:val="none" w:sz="0" w:space="0" w:color="auto"/>
        <w:left w:val="none" w:sz="0" w:space="0" w:color="auto"/>
        <w:bottom w:val="none" w:sz="0" w:space="0" w:color="auto"/>
        <w:right w:val="none" w:sz="0" w:space="0" w:color="auto"/>
      </w:divBdr>
    </w:div>
    <w:div w:id="1306470463">
      <w:marLeft w:val="0"/>
      <w:marRight w:val="0"/>
      <w:marTop w:val="0"/>
      <w:marBottom w:val="0"/>
      <w:divBdr>
        <w:top w:val="none" w:sz="0" w:space="0" w:color="auto"/>
        <w:left w:val="none" w:sz="0" w:space="0" w:color="auto"/>
        <w:bottom w:val="none" w:sz="0" w:space="0" w:color="auto"/>
        <w:right w:val="none" w:sz="0" w:space="0" w:color="auto"/>
      </w:divBdr>
    </w:div>
    <w:div w:id="1306665563">
      <w:marLeft w:val="0"/>
      <w:marRight w:val="0"/>
      <w:marTop w:val="0"/>
      <w:marBottom w:val="0"/>
      <w:divBdr>
        <w:top w:val="none" w:sz="0" w:space="0" w:color="auto"/>
        <w:left w:val="none" w:sz="0" w:space="0" w:color="auto"/>
        <w:bottom w:val="none" w:sz="0" w:space="0" w:color="auto"/>
        <w:right w:val="none" w:sz="0" w:space="0" w:color="auto"/>
      </w:divBdr>
    </w:div>
    <w:div w:id="1306810867">
      <w:marLeft w:val="0"/>
      <w:marRight w:val="0"/>
      <w:marTop w:val="0"/>
      <w:marBottom w:val="0"/>
      <w:divBdr>
        <w:top w:val="none" w:sz="0" w:space="0" w:color="auto"/>
        <w:left w:val="none" w:sz="0" w:space="0" w:color="auto"/>
        <w:bottom w:val="none" w:sz="0" w:space="0" w:color="auto"/>
        <w:right w:val="none" w:sz="0" w:space="0" w:color="auto"/>
      </w:divBdr>
    </w:div>
    <w:div w:id="1307321730">
      <w:marLeft w:val="0"/>
      <w:marRight w:val="0"/>
      <w:marTop w:val="0"/>
      <w:marBottom w:val="0"/>
      <w:divBdr>
        <w:top w:val="none" w:sz="0" w:space="0" w:color="auto"/>
        <w:left w:val="none" w:sz="0" w:space="0" w:color="auto"/>
        <w:bottom w:val="none" w:sz="0" w:space="0" w:color="auto"/>
        <w:right w:val="none" w:sz="0" w:space="0" w:color="auto"/>
      </w:divBdr>
    </w:div>
    <w:div w:id="1307469673">
      <w:marLeft w:val="0"/>
      <w:marRight w:val="0"/>
      <w:marTop w:val="0"/>
      <w:marBottom w:val="0"/>
      <w:divBdr>
        <w:top w:val="none" w:sz="0" w:space="0" w:color="auto"/>
        <w:left w:val="none" w:sz="0" w:space="0" w:color="auto"/>
        <w:bottom w:val="none" w:sz="0" w:space="0" w:color="auto"/>
        <w:right w:val="none" w:sz="0" w:space="0" w:color="auto"/>
      </w:divBdr>
    </w:div>
    <w:div w:id="1307512731">
      <w:marLeft w:val="0"/>
      <w:marRight w:val="0"/>
      <w:marTop w:val="0"/>
      <w:marBottom w:val="0"/>
      <w:divBdr>
        <w:top w:val="none" w:sz="0" w:space="0" w:color="auto"/>
        <w:left w:val="none" w:sz="0" w:space="0" w:color="auto"/>
        <w:bottom w:val="none" w:sz="0" w:space="0" w:color="auto"/>
        <w:right w:val="none" w:sz="0" w:space="0" w:color="auto"/>
      </w:divBdr>
    </w:div>
    <w:div w:id="1307662678">
      <w:marLeft w:val="0"/>
      <w:marRight w:val="0"/>
      <w:marTop w:val="0"/>
      <w:marBottom w:val="0"/>
      <w:divBdr>
        <w:top w:val="none" w:sz="0" w:space="0" w:color="auto"/>
        <w:left w:val="none" w:sz="0" w:space="0" w:color="auto"/>
        <w:bottom w:val="none" w:sz="0" w:space="0" w:color="auto"/>
        <w:right w:val="none" w:sz="0" w:space="0" w:color="auto"/>
      </w:divBdr>
    </w:div>
    <w:div w:id="1307667361">
      <w:marLeft w:val="0"/>
      <w:marRight w:val="0"/>
      <w:marTop w:val="0"/>
      <w:marBottom w:val="0"/>
      <w:divBdr>
        <w:top w:val="none" w:sz="0" w:space="0" w:color="auto"/>
        <w:left w:val="none" w:sz="0" w:space="0" w:color="auto"/>
        <w:bottom w:val="none" w:sz="0" w:space="0" w:color="auto"/>
        <w:right w:val="none" w:sz="0" w:space="0" w:color="auto"/>
      </w:divBdr>
    </w:div>
    <w:div w:id="1308894998">
      <w:marLeft w:val="0"/>
      <w:marRight w:val="0"/>
      <w:marTop w:val="0"/>
      <w:marBottom w:val="0"/>
      <w:divBdr>
        <w:top w:val="none" w:sz="0" w:space="0" w:color="auto"/>
        <w:left w:val="none" w:sz="0" w:space="0" w:color="auto"/>
        <w:bottom w:val="none" w:sz="0" w:space="0" w:color="auto"/>
        <w:right w:val="none" w:sz="0" w:space="0" w:color="auto"/>
      </w:divBdr>
    </w:div>
    <w:div w:id="1308970395">
      <w:marLeft w:val="0"/>
      <w:marRight w:val="0"/>
      <w:marTop w:val="0"/>
      <w:marBottom w:val="0"/>
      <w:divBdr>
        <w:top w:val="none" w:sz="0" w:space="0" w:color="auto"/>
        <w:left w:val="none" w:sz="0" w:space="0" w:color="auto"/>
        <w:bottom w:val="none" w:sz="0" w:space="0" w:color="auto"/>
        <w:right w:val="none" w:sz="0" w:space="0" w:color="auto"/>
      </w:divBdr>
    </w:div>
    <w:div w:id="1309019491">
      <w:marLeft w:val="0"/>
      <w:marRight w:val="0"/>
      <w:marTop w:val="0"/>
      <w:marBottom w:val="0"/>
      <w:divBdr>
        <w:top w:val="none" w:sz="0" w:space="0" w:color="auto"/>
        <w:left w:val="none" w:sz="0" w:space="0" w:color="auto"/>
        <w:bottom w:val="none" w:sz="0" w:space="0" w:color="auto"/>
        <w:right w:val="none" w:sz="0" w:space="0" w:color="auto"/>
      </w:divBdr>
    </w:div>
    <w:div w:id="1309044756">
      <w:marLeft w:val="0"/>
      <w:marRight w:val="0"/>
      <w:marTop w:val="0"/>
      <w:marBottom w:val="0"/>
      <w:divBdr>
        <w:top w:val="none" w:sz="0" w:space="0" w:color="auto"/>
        <w:left w:val="none" w:sz="0" w:space="0" w:color="auto"/>
        <w:bottom w:val="none" w:sz="0" w:space="0" w:color="auto"/>
        <w:right w:val="none" w:sz="0" w:space="0" w:color="auto"/>
      </w:divBdr>
    </w:div>
    <w:div w:id="1309090097">
      <w:marLeft w:val="0"/>
      <w:marRight w:val="0"/>
      <w:marTop w:val="0"/>
      <w:marBottom w:val="0"/>
      <w:divBdr>
        <w:top w:val="none" w:sz="0" w:space="0" w:color="auto"/>
        <w:left w:val="none" w:sz="0" w:space="0" w:color="auto"/>
        <w:bottom w:val="none" w:sz="0" w:space="0" w:color="auto"/>
        <w:right w:val="none" w:sz="0" w:space="0" w:color="auto"/>
      </w:divBdr>
    </w:div>
    <w:div w:id="1309170875">
      <w:marLeft w:val="0"/>
      <w:marRight w:val="0"/>
      <w:marTop w:val="0"/>
      <w:marBottom w:val="0"/>
      <w:divBdr>
        <w:top w:val="none" w:sz="0" w:space="0" w:color="auto"/>
        <w:left w:val="none" w:sz="0" w:space="0" w:color="auto"/>
        <w:bottom w:val="none" w:sz="0" w:space="0" w:color="auto"/>
        <w:right w:val="none" w:sz="0" w:space="0" w:color="auto"/>
      </w:divBdr>
    </w:div>
    <w:div w:id="1309238690">
      <w:marLeft w:val="0"/>
      <w:marRight w:val="0"/>
      <w:marTop w:val="0"/>
      <w:marBottom w:val="0"/>
      <w:divBdr>
        <w:top w:val="none" w:sz="0" w:space="0" w:color="auto"/>
        <w:left w:val="none" w:sz="0" w:space="0" w:color="auto"/>
        <w:bottom w:val="none" w:sz="0" w:space="0" w:color="auto"/>
        <w:right w:val="none" w:sz="0" w:space="0" w:color="auto"/>
      </w:divBdr>
    </w:div>
    <w:div w:id="1309358173">
      <w:marLeft w:val="0"/>
      <w:marRight w:val="0"/>
      <w:marTop w:val="0"/>
      <w:marBottom w:val="0"/>
      <w:divBdr>
        <w:top w:val="none" w:sz="0" w:space="0" w:color="auto"/>
        <w:left w:val="none" w:sz="0" w:space="0" w:color="auto"/>
        <w:bottom w:val="none" w:sz="0" w:space="0" w:color="auto"/>
        <w:right w:val="none" w:sz="0" w:space="0" w:color="auto"/>
      </w:divBdr>
    </w:div>
    <w:div w:id="1309436196">
      <w:marLeft w:val="0"/>
      <w:marRight w:val="0"/>
      <w:marTop w:val="0"/>
      <w:marBottom w:val="0"/>
      <w:divBdr>
        <w:top w:val="none" w:sz="0" w:space="0" w:color="auto"/>
        <w:left w:val="none" w:sz="0" w:space="0" w:color="auto"/>
        <w:bottom w:val="none" w:sz="0" w:space="0" w:color="auto"/>
        <w:right w:val="none" w:sz="0" w:space="0" w:color="auto"/>
      </w:divBdr>
    </w:div>
    <w:div w:id="1309558537">
      <w:marLeft w:val="0"/>
      <w:marRight w:val="0"/>
      <w:marTop w:val="0"/>
      <w:marBottom w:val="0"/>
      <w:divBdr>
        <w:top w:val="none" w:sz="0" w:space="0" w:color="auto"/>
        <w:left w:val="none" w:sz="0" w:space="0" w:color="auto"/>
        <w:bottom w:val="none" w:sz="0" w:space="0" w:color="auto"/>
        <w:right w:val="none" w:sz="0" w:space="0" w:color="auto"/>
      </w:divBdr>
    </w:div>
    <w:div w:id="1310011286">
      <w:marLeft w:val="0"/>
      <w:marRight w:val="0"/>
      <w:marTop w:val="0"/>
      <w:marBottom w:val="0"/>
      <w:divBdr>
        <w:top w:val="none" w:sz="0" w:space="0" w:color="auto"/>
        <w:left w:val="none" w:sz="0" w:space="0" w:color="auto"/>
        <w:bottom w:val="none" w:sz="0" w:space="0" w:color="auto"/>
        <w:right w:val="none" w:sz="0" w:space="0" w:color="auto"/>
      </w:divBdr>
    </w:div>
    <w:div w:id="1310282116">
      <w:marLeft w:val="0"/>
      <w:marRight w:val="0"/>
      <w:marTop w:val="0"/>
      <w:marBottom w:val="0"/>
      <w:divBdr>
        <w:top w:val="none" w:sz="0" w:space="0" w:color="auto"/>
        <w:left w:val="none" w:sz="0" w:space="0" w:color="auto"/>
        <w:bottom w:val="none" w:sz="0" w:space="0" w:color="auto"/>
        <w:right w:val="none" w:sz="0" w:space="0" w:color="auto"/>
      </w:divBdr>
    </w:div>
    <w:div w:id="1310355081">
      <w:marLeft w:val="0"/>
      <w:marRight w:val="0"/>
      <w:marTop w:val="0"/>
      <w:marBottom w:val="0"/>
      <w:divBdr>
        <w:top w:val="none" w:sz="0" w:space="0" w:color="auto"/>
        <w:left w:val="none" w:sz="0" w:space="0" w:color="auto"/>
        <w:bottom w:val="none" w:sz="0" w:space="0" w:color="auto"/>
        <w:right w:val="none" w:sz="0" w:space="0" w:color="auto"/>
      </w:divBdr>
    </w:div>
    <w:div w:id="1310478634">
      <w:marLeft w:val="0"/>
      <w:marRight w:val="0"/>
      <w:marTop w:val="0"/>
      <w:marBottom w:val="0"/>
      <w:divBdr>
        <w:top w:val="none" w:sz="0" w:space="0" w:color="auto"/>
        <w:left w:val="none" w:sz="0" w:space="0" w:color="auto"/>
        <w:bottom w:val="none" w:sz="0" w:space="0" w:color="auto"/>
        <w:right w:val="none" w:sz="0" w:space="0" w:color="auto"/>
      </w:divBdr>
    </w:div>
    <w:div w:id="1311522529">
      <w:marLeft w:val="0"/>
      <w:marRight w:val="0"/>
      <w:marTop w:val="0"/>
      <w:marBottom w:val="0"/>
      <w:divBdr>
        <w:top w:val="none" w:sz="0" w:space="0" w:color="auto"/>
        <w:left w:val="none" w:sz="0" w:space="0" w:color="auto"/>
        <w:bottom w:val="none" w:sz="0" w:space="0" w:color="auto"/>
        <w:right w:val="none" w:sz="0" w:space="0" w:color="auto"/>
      </w:divBdr>
    </w:div>
    <w:div w:id="1311905457">
      <w:marLeft w:val="0"/>
      <w:marRight w:val="0"/>
      <w:marTop w:val="0"/>
      <w:marBottom w:val="0"/>
      <w:divBdr>
        <w:top w:val="none" w:sz="0" w:space="0" w:color="auto"/>
        <w:left w:val="none" w:sz="0" w:space="0" w:color="auto"/>
        <w:bottom w:val="none" w:sz="0" w:space="0" w:color="auto"/>
        <w:right w:val="none" w:sz="0" w:space="0" w:color="auto"/>
      </w:divBdr>
    </w:div>
    <w:div w:id="1311977886">
      <w:marLeft w:val="0"/>
      <w:marRight w:val="0"/>
      <w:marTop w:val="0"/>
      <w:marBottom w:val="0"/>
      <w:divBdr>
        <w:top w:val="none" w:sz="0" w:space="0" w:color="auto"/>
        <w:left w:val="none" w:sz="0" w:space="0" w:color="auto"/>
        <w:bottom w:val="none" w:sz="0" w:space="0" w:color="auto"/>
        <w:right w:val="none" w:sz="0" w:space="0" w:color="auto"/>
      </w:divBdr>
    </w:div>
    <w:div w:id="1312174833">
      <w:marLeft w:val="0"/>
      <w:marRight w:val="0"/>
      <w:marTop w:val="0"/>
      <w:marBottom w:val="0"/>
      <w:divBdr>
        <w:top w:val="none" w:sz="0" w:space="0" w:color="auto"/>
        <w:left w:val="none" w:sz="0" w:space="0" w:color="auto"/>
        <w:bottom w:val="none" w:sz="0" w:space="0" w:color="auto"/>
        <w:right w:val="none" w:sz="0" w:space="0" w:color="auto"/>
      </w:divBdr>
    </w:div>
    <w:div w:id="1312757542">
      <w:marLeft w:val="0"/>
      <w:marRight w:val="0"/>
      <w:marTop w:val="0"/>
      <w:marBottom w:val="0"/>
      <w:divBdr>
        <w:top w:val="none" w:sz="0" w:space="0" w:color="auto"/>
        <w:left w:val="none" w:sz="0" w:space="0" w:color="auto"/>
        <w:bottom w:val="none" w:sz="0" w:space="0" w:color="auto"/>
        <w:right w:val="none" w:sz="0" w:space="0" w:color="auto"/>
      </w:divBdr>
    </w:div>
    <w:div w:id="1313101726">
      <w:marLeft w:val="0"/>
      <w:marRight w:val="0"/>
      <w:marTop w:val="0"/>
      <w:marBottom w:val="0"/>
      <w:divBdr>
        <w:top w:val="none" w:sz="0" w:space="0" w:color="auto"/>
        <w:left w:val="none" w:sz="0" w:space="0" w:color="auto"/>
        <w:bottom w:val="none" w:sz="0" w:space="0" w:color="auto"/>
        <w:right w:val="none" w:sz="0" w:space="0" w:color="auto"/>
      </w:divBdr>
    </w:div>
    <w:div w:id="1313175702">
      <w:marLeft w:val="0"/>
      <w:marRight w:val="0"/>
      <w:marTop w:val="0"/>
      <w:marBottom w:val="0"/>
      <w:divBdr>
        <w:top w:val="none" w:sz="0" w:space="0" w:color="auto"/>
        <w:left w:val="none" w:sz="0" w:space="0" w:color="auto"/>
        <w:bottom w:val="none" w:sz="0" w:space="0" w:color="auto"/>
        <w:right w:val="none" w:sz="0" w:space="0" w:color="auto"/>
      </w:divBdr>
    </w:div>
    <w:div w:id="1313488916">
      <w:marLeft w:val="0"/>
      <w:marRight w:val="0"/>
      <w:marTop w:val="0"/>
      <w:marBottom w:val="0"/>
      <w:divBdr>
        <w:top w:val="none" w:sz="0" w:space="0" w:color="auto"/>
        <w:left w:val="none" w:sz="0" w:space="0" w:color="auto"/>
        <w:bottom w:val="none" w:sz="0" w:space="0" w:color="auto"/>
        <w:right w:val="none" w:sz="0" w:space="0" w:color="auto"/>
      </w:divBdr>
    </w:div>
    <w:div w:id="1313679789">
      <w:marLeft w:val="0"/>
      <w:marRight w:val="0"/>
      <w:marTop w:val="0"/>
      <w:marBottom w:val="0"/>
      <w:divBdr>
        <w:top w:val="none" w:sz="0" w:space="0" w:color="auto"/>
        <w:left w:val="none" w:sz="0" w:space="0" w:color="auto"/>
        <w:bottom w:val="none" w:sz="0" w:space="0" w:color="auto"/>
        <w:right w:val="none" w:sz="0" w:space="0" w:color="auto"/>
      </w:divBdr>
    </w:div>
    <w:div w:id="1313872144">
      <w:marLeft w:val="0"/>
      <w:marRight w:val="0"/>
      <w:marTop w:val="0"/>
      <w:marBottom w:val="0"/>
      <w:divBdr>
        <w:top w:val="none" w:sz="0" w:space="0" w:color="auto"/>
        <w:left w:val="none" w:sz="0" w:space="0" w:color="auto"/>
        <w:bottom w:val="none" w:sz="0" w:space="0" w:color="auto"/>
        <w:right w:val="none" w:sz="0" w:space="0" w:color="auto"/>
      </w:divBdr>
    </w:div>
    <w:div w:id="1314408890">
      <w:marLeft w:val="0"/>
      <w:marRight w:val="0"/>
      <w:marTop w:val="0"/>
      <w:marBottom w:val="0"/>
      <w:divBdr>
        <w:top w:val="none" w:sz="0" w:space="0" w:color="auto"/>
        <w:left w:val="none" w:sz="0" w:space="0" w:color="auto"/>
        <w:bottom w:val="none" w:sz="0" w:space="0" w:color="auto"/>
        <w:right w:val="none" w:sz="0" w:space="0" w:color="auto"/>
      </w:divBdr>
    </w:div>
    <w:div w:id="1315178082">
      <w:marLeft w:val="0"/>
      <w:marRight w:val="0"/>
      <w:marTop w:val="0"/>
      <w:marBottom w:val="0"/>
      <w:divBdr>
        <w:top w:val="none" w:sz="0" w:space="0" w:color="auto"/>
        <w:left w:val="none" w:sz="0" w:space="0" w:color="auto"/>
        <w:bottom w:val="none" w:sz="0" w:space="0" w:color="auto"/>
        <w:right w:val="none" w:sz="0" w:space="0" w:color="auto"/>
      </w:divBdr>
    </w:div>
    <w:div w:id="1315261642">
      <w:marLeft w:val="0"/>
      <w:marRight w:val="0"/>
      <w:marTop w:val="0"/>
      <w:marBottom w:val="0"/>
      <w:divBdr>
        <w:top w:val="none" w:sz="0" w:space="0" w:color="auto"/>
        <w:left w:val="none" w:sz="0" w:space="0" w:color="auto"/>
        <w:bottom w:val="none" w:sz="0" w:space="0" w:color="auto"/>
        <w:right w:val="none" w:sz="0" w:space="0" w:color="auto"/>
      </w:divBdr>
    </w:div>
    <w:div w:id="1315332408">
      <w:marLeft w:val="0"/>
      <w:marRight w:val="0"/>
      <w:marTop w:val="0"/>
      <w:marBottom w:val="0"/>
      <w:divBdr>
        <w:top w:val="none" w:sz="0" w:space="0" w:color="auto"/>
        <w:left w:val="none" w:sz="0" w:space="0" w:color="auto"/>
        <w:bottom w:val="none" w:sz="0" w:space="0" w:color="auto"/>
        <w:right w:val="none" w:sz="0" w:space="0" w:color="auto"/>
      </w:divBdr>
    </w:div>
    <w:div w:id="1315333797">
      <w:marLeft w:val="0"/>
      <w:marRight w:val="0"/>
      <w:marTop w:val="0"/>
      <w:marBottom w:val="0"/>
      <w:divBdr>
        <w:top w:val="none" w:sz="0" w:space="0" w:color="auto"/>
        <w:left w:val="none" w:sz="0" w:space="0" w:color="auto"/>
        <w:bottom w:val="none" w:sz="0" w:space="0" w:color="auto"/>
        <w:right w:val="none" w:sz="0" w:space="0" w:color="auto"/>
      </w:divBdr>
    </w:div>
    <w:div w:id="1315530520">
      <w:marLeft w:val="0"/>
      <w:marRight w:val="0"/>
      <w:marTop w:val="0"/>
      <w:marBottom w:val="0"/>
      <w:divBdr>
        <w:top w:val="none" w:sz="0" w:space="0" w:color="auto"/>
        <w:left w:val="none" w:sz="0" w:space="0" w:color="auto"/>
        <w:bottom w:val="none" w:sz="0" w:space="0" w:color="auto"/>
        <w:right w:val="none" w:sz="0" w:space="0" w:color="auto"/>
      </w:divBdr>
    </w:div>
    <w:div w:id="1315717806">
      <w:marLeft w:val="0"/>
      <w:marRight w:val="0"/>
      <w:marTop w:val="0"/>
      <w:marBottom w:val="0"/>
      <w:divBdr>
        <w:top w:val="none" w:sz="0" w:space="0" w:color="auto"/>
        <w:left w:val="none" w:sz="0" w:space="0" w:color="auto"/>
        <w:bottom w:val="none" w:sz="0" w:space="0" w:color="auto"/>
        <w:right w:val="none" w:sz="0" w:space="0" w:color="auto"/>
      </w:divBdr>
    </w:div>
    <w:div w:id="1316028822">
      <w:marLeft w:val="0"/>
      <w:marRight w:val="0"/>
      <w:marTop w:val="0"/>
      <w:marBottom w:val="0"/>
      <w:divBdr>
        <w:top w:val="none" w:sz="0" w:space="0" w:color="auto"/>
        <w:left w:val="none" w:sz="0" w:space="0" w:color="auto"/>
        <w:bottom w:val="none" w:sz="0" w:space="0" w:color="auto"/>
        <w:right w:val="none" w:sz="0" w:space="0" w:color="auto"/>
      </w:divBdr>
    </w:div>
    <w:div w:id="1316034364">
      <w:marLeft w:val="0"/>
      <w:marRight w:val="0"/>
      <w:marTop w:val="0"/>
      <w:marBottom w:val="0"/>
      <w:divBdr>
        <w:top w:val="none" w:sz="0" w:space="0" w:color="auto"/>
        <w:left w:val="none" w:sz="0" w:space="0" w:color="auto"/>
        <w:bottom w:val="none" w:sz="0" w:space="0" w:color="auto"/>
        <w:right w:val="none" w:sz="0" w:space="0" w:color="auto"/>
      </w:divBdr>
    </w:div>
    <w:div w:id="1316178385">
      <w:marLeft w:val="0"/>
      <w:marRight w:val="0"/>
      <w:marTop w:val="0"/>
      <w:marBottom w:val="0"/>
      <w:divBdr>
        <w:top w:val="none" w:sz="0" w:space="0" w:color="auto"/>
        <w:left w:val="none" w:sz="0" w:space="0" w:color="auto"/>
        <w:bottom w:val="none" w:sz="0" w:space="0" w:color="auto"/>
        <w:right w:val="none" w:sz="0" w:space="0" w:color="auto"/>
      </w:divBdr>
    </w:div>
    <w:div w:id="1317106238">
      <w:marLeft w:val="0"/>
      <w:marRight w:val="0"/>
      <w:marTop w:val="0"/>
      <w:marBottom w:val="0"/>
      <w:divBdr>
        <w:top w:val="none" w:sz="0" w:space="0" w:color="auto"/>
        <w:left w:val="none" w:sz="0" w:space="0" w:color="auto"/>
        <w:bottom w:val="none" w:sz="0" w:space="0" w:color="auto"/>
        <w:right w:val="none" w:sz="0" w:space="0" w:color="auto"/>
      </w:divBdr>
    </w:div>
    <w:div w:id="1317340461">
      <w:marLeft w:val="0"/>
      <w:marRight w:val="0"/>
      <w:marTop w:val="0"/>
      <w:marBottom w:val="0"/>
      <w:divBdr>
        <w:top w:val="none" w:sz="0" w:space="0" w:color="auto"/>
        <w:left w:val="none" w:sz="0" w:space="0" w:color="auto"/>
        <w:bottom w:val="none" w:sz="0" w:space="0" w:color="auto"/>
        <w:right w:val="none" w:sz="0" w:space="0" w:color="auto"/>
      </w:divBdr>
    </w:div>
    <w:div w:id="1317492880">
      <w:marLeft w:val="0"/>
      <w:marRight w:val="0"/>
      <w:marTop w:val="0"/>
      <w:marBottom w:val="0"/>
      <w:divBdr>
        <w:top w:val="none" w:sz="0" w:space="0" w:color="auto"/>
        <w:left w:val="none" w:sz="0" w:space="0" w:color="auto"/>
        <w:bottom w:val="none" w:sz="0" w:space="0" w:color="auto"/>
        <w:right w:val="none" w:sz="0" w:space="0" w:color="auto"/>
      </w:divBdr>
    </w:div>
    <w:div w:id="1317807505">
      <w:marLeft w:val="0"/>
      <w:marRight w:val="0"/>
      <w:marTop w:val="0"/>
      <w:marBottom w:val="0"/>
      <w:divBdr>
        <w:top w:val="none" w:sz="0" w:space="0" w:color="auto"/>
        <w:left w:val="none" w:sz="0" w:space="0" w:color="auto"/>
        <w:bottom w:val="none" w:sz="0" w:space="0" w:color="auto"/>
        <w:right w:val="none" w:sz="0" w:space="0" w:color="auto"/>
      </w:divBdr>
    </w:div>
    <w:div w:id="1318026621">
      <w:marLeft w:val="0"/>
      <w:marRight w:val="0"/>
      <w:marTop w:val="0"/>
      <w:marBottom w:val="0"/>
      <w:divBdr>
        <w:top w:val="none" w:sz="0" w:space="0" w:color="auto"/>
        <w:left w:val="none" w:sz="0" w:space="0" w:color="auto"/>
        <w:bottom w:val="none" w:sz="0" w:space="0" w:color="auto"/>
        <w:right w:val="none" w:sz="0" w:space="0" w:color="auto"/>
      </w:divBdr>
    </w:div>
    <w:div w:id="1318218207">
      <w:marLeft w:val="0"/>
      <w:marRight w:val="0"/>
      <w:marTop w:val="0"/>
      <w:marBottom w:val="0"/>
      <w:divBdr>
        <w:top w:val="none" w:sz="0" w:space="0" w:color="auto"/>
        <w:left w:val="none" w:sz="0" w:space="0" w:color="auto"/>
        <w:bottom w:val="none" w:sz="0" w:space="0" w:color="auto"/>
        <w:right w:val="none" w:sz="0" w:space="0" w:color="auto"/>
      </w:divBdr>
    </w:div>
    <w:div w:id="1318412648">
      <w:marLeft w:val="0"/>
      <w:marRight w:val="0"/>
      <w:marTop w:val="0"/>
      <w:marBottom w:val="0"/>
      <w:divBdr>
        <w:top w:val="none" w:sz="0" w:space="0" w:color="auto"/>
        <w:left w:val="none" w:sz="0" w:space="0" w:color="auto"/>
        <w:bottom w:val="none" w:sz="0" w:space="0" w:color="auto"/>
        <w:right w:val="none" w:sz="0" w:space="0" w:color="auto"/>
      </w:divBdr>
    </w:div>
    <w:div w:id="1318458860">
      <w:marLeft w:val="0"/>
      <w:marRight w:val="0"/>
      <w:marTop w:val="0"/>
      <w:marBottom w:val="0"/>
      <w:divBdr>
        <w:top w:val="none" w:sz="0" w:space="0" w:color="auto"/>
        <w:left w:val="none" w:sz="0" w:space="0" w:color="auto"/>
        <w:bottom w:val="none" w:sz="0" w:space="0" w:color="auto"/>
        <w:right w:val="none" w:sz="0" w:space="0" w:color="auto"/>
      </w:divBdr>
    </w:div>
    <w:div w:id="1318459032">
      <w:marLeft w:val="0"/>
      <w:marRight w:val="0"/>
      <w:marTop w:val="0"/>
      <w:marBottom w:val="0"/>
      <w:divBdr>
        <w:top w:val="none" w:sz="0" w:space="0" w:color="auto"/>
        <w:left w:val="none" w:sz="0" w:space="0" w:color="auto"/>
        <w:bottom w:val="none" w:sz="0" w:space="0" w:color="auto"/>
        <w:right w:val="none" w:sz="0" w:space="0" w:color="auto"/>
      </w:divBdr>
    </w:div>
    <w:div w:id="1318612013">
      <w:marLeft w:val="0"/>
      <w:marRight w:val="0"/>
      <w:marTop w:val="0"/>
      <w:marBottom w:val="0"/>
      <w:divBdr>
        <w:top w:val="none" w:sz="0" w:space="0" w:color="auto"/>
        <w:left w:val="none" w:sz="0" w:space="0" w:color="auto"/>
        <w:bottom w:val="none" w:sz="0" w:space="0" w:color="auto"/>
        <w:right w:val="none" w:sz="0" w:space="0" w:color="auto"/>
      </w:divBdr>
    </w:div>
    <w:div w:id="1318849501">
      <w:marLeft w:val="0"/>
      <w:marRight w:val="0"/>
      <w:marTop w:val="0"/>
      <w:marBottom w:val="0"/>
      <w:divBdr>
        <w:top w:val="none" w:sz="0" w:space="0" w:color="auto"/>
        <w:left w:val="none" w:sz="0" w:space="0" w:color="auto"/>
        <w:bottom w:val="none" w:sz="0" w:space="0" w:color="auto"/>
        <w:right w:val="none" w:sz="0" w:space="0" w:color="auto"/>
      </w:divBdr>
    </w:div>
    <w:div w:id="1318921770">
      <w:marLeft w:val="0"/>
      <w:marRight w:val="0"/>
      <w:marTop w:val="0"/>
      <w:marBottom w:val="0"/>
      <w:divBdr>
        <w:top w:val="none" w:sz="0" w:space="0" w:color="auto"/>
        <w:left w:val="none" w:sz="0" w:space="0" w:color="auto"/>
        <w:bottom w:val="none" w:sz="0" w:space="0" w:color="auto"/>
        <w:right w:val="none" w:sz="0" w:space="0" w:color="auto"/>
      </w:divBdr>
    </w:div>
    <w:div w:id="1318995392">
      <w:marLeft w:val="0"/>
      <w:marRight w:val="0"/>
      <w:marTop w:val="0"/>
      <w:marBottom w:val="0"/>
      <w:divBdr>
        <w:top w:val="none" w:sz="0" w:space="0" w:color="auto"/>
        <w:left w:val="none" w:sz="0" w:space="0" w:color="auto"/>
        <w:bottom w:val="none" w:sz="0" w:space="0" w:color="auto"/>
        <w:right w:val="none" w:sz="0" w:space="0" w:color="auto"/>
      </w:divBdr>
    </w:div>
    <w:div w:id="1319654054">
      <w:marLeft w:val="0"/>
      <w:marRight w:val="0"/>
      <w:marTop w:val="0"/>
      <w:marBottom w:val="0"/>
      <w:divBdr>
        <w:top w:val="none" w:sz="0" w:space="0" w:color="auto"/>
        <w:left w:val="none" w:sz="0" w:space="0" w:color="auto"/>
        <w:bottom w:val="none" w:sz="0" w:space="0" w:color="auto"/>
        <w:right w:val="none" w:sz="0" w:space="0" w:color="auto"/>
      </w:divBdr>
    </w:div>
    <w:div w:id="1319920071">
      <w:marLeft w:val="0"/>
      <w:marRight w:val="0"/>
      <w:marTop w:val="0"/>
      <w:marBottom w:val="0"/>
      <w:divBdr>
        <w:top w:val="none" w:sz="0" w:space="0" w:color="auto"/>
        <w:left w:val="none" w:sz="0" w:space="0" w:color="auto"/>
        <w:bottom w:val="none" w:sz="0" w:space="0" w:color="auto"/>
        <w:right w:val="none" w:sz="0" w:space="0" w:color="auto"/>
      </w:divBdr>
    </w:div>
    <w:div w:id="1320114102">
      <w:marLeft w:val="0"/>
      <w:marRight w:val="0"/>
      <w:marTop w:val="0"/>
      <w:marBottom w:val="0"/>
      <w:divBdr>
        <w:top w:val="none" w:sz="0" w:space="0" w:color="auto"/>
        <w:left w:val="none" w:sz="0" w:space="0" w:color="auto"/>
        <w:bottom w:val="none" w:sz="0" w:space="0" w:color="auto"/>
        <w:right w:val="none" w:sz="0" w:space="0" w:color="auto"/>
      </w:divBdr>
    </w:div>
    <w:div w:id="1320769286">
      <w:marLeft w:val="0"/>
      <w:marRight w:val="0"/>
      <w:marTop w:val="0"/>
      <w:marBottom w:val="0"/>
      <w:divBdr>
        <w:top w:val="none" w:sz="0" w:space="0" w:color="auto"/>
        <w:left w:val="none" w:sz="0" w:space="0" w:color="auto"/>
        <w:bottom w:val="none" w:sz="0" w:space="0" w:color="auto"/>
        <w:right w:val="none" w:sz="0" w:space="0" w:color="auto"/>
      </w:divBdr>
    </w:div>
    <w:div w:id="1320813237">
      <w:marLeft w:val="0"/>
      <w:marRight w:val="0"/>
      <w:marTop w:val="0"/>
      <w:marBottom w:val="0"/>
      <w:divBdr>
        <w:top w:val="none" w:sz="0" w:space="0" w:color="auto"/>
        <w:left w:val="none" w:sz="0" w:space="0" w:color="auto"/>
        <w:bottom w:val="none" w:sz="0" w:space="0" w:color="auto"/>
        <w:right w:val="none" w:sz="0" w:space="0" w:color="auto"/>
      </w:divBdr>
    </w:div>
    <w:div w:id="1321692344">
      <w:marLeft w:val="0"/>
      <w:marRight w:val="0"/>
      <w:marTop w:val="0"/>
      <w:marBottom w:val="0"/>
      <w:divBdr>
        <w:top w:val="none" w:sz="0" w:space="0" w:color="auto"/>
        <w:left w:val="none" w:sz="0" w:space="0" w:color="auto"/>
        <w:bottom w:val="none" w:sz="0" w:space="0" w:color="auto"/>
        <w:right w:val="none" w:sz="0" w:space="0" w:color="auto"/>
      </w:divBdr>
    </w:div>
    <w:div w:id="1321884898">
      <w:marLeft w:val="0"/>
      <w:marRight w:val="0"/>
      <w:marTop w:val="0"/>
      <w:marBottom w:val="0"/>
      <w:divBdr>
        <w:top w:val="none" w:sz="0" w:space="0" w:color="auto"/>
        <w:left w:val="none" w:sz="0" w:space="0" w:color="auto"/>
        <w:bottom w:val="none" w:sz="0" w:space="0" w:color="auto"/>
        <w:right w:val="none" w:sz="0" w:space="0" w:color="auto"/>
      </w:divBdr>
    </w:div>
    <w:div w:id="1322197518">
      <w:marLeft w:val="0"/>
      <w:marRight w:val="0"/>
      <w:marTop w:val="0"/>
      <w:marBottom w:val="0"/>
      <w:divBdr>
        <w:top w:val="none" w:sz="0" w:space="0" w:color="auto"/>
        <w:left w:val="none" w:sz="0" w:space="0" w:color="auto"/>
        <w:bottom w:val="none" w:sz="0" w:space="0" w:color="auto"/>
        <w:right w:val="none" w:sz="0" w:space="0" w:color="auto"/>
      </w:divBdr>
    </w:div>
    <w:div w:id="1322729685">
      <w:marLeft w:val="0"/>
      <w:marRight w:val="0"/>
      <w:marTop w:val="0"/>
      <w:marBottom w:val="0"/>
      <w:divBdr>
        <w:top w:val="none" w:sz="0" w:space="0" w:color="auto"/>
        <w:left w:val="none" w:sz="0" w:space="0" w:color="auto"/>
        <w:bottom w:val="none" w:sz="0" w:space="0" w:color="auto"/>
        <w:right w:val="none" w:sz="0" w:space="0" w:color="auto"/>
      </w:divBdr>
    </w:div>
    <w:div w:id="1322809299">
      <w:marLeft w:val="0"/>
      <w:marRight w:val="0"/>
      <w:marTop w:val="0"/>
      <w:marBottom w:val="0"/>
      <w:divBdr>
        <w:top w:val="none" w:sz="0" w:space="0" w:color="auto"/>
        <w:left w:val="none" w:sz="0" w:space="0" w:color="auto"/>
        <w:bottom w:val="none" w:sz="0" w:space="0" w:color="auto"/>
        <w:right w:val="none" w:sz="0" w:space="0" w:color="auto"/>
      </w:divBdr>
    </w:div>
    <w:div w:id="1323508942">
      <w:marLeft w:val="0"/>
      <w:marRight w:val="0"/>
      <w:marTop w:val="0"/>
      <w:marBottom w:val="0"/>
      <w:divBdr>
        <w:top w:val="none" w:sz="0" w:space="0" w:color="auto"/>
        <w:left w:val="none" w:sz="0" w:space="0" w:color="auto"/>
        <w:bottom w:val="none" w:sz="0" w:space="0" w:color="auto"/>
        <w:right w:val="none" w:sz="0" w:space="0" w:color="auto"/>
      </w:divBdr>
    </w:div>
    <w:div w:id="1323847035">
      <w:marLeft w:val="0"/>
      <w:marRight w:val="0"/>
      <w:marTop w:val="0"/>
      <w:marBottom w:val="0"/>
      <w:divBdr>
        <w:top w:val="none" w:sz="0" w:space="0" w:color="auto"/>
        <w:left w:val="none" w:sz="0" w:space="0" w:color="auto"/>
        <w:bottom w:val="none" w:sz="0" w:space="0" w:color="auto"/>
        <w:right w:val="none" w:sz="0" w:space="0" w:color="auto"/>
      </w:divBdr>
    </w:div>
    <w:div w:id="1323971939">
      <w:marLeft w:val="0"/>
      <w:marRight w:val="0"/>
      <w:marTop w:val="0"/>
      <w:marBottom w:val="0"/>
      <w:divBdr>
        <w:top w:val="none" w:sz="0" w:space="0" w:color="auto"/>
        <w:left w:val="none" w:sz="0" w:space="0" w:color="auto"/>
        <w:bottom w:val="none" w:sz="0" w:space="0" w:color="auto"/>
        <w:right w:val="none" w:sz="0" w:space="0" w:color="auto"/>
      </w:divBdr>
    </w:div>
    <w:div w:id="1324508557">
      <w:marLeft w:val="0"/>
      <w:marRight w:val="0"/>
      <w:marTop w:val="0"/>
      <w:marBottom w:val="0"/>
      <w:divBdr>
        <w:top w:val="none" w:sz="0" w:space="0" w:color="auto"/>
        <w:left w:val="none" w:sz="0" w:space="0" w:color="auto"/>
        <w:bottom w:val="none" w:sz="0" w:space="0" w:color="auto"/>
        <w:right w:val="none" w:sz="0" w:space="0" w:color="auto"/>
      </w:divBdr>
    </w:div>
    <w:div w:id="1324968679">
      <w:marLeft w:val="0"/>
      <w:marRight w:val="0"/>
      <w:marTop w:val="0"/>
      <w:marBottom w:val="0"/>
      <w:divBdr>
        <w:top w:val="none" w:sz="0" w:space="0" w:color="auto"/>
        <w:left w:val="none" w:sz="0" w:space="0" w:color="auto"/>
        <w:bottom w:val="none" w:sz="0" w:space="0" w:color="auto"/>
        <w:right w:val="none" w:sz="0" w:space="0" w:color="auto"/>
      </w:divBdr>
    </w:div>
    <w:div w:id="1325083121">
      <w:marLeft w:val="0"/>
      <w:marRight w:val="0"/>
      <w:marTop w:val="0"/>
      <w:marBottom w:val="0"/>
      <w:divBdr>
        <w:top w:val="none" w:sz="0" w:space="0" w:color="auto"/>
        <w:left w:val="none" w:sz="0" w:space="0" w:color="auto"/>
        <w:bottom w:val="none" w:sz="0" w:space="0" w:color="auto"/>
        <w:right w:val="none" w:sz="0" w:space="0" w:color="auto"/>
      </w:divBdr>
    </w:div>
    <w:div w:id="1325159777">
      <w:marLeft w:val="0"/>
      <w:marRight w:val="0"/>
      <w:marTop w:val="0"/>
      <w:marBottom w:val="0"/>
      <w:divBdr>
        <w:top w:val="none" w:sz="0" w:space="0" w:color="auto"/>
        <w:left w:val="none" w:sz="0" w:space="0" w:color="auto"/>
        <w:bottom w:val="none" w:sz="0" w:space="0" w:color="auto"/>
        <w:right w:val="none" w:sz="0" w:space="0" w:color="auto"/>
      </w:divBdr>
    </w:div>
    <w:div w:id="1325282832">
      <w:marLeft w:val="0"/>
      <w:marRight w:val="0"/>
      <w:marTop w:val="0"/>
      <w:marBottom w:val="0"/>
      <w:divBdr>
        <w:top w:val="none" w:sz="0" w:space="0" w:color="auto"/>
        <w:left w:val="none" w:sz="0" w:space="0" w:color="auto"/>
        <w:bottom w:val="none" w:sz="0" w:space="0" w:color="auto"/>
        <w:right w:val="none" w:sz="0" w:space="0" w:color="auto"/>
      </w:divBdr>
    </w:div>
    <w:div w:id="1326517278">
      <w:marLeft w:val="0"/>
      <w:marRight w:val="0"/>
      <w:marTop w:val="0"/>
      <w:marBottom w:val="0"/>
      <w:divBdr>
        <w:top w:val="none" w:sz="0" w:space="0" w:color="auto"/>
        <w:left w:val="none" w:sz="0" w:space="0" w:color="auto"/>
        <w:bottom w:val="none" w:sz="0" w:space="0" w:color="auto"/>
        <w:right w:val="none" w:sz="0" w:space="0" w:color="auto"/>
      </w:divBdr>
    </w:div>
    <w:div w:id="1326787733">
      <w:marLeft w:val="0"/>
      <w:marRight w:val="0"/>
      <w:marTop w:val="0"/>
      <w:marBottom w:val="0"/>
      <w:divBdr>
        <w:top w:val="none" w:sz="0" w:space="0" w:color="auto"/>
        <w:left w:val="none" w:sz="0" w:space="0" w:color="auto"/>
        <w:bottom w:val="none" w:sz="0" w:space="0" w:color="auto"/>
        <w:right w:val="none" w:sz="0" w:space="0" w:color="auto"/>
      </w:divBdr>
    </w:div>
    <w:div w:id="1326939560">
      <w:marLeft w:val="0"/>
      <w:marRight w:val="0"/>
      <w:marTop w:val="0"/>
      <w:marBottom w:val="0"/>
      <w:divBdr>
        <w:top w:val="none" w:sz="0" w:space="0" w:color="auto"/>
        <w:left w:val="none" w:sz="0" w:space="0" w:color="auto"/>
        <w:bottom w:val="none" w:sz="0" w:space="0" w:color="auto"/>
        <w:right w:val="none" w:sz="0" w:space="0" w:color="auto"/>
      </w:divBdr>
    </w:div>
    <w:div w:id="1327126568">
      <w:marLeft w:val="0"/>
      <w:marRight w:val="0"/>
      <w:marTop w:val="0"/>
      <w:marBottom w:val="0"/>
      <w:divBdr>
        <w:top w:val="none" w:sz="0" w:space="0" w:color="auto"/>
        <w:left w:val="none" w:sz="0" w:space="0" w:color="auto"/>
        <w:bottom w:val="none" w:sz="0" w:space="0" w:color="auto"/>
        <w:right w:val="none" w:sz="0" w:space="0" w:color="auto"/>
      </w:divBdr>
    </w:div>
    <w:div w:id="1327589916">
      <w:marLeft w:val="0"/>
      <w:marRight w:val="0"/>
      <w:marTop w:val="0"/>
      <w:marBottom w:val="0"/>
      <w:divBdr>
        <w:top w:val="none" w:sz="0" w:space="0" w:color="auto"/>
        <w:left w:val="none" w:sz="0" w:space="0" w:color="auto"/>
        <w:bottom w:val="none" w:sz="0" w:space="0" w:color="auto"/>
        <w:right w:val="none" w:sz="0" w:space="0" w:color="auto"/>
      </w:divBdr>
    </w:div>
    <w:div w:id="1328021559">
      <w:marLeft w:val="0"/>
      <w:marRight w:val="0"/>
      <w:marTop w:val="0"/>
      <w:marBottom w:val="0"/>
      <w:divBdr>
        <w:top w:val="none" w:sz="0" w:space="0" w:color="auto"/>
        <w:left w:val="none" w:sz="0" w:space="0" w:color="auto"/>
        <w:bottom w:val="none" w:sz="0" w:space="0" w:color="auto"/>
        <w:right w:val="none" w:sz="0" w:space="0" w:color="auto"/>
      </w:divBdr>
    </w:div>
    <w:div w:id="1328249593">
      <w:marLeft w:val="0"/>
      <w:marRight w:val="0"/>
      <w:marTop w:val="0"/>
      <w:marBottom w:val="0"/>
      <w:divBdr>
        <w:top w:val="none" w:sz="0" w:space="0" w:color="auto"/>
        <w:left w:val="none" w:sz="0" w:space="0" w:color="auto"/>
        <w:bottom w:val="none" w:sz="0" w:space="0" w:color="auto"/>
        <w:right w:val="none" w:sz="0" w:space="0" w:color="auto"/>
      </w:divBdr>
    </w:div>
    <w:div w:id="1328511499">
      <w:marLeft w:val="0"/>
      <w:marRight w:val="0"/>
      <w:marTop w:val="0"/>
      <w:marBottom w:val="0"/>
      <w:divBdr>
        <w:top w:val="none" w:sz="0" w:space="0" w:color="auto"/>
        <w:left w:val="none" w:sz="0" w:space="0" w:color="auto"/>
        <w:bottom w:val="none" w:sz="0" w:space="0" w:color="auto"/>
        <w:right w:val="none" w:sz="0" w:space="0" w:color="auto"/>
      </w:divBdr>
    </w:div>
    <w:div w:id="1328633895">
      <w:marLeft w:val="0"/>
      <w:marRight w:val="0"/>
      <w:marTop w:val="0"/>
      <w:marBottom w:val="0"/>
      <w:divBdr>
        <w:top w:val="none" w:sz="0" w:space="0" w:color="auto"/>
        <w:left w:val="none" w:sz="0" w:space="0" w:color="auto"/>
        <w:bottom w:val="none" w:sz="0" w:space="0" w:color="auto"/>
        <w:right w:val="none" w:sz="0" w:space="0" w:color="auto"/>
      </w:divBdr>
    </w:div>
    <w:div w:id="1328754228">
      <w:marLeft w:val="0"/>
      <w:marRight w:val="0"/>
      <w:marTop w:val="0"/>
      <w:marBottom w:val="0"/>
      <w:divBdr>
        <w:top w:val="none" w:sz="0" w:space="0" w:color="auto"/>
        <w:left w:val="none" w:sz="0" w:space="0" w:color="auto"/>
        <w:bottom w:val="none" w:sz="0" w:space="0" w:color="auto"/>
        <w:right w:val="none" w:sz="0" w:space="0" w:color="auto"/>
      </w:divBdr>
    </w:div>
    <w:div w:id="1328895835">
      <w:marLeft w:val="0"/>
      <w:marRight w:val="0"/>
      <w:marTop w:val="0"/>
      <w:marBottom w:val="0"/>
      <w:divBdr>
        <w:top w:val="none" w:sz="0" w:space="0" w:color="auto"/>
        <w:left w:val="none" w:sz="0" w:space="0" w:color="auto"/>
        <w:bottom w:val="none" w:sz="0" w:space="0" w:color="auto"/>
        <w:right w:val="none" w:sz="0" w:space="0" w:color="auto"/>
      </w:divBdr>
    </w:div>
    <w:div w:id="1328897203">
      <w:marLeft w:val="0"/>
      <w:marRight w:val="0"/>
      <w:marTop w:val="0"/>
      <w:marBottom w:val="0"/>
      <w:divBdr>
        <w:top w:val="none" w:sz="0" w:space="0" w:color="auto"/>
        <w:left w:val="none" w:sz="0" w:space="0" w:color="auto"/>
        <w:bottom w:val="none" w:sz="0" w:space="0" w:color="auto"/>
        <w:right w:val="none" w:sz="0" w:space="0" w:color="auto"/>
      </w:divBdr>
    </w:div>
    <w:div w:id="1329334730">
      <w:marLeft w:val="0"/>
      <w:marRight w:val="0"/>
      <w:marTop w:val="0"/>
      <w:marBottom w:val="0"/>
      <w:divBdr>
        <w:top w:val="none" w:sz="0" w:space="0" w:color="auto"/>
        <w:left w:val="none" w:sz="0" w:space="0" w:color="auto"/>
        <w:bottom w:val="none" w:sz="0" w:space="0" w:color="auto"/>
        <w:right w:val="none" w:sz="0" w:space="0" w:color="auto"/>
      </w:divBdr>
    </w:div>
    <w:div w:id="1329485307">
      <w:marLeft w:val="0"/>
      <w:marRight w:val="0"/>
      <w:marTop w:val="0"/>
      <w:marBottom w:val="0"/>
      <w:divBdr>
        <w:top w:val="none" w:sz="0" w:space="0" w:color="auto"/>
        <w:left w:val="none" w:sz="0" w:space="0" w:color="auto"/>
        <w:bottom w:val="none" w:sz="0" w:space="0" w:color="auto"/>
        <w:right w:val="none" w:sz="0" w:space="0" w:color="auto"/>
      </w:divBdr>
    </w:div>
    <w:div w:id="1329988868">
      <w:marLeft w:val="0"/>
      <w:marRight w:val="0"/>
      <w:marTop w:val="0"/>
      <w:marBottom w:val="0"/>
      <w:divBdr>
        <w:top w:val="none" w:sz="0" w:space="0" w:color="auto"/>
        <w:left w:val="none" w:sz="0" w:space="0" w:color="auto"/>
        <w:bottom w:val="none" w:sz="0" w:space="0" w:color="auto"/>
        <w:right w:val="none" w:sz="0" w:space="0" w:color="auto"/>
      </w:divBdr>
    </w:div>
    <w:div w:id="1330139614">
      <w:marLeft w:val="0"/>
      <w:marRight w:val="0"/>
      <w:marTop w:val="0"/>
      <w:marBottom w:val="0"/>
      <w:divBdr>
        <w:top w:val="none" w:sz="0" w:space="0" w:color="auto"/>
        <w:left w:val="none" w:sz="0" w:space="0" w:color="auto"/>
        <w:bottom w:val="none" w:sz="0" w:space="0" w:color="auto"/>
        <w:right w:val="none" w:sz="0" w:space="0" w:color="auto"/>
      </w:divBdr>
    </w:div>
    <w:div w:id="1330450565">
      <w:marLeft w:val="0"/>
      <w:marRight w:val="0"/>
      <w:marTop w:val="0"/>
      <w:marBottom w:val="0"/>
      <w:divBdr>
        <w:top w:val="none" w:sz="0" w:space="0" w:color="auto"/>
        <w:left w:val="none" w:sz="0" w:space="0" w:color="auto"/>
        <w:bottom w:val="none" w:sz="0" w:space="0" w:color="auto"/>
        <w:right w:val="none" w:sz="0" w:space="0" w:color="auto"/>
      </w:divBdr>
    </w:div>
    <w:div w:id="1330522785">
      <w:marLeft w:val="0"/>
      <w:marRight w:val="0"/>
      <w:marTop w:val="0"/>
      <w:marBottom w:val="0"/>
      <w:divBdr>
        <w:top w:val="none" w:sz="0" w:space="0" w:color="auto"/>
        <w:left w:val="none" w:sz="0" w:space="0" w:color="auto"/>
        <w:bottom w:val="none" w:sz="0" w:space="0" w:color="auto"/>
        <w:right w:val="none" w:sz="0" w:space="0" w:color="auto"/>
      </w:divBdr>
    </w:div>
    <w:div w:id="1330643283">
      <w:marLeft w:val="0"/>
      <w:marRight w:val="0"/>
      <w:marTop w:val="0"/>
      <w:marBottom w:val="0"/>
      <w:divBdr>
        <w:top w:val="none" w:sz="0" w:space="0" w:color="auto"/>
        <w:left w:val="none" w:sz="0" w:space="0" w:color="auto"/>
        <w:bottom w:val="none" w:sz="0" w:space="0" w:color="auto"/>
        <w:right w:val="none" w:sz="0" w:space="0" w:color="auto"/>
      </w:divBdr>
    </w:div>
    <w:div w:id="1330720399">
      <w:marLeft w:val="0"/>
      <w:marRight w:val="0"/>
      <w:marTop w:val="0"/>
      <w:marBottom w:val="0"/>
      <w:divBdr>
        <w:top w:val="none" w:sz="0" w:space="0" w:color="auto"/>
        <w:left w:val="none" w:sz="0" w:space="0" w:color="auto"/>
        <w:bottom w:val="none" w:sz="0" w:space="0" w:color="auto"/>
        <w:right w:val="none" w:sz="0" w:space="0" w:color="auto"/>
      </w:divBdr>
    </w:div>
    <w:div w:id="1331057661">
      <w:marLeft w:val="0"/>
      <w:marRight w:val="0"/>
      <w:marTop w:val="0"/>
      <w:marBottom w:val="0"/>
      <w:divBdr>
        <w:top w:val="none" w:sz="0" w:space="0" w:color="auto"/>
        <w:left w:val="none" w:sz="0" w:space="0" w:color="auto"/>
        <w:bottom w:val="none" w:sz="0" w:space="0" w:color="auto"/>
        <w:right w:val="none" w:sz="0" w:space="0" w:color="auto"/>
      </w:divBdr>
    </w:div>
    <w:div w:id="1331131539">
      <w:marLeft w:val="0"/>
      <w:marRight w:val="0"/>
      <w:marTop w:val="0"/>
      <w:marBottom w:val="0"/>
      <w:divBdr>
        <w:top w:val="none" w:sz="0" w:space="0" w:color="auto"/>
        <w:left w:val="none" w:sz="0" w:space="0" w:color="auto"/>
        <w:bottom w:val="none" w:sz="0" w:space="0" w:color="auto"/>
        <w:right w:val="none" w:sz="0" w:space="0" w:color="auto"/>
      </w:divBdr>
    </w:div>
    <w:div w:id="1331368704">
      <w:marLeft w:val="0"/>
      <w:marRight w:val="0"/>
      <w:marTop w:val="0"/>
      <w:marBottom w:val="0"/>
      <w:divBdr>
        <w:top w:val="none" w:sz="0" w:space="0" w:color="auto"/>
        <w:left w:val="none" w:sz="0" w:space="0" w:color="auto"/>
        <w:bottom w:val="none" w:sz="0" w:space="0" w:color="auto"/>
        <w:right w:val="none" w:sz="0" w:space="0" w:color="auto"/>
      </w:divBdr>
    </w:div>
    <w:div w:id="1331445267">
      <w:marLeft w:val="0"/>
      <w:marRight w:val="0"/>
      <w:marTop w:val="0"/>
      <w:marBottom w:val="0"/>
      <w:divBdr>
        <w:top w:val="none" w:sz="0" w:space="0" w:color="auto"/>
        <w:left w:val="none" w:sz="0" w:space="0" w:color="auto"/>
        <w:bottom w:val="none" w:sz="0" w:space="0" w:color="auto"/>
        <w:right w:val="none" w:sz="0" w:space="0" w:color="auto"/>
      </w:divBdr>
    </w:div>
    <w:div w:id="1331445504">
      <w:marLeft w:val="0"/>
      <w:marRight w:val="0"/>
      <w:marTop w:val="0"/>
      <w:marBottom w:val="0"/>
      <w:divBdr>
        <w:top w:val="none" w:sz="0" w:space="0" w:color="auto"/>
        <w:left w:val="none" w:sz="0" w:space="0" w:color="auto"/>
        <w:bottom w:val="none" w:sz="0" w:space="0" w:color="auto"/>
        <w:right w:val="none" w:sz="0" w:space="0" w:color="auto"/>
      </w:divBdr>
    </w:div>
    <w:div w:id="1331450789">
      <w:marLeft w:val="0"/>
      <w:marRight w:val="0"/>
      <w:marTop w:val="0"/>
      <w:marBottom w:val="0"/>
      <w:divBdr>
        <w:top w:val="none" w:sz="0" w:space="0" w:color="auto"/>
        <w:left w:val="none" w:sz="0" w:space="0" w:color="auto"/>
        <w:bottom w:val="none" w:sz="0" w:space="0" w:color="auto"/>
        <w:right w:val="none" w:sz="0" w:space="0" w:color="auto"/>
      </w:divBdr>
    </w:div>
    <w:div w:id="1331759692">
      <w:marLeft w:val="0"/>
      <w:marRight w:val="0"/>
      <w:marTop w:val="0"/>
      <w:marBottom w:val="0"/>
      <w:divBdr>
        <w:top w:val="none" w:sz="0" w:space="0" w:color="auto"/>
        <w:left w:val="none" w:sz="0" w:space="0" w:color="auto"/>
        <w:bottom w:val="none" w:sz="0" w:space="0" w:color="auto"/>
        <w:right w:val="none" w:sz="0" w:space="0" w:color="auto"/>
      </w:divBdr>
    </w:div>
    <w:div w:id="1332367759">
      <w:marLeft w:val="0"/>
      <w:marRight w:val="0"/>
      <w:marTop w:val="0"/>
      <w:marBottom w:val="0"/>
      <w:divBdr>
        <w:top w:val="none" w:sz="0" w:space="0" w:color="auto"/>
        <w:left w:val="none" w:sz="0" w:space="0" w:color="auto"/>
        <w:bottom w:val="none" w:sz="0" w:space="0" w:color="auto"/>
        <w:right w:val="none" w:sz="0" w:space="0" w:color="auto"/>
      </w:divBdr>
    </w:div>
    <w:div w:id="1333222072">
      <w:marLeft w:val="0"/>
      <w:marRight w:val="0"/>
      <w:marTop w:val="0"/>
      <w:marBottom w:val="0"/>
      <w:divBdr>
        <w:top w:val="none" w:sz="0" w:space="0" w:color="auto"/>
        <w:left w:val="none" w:sz="0" w:space="0" w:color="auto"/>
        <w:bottom w:val="none" w:sz="0" w:space="0" w:color="auto"/>
        <w:right w:val="none" w:sz="0" w:space="0" w:color="auto"/>
      </w:divBdr>
    </w:div>
    <w:div w:id="1333484116">
      <w:marLeft w:val="0"/>
      <w:marRight w:val="0"/>
      <w:marTop w:val="0"/>
      <w:marBottom w:val="0"/>
      <w:divBdr>
        <w:top w:val="none" w:sz="0" w:space="0" w:color="auto"/>
        <w:left w:val="none" w:sz="0" w:space="0" w:color="auto"/>
        <w:bottom w:val="none" w:sz="0" w:space="0" w:color="auto"/>
        <w:right w:val="none" w:sz="0" w:space="0" w:color="auto"/>
      </w:divBdr>
    </w:div>
    <w:div w:id="1333488303">
      <w:marLeft w:val="0"/>
      <w:marRight w:val="0"/>
      <w:marTop w:val="0"/>
      <w:marBottom w:val="0"/>
      <w:divBdr>
        <w:top w:val="none" w:sz="0" w:space="0" w:color="auto"/>
        <w:left w:val="none" w:sz="0" w:space="0" w:color="auto"/>
        <w:bottom w:val="none" w:sz="0" w:space="0" w:color="auto"/>
        <w:right w:val="none" w:sz="0" w:space="0" w:color="auto"/>
      </w:divBdr>
    </w:div>
    <w:div w:id="1334143045">
      <w:marLeft w:val="0"/>
      <w:marRight w:val="0"/>
      <w:marTop w:val="0"/>
      <w:marBottom w:val="0"/>
      <w:divBdr>
        <w:top w:val="none" w:sz="0" w:space="0" w:color="auto"/>
        <w:left w:val="none" w:sz="0" w:space="0" w:color="auto"/>
        <w:bottom w:val="none" w:sz="0" w:space="0" w:color="auto"/>
        <w:right w:val="none" w:sz="0" w:space="0" w:color="auto"/>
      </w:divBdr>
    </w:div>
    <w:div w:id="1334183408">
      <w:marLeft w:val="0"/>
      <w:marRight w:val="0"/>
      <w:marTop w:val="0"/>
      <w:marBottom w:val="0"/>
      <w:divBdr>
        <w:top w:val="none" w:sz="0" w:space="0" w:color="auto"/>
        <w:left w:val="none" w:sz="0" w:space="0" w:color="auto"/>
        <w:bottom w:val="none" w:sz="0" w:space="0" w:color="auto"/>
        <w:right w:val="none" w:sz="0" w:space="0" w:color="auto"/>
      </w:divBdr>
    </w:div>
    <w:div w:id="1334183424">
      <w:marLeft w:val="0"/>
      <w:marRight w:val="0"/>
      <w:marTop w:val="0"/>
      <w:marBottom w:val="0"/>
      <w:divBdr>
        <w:top w:val="none" w:sz="0" w:space="0" w:color="auto"/>
        <w:left w:val="none" w:sz="0" w:space="0" w:color="auto"/>
        <w:bottom w:val="none" w:sz="0" w:space="0" w:color="auto"/>
        <w:right w:val="none" w:sz="0" w:space="0" w:color="auto"/>
      </w:divBdr>
    </w:div>
    <w:div w:id="1334643321">
      <w:marLeft w:val="0"/>
      <w:marRight w:val="0"/>
      <w:marTop w:val="0"/>
      <w:marBottom w:val="0"/>
      <w:divBdr>
        <w:top w:val="none" w:sz="0" w:space="0" w:color="auto"/>
        <w:left w:val="none" w:sz="0" w:space="0" w:color="auto"/>
        <w:bottom w:val="none" w:sz="0" w:space="0" w:color="auto"/>
        <w:right w:val="none" w:sz="0" w:space="0" w:color="auto"/>
      </w:divBdr>
    </w:div>
    <w:div w:id="1334845134">
      <w:marLeft w:val="0"/>
      <w:marRight w:val="0"/>
      <w:marTop w:val="0"/>
      <w:marBottom w:val="0"/>
      <w:divBdr>
        <w:top w:val="none" w:sz="0" w:space="0" w:color="auto"/>
        <w:left w:val="none" w:sz="0" w:space="0" w:color="auto"/>
        <w:bottom w:val="none" w:sz="0" w:space="0" w:color="auto"/>
        <w:right w:val="none" w:sz="0" w:space="0" w:color="auto"/>
      </w:divBdr>
    </w:div>
    <w:div w:id="1334918136">
      <w:marLeft w:val="0"/>
      <w:marRight w:val="0"/>
      <w:marTop w:val="0"/>
      <w:marBottom w:val="0"/>
      <w:divBdr>
        <w:top w:val="none" w:sz="0" w:space="0" w:color="auto"/>
        <w:left w:val="none" w:sz="0" w:space="0" w:color="auto"/>
        <w:bottom w:val="none" w:sz="0" w:space="0" w:color="auto"/>
        <w:right w:val="none" w:sz="0" w:space="0" w:color="auto"/>
      </w:divBdr>
    </w:div>
    <w:div w:id="1335959182">
      <w:marLeft w:val="0"/>
      <w:marRight w:val="0"/>
      <w:marTop w:val="0"/>
      <w:marBottom w:val="0"/>
      <w:divBdr>
        <w:top w:val="none" w:sz="0" w:space="0" w:color="auto"/>
        <w:left w:val="none" w:sz="0" w:space="0" w:color="auto"/>
        <w:bottom w:val="none" w:sz="0" w:space="0" w:color="auto"/>
        <w:right w:val="none" w:sz="0" w:space="0" w:color="auto"/>
      </w:divBdr>
    </w:div>
    <w:div w:id="1336302468">
      <w:marLeft w:val="0"/>
      <w:marRight w:val="0"/>
      <w:marTop w:val="0"/>
      <w:marBottom w:val="0"/>
      <w:divBdr>
        <w:top w:val="none" w:sz="0" w:space="0" w:color="auto"/>
        <w:left w:val="none" w:sz="0" w:space="0" w:color="auto"/>
        <w:bottom w:val="none" w:sz="0" w:space="0" w:color="auto"/>
        <w:right w:val="none" w:sz="0" w:space="0" w:color="auto"/>
      </w:divBdr>
    </w:div>
    <w:div w:id="1336374261">
      <w:marLeft w:val="0"/>
      <w:marRight w:val="0"/>
      <w:marTop w:val="0"/>
      <w:marBottom w:val="0"/>
      <w:divBdr>
        <w:top w:val="none" w:sz="0" w:space="0" w:color="auto"/>
        <w:left w:val="none" w:sz="0" w:space="0" w:color="auto"/>
        <w:bottom w:val="none" w:sz="0" w:space="0" w:color="auto"/>
        <w:right w:val="none" w:sz="0" w:space="0" w:color="auto"/>
      </w:divBdr>
    </w:div>
    <w:div w:id="1337077463">
      <w:marLeft w:val="0"/>
      <w:marRight w:val="0"/>
      <w:marTop w:val="0"/>
      <w:marBottom w:val="0"/>
      <w:divBdr>
        <w:top w:val="none" w:sz="0" w:space="0" w:color="auto"/>
        <w:left w:val="none" w:sz="0" w:space="0" w:color="auto"/>
        <w:bottom w:val="none" w:sz="0" w:space="0" w:color="auto"/>
        <w:right w:val="none" w:sz="0" w:space="0" w:color="auto"/>
      </w:divBdr>
    </w:div>
    <w:div w:id="1337197084">
      <w:marLeft w:val="0"/>
      <w:marRight w:val="0"/>
      <w:marTop w:val="0"/>
      <w:marBottom w:val="0"/>
      <w:divBdr>
        <w:top w:val="none" w:sz="0" w:space="0" w:color="auto"/>
        <w:left w:val="none" w:sz="0" w:space="0" w:color="auto"/>
        <w:bottom w:val="none" w:sz="0" w:space="0" w:color="auto"/>
        <w:right w:val="none" w:sz="0" w:space="0" w:color="auto"/>
      </w:divBdr>
    </w:div>
    <w:div w:id="1337345606">
      <w:marLeft w:val="0"/>
      <w:marRight w:val="0"/>
      <w:marTop w:val="0"/>
      <w:marBottom w:val="0"/>
      <w:divBdr>
        <w:top w:val="none" w:sz="0" w:space="0" w:color="auto"/>
        <w:left w:val="none" w:sz="0" w:space="0" w:color="auto"/>
        <w:bottom w:val="none" w:sz="0" w:space="0" w:color="auto"/>
        <w:right w:val="none" w:sz="0" w:space="0" w:color="auto"/>
      </w:divBdr>
    </w:div>
    <w:div w:id="1337463513">
      <w:marLeft w:val="0"/>
      <w:marRight w:val="0"/>
      <w:marTop w:val="0"/>
      <w:marBottom w:val="0"/>
      <w:divBdr>
        <w:top w:val="none" w:sz="0" w:space="0" w:color="auto"/>
        <w:left w:val="none" w:sz="0" w:space="0" w:color="auto"/>
        <w:bottom w:val="none" w:sz="0" w:space="0" w:color="auto"/>
        <w:right w:val="none" w:sz="0" w:space="0" w:color="auto"/>
      </w:divBdr>
    </w:div>
    <w:div w:id="1337611789">
      <w:marLeft w:val="0"/>
      <w:marRight w:val="0"/>
      <w:marTop w:val="0"/>
      <w:marBottom w:val="0"/>
      <w:divBdr>
        <w:top w:val="none" w:sz="0" w:space="0" w:color="auto"/>
        <w:left w:val="none" w:sz="0" w:space="0" w:color="auto"/>
        <w:bottom w:val="none" w:sz="0" w:space="0" w:color="auto"/>
        <w:right w:val="none" w:sz="0" w:space="0" w:color="auto"/>
      </w:divBdr>
    </w:div>
    <w:div w:id="1337809633">
      <w:marLeft w:val="0"/>
      <w:marRight w:val="0"/>
      <w:marTop w:val="0"/>
      <w:marBottom w:val="0"/>
      <w:divBdr>
        <w:top w:val="none" w:sz="0" w:space="0" w:color="auto"/>
        <w:left w:val="none" w:sz="0" w:space="0" w:color="auto"/>
        <w:bottom w:val="none" w:sz="0" w:space="0" w:color="auto"/>
        <w:right w:val="none" w:sz="0" w:space="0" w:color="auto"/>
      </w:divBdr>
    </w:div>
    <w:div w:id="1338118279">
      <w:marLeft w:val="0"/>
      <w:marRight w:val="0"/>
      <w:marTop w:val="0"/>
      <w:marBottom w:val="0"/>
      <w:divBdr>
        <w:top w:val="none" w:sz="0" w:space="0" w:color="auto"/>
        <w:left w:val="none" w:sz="0" w:space="0" w:color="auto"/>
        <w:bottom w:val="none" w:sz="0" w:space="0" w:color="auto"/>
        <w:right w:val="none" w:sz="0" w:space="0" w:color="auto"/>
      </w:divBdr>
    </w:div>
    <w:div w:id="1338342086">
      <w:marLeft w:val="0"/>
      <w:marRight w:val="0"/>
      <w:marTop w:val="0"/>
      <w:marBottom w:val="0"/>
      <w:divBdr>
        <w:top w:val="none" w:sz="0" w:space="0" w:color="auto"/>
        <w:left w:val="none" w:sz="0" w:space="0" w:color="auto"/>
        <w:bottom w:val="none" w:sz="0" w:space="0" w:color="auto"/>
        <w:right w:val="none" w:sz="0" w:space="0" w:color="auto"/>
      </w:divBdr>
    </w:div>
    <w:div w:id="1338580015">
      <w:marLeft w:val="0"/>
      <w:marRight w:val="0"/>
      <w:marTop w:val="0"/>
      <w:marBottom w:val="0"/>
      <w:divBdr>
        <w:top w:val="none" w:sz="0" w:space="0" w:color="auto"/>
        <w:left w:val="none" w:sz="0" w:space="0" w:color="auto"/>
        <w:bottom w:val="none" w:sz="0" w:space="0" w:color="auto"/>
        <w:right w:val="none" w:sz="0" w:space="0" w:color="auto"/>
      </w:divBdr>
    </w:div>
    <w:div w:id="1338727697">
      <w:marLeft w:val="0"/>
      <w:marRight w:val="0"/>
      <w:marTop w:val="0"/>
      <w:marBottom w:val="0"/>
      <w:divBdr>
        <w:top w:val="none" w:sz="0" w:space="0" w:color="auto"/>
        <w:left w:val="none" w:sz="0" w:space="0" w:color="auto"/>
        <w:bottom w:val="none" w:sz="0" w:space="0" w:color="auto"/>
        <w:right w:val="none" w:sz="0" w:space="0" w:color="auto"/>
      </w:divBdr>
    </w:div>
    <w:div w:id="1340038761">
      <w:marLeft w:val="0"/>
      <w:marRight w:val="0"/>
      <w:marTop w:val="0"/>
      <w:marBottom w:val="0"/>
      <w:divBdr>
        <w:top w:val="none" w:sz="0" w:space="0" w:color="auto"/>
        <w:left w:val="none" w:sz="0" w:space="0" w:color="auto"/>
        <w:bottom w:val="none" w:sz="0" w:space="0" w:color="auto"/>
        <w:right w:val="none" w:sz="0" w:space="0" w:color="auto"/>
      </w:divBdr>
    </w:div>
    <w:div w:id="1340237206">
      <w:marLeft w:val="0"/>
      <w:marRight w:val="0"/>
      <w:marTop w:val="0"/>
      <w:marBottom w:val="0"/>
      <w:divBdr>
        <w:top w:val="none" w:sz="0" w:space="0" w:color="auto"/>
        <w:left w:val="none" w:sz="0" w:space="0" w:color="auto"/>
        <w:bottom w:val="none" w:sz="0" w:space="0" w:color="auto"/>
        <w:right w:val="none" w:sz="0" w:space="0" w:color="auto"/>
      </w:divBdr>
    </w:div>
    <w:div w:id="1340280672">
      <w:marLeft w:val="0"/>
      <w:marRight w:val="0"/>
      <w:marTop w:val="0"/>
      <w:marBottom w:val="0"/>
      <w:divBdr>
        <w:top w:val="none" w:sz="0" w:space="0" w:color="auto"/>
        <w:left w:val="none" w:sz="0" w:space="0" w:color="auto"/>
        <w:bottom w:val="none" w:sz="0" w:space="0" w:color="auto"/>
        <w:right w:val="none" w:sz="0" w:space="0" w:color="auto"/>
      </w:divBdr>
    </w:div>
    <w:div w:id="1340618332">
      <w:marLeft w:val="0"/>
      <w:marRight w:val="0"/>
      <w:marTop w:val="0"/>
      <w:marBottom w:val="0"/>
      <w:divBdr>
        <w:top w:val="none" w:sz="0" w:space="0" w:color="auto"/>
        <w:left w:val="none" w:sz="0" w:space="0" w:color="auto"/>
        <w:bottom w:val="none" w:sz="0" w:space="0" w:color="auto"/>
        <w:right w:val="none" w:sz="0" w:space="0" w:color="auto"/>
      </w:divBdr>
    </w:div>
    <w:div w:id="1340814338">
      <w:marLeft w:val="0"/>
      <w:marRight w:val="0"/>
      <w:marTop w:val="0"/>
      <w:marBottom w:val="0"/>
      <w:divBdr>
        <w:top w:val="none" w:sz="0" w:space="0" w:color="auto"/>
        <w:left w:val="none" w:sz="0" w:space="0" w:color="auto"/>
        <w:bottom w:val="none" w:sz="0" w:space="0" w:color="auto"/>
        <w:right w:val="none" w:sz="0" w:space="0" w:color="auto"/>
      </w:divBdr>
    </w:div>
    <w:div w:id="1340818203">
      <w:marLeft w:val="0"/>
      <w:marRight w:val="0"/>
      <w:marTop w:val="0"/>
      <w:marBottom w:val="0"/>
      <w:divBdr>
        <w:top w:val="none" w:sz="0" w:space="0" w:color="auto"/>
        <w:left w:val="none" w:sz="0" w:space="0" w:color="auto"/>
        <w:bottom w:val="none" w:sz="0" w:space="0" w:color="auto"/>
        <w:right w:val="none" w:sz="0" w:space="0" w:color="auto"/>
      </w:divBdr>
    </w:div>
    <w:div w:id="1341082560">
      <w:marLeft w:val="0"/>
      <w:marRight w:val="0"/>
      <w:marTop w:val="0"/>
      <w:marBottom w:val="0"/>
      <w:divBdr>
        <w:top w:val="none" w:sz="0" w:space="0" w:color="auto"/>
        <w:left w:val="none" w:sz="0" w:space="0" w:color="auto"/>
        <w:bottom w:val="none" w:sz="0" w:space="0" w:color="auto"/>
        <w:right w:val="none" w:sz="0" w:space="0" w:color="auto"/>
      </w:divBdr>
    </w:div>
    <w:div w:id="1341271601">
      <w:marLeft w:val="0"/>
      <w:marRight w:val="0"/>
      <w:marTop w:val="0"/>
      <w:marBottom w:val="0"/>
      <w:divBdr>
        <w:top w:val="none" w:sz="0" w:space="0" w:color="auto"/>
        <w:left w:val="none" w:sz="0" w:space="0" w:color="auto"/>
        <w:bottom w:val="none" w:sz="0" w:space="0" w:color="auto"/>
        <w:right w:val="none" w:sz="0" w:space="0" w:color="auto"/>
      </w:divBdr>
    </w:div>
    <w:div w:id="1341589805">
      <w:marLeft w:val="0"/>
      <w:marRight w:val="0"/>
      <w:marTop w:val="0"/>
      <w:marBottom w:val="0"/>
      <w:divBdr>
        <w:top w:val="none" w:sz="0" w:space="0" w:color="auto"/>
        <w:left w:val="none" w:sz="0" w:space="0" w:color="auto"/>
        <w:bottom w:val="none" w:sz="0" w:space="0" w:color="auto"/>
        <w:right w:val="none" w:sz="0" w:space="0" w:color="auto"/>
      </w:divBdr>
    </w:div>
    <w:div w:id="1341859832">
      <w:marLeft w:val="0"/>
      <w:marRight w:val="0"/>
      <w:marTop w:val="0"/>
      <w:marBottom w:val="0"/>
      <w:divBdr>
        <w:top w:val="none" w:sz="0" w:space="0" w:color="auto"/>
        <w:left w:val="none" w:sz="0" w:space="0" w:color="auto"/>
        <w:bottom w:val="none" w:sz="0" w:space="0" w:color="auto"/>
        <w:right w:val="none" w:sz="0" w:space="0" w:color="auto"/>
      </w:divBdr>
    </w:div>
    <w:div w:id="1342010256">
      <w:marLeft w:val="0"/>
      <w:marRight w:val="0"/>
      <w:marTop w:val="0"/>
      <w:marBottom w:val="0"/>
      <w:divBdr>
        <w:top w:val="none" w:sz="0" w:space="0" w:color="auto"/>
        <w:left w:val="none" w:sz="0" w:space="0" w:color="auto"/>
        <w:bottom w:val="none" w:sz="0" w:space="0" w:color="auto"/>
        <w:right w:val="none" w:sz="0" w:space="0" w:color="auto"/>
      </w:divBdr>
    </w:div>
    <w:div w:id="1342203761">
      <w:marLeft w:val="0"/>
      <w:marRight w:val="0"/>
      <w:marTop w:val="0"/>
      <w:marBottom w:val="0"/>
      <w:divBdr>
        <w:top w:val="none" w:sz="0" w:space="0" w:color="auto"/>
        <w:left w:val="none" w:sz="0" w:space="0" w:color="auto"/>
        <w:bottom w:val="none" w:sz="0" w:space="0" w:color="auto"/>
        <w:right w:val="none" w:sz="0" w:space="0" w:color="auto"/>
      </w:divBdr>
    </w:div>
    <w:div w:id="1342588250">
      <w:marLeft w:val="0"/>
      <w:marRight w:val="0"/>
      <w:marTop w:val="0"/>
      <w:marBottom w:val="0"/>
      <w:divBdr>
        <w:top w:val="none" w:sz="0" w:space="0" w:color="auto"/>
        <w:left w:val="none" w:sz="0" w:space="0" w:color="auto"/>
        <w:bottom w:val="none" w:sz="0" w:space="0" w:color="auto"/>
        <w:right w:val="none" w:sz="0" w:space="0" w:color="auto"/>
      </w:divBdr>
    </w:div>
    <w:div w:id="1343431015">
      <w:marLeft w:val="0"/>
      <w:marRight w:val="0"/>
      <w:marTop w:val="0"/>
      <w:marBottom w:val="0"/>
      <w:divBdr>
        <w:top w:val="none" w:sz="0" w:space="0" w:color="auto"/>
        <w:left w:val="none" w:sz="0" w:space="0" w:color="auto"/>
        <w:bottom w:val="none" w:sz="0" w:space="0" w:color="auto"/>
        <w:right w:val="none" w:sz="0" w:space="0" w:color="auto"/>
      </w:divBdr>
    </w:div>
    <w:div w:id="1343782600">
      <w:marLeft w:val="0"/>
      <w:marRight w:val="0"/>
      <w:marTop w:val="0"/>
      <w:marBottom w:val="0"/>
      <w:divBdr>
        <w:top w:val="none" w:sz="0" w:space="0" w:color="auto"/>
        <w:left w:val="none" w:sz="0" w:space="0" w:color="auto"/>
        <w:bottom w:val="none" w:sz="0" w:space="0" w:color="auto"/>
        <w:right w:val="none" w:sz="0" w:space="0" w:color="auto"/>
      </w:divBdr>
    </w:div>
    <w:div w:id="1343823456">
      <w:marLeft w:val="0"/>
      <w:marRight w:val="0"/>
      <w:marTop w:val="0"/>
      <w:marBottom w:val="0"/>
      <w:divBdr>
        <w:top w:val="none" w:sz="0" w:space="0" w:color="auto"/>
        <w:left w:val="none" w:sz="0" w:space="0" w:color="auto"/>
        <w:bottom w:val="none" w:sz="0" w:space="0" w:color="auto"/>
        <w:right w:val="none" w:sz="0" w:space="0" w:color="auto"/>
      </w:divBdr>
    </w:div>
    <w:div w:id="1343895197">
      <w:marLeft w:val="0"/>
      <w:marRight w:val="0"/>
      <w:marTop w:val="0"/>
      <w:marBottom w:val="0"/>
      <w:divBdr>
        <w:top w:val="none" w:sz="0" w:space="0" w:color="auto"/>
        <w:left w:val="none" w:sz="0" w:space="0" w:color="auto"/>
        <w:bottom w:val="none" w:sz="0" w:space="0" w:color="auto"/>
        <w:right w:val="none" w:sz="0" w:space="0" w:color="auto"/>
      </w:divBdr>
    </w:div>
    <w:div w:id="1344473389">
      <w:marLeft w:val="0"/>
      <w:marRight w:val="0"/>
      <w:marTop w:val="0"/>
      <w:marBottom w:val="0"/>
      <w:divBdr>
        <w:top w:val="none" w:sz="0" w:space="0" w:color="auto"/>
        <w:left w:val="none" w:sz="0" w:space="0" w:color="auto"/>
        <w:bottom w:val="none" w:sz="0" w:space="0" w:color="auto"/>
        <w:right w:val="none" w:sz="0" w:space="0" w:color="auto"/>
      </w:divBdr>
    </w:div>
    <w:div w:id="1345521033">
      <w:marLeft w:val="0"/>
      <w:marRight w:val="0"/>
      <w:marTop w:val="0"/>
      <w:marBottom w:val="0"/>
      <w:divBdr>
        <w:top w:val="none" w:sz="0" w:space="0" w:color="auto"/>
        <w:left w:val="none" w:sz="0" w:space="0" w:color="auto"/>
        <w:bottom w:val="none" w:sz="0" w:space="0" w:color="auto"/>
        <w:right w:val="none" w:sz="0" w:space="0" w:color="auto"/>
      </w:divBdr>
    </w:div>
    <w:div w:id="1345596685">
      <w:marLeft w:val="0"/>
      <w:marRight w:val="0"/>
      <w:marTop w:val="0"/>
      <w:marBottom w:val="0"/>
      <w:divBdr>
        <w:top w:val="none" w:sz="0" w:space="0" w:color="auto"/>
        <w:left w:val="none" w:sz="0" w:space="0" w:color="auto"/>
        <w:bottom w:val="none" w:sz="0" w:space="0" w:color="auto"/>
        <w:right w:val="none" w:sz="0" w:space="0" w:color="auto"/>
      </w:divBdr>
    </w:div>
    <w:div w:id="1345740936">
      <w:marLeft w:val="0"/>
      <w:marRight w:val="0"/>
      <w:marTop w:val="0"/>
      <w:marBottom w:val="0"/>
      <w:divBdr>
        <w:top w:val="none" w:sz="0" w:space="0" w:color="auto"/>
        <w:left w:val="none" w:sz="0" w:space="0" w:color="auto"/>
        <w:bottom w:val="none" w:sz="0" w:space="0" w:color="auto"/>
        <w:right w:val="none" w:sz="0" w:space="0" w:color="auto"/>
      </w:divBdr>
    </w:div>
    <w:div w:id="1346518535">
      <w:marLeft w:val="0"/>
      <w:marRight w:val="0"/>
      <w:marTop w:val="0"/>
      <w:marBottom w:val="0"/>
      <w:divBdr>
        <w:top w:val="none" w:sz="0" w:space="0" w:color="auto"/>
        <w:left w:val="none" w:sz="0" w:space="0" w:color="auto"/>
        <w:bottom w:val="none" w:sz="0" w:space="0" w:color="auto"/>
        <w:right w:val="none" w:sz="0" w:space="0" w:color="auto"/>
      </w:divBdr>
    </w:div>
    <w:div w:id="1346706289">
      <w:marLeft w:val="0"/>
      <w:marRight w:val="0"/>
      <w:marTop w:val="0"/>
      <w:marBottom w:val="0"/>
      <w:divBdr>
        <w:top w:val="none" w:sz="0" w:space="0" w:color="auto"/>
        <w:left w:val="none" w:sz="0" w:space="0" w:color="auto"/>
        <w:bottom w:val="none" w:sz="0" w:space="0" w:color="auto"/>
        <w:right w:val="none" w:sz="0" w:space="0" w:color="auto"/>
      </w:divBdr>
    </w:div>
    <w:div w:id="1346981752">
      <w:marLeft w:val="0"/>
      <w:marRight w:val="0"/>
      <w:marTop w:val="0"/>
      <w:marBottom w:val="0"/>
      <w:divBdr>
        <w:top w:val="none" w:sz="0" w:space="0" w:color="auto"/>
        <w:left w:val="none" w:sz="0" w:space="0" w:color="auto"/>
        <w:bottom w:val="none" w:sz="0" w:space="0" w:color="auto"/>
        <w:right w:val="none" w:sz="0" w:space="0" w:color="auto"/>
      </w:divBdr>
    </w:div>
    <w:div w:id="1347175534">
      <w:marLeft w:val="0"/>
      <w:marRight w:val="0"/>
      <w:marTop w:val="0"/>
      <w:marBottom w:val="0"/>
      <w:divBdr>
        <w:top w:val="none" w:sz="0" w:space="0" w:color="auto"/>
        <w:left w:val="none" w:sz="0" w:space="0" w:color="auto"/>
        <w:bottom w:val="none" w:sz="0" w:space="0" w:color="auto"/>
        <w:right w:val="none" w:sz="0" w:space="0" w:color="auto"/>
      </w:divBdr>
    </w:div>
    <w:div w:id="1347251551">
      <w:marLeft w:val="0"/>
      <w:marRight w:val="0"/>
      <w:marTop w:val="0"/>
      <w:marBottom w:val="0"/>
      <w:divBdr>
        <w:top w:val="none" w:sz="0" w:space="0" w:color="auto"/>
        <w:left w:val="none" w:sz="0" w:space="0" w:color="auto"/>
        <w:bottom w:val="none" w:sz="0" w:space="0" w:color="auto"/>
        <w:right w:val="none" w:sz="0" w:space="0" w:color="auto"/>
      </w:divBdr>
    </w:div>
    <w:div w:id="1347515075">
      <w:marLeft w:val="0"/>
      <w:marRight w:val="0"/>
      <w:marTop w:val="0"/>
      <w:marBottom w:val="0"/>
      <w:divBdr>
        <w:top w:val="none" w:sz="0" w:space="0" w:color="auto"/>
        <w:left w:val="none" w:sz="0" w:space="0" w:color="auto"/>
        <w:bottom w:val="none" w:sz="0" w:space="0" w:color="auto"/>
        <w:right w:val="none" w:sz="0" w:space="0" w:color="auto"/>
      </w:divBdr>
    </w:div>
    <w:div w:id="1347751888">
      <w:marLeft w:val="0"/>
      <w:marRight w:val="0"/>
      <w:marTop w:val="0"/>
      <w:marBottom w:val="0"/>
      <w:divBdr>
        <w:top w:val="none" w:sz="0" w:space="0" w:color="auto"/>
        <w:left w:val="none" w:sz="0" w:space="0" w:color="auto"/>
        <w:bottom w:val="none" w:sz="0" w:space="0" w:color="auto"/>
        <w:right w:val="none" w:sz="0" w:space="0" w:color="auto"/>
      </w:divBdr>
    </w:div>
    <w:div w:id="1348747476">
      <w:marLeft w:val="0"/>
      <w:marRight w:val="0"/>
      <w:marTop w:val="0"/>
      <w:marBottom w:val="0"/>
      <w:divBdr>
        <w:top w:val="none" w:sz="0" w:space="0" w:color="auto"/>
        <w:left w:val="none" w:sz="0" w:space="0" w:color="auto"/>
        <w:bottom w:val="none" w:sz="0" w:space="0" w:color="auto"/>
        <w:right w:val="none" w:sz="0" w:space="0" w:color="auto"/>
      </w:divBdr>
    </w:div>
    <w:div w:id="1348825659">
      <w:marLeft w:val="0"/>
      <w:marRight w:val="0"/>
      <w:marTop w:val="0"/>
      <w:marBottom w:val="0"/>
      <w:divBdr>
        <w:top w:val="none" w:sz="0" w:space="0" w:color="auto"/>
        <w:left w:val="none" w:sz="0" w:space="0" w:color="auto"/>
        <w:bottom w:val="none" w:sz="0" w:space="0" w:color="auto"/>
        <w:right w:val="none" w:sz="0" w:space="0" w:color="auto"/>
      </w:divBdr>
    </w:div>
    <w:div w:id="1348871779">
      <w:marLeft w:val="0"/>
      <w:marRight w:val="0"/>
      <w:marTop w:val="0"/>
      <w:marBottom w:val="0"/>
      <w:divBdr>
        <w:top w:val="none" w:sz="0" w:space="0" w:color="auto"/>
        <w:left w:val="none" w:sz="0" w:space="0" w:color="auto"/>
        <w:bottom w:val="none" w:sz="0" w:space="0" w:color="auto"/>
        <w:right w:val="none" w:sz="0" w:space="0" w:color="auto"/>
      </w:divBdr>
    </w:div>
    <w:div w:id="1349284624">
      <w:marLeft w:val="0"/>
      <w:marRight w:val="0"/>
      <w:marTop w:val="0"/>
      <w:marBottom w:val="0"/>
      <w:divBdr>
        <w:top w:val="none" w:sz="0" w:space="0" w:color="auto"/>
        <w:left w:val="none" w:sz="0" w:space="0" w:color="auto"/>
        <w:bottom w:val="none" w:sz="0" w:space="0" w:color="auto"/>
        <w:right w:val="none" w:sz="0" w:space="0" w:color="auto"/>
      </w:divBdr>
    </w:div>
    <w:div w:id="1349520620">
      <w:marLeft w:val="0"/>
      <w:marRight w:val="0"/>
      <w:marTop w:val="0"/>
      <w:marBottom w:val="0"/>
      <w:divBdr>
        <w:top w:val="none" w:sz="0" w:space="0" w:color="auto"/>
        <w:left w:val="none" w:sz="0" w:space="0" w:color="auto"/>
        <w:bottom w:val="none" w:sz="0" w:space="0" w:color="auto"/>
        <w:right w:val="none" w:sz="0" w:space="0" w:color="auto"/>
      </w:divBdr>
    </w:div>
    <w:div w:id="1349719662">
      <w:marLeft w:val="0"/>
      <w:marRight w:val="0"/>
      <w:marTop w:val="0"/>
      <w:marBottom w:val="0"/>
      <w:divBdr>
        <w:top w:val="none" w:sz="0" w:space="0" w:color="auto"/>
        <w:left w:val="none" w:sz="0" w:space="0" w:color="auto"/>
        <w:bottom w:val="none" w:sz="0" w:space="0" w:color="auto"/>
        <w:right w:val="none" w:sz="0" w:space="0" w:color="auto"/>
      </w:divBdr>
    </w:div>
    <w:div w:id="1349794319">
      <w:marLeft w:val="0"/>
      <w:marRight w:val="0"/>
      <w:marTop w:val="0"/>
      <w:marBottom w:val="0"/>
      <w:divBdr>
        <w:top w:val="none" w:sz="0" w:space="0" w:color="auto"/>
        <w:left w:val="none" w:sz="0" w:space="0" w:color="auto"/>
        <w:bottom w:val="none" w:sz="0" w:space="0" w:color="auto"/>
        <w:right w:val="none" w:sz="0" w:space="0" w:color="auto"/>
      </w:divBdr>
    </w:div>
    <w:div w:id="1349913865">
      <w:marLeft w:val="0"/>
      <w:marRight w:val="0"/>
      <w:marTop w:val="0"/>
      <w:marBottom w:val="0"/>
      <w:divBdr>
        <w:top w:val="none" w:sz="0" w:space="0" w:color="auto"/>
        <w:left w:val="none" w:sz="0" w:space="0" w:color="auto"/>
        <w:bottom w:val="none" w:sz="0" w:space="0" w:color="auto"/>
        <w:right w:val="none" w:sz="0" w:space="0" w:color="auto"/>
      </w:divBdr>
    </w:div>
    <w:div w:id="1350059133">
      <w:marLeft w:val="0"/>
      <w:marRight w:val="0"/>
      <w:marTop w:val="0"/>
      <w:marBottom w:val="0"/>
      <w:divBdr>
        <w:top w:val="none" w:sz="0" w:space="0" w:color="auto"/>
        <w:left w:val="none" w:sz="0" w:space="0" w:color="auto"/>
        <w:bottom w:val="none" w:sz="0" w:space="0" w:color="auto"/>
        <w:right w:val="none" w:sz="0" w:space="0" w:color="auto"/>
      </w:divBdr>
    </w:div>
    <w:div w:id="1350109470">
      <w:marLeft w:val="0"/>
      <w:marRight w:val="0"/>
      <w:marTop w:val="0"/>
      <w:marBottom w:val="0"/>
      <w:divBdr>
        <w:top w:val="none" w:sz="0" w:space="0" w:color="auto"/>
        <w:left w:val="none" w:sz="0" w:space="0" w:color="auto"/>
        <w:bottom w:val="none" w:sz="0" w:space="0" w:color="auto"/>
        <w:right w:val="none" w:sz="0" w:space="0" w:color="auto"/>
      </w:divBdr>
    </w:div>
    <w:div w:id="1350644469">
      <w:marLeft w:val="0"/>
      <w:marRight w:val="0"/>
      <w:marTop w:val="0"/>
      <w:marBottom w:val="0"/>
      <w:divBdr>
        <w:top w:val="none" w:sz="0" w:space="0" w:color="auto"/>
        <w:left w:val="none" w:sz="0" w:space="0" w:color="auto"/>
        <w:bottom w:val="none" w:sz="0" w:space="0" w:color="auto"/>
        <w:right w:val="none" w:sz="0" w:space="0" w:color="auto"/>
      </w:divBdr>
    </w:div>
    <w:div w:id="1350789798">
      <w:marLeft w:val="0"/>
      <w:marRight w:val="0"/>
      <w:marTop w:val="0"/>
      <w:marBottom w:val="0"/>
      <w:divBdr>
        <w:top w:val="none" w:sz="0" w:space="0" w:color="auto"/>
        <w:left w:val="none" w:sz="0" w:space="0" w:color="auto"/>
        <w:bottom w:val="none" w:sz="0" w:space="0" w:color="auto"/>
        <w:right w:val="none" w:sz="0" w:space="0" w:color="auto"/>
      </w:divBdr>
    </w:div>
    <w:div w:id="1351177507">
      <w:marLeft w:val="0"/>
      <w:marRight w:val="0"/>
      <w:marTop w:val="0"/>
      <w:marBottom w:val="0"/>
      <w:divBdr>
        <w:top w:val="none" w:sz="0" w:space="0" w:color="auto"/>
        <w:left w:val="none" w:sz="0" w:space="0" w:color="auto"/>
        <w:bottom w:val="none" w:sz="0" w:space="0" w:color="auto"/>
        <w:right w:val="none" w:sz="0" w:space="0" w:color="auto"/>
      </w:divBdr>
    </w:div>
    <w:div w:id="1351295694">
      <w:marLeft w:val="0"/>
      <w:marRight w:val="0"/>
      <w:marTop w:val="0"/>
      <w:marBottom w:val="0"/>
      <w:divBdr>
        <w:top w:val="none" w:sz="0" w:space="0" w:color="auto"/>
        <w:left w:val="none" w:sz="0" w:space="0" w:color="auto"/>
        <w:bottom w:val="none" w:sz="0" w:space="0" w:color="auto"/>
        <w:right w:val="none" w:sz="0" w:space="0" w:color="auto"/>
      </w:divBdr>
    </w:div>
    <w:div w:id="1351373917">
      <w:marLeft w:val="0"/>
      <w:marRight w:val="0"/>
      <w:marTop w:val="0"/>
      <w:marBottom w:val="0"/>
      <w:divBdr>
        <w:top w:val="none" w:sz="0" w:space="0" w:color="auto"/>
        <w:left w:val="none" w:sz="0" w:space="0" w:color="auto"/>
        <w:bottom w:val="none" w:sz="0" w:space="0" w:color="auto"/>
        <w:right w:val="none" w:sz="0" w:space="0" w:color="auto"/>
      </w:divBdr>
    </w:div>
    <w:div w:id="1351646424">
      <w:marLeft w:val="0"/>
      <w:marRight w:val="0"/>
      <w:marTop w:val="0"/>
      <w:marBottom w:val="0"/>
      <w:divBdr>
        <w:top w:val="none" w:sz="0" w:space="0" w:color="auto"/>
        <w:left w:val="none" w:sz="0" w:space="0" w:color="auto"/>
        <w:bottom w:val="none" w:sz="0" w:space="0" w:color="auto"/>
        <w:right w:val="none" w:sz="0" w:space="0" w:color="auto"/>
      </w:divBdr>
    </w:div>
    <w:div w:id="1352300017">
      <w:marLeft w:val="0"/>
      <w:marRight w:val="0"/>
      <w:marTop w:val="0"/>
      <w:marBottom w:val="0"/>
      <w:divBdr>
        <w:top w:val="none" w:sz="0" w:space="0" w:color="auto"/>
        <w:left w:val="none" w:sz="0" w:space="0" w:color="auto"/>
        <w:bottom w:val="none" w:sz="0" w:space="0" w:color="auto"/>
        <w:right w:val="none" w:sz="0" w:space="0" w:color="auto"/>
      </w:divBdr>
    </w:div>
    <w:div w:id="1352610280">
      <w:marLeft w:val="0"/>
      <w:marRight w:val="0"/>
      <w:marTop w:val="0"/>
      <w:marBottom w:val="0"/>
      <w:divBdr>
        <w:top w:val="none" w:sz="0" w:space="0" w:color="auto"/>
        <w:left w:val="none" w:sz="0" w:space="0" w:color="auto"/>
        <w:bottom w:val="none" w:sz="0" w:space="0" w:color="auto"/>
        <w:right w:val="none" w:sz="0" w:space="0" w:color="auto"/>
      </w:divBdr>
    </w:div>
    <w:div w:id="1353069143">
      <w:marLeft w:val="0"/>
      <w:marRight w:val="0"/>
      <w:marTop w:val="0"/>
      <w:marBottom w:val="0"/>
      <w:divBdr>
        <w:top w:val="none" w:sz="0" w:space="0" w:color="auto"/>
        <w:left w:val="none" w:sz="0" w:space="0" w:color="auto"/>
        <w:bottom w:val="none" w:sz="0" w:space="0" w:color="auto"/>
        <w:right w:val="none" w:sz="0" w:space="0" w:color="auto"/>
      </w:divBdr>
    </w:div>
    <w:div w:id="1353460293">
      <w:marLeft w:val="0"/>
      <w:marRight w:val="0"/>
      <w:marTop w:val="0"/>
      <w:marBottom w:val="0"/>
      <w:divBdr>
        <w:top w:val="none" w:sz="0" w:space="0" w:color="auto"/>
        <w:left w:val="none" w:sz="0" w:space="0" w:color="auto"/>
        <w:bottom w:val="none" w:sz="0" w:space="0" w:color="auto"/>
        <w:right w:val="none" w:sz="0" w:space="0" w:color="auto"/>
      </w:divBdr>
    </w:div>
    <w:div w:id="1353678452">
      <w:marLeft w:val="0"/>
      <w:marRight w:val="0"/>
      <w:marTop w:val="0"/>
      <w:marBottom w:val="0"/>
      <w:divBdr>
        <w:top w:val="none" w:sz="0" w:space="0" w:color="auto"/>
        <w:left w:val="none" w:sz="0" w:space="0" w:color="auto"/>
        <w:bottom w:val="none" w:sz="0" w:space="0" w:color="auto"/>
        <w:right w:val="none" w:sz="0" w:space="0" w:color="auto"/>
      </w:divBdr>
    </w:div>
    <w:div w:id="1353989563">
      <w:marLeft w:val="0"/>
      <w:marRight w:val="0"/>
      <w:marTop w:val="0"/>
      <w:marBottom w:val="0"/>
      <w:divBdr>
        <w:top w:val="none" w:sz="0" w:space="0" w:color="auto"/>
        <w:left w:val="none" w:sz="0" w:space="0" w:color="auto"/>
        <w:bottom w:val="none" w:sz="0" w:space="0" w:color="auto"/>
        <w:right w:val="none" w:sz="0" w:space="0" w:color="auto"/>
      </w:divBdr>
    </w:div>
    <w:div w:id="1354530236">
      <w:marLeft w:val="0"/>
      <w:marRight w:val="0"/>
      <w:marTop w:val="0"/>
      <w:marBottom w:val="0"/>
      <w:divBdr>
        <w:top w:val="none" w:sz="0" w:space="0" w:color="auto"/>
        <w:left w:val="none" w:sz="0" w:space="0" w:color="auto"/>
        <w:bottom w:val="none" w:sz="0" w:space="0" w:color="auto"/>
        <w:right w:val="none" w:sz="0" w:space="0" w:color="auto"/>
      </w:divBdr>
    </w:div>
    <w:div w:id="1354650849">
      <w:marLeft w:val="0"/>
      <w:marRight w:val="0"/>
      <w:marTop w:val="0"/>
      <w:marBottom w:val="0"/>
      <w:divBdr>
        <w:top w:val="none" w:sz="0" w:space="0" w:color="auto"/>
        <w:left w:val="none" w:sz="0" w:space="0" w:color="auto"/>
        <w:bottom w:val="none" w:sz="0" w:space="0" w:color="auto"/>
        <w:right w:val="none" w:sz="0" w:space="0" w:color="auto"/>
      </w:divBdr>
    </w:div>
    <w:div w:id="1355577749">
      <w:marLeft w:val="0"/>
      <w:marRight w:val="0"/>
      <w:marTop w:val="0"/>
      <w:marBottom w:val="0"/>
      <w:divBdr>
        <w:top w:val="none" w:sz="0" w:space="0" w:color="auto"/>
        <w:left w:val="none" w:sz="0" w:space="0" w:color="auto"/>
        <w:bottom w:val="none" w:sz="0" w:space="0" w:color="auto"/>
        <w:right w:val="none" w:sz="0" w:space="0" w:color="auto"/>
      </w:divBdr>
    </w:div>
    <w:div w:id="1356079529">
      <w:marLeft w:val="0"/>
      <w:marRight w:val="0"/>
      <w:marTop w:val="0"/>
      <w:marBottom w:val="0"/>
      <w:divBdr>
        <w:top w:val="none" w:sz="0" w:space="0" w:color="auto"/>
        <w:left w:val="none" w:sz="0" w:space="0" w:color="auto"/>
        <w:bottom w:val="none" w:sz="0" w:space="0" w:color="auto"/>
        <w:right w:val="none" w:sz="0" w:space="0" w:color="auto"/>
      </w:divBdr>
    </w:div>
    <w:div w:id="1356464170">
      <w:marLeft w:val="0"/>
      <w:marRight w:val="0"/>
      <w:marTop w:val="0"/>
      <w:marBottom w:val="0"/>
      <w:divBdr>
        <w:top w:val="none" w:sz="0" w:space="0" w:color="auto"/>
        <w:left w:val="none" w:sz="0" w:space="0" w:color="auto"/>
        <w:bottom w:val="none" w:sz="0" w:space="0" w:color="auto"/>
        <w:right w:val="none" w:sz="0" w:space="0" w:color="auto"/>
      </w:divBdr>
    </w:div>
    <w:div w:id="1356660932">
      <w:marLeft w:val="0"/>
      <w:marRight w:val="0"/>
      <w:marTop w:val="0"/>
      <w:marBottom w:val="0"/>
      <w:divBdr>
        <w:top w:val="none" w:sz="0" w:space="0" w:color="auto"/>
        <w:left w:val="none" w:sz="0" w:space="0" w:color="auto"/>
        <w:bottom w:val="none" w:sz="0" w:space="0" w:color="auto"/>
        <w:right w:val="none" w:sz="0" w:space="0" w:color="auto"/>
      </w:divBdr>
    </w:div>
    <w:div w:id="1356729075">
      <w:marLeft w:val="0"/>
      <w:marRight w:val="0"/>
      <w:marTop w:val="0"/>
      <w:marBottom w:val="0"/>
      <w:divBdr>
        <w:top w:val="none" w:sz="0" w:space="0" w:color="auto"/>
        <w:left w:val="none" w:sz="0" w:space="0" w:color="auto"/>
        <w:bottom w:val="none" w:sz="0" w:space="0" w:color="auto"/>
        <w:right w:val="none" w:sz="0" w:space="0" w:color="auto"/>
      </w:divBdr>
    </w:div>
    <w:div w:id="1356812085">
      <w:marLeft w:val="0"/>
      <w:marRight w:val="0"/>
      <w:marTop w:val="0"/>
      <w:marBottom w:val="0"/>
      <w:divBdr>
        <w:top w:val="none" w:sz="0" w:space="0" w:color="auto"/>
        <w:left w:val="none" w:sz="0" w:space="0" w:color="auto"/>
        <w:bottom w:val="none" w:sz="0" w:space="0" w:color="auto"/>
        <w:right w:val="none" w:sz="0" w:space="0" w:color="auto"/>
      </w:divBdr>
    </w:div>
    <w:div w:id="1357075172">
      <w:marLeft w:val="0"/>
      <w:marRight w:val="0"/>
      <w:marTop w:val="0"/>
      <w:marBottom w:val="0"/>
      <w:divBdr>
        <w:top w:val="none" w:sz="0" w:space="0" w:color="auto"/>
        <w:left w:val="none" w:sz="0" w:space="0" w:color="auto"/>
        <w:bottom w:val="none" w:sz="0" w:space="0" w:color="auto"/>
        <w:right w:val="none" w:sz="0" w:space="0" w:color="auto"/>
      </w:divBdr>
    </w:div>
    <w:div w:id="1357124646">
      <w:marLeft w:val="0"/>
      <w:marRight w:val="0"/>
      <w:marTop w:val="0"/>
      <w:marBottom w:val="0"/>
      <w:divBdr>
        <w:top w:val="none" w:sz="0" w:space="0" w:color="auto"/>
        <w:left w:val="none" w:sz="0" w:space="0" w:color="auto"/>
        <w:bottom w:val="none" w:sz="0" w:space="0" w:color="auto"/>
        <w:right w:val="none" w:sz="0" w:space="0" w:color="auto"/>
      </w:divBdr>
    </w:div>
    <w:div w:id="1357192247">
      <w:marLeft w:val="0"/>
      <w:marRight w:val="0"/>
      <w:marTop w:val="0"/>
      <w:marBottom w:val="0"/>
      <w:divBdr>
        <w:top w:val="none" w:sz="0" w:space="0" w:color="auto"/>
        <w:left w:val="none" w:sz="0" w:space="0" w:color="auto"/>
        <w:bottom w:val="none" w:sz="0" w:space="0" w:color="auto"/>
        <w:right w:val="none" w:sz="0" w:space="0" w:color="auto"/>
      </w:divBdr>
    </w:div>
    <w:div w:id="1357584416">
      <w:marLeft w:val="0"/>
      <w:marRight w:val="0"/>
      <w:marTop w:val="0"/>
      <w:marBottom w:val="0"/>
      <w:divBdr>
        <w:top w:val="none" w:sz="0" w:space="0" w:color="auto"/>
        <w:left w:val="none" w:sz="0" w:space="0" w:color="auto"/>
        <w:bottom w:val="none" w:sz="0" w:space="0" w:color="auto"/>
        <w:right w:val="none" w:sz="0" w:space="0" w:color="auto"/>
      </w:divBdr>
    </w:div>
    <w:div w:id="1357732648">
      <w:marLeft w:val="0"/>
      <w:marRight w:val="0"/>
      <w:marTop w:val="0"/>
      <w:marBottom w:val="0"/>
      <w:divBdr>
        <w:top w:val="none" w:sz="0" w:space="0" w:color="auto"/>
        <w:left w:val="none" w:sz="0" w:space="0" w:color="auto"/>
        <w:bottom w:val="none" w:sz="0" w:space="0" w:color="auto"/>
        <w:right w:val="none" w:sz="0" w:space="0" w:color="auto"/>
      </w:divBdr>
    </w:div>
    <w:div w:id="1358038894">
      <w:marLeft w:val="0"/>
      <w:marRight w:val="0"/>
      <w:marTop w:val="0"/>
      <w:marBottom w:val="0"/>
      <w:divBdr>
        <w:top w:val="none" w:sz="0" w:space="0" w:color="auto"/>
        <w:left w:val="none" w:sz="0" w:space="0" w:color="auto"/>
        <w:bottom w:val="none" w:sz="0" w:space="0" w:color="auto"/>
        <w:right w:val="none" w:sz="0" w:space="0" w:color="auto"/>
      </w:divBdr>
    </w:div>
    <w:div w:id="1358583049">
      <w:marLeft w:val="0"/>
      <w:marRight w:val="0"/>
      <w:marTop w:val="0"/>
      <w:marBottom w:val="0"/>
      <w:divBdr>
        <w:top w:val="none" w:sz="0" w:space="0" w:color="auto"/>
        <w:left w:val="none" w:sz="0" w:space="0" w:color="auto"/>
        <w:bottom w:val="none" w:sz="0" w:space="0" w:color="auto"/>
        <w:right w:val="none" w:sz="0" w:space="0" w:color="auto"/>
      </w:divBdr>
    </w:div>
    <w:div w:id="1358627948">
      <w:marLeft w:val="0"/>
      <w:marRight w:val="0"/>
      <w:marTop w:val="0"/>
      <w:marBottom w:val="0"/>
      <w:divBdr>
        <w:top w:val="none" w:sz="0" w:space="0" w:color="auto"/>
        <w:left w:val="none" w:sz="0" w:space="0" w:color="auto"/>
        <w:bottom w:val="none" w:sz="0" w:space="0" w:color="auto"/>
        <w:right w:val="none" w:sz="0" w:space="0" w:color="auto"/>
      </w:divBdr>
    </w:div>
    <w:div w:id="1359085941">
      <w:marLeft w:val="0"/>
      <w:marRight w:val="0"/>
      <w:marTop w:val="0"/>
      <w:marBottom w:val="0"/>
      <w:divBdr>
        <w:top w:val="none" w:sz="0" w:space="0" w:color="auto"/>
        <w:left w:val="none" w:sz="0" w:space="0" w:color="auto"/>
        <w:bottom w:val="none" w:sz="0" w:space="0" w:color="auto"/>
        <w:right w:val="none" w:sz="0" w:space="0" w:color="auto"/>
      </w:divBdr>
    </w:div>
    <w:div w:id="1359235743">
      <w:marLeft w:val="0"/>
      <w:marRight w:val="0"/>
      <w:marTop w:val="0"/>
      <w:marBottom w:val="0"/>
      <w:divBdr>
        <w:top w:val="none" w:sz="0" w:space="0" w:color="auto"/>
        <w:left w:val="none" w:sz="0" w:space="0" w:color="auto"/>
        <w:bottom w:val="none" w:sz="0" w:space="0" w:color="auto"/>
        <w:right w:val="none" w:sz="0" w:space="0" w:color="auto"/>
      </w:divBdr>
    </w:div>
    <w:div w:id="1360354857">
      <w:marLeft w:val="0"/>
      <w:marRight w:val="0"/>
      <w:marTop w:val="0"/>
      <w:marBottom w:val="0"/>
      <w:divBdr>
        <w:top w:val="none" w:sz="0" w:space="0" w:color="auto"/>
        <w:left w:val="none" w:sz="0" w:space="0" w:color="auto"/>
        <w:bottom w:val="none" w:sz="0" w:space="0" w:color="auto"/>
        <w:right w:val="none" w:sz="0" w:space="0" w:color="auto"/>
      </w:divBdr>
    </w:div>
    <w:div w:id="1360932420">
      <w:marLeft w:val="0"/>
      <w:marRight w:val="0"/>
      <w:marTop w:val="0"/>
      <w:marBottom w:val="0"/>
      <w:divBdr>
        <w:top w:val="none" w:sz="0" w:space="0" w:color="auto"/>
        <w:left w:val="none" w:sz="0" w:space="0" w:color="auto"/>
        <w:bottom w:val="none" w:sz="0" w:space="0" w:color="auto"/>
        <w:right w:val="none" w:sz="0" w:space="0" w:color="auto"/>
      </w:divBdr>
    </w:div>
    <w:div w:id="1360938391">
      <w:marLeft w:val="0"/>
      <w:marRight w:val="0"/>
      <w:marTop w:val="0"/>
      <w:marBottom w:val="0"/>
      <w:divBdr>
        <w:top w:val="none" w:sz="0" w:space="0" w:color="auto"/>
        <w:left w:val="none" w:sz="0" w:space="0" w:color="auto"/>
        <w:bottom w:val="none" w:sz="0" w:space="0" w:color="auto"/>
        <w:right w:val="none" w:sz="0" w:space="0" w:color="auto"/>
      </w:divBdr>
    </w:div>
    <w:div w:id="1361053056">
      <w:marLeft w:val="0"/>
      <w:marRight w:val="0"/>
      <w:marTop w:val="0"/>
      <w:marBottom w:val="0"/>
      <w:divBdr>
        <w:top w:val="none" w:sz="0" w:space="0" w:color="auto"/>
        <w:left w:val="none" w:sz="0" w:space="0" w:color="auto"/>
        <w:bottom w:val="none" w:sz="0" w:space="0" w:color="auto"/>
        <w:right w:val="none" w:sz="0" w:space="0" w:color="auto"/>
      </w:divBdr>
    </w:div>
    <w:div w:id="1361585741">
      <w:marLeft w:val="0"/>
      <w:marRight w:val="0"/>
      <w:marTop w:val="0"/>
      <w:marBottom w:val="0"/>
      <w:divBdr>
        <w:top w:val="none" w:sz="0" w:space="0" w:color="auto"/>
        <w:left w:val="none" w:sz="0" w:space="0" w:color="auto"/>
        <w:bottom w:val="none" w:sz="0" w:space="0" w:color="auto"/>
        <w:right w:val="none" w:sz="0" w:space="0" w:color="auto"/>
      </w:divBdr>
    </w:div>
    <w:div w:id="1362900842">
      <w:marLeft w:val="0"/>
      <w:marRight w:val="0"/>
      <w:marTop w:val="0"/>
      <w:marBottom w:val="0"/>
      <w:divBdr>
        <w:top w:val="none" w:sz="0" w:space="0" w:color="auto"/>
        <w:left w:val="none" w:sz="0" w:space="0" w:color="auto"/>
        <w:bottom w:val="none" w:sz="0" w:space="0" w:color="auto"/>
        <w:right w:val="none" w:sz="0" w:space="0" w:color="auto"/>
      </w:divBdr>
    </w:div>
    <w:div w:id="1364206582">
      <w:marLeft w:val="0"/>
      <w:marRight w:val="0"/>
      <w:marTop w:val="0"/>
      <w:marBottom w:val="0"/>
      <w:divBdr>
        <w:top w:val="none" w:sz="0" w:space="0" w:color="auto"/>
        <w:left w:val="none" w:sz="0" w:space="0" w:color="auto"/>
        <w:bottom w:val="none" w:sz="0" w:space="0" w:color="auto"/>
        <w:right w:val="none" w:sz="0" w:space="0" w:color="auto"/>
      </w:divBdr>
    </w:div>
    <w:div w:id="1364862413">
      <w:marLeft w:val="0"/>
      <w:marRight w:val="0"/>
      <w:marTop w:val="0"/>
      <w:marBottom w:val="0"/>
      <w:divBdr>
        <w:top w:val="none" w:sz="0" w:space="0" w:color="auto"/>
        <w:left w:val="none" w:sz="0" w:space="0" w:color="auto"/>
        <w:bottom w:val="none" w:sz="0" w:space="0" w:color="auto"/>
        <w:right w:val="none" w:sz="0" w:space="0" w:color="auto"/>
      </w:divBdr>
    </w:div>
    <w:div w:id="1365204399">
      <w:marLeft w:val="0"/>
      <w:marRight w:val="0"/>
      <w:marTop w:val="0"/>
      <w:marBottom w:val="0"/>
      <w:divBdr>
        <w:top w:val="none" w:sz="0" w:space="0" w:color="auto"/>
        <w:left w:val="none" w:sz="0" w:space="0" w:color="auto"/>
        <w:bottom w:val="none" w:sz="0" w:space="0" w:color="auto"/>
        <w:right w:val="none" w:sz="0" w:space="0" w:color="auto"/>
      </w:divBdr>
    </w:div>
    <w:div w:id="1365211389">
      <w:marLeft w:val="0"/>
      <w:marRight w:val="0"/>
      <w:marTop w:val="0"/>
      <w:marBottom w:val="0"/>
      <w:divBdr>
        <w:top w:val="none" w:sz="0" w:space="0" w:color="auto"/>
        <w:left w:val="none" w:sz="0" w:space="0" w:color="auto"/>
        <w:bottom w:val="none" w:sz="0" w:space="0" w:color="auto"/>
        <w:right w:val="none" w:sz="0" w:space="0" w:color="auto"/>
      </w:divBdr>
    </w:div>
    <w:div w:id="1365252516">
      <w:marLeft w:val="0"/>
      <w:marRight w:val="0"/>
      <w:marTop w:val="0"/>
      <w:marBottom w:val="0"/>
      <w:divBdr>
        <w:top w:val="none" w:sz="0" w:space="0" w:color="auto"/>
        <w:left w:val="none" w:sz="0" w:space="0" w:color="auto"/>
        <w:bottom w:val="none" w:sz="0" w:space="0" w:color="auto"/>
        <w:right w:val="none" w:sz="0" w:space="0" w:color="auto"/>
      </w:divBdr>
    </w:div>
    <w:div w:id="1365326602">
      <w:marLeft w:val="0"/>
      <w:marRight w:val="0"/>
      <w:marTop w:val="0"/>
      <w:marBottom w:val="0"/>
      <w:divBdr>
        <w:top w:val="none" w:sz="0" w:space="0" w:color="auto"/>
        <w:left w:val="none" w:sz="0" w:space="0" w:color="auto"/>
        <w:bottom w:val="none" w:sz="0" w:space="0" w:color="auto"/>
        <w:right w:val="none" w:sz="0" w:space="0" w:color="auto"/>
      </w:divBdr>
    </w:div>
    <w:div w:id="1365403721">
      <w:marLeft w:val="0"/>
      <w:marRight w:val="0"/>
      <w:marTop w:val="0"/>
      <w:marBottom w:val="0"/>
      <w:divBdr>
        <w:top w:val="none" w:sz="0" w:space="0" w:color="auto"/>
        <w:left w:val="none" w:sz="0" w:space="0" w:color="auto"/>
        <w:bottom w:val="none" w:sz="0" w:space="0" w:color="auto"/>
        <w:right w:val="none" w:sz="0" w:space="0" w:color="auto"/>
      </w:divBdr>
    </w:div>
    <w:div w:id="1365600198">
      <w:marLeft w:val="0"/>
      <w:marRight w:val="0"/>
      <w:marTop w:val="0"/>
      <w:marBottom w:val="0"/>
      <w:divBdr>
        <w:top w:val="none" w:sz="0" w:space="0" w:color="auto"/>
        <w:left w:val="none" w:sz="0" w:space="0" w:color="auto"/>
        <w:bottom w:val="none" w:sz="0" w:space="0" w:color="auto"/>
        <w:right w:val="none" w:sz="0" w:space="0" w:color="auto"/>
      </w:divBdr>
    </w:div>
    <w:div w:id="1366056558">
      <w:marLeft w:val="0"/>
      <w:marRight w:val="0"/>
      <w:marTop w:val="0"/>
      <w:marBottom w:val="0"/>
      <w:divBdr>
        <w:top w:val="none" w:sz="0" w:space="0" w:color="auto"/>
        <w:left w:val="none" w:sz="0" w:space="0" w:color="auto"/>
        <w:bottom w:val="none" w:sz="0" w:space="0" w:color="auto"/>
        <w:right w:val="none" w:sz="0" w:space="0" w:color="auto"/>
      </w:divBdr>
    </w:div>
    <w:div w:id="1366175285">
      <w:marLeft w:val="0"/>
      <w:marRight w:val="0"/>
      <w:marTop w:val="0"/>
      <w:marBottom w:val="0"/>
      <w:divBdr>
        <w:top w:val="none" w:sz="0" w:space="0" w:color="auto"/>
        <w:left w:val="none" w:sz="0" w:space="0" w:color="auto"/>
        <w:bottom w:val="none" w:sz="0" w:space="0" w:color="auto"/>
        <w:right w:val="none" w:sz="0" w:space="0" w:color="auto"/>
      </w:divBdr>
    </w:div>
    <w:div w:id="1366247255">
      <w:marLeft w:val="0"/>
      <w:marRight w:val="0"/>
      <w:marTop w:val="0"/>
      <w:marBottom w:val="0"/>
      <w:divBdr>
        <w:top w:val="none" w:sz="0" w:space="0" w:color="auto"/>
        <w:left w:val="none" w:sz="0" w:space="0" w:color="auto"/>
        <w:bottom w:val="none" w:sz="0" w:space="0" w:color="auto"/>
        <w:right w:val="none" w:sz="0" w:space="0" w:color="auto"/>
      </w:divBdr>
    </w:div>
    <w:div w:id="1366368136">
      <w:marLeft w:val="0"/>
      <w:marRight w:val="0"/>
      <w:marTop w:val="0"/>
      <w:marBottom w:val="0"/>
      <w:divBdr>
        <w:top w:val="none" w:sz="0" w:space="0" w:color="auto"/>
        <w:left w:val="none" w:sz="0" w:space="0" w:color="auto"/>
        <w:bottom w:val="none" w:sz="0" w:space="0" w:color="auto"/>
        <w:right w:val="none" w:sz="0" w:space="0" w:color="auto"/>
      </w:divBdr>
    </w:div>
    <w:div w:id="1366491173">
      <w:marLeft w:val="0"/>
      <w:marRight w:val="0"/>
      <w:marTop w:val="0"/>
      <w:marBottom w:val="0"/>
      <w:divBdr>
        <w:top w:val="none" w:sz="0" w:space="0" w:color="auto"/>
        <w:left w:val="none" w:sz="0" w:space="0" w:color="auto"/>
        <w:bottom w:val="none" w:sz="0" w:space="0" w:color="auto"/>
        <w:right w:val="none" w:sz="0" w:space="0" w:color="auto"/>
      </w:divBdr>
    </w:div>
    <w:div w:id="1366635253">
      <w:marLeft w:val="0"/>
      <w:marRight w:val="0"/>
      <w:marTop w:val="0"/>
      <w:marBottom w:val="0"/>
      <w:divBdr>
        <w:top w:val="none" w:sz="0" w:space="0" w:color="auto"/>
        <w:left w:val="none" w:sz="0" w:space="0" w:color="auto"/>
        <w:bottom w:val="none" w:sz="0" w:space="0" w:color="auto"/>
        <w:right w:val="none" w:sz="0" w:space="0" w:color="auto"/>
      </w:divBdr>
    </w:div>
    <w:div w:id="1366717441">
      <w:marLeft w:val="0"/>
      <w:marRight w:val="0"/>
      <w:marTop w:val="0"/>
      <w:marBottom w:val="0"/>
      <w:divBdr>
        <w:top w:val="none" w:sz="0" w:space="0" w:color="auto"/>
        <w:left w:val="none" w:sz="0" w:space="0" w:color="auto"/>
        <w:bottom w:val="none" w:sz="0" w:space="0" w:color="auto"/>
        <w:right w:val="none" w:sz="0" w:space="0" w:color="auto"/>
      </w:divBdr>
    </w:div>
    <w:div w:id="1366835699">
      <w:marLeft w:val="0"/>
      <w:marRight w:val="0"/>
      <w:marTop w:val="0"/>
      <w:marBottom w:val="0"/>
      <w:divBdr>
        <w:top w:val="none" w:sz="0" w:space="0" w:color="auto"/>
        <w:left w:val="none" w:sz="0" w:space="0" w:color="auto"/>
        <w:bottom w:val="none" w:sz="0" w:space="0" w:color="auto"/>
        <w:right w:val="none" w:sz="0" w:space="0" w:color="auto"/>
      </w:divBdr>
    </w:div>
    <w:div w:id="1368019603">
      <w:marLeft w:val="0"/>
      <w:marRight w:val="0"/>
      <w:marTop w:val="0"/>
      <w:marBottom w:val="0"/>
      <w:divBdr>
        <w:top w:val="none" w:sz="0" w:space="0" w:color="auto"/>
        <w:left w:val="none" w:sz="0" w:space="0" w:color="auto"/>
        <w:bottom w:val="none" w:sz="0" w:space="0" w:color="auto"/>
        <w:right w:val="none" w:sz="0" w:space="0" w:color="auto"/>
      </w:divBdr>
    </w:div>
    <w:div w:id="1368070524">
      <w:marLeft w:val="0"/>
      <w:marRight w:val="0"/>
      <w:marTop w:val="0"/>
      <w:marBottom w:val="0"/>
      <w:divBdr>
        <w:top w:val="none" w:sz="0" w:space="0" w:color="auto"/>
        <w:left w:val="none" w:sz="0" w:space="0" w:color="auto"/>
        <w:bottom w:val="none" w:sz="0" w:space="0" w:color="auto"/>
        <w:right w:val="none" w:sz="0" w:space="0" w:color="auto"/>
      </w:divBdr>
    </w:div>
    <w:div w:id="1368797823">
      <w:marLeft w:val="0"/>
      <w:marRight w:val="0"/>
      <w:marTop w:val="0"/>
      <w:marBottom w:val="0"/>
      <w:divBdr>
        <w:top w:val="none" w:sz="0" w:space="0" w:color="auto"/>
        <w:left w:val="none" w:sz="0" w:space="0" w:color="auto"/>
        <w:bottom w:val="none" w:sz="0" w:space="0" w:color="auto"/>
        <w:right w:val="none" w:sz="0" w:space="0" w:color="auto"/>
      </w:divBdr>
    </w:div>
    <w:div w:id="1368943585">
      <w:marLeft w:val="0"/>
      <w:marRight w:val="0"/>
      <w:marTop w:val="0"/>
      <w:marBottom w:val="0"/>
      <w:divBdr>
        <w:top w:val="none" w:sz="0" w:space="0" w:color="auto"/>
        <w:left w:val="none" w:sz="0" w:space="0" w:color="auto"/>
        <w:bottom w:val="none" w:sz="0" w:space="0" w:color="auto"/>
        <w:right w:val="none" w:sz="0" w:space="0" w:color="auto"/>
      </w:divBdr>
    </w:div>
    <w:div w:id="1369332314">
      <w:marLeft w:val="0"/>
      <w:marRight w:val="0"/>
      <w:marTop w:val="0"/>
      <w:marBottom w:val="0"/>
      <w:divBdr>
        <w:top w:val="none" w:sz="0" w:space="0" w:color="auto"/>
        <w:left w:val="none" w:sz="0" w:space="0" w:color="auto"/>
        <w:bottom w:val="none" w:sz="0" w:space="0" w:color="auto"/>
        <w:right w:val="none" w:sz="0" w:space="0" w:color="auto"/>
      </w:divBdr>
    </w:div>
    <w:div w:id="1369716387">
      <w:marLeft w:val="0"/>
      <w:marRight w:val="0"/>
      <w:marTop w:val="0"/>
      <w:marBottom w:val="0"/>
      <w:divBdr>
        <w:top w:val="none" w:sz="0" w:space="0" w:color="auto"/>
        <w:left w:val="none" w:sz="0" w:space="0" w:color="auto"/>
        <w:bottom w:val="none" w:sz="0" w:space="0" w:color="auto"/>
        <w:right w:val="none" w:sz="0" w:space="0" w:color="auto"/>
      </w:divBdr>
    </w:div>
    <w:div w:id="1369797199">
      <w:marLeft w:val="0"/>
      <w:marRight w:val="0"/>
      <w:marTop w:val="0"/>
      <w:marBottom w:val="0"/>
      <w:divBdr>
        <w:top w:val="none" w:sz="0" w:space="0" w:color="auto"/>
        <w:left w:val="none" w:sz="0" w:space="0" w:color="auto"/>
        <w:bottom w:val="none" w:sz="0" w:space="0" w:color="auto"/>
        <w:right w:val="none" w:sz="0" w:space="0" w:color="auto"/>
      </w:divBdr>
    </w:div>
    <w:div w:id="1369912017">
      <w:marLeft w:val="0"/>
      <w:marRight w:val="0"/>
      <w:marTop w:val="0"/>
      <w:marBottom w:val="0"/>
      <w:divBdr>
        <w:top w:val="none" w:sz="0" w:space="0" w:color="auto"/>
        <w:left w:val="none" w:sz="0" w:space="0" w:color="auto"/>
        <w:bottom w:val="none" w:sz="0" w:space="0" w:color="auto"/>
        <w:right w:val="none" w:sz="0" w:space="0" w:color="auto"/>
      </w:divBdr>
    </w:div>
    <w:div w:id="1369987234">
      <w:marLeft w:val="0"/>
      <w:marRight w:val="0"/>
      <w:marTop w:val="0"/>
      <w:marBottom w:val="0"/>
      <w:divBdr>
        <w:top w:val="none" w:sz="0" w:space="0" w:color="auto"/>
        <w:left w:val="none" w:sz="0" w:space="0" w:color="auto"/>
        <w:bottom w:val="none" w:sz="0" w:space="0" w:color="auto"/>
        <w:right w:val="none" w:sz="0" w:space="0" w:color="auto"/>
      </w:divBdr>
    </w:div>
    <w:div w:id="1370102411">
      <w:marLeft w:val="0"/>
      <w:marRight w:val="0"/>
      <w:marTop w:val="0"/>
      <w:marBottom w:val="0"/>
      <w:divBdr>
        <w:top w:val="none" w:sz="0" w:space="0" w:color="auto"/>
        <w:left w:val="none" w:sz="0" w:space="0" w:color="auto"/>
        <w:bottom w:val="none" w:sz="0" w:space="0" w:color="auto"/>
        <w:right w:val="none" w:sz="0" w:space="0" w:color="auto"/>
      </w:divBdr>
    </w:div>
    <w:div w:id="1370718045">
      <w:marLeft w:val="0"/>
      <w:marRight w:val="0"/>
      <w:marTop w:val="0"/>
      <w:marBottom w:val="0"/>
      <w:divBdr>
        <w:top w:val="none" w:sz="0" w:space="0" w:color="auto"/>
        <w:left w:val="none" w:sz="0" w:space="0" w:color="auto"/>
        <w:bottom w:val="none" w:sz="0" w:space="0" w:color="auto"/>
        <w:right w:val="none" w:sz="0" w:space="0" w:color="auto"/>
      </w:divBdr>
    </w:div>
    <w:div w:id="1371101645">
      <w:marLeft w:val="0"/>
      <w:marRight w:val="0"/>
      <w:marTop w:val="0"/>
      <w:marBottom w:val="0"/>
      <w:divBdr>
        <w:top w:val="none" w:sz="0" w:space="0" w:color="auto"/>
        <w:left w:val="none" w:sz="0" w:space="0" w:color="auto"/>
        <w:bottom w:val="none" w:sz="0" w:space="0" w:color="auto"/>
        <w:right w:val="none" w:sz="0" w:space="0" w:color="auto"/>
      </w:divBdr>
    </w:div>
    <w:div w:id="1371567114">
      <w:marLeft w:val="0"/>
      <w:marRight w:val="0"/>
      <w:marTop w:val="0"/>
      <w:marBottom w:val="0"/>
      <w:divBdr>
        <w:top w:val="none" w:sz="0" w:space="0" w:color="auto"/>
        <w:left w:val="none" w:sz="0" w:space="0" w:color="auto"/>
        <w:bottom w:val="none" w:sz="0" w:space="0" w:color="auto"/>
        <w:right w:val="none" w:sz="0" w:space="0" w:color="auto"/>
      </w:divBdr>
    </w:div>
    <w:div w:id="1371687968">
      <w:marLeft w:val="0"/>
      <w:marRight w:val="0"/>
      <w:marTop w:val="0"/>
      <w:marBottom w:val="0"/>
      <w:divBdr>
        <w:top w:val="none" w:sz="0" w:space="0" w:color="auto"/>
        <w:left w:val="none" w:sz="0" w:space="0" w:color="auto"/>
        <w:bottom w:val="none" w:sz="0" w:space="0" w:color="auto"/>
        <w:right w:val="none" w:sz="0" w:space="0" w:color="auto"/>
      </w:divBdr>
    </w:div>
    <w:div w:id="1372028508">
      <w:marLeft w:val="0"/>
      <w:marRight w:val="0"/>
      <w:marTop w:val="0"/>
      <w:marBottom w:val="0"/>
      <w:divBdr>
        <w:top w:val="none" w:sz="0" w:space="0" w:color="auto"/>
        <w:left w:val="none" w:sz="0" w:space="0" w:color="auto"/>
        <w:bottom w:val="none" w:sz="0" w:space="0" w:color="auto"/>
        <w:right w:val="none" w:sz="0" w:space="0" w:color="auto"/>
      </w:divBdr>
    </w:div>
    <w:div w:id="1372656577">
      <w:marLeft w:val="0"/>
      <w:marRight w:val="0"/>
      <w:marTop w:val="0"/>
      <w:marBottom w:val="0"/>
      <w:divBdr>
        <w:top w:val="none" w:sz="0" w:space="0" w:color="auto"/>
        <w:left w:val="none" w:sz="0" w:space="0" w:color="auto"/>
        <w:bottom w:val="none" w:sz="0" w:space="0" w:color="auto"/>
        <w:right w:val="none" w:sz="0" w:space="0" w:color="auto"/>
      </w:divBdr>
    </w:div>
    <w:div w:id="1372800849">
      <w:marLeft w:val="0"/>
      <w:marRight w:val="0"/>
      <w:marTop w:val="0"/>
      <w:marBottom w:val="0"/>
      <w:divBdr>
        <w:top w:val="none" w:sz="0" w:space="0" w:color="auto"/>
        <w:left w:val="none" w:sz="0" w:space="0" w:color="auto"/>
        <w:bottom w:val="none" w:sz="0" w:space="0" w:color="auto"/>
        <w:right w:val="none" w:sz="0" w:space="0" w:color="auto"/>
      </w:divBdr>
    </w:div>
    <w:div w:id="1372920018">
      <w:marLeft w:val="0"/>
      <w:marRight w:val="0"/>
      <w:marTop w:val="0"/>
      <w:marBottom w:val="0"/>
      <w:divBdr>
        <w:top w:val="none" w:sz="0" w:space="0" w:color="auto"/>
        <w:left w:val="none" w:sz="0" w:space="0" w:color="auto"/>
        <w:bottom w:val="none" w:sz="0" w:space="0" w:color="auto"/>
        <w:right w:val="none" w:sz="0" w:space="0" w:color="auto"/>
      </w:divBdr>
    </w:div>
    <w:div w:id="1373770699">
      <w:marLeft w:val="0"/>
      <w:marRight w:val="0"/>
      <w:marTop w:val="0"/>
      <w:marBottom w:val="0"/>
      <w:divBdr>
        <w:top w:val="none" w:sz="0" w:space="0" w:color="auto"/>
        <w:left w:val="none" w:sz="0" w:space="0" w:color="auto"/>
        <w:bottom w:val="none" w:sz="0" w:space="0" w:color="auto"/>
        <w:right w:val="none" w:sz="0" w:space="0" w:color="auto"/>
      </w:divBdr>
    </w:div>
    <w:div w:id="1373773717">
      <w:marLeft w:val="0"/>
      <w:marRight w:val="0"/>
      <w:marTop w:val="0"/>
      <w:marBottom w:val="0"/>
      <w:divBdr>
        <w:top w:val="none" w:sz="0" w:space="0" w:color="auto"/>
        <w:left w:val="none" w:sz="0" w:space="0" w:color="auto"/>
        <w:bottom w:val="none" w:sz="0" w:space="0" w:color="auto"/>
        <w:right w:val="none" w:sz="0" w:space="0" w:color="auto"/>
      </w:divBdr>
    </w:div>
    <w:div w:id="1373922613">
      <w:marLeft w:val="0"/>
      <w:marRight w:val="0"/>
      <w:marTop w:val="0"/>
      <w:marBottom w:val="0"/>
      <w:divBdr>
        <w:top w:val="none" w:sz="0" w:space="0" w:color="auto"/>
        <w:left w:val="none" w:sz="0" w:space="0" w:color="auto"/>
        <w:bottom w:val="none" w:sz="0" w:space="0" w:color="auto"/>
        <w:right w:val="none" w:sz="0" w:space="0" w:color="auto"/>
      </w:divBdr>
    </w:div>
    <w:div w:id="1374769996">
      <w:marLeft w:val="0"/>
      <w:marRight w:val="0"/>
      <w:marTop w:val="0"/>
      <w:marBottom w:val="0"/>
      <w:divBdr>
        <w:top w:val="none" w:sz="0" w:space="0" w:color="auto"/>
        <w:left w:val="none" w:sz="0" w:space="0" w:color="auto"/>
        <w:bottom w:val="none" w:sz="0" w:space="0" w:color="auto"/>
        <w:right w:val="none" w:sz="0" w:space="0" w:color="auto"/>
      </w:divBdr>
    </w:div>
    <w:div w:id="1375035343">
      <w:marLeft w:val="0"/>
      <w:marRight w:val="0"/>
      <w:marTop w:val="0"/>
      <w:marBottom w:val="0"/>
      <w:divBdr>
        <w:top w:val="none" w:sz="0" w:space="0" w:color="auto"/>
        <w:left w:val="none" w:sz="0" w:space="0" w:color="auto"/>
        <w:bottom w:val="none" w:sz="0" w:space="0" w:color="auto"/>
        <w:right w:val="none" w:sz="0" w:space="0" w:color="auto"/>
      </w:divBdr>
    </w:div>
    <w:div w:id="1375156895">
      <w:marLeft w:val="0"/>
      <w:marRight w:val="0"/>
      <w:marTop w:val="0"/>
      <w:marBottom w:val="0"/>
      <w:divBdr>
        <w:top w:val="none" w:sz="0" w:space="0" w:color="auto"/>
        <w:left w:val="none" w:sz="0" w:space="0" w:color="auto"/>
        <w:bottom w:val="none" w:sz="0" w:space="0" w:color="auto"/>
        <w:right w:val="none" w:sz="0" w:space="0" w:color="auto"/>
      </w:divBdr>
    </w:div>
    <w:div w:id="1375423522">
      <w:marLeft w:val="0"/>
      <w:marRight w:val="0"/>
      <w:marTop w:val="0"/>
      <w:marBottom w:val="0"/>
      <w:divBdr>
        <w:top w:val="none" w:sz="0" w:space="0" w:color="auto"/>
        <w:left w:val="none" w:sz="0" w:space="0" w:color="auto"/>
        <w:bottom w:val="none" w:sz="0" w:space="0" w:color="auto"/>
        <w:right w:val="none" w:sz="0" w:space="0" w:color="auto"/>
      </w:divBdr>
    </w:div>
    <w:div w:id="1376001263">
      <w:marLeft w:val="0"/>
      <w:marRight w:val="0"/>
      <w:marTop w:val="0"/>
      <w:marBottom w:val="0"/>
      <w:divBdr>
        <w:top w:val="none" w:sz="0" w:space="0" w:color="auto"/>
        <w:left w:val="none" w:sz="0" w:space="0" w:color="auto"/>
        <w:bottom w:val="none" w:sz="0" w:space="0" w:color="auto"/>
        <w:right w:val="none" w:sz="0" w:space="0" w:color="auto"/>
      </w:divBdr>
    </w:div>
    <w:div w:id="1376150840">
      <w:marLeft w:val="0"/>
      <w:marRight w:val="0"/>
      <w:marTop w:val="0"/>
      <w:marBottom w:val="0"/>
      <w:divBdr>
        <w:top w:val="none" w:sz="0" w:space="0" w:color="auto"/>
        <w:left w:val="none" w:sz="0" w:space="0" w:color="auto"/>
        <w:bottom w:val="none" w:sz="0" w:space="0" w:color="auto"/>
        <w:right w:val="none" w:sz="0" w:space="0" w:color="auto"/>
      </w:divBdr>
    </w:div>
    <w:div w:id="1376544003">
      <w:marLeft w:val="0"/>
      <w:marRight w:val="0"/>
      <w:marTop w:val="0"/>
      <w:marBottom w:val="0"/>
      <w:divBdr>
        <w:top w:val="none" w:sz="0" w:space="0" w:color="auto"/>
        <w:left w:val="none" w:sz="0" w:space="0" w:color="auto"/>
        <w:bottom w:val="none" w:sz="0" w:space="0" w:color="auto"/>
        <w:right w:val="none" w:sz="0" w:space="0" w:color="auto"/>
      </w:divBdr>
    </w:div>
    <w:div w:id="1377317861">
      <w:marLeft w:val="0"/>
      <w:marRight w:val="0"/>
      <w:marTop w:val="0"/>
      <w:marBottom w:val="0"/>
      <w:divBdr>
        <w:top w:val="none" w:sz="0" w:space="0" w:color="auto"/>
        <w:left w:val="none" w:sz="0" w:space="0" w:color="auto"/>
        <w:bottom w:val="none" w:sz="0" w:space="0" w:color="auto"/>
        <w:right w:val="none" w:sz="0" w:space="0" w:color="auto"/>
      </w:divBdr>
    </w:div>
    <w:div w:id="1377511642">
      <w:marLeft w:val="0"/>
      <w:marRight w:val="0"/>
      <w:marTop w:val="0"/>
      <w:marBottom w:val="0"/>
      <w:divBdr>
        <w:top w:val="none" w:sz="0" w:space="0" w:color="auto"/>
        <w:left w:val="none" w:sz="0" w:space="0" w:color="auto"/>
        <w:bottom w:val="none" w:sz="0" w:space="0" w:color="auto"/>
        <w:right w:val="none" w:sz="0" w:space="0" w:color="auto"/>
      </w:divBdr>
    </w:div>
    <w:div w:id="1377774188">
      <w:marLeft w:val="0"/>
      <w:marRight w:val="0"/>
      <w:marTop w:val="0"/>
      <w:marBottom w:val="0"/>
      <w:divBdr>
        <w:top w:val="none" w:sz="0" w:space="0" w:color="auto"/>
        <w:left w:val="none" w:sz="0" w:space="0" w:color="auto"/>
        <w:bottom w:val="none" w:sz="0" w:space="0" w:color="auto"/>
        <w:right w:val="none" w:sz="0" w:space="0" w:color="auto"/>
      </w:divBdr>
    </w:div>
    <w:div w:id="1378166770">
      <w:marLeft w:val="0"/>
      <w:marRight w:val="0"/>
      <w:marTop w:val="0"/>
      <w:marBottom w:val="0"/>
      <w:divBdr>
        <w:top w:val="none" w:sz="0" w:space="0" w:color="auto"/>
        <w:left w:val="none" w:sz="0" w:space="0" w:color="auto"/>
        <w:bottom w:val="none" w:sz="0" w:space="0" w:color="auto"/>
        <w:right w:val="none" w:sz="0" w:space="0" w:color="auto"/>
      </w:divBdr>
    </w:div>
    <w:div w:id="1378316229">
      <w:marLeft w:val="0"/>
      <w:marRight w:val="0"/>
      <w:marTop w:val="0"/>
      <w:marBottom w:val="0"/>
      <w:divBdr>
        <w:top w:val="none" w:sz="0" w:space="0" w:color="auto"/>
        <w:left w:val="none" w:sz="0" w:space="0" w:color="auto"/>
        <w:bottom w:val="none" w:sz="0" w:space="0" w:color="auto"/>
        <w:right w:val="none" w:sz="0" w:space="0" w:color="auto"/>
      </w:divBdr>
    </w:div>
    <w:div w:id="1378317766">
      <w:marLeft w:val="0"/>
      <w:marRight w:val="0"/>
      <w:marTop w:val="0"/>
      <w:marBottom w:val="0"/>
      <w:divBdr>
        <w:top w:val="none" w:sz="0" w:space="0" w:color="auto"/>
        <w:left w:val="none" w:sz="0" w:space="0" w:color="auto"/>
        <w:bottom w:val="none" w:sz="0" w:space="0" w:color="auto"/>
        <w:right w:val="none" w:sz="0" w:space="0" w:color="auto"/>
      </w:divBdr>
    </w:div>
    <w:div w:id="1378318222">
      <w:marLeft w:val="0"/>
      <w:marRight w:val="0"/>
      <w:marTop w:val="0"/>
      <w:marBottom w:val="0"/>
      <w:divBdr>
        <w:top w:val="none" w:sz="0" w:space="0" w:color="auto"/>
        <w:left w:val="none" w:sz="0" w:space="0" w:color="auto"/>
        <w:bottom w:val="none" w:sz="0" w:space="0" w:color="auto"/>
        <w:right w:val="none" w:sz="0" w:space="0" w:color="auto"/>
      </w:divBdr>
    </w:div>
    <w:div w:id="1378354594">
      <w:marLeft w:val="0"/>
      <w:marRight w:val="0"/>
      <w:marTop w:val="0"/>
      <w:marBottom w:val="0"/>
      <w:divBdr>
        <w:top w:val="none" w:sz="0" w:space="0" w:color="auto"/>
        <w:left w:val="none" w:sz="0" w:space="0" w:color="auto"/>
        <w:bottom w:val="none" w:sz="0" w:space="0" w:color="auto"/>
        <w:right w:val="none" w:sz="0" w:space="0" w:color="auto"/>
      </w:divBdr>
    </w:div>
    <w:div w:id="1378626449">
      <w:marLeft w:val="0"/>
      <w:marRight w:val="0"/>
      <w:marTop w:val="0"/>
      <w:marBottom w:val="0"/>
      <w:divBdr>
        <w:top w:val="none" w:sz="0" w:space="0" w:color="auto"/>
        <w:left w:val="none" w:sz="0" w:space="0" w:color="auto"/>
        <w:bottom w:val="none" w:sz="0" w:space="0" w:color="auto"/>
        <w:right w:val="none" w:sz="0" w:space="0" w:color="auto"/>
      </w:divBdr>
    </w:div>
    <w:div w:id="1378704038">
      <w:marLeft w:val="0"/>
      <w:marRight w:val="0"/>
      <w:marTop w:val="0"/>
      <w:marBottom w:val="0"/>
      <w:divBdr>
        <w:top w:val="none" w:sz="0" w:space="0" w:color="auto"/>
        <w:left w:val="none" w:sz="0" w:space="0" w:color="auto"/>
        <w:bottom w:val="none" w:sz="0" w:space="0" w:color="auto"/>
        <w:right w:val="none" w:sz="0" w:space="0" w:color="auto"/>
      </w:divBdr>
    </w:div>
    <w:div w:id="1378823173">
      <w:marLeft w:val="0"/>
      <w:marRight w:val="0"/>
      <w:marTop w:val="0"/>
      <w:marBottom w:val="0"/>
      <w:divBdr>
        <w:top w:val="none" w:sz="0" w:space="0" w:color="auto"/>
        <w:left w:val="none" w:sz="0" w:space="0" w:color="auto"/>
        <w:bottom w:val="none" w:sz="0" w:space="0" w:color="auto"/>
        <w:right w:val="none" w:sz="0" w:space="0" w:color="auto"/>
      </w:divBdr>
    </w:div>
    <w:div w:id="1378890573">
      <w:marLeft w:val="0"/>
      <w:marRight w:val="0"/>
      <w:marTop w:val="0"/>
      <w:marBottom w:val="0"/>
      <w:divBdr>
        <w:top w:val="none" w:sz="0" w:space="0" w:color="auto"/>
        <w:left w:val="none" w:sz="0" w:space="0" w:color="auto"/>
        <w:bottom w:val="none" w:sz="0" w:space="0" w:color="auto"/>
        <w:right w:val="none" w:sz="0" w:space="0" w:color="auto"/>
      </w:divBdr>
    </w:div>
    <w:div w:id="1378896142">
      <w:marLeft w:val="0"/>
      <w:marRight w:val="0"/>
      <w:marTop w:val="0"/>
      <w:marBottom w:val="0"/>
      <w:divBdr>
        <w:top w:val="none" w:sz="0" w:space="0" w:color="auto"/>
        <w:left w:val="none" w:sz="0" w:space="0" w:color="auto"/>
        <w:bottom w:val="none" w:sz="0" w:space="0" w:color="auto"/>
        <w:right w:val="none" w:sz="0" w:space="0" w:color="auto"/>
      </w:divBdr>
    </w:div>
    <w:div w:id="1378969222">
      <w:marLeft w:val="0"/>
      <w:marRight w:val="0"/>
      <w:marTop w:val="0"/>
      <w:marBottom w:val="0"/>
      <w:divBdr>
        <w:top w:val="none" w:sz="0" w:space="0" w:color="auto"/>
        <w:left w:val="none" w:sz="0" w:space="0" w:color="auto"/>
        <w:bottom w:val="none" w:sz="0" w:space="0" w:color="auto"/>
        <w:right w:val="none" w:sz="0" w:space="0" w:color="auto"/>
      </w:divBdr>
    </w:div>
    <w:div w:id="1379161131">
      <w:marLeft w:val="0"/>
      <w:marRight w:val="0"/>
      <w:marTop w:val="0"/>
      <w:marBottom w:val="0"/>
      <w:divBdr>
        <w:top w:val="none" w:sz="0" w:space="0" w:color="auto"/>
        <w:left w:val="none" w:sz="0" w:space="0" w:color="auto"/>
        <w:bottom w:val="none" w:sz="0" w:space="0" w:color="auto"/>
        <w:right w:val="none" w:sz="0" w:space="0" w:color="auto"/>
      </w:divBdr>
    </w:div>
    <w:div w:id="1379352800">
      <w:marLeft w:val="0"/>
      <w:marRight w:val="0"/>
      <w:marTop w:val="0"/>
      <w:marBottom w:val="0"/>
      <w:divBdr>
        <w:top w:val="none" w:sz="0" w:space="0" w:color="auto"/>
        <w:left w:val="none" w:sz="0" w:space="0" w:color="auto"/>
        <w:bottom w:val="none" w:sz="0" w:space="0" w:color="auto"/>
        <w:right w:val="none" w:sz="0" w:space="0" w:color="auto"/>
      </w:divBdr>
    </w:div>
    <w:div w:id="1379621905">
      <w:marLeft w:val="0"/>
      <w:marRight w:val="0"/>
      <w:marTop w:val="0"/>
      <w:marBottom w:val="0"/>
      <w:divBdr>
        <w:top w:val="none" w:sz="0" w:space="0" w:color="auto"/>
        <w:left w:val="none" w:sz="0" w:space="0" w:color="auto"/>
        <w:bottom w:val="none" w:sz="0" w:space="0" w:color="auto"/>
        <w:right w:val="none" w:sz="0" w:space="0" w:color="auto"/>
      </w:divBdr>
    </w:div>
    <w:div w:id="1379671165">
      <w:marLeft w:val="0"/>
      <w:marRight w:val="0"/>
      <w:marTop w:val="0"/>
      <w:marBottom w:val="0"/>
      <w:divBdr>
        <w:top w:val="none" w:sz="0" w:space="0" w:color="auto"/>
        <w:left w:val="none" w:sz="0" w:space="0" w:color="auto"/>
        <w:bottom w:val="none" w:sz="0" w:space="0" w:color="auto"/>
        <w:right w:val="none" w:sz="0" w:space="0" w:color="auto"/>
      </w:divBdr>
    </w:div>
    <w:div w:id="1379939892">
      <w:marLeft w:val="0"/>
      <w:marRight w:val="0"/>
      <w:marTop w:val="0"/>
      <w:marBottom w:val="0"/>
      <w:divBdr>
        <w:top w:val="none" w:sz="0" w:space="0" w:color="auto"/>
        <w:left w:val="none" w:sz="0" w:space="0" w:color="auto"/>
        <w:bottom w:val="none" w:sz="0" w:space="0" w:color="auto"/>
        <w:right w:val="none" w:sz="0" w:space="0" w:color="auto"/>
      </w:divBdr>
    </w:div>
    <w:div w:id="1380015711">
      <w:marLeft w:val="0"/>
      <w:marRight w:val="0"/>
      <w:marTop w:val="0"/>
      <w:marBottom w:val="0"/>
      <w:divBdr>
        <w:top w:val="none" w:sz="0" w:space="0" w:color="auto"/>
        <w:left w:val="none" w:sz="0" w:space="0" w:color="auto"/>
        <w:bottom w:val="none" w:sz="0" w:space="0" w:color="auto"/>
        <w:right w:val="none" w:sz="0" w:space="0" w:color="auto"/>
      </w:divBdr>
    </w:div>
    <w:div w:id="1380086083">
      <w:marLeft w:val="0"/>
      <w:marRight w:val="0"/>
      <w:marTop w:val="0"/>
      <w:marBottom w:val="0"/>
      <w:divBdr>
        <w:top w:val="none" w:sz="0" w:space="0" w:color="auto"/>
        <w:left w:val="none" w:sz="0" w:space="0" w:color="auto"/>
        <w:bottom w:val="none" w:sz="0" w:space="0" w:color="auto"/>
        <w:right w:val="none" w:sz="0" w:space="0" w:color="auto"/>
      </w:divBdr>
    </w:div>
    <w:div w:id="1380134048">
      <w:marLeft w:val="0"/>
      <w:marRight w:val="0"/>
      <w:marTop w:val="0"/>
      <w:marBottom w:val="0"/>
      <w:divBdr>
        <w:top w:val="none" w:sz="0" w:space="0" w:color="auto"/>
        <w:left w:val="none" w:sz="0" w:space="0" w:color="auto"/>
        <w:bottom w:val="none" w:sz="0" w:space="0" w:color="auto"/>
        <w:right w:val="none" w:sz="0" w:space="0" w:color="auto"/>
      </w:divBdr>
    </w:div>
    <w:div w:id="1380278711">
      <w:marLeft w:val="0"/>
      <w:marRight w:val="0"/>
      <w:marTop w:val="0"/>
      <w:marBottom w:val="0"/>
      <w:divBdr>
        <w:top w:val="none" w:sz="0" w:space="0" w:color="auto"/>
        <w:left w:val="none" w:sz="0" w:space="0" w:color="auto"/>
        <w:bottom w:val="none" w:sz="0" w:space="0" w:color="auto"/>
        <w:right w:val="none" w:sz="0" w:space="0" w:color="auto"/>
      </w:divBdr>
    </w:div>
    <w:div w:id="1380594618">
      <w:marLeft w:val="0"/>
      <w:marRight w:val="0"/>
      <w:marTop w:val="0"/>
      <w:marBottom w:val="0"/>
      <w:divBdr>
        <w:top w:val="none" w:sz="0" w:space="0" w:color="auto"/>
        <w:left w:val="none" w:sz="0" w:space="0" w:color="auto"/>
        <w:bottom w:val="none" w:sz="0" w:space="0" w:color="auto"/>
        <w:right w:val="none" w:sz="0" w:space="0" w:color="auto"/>
      </w:divBdr>
    </w:div>
    <w:div w:id="1380781679">
      <w:marLeft w:val="0"/>
      <w:marRight w:val="0"/>
      <w:marTop w:val="0"/>
      <w:marBottom w:val="0"/>
      <w:divBdr>
        <w:top w:val="none" w:sz="0" w:space="0" w:color="auto"/>
        <w:left w:val="none" w:sz="0" w:space="0" w:color="auto"/>
        <w:bottom w:val="none" w:sz="0" w:space="0" w:color="auto"/>
        <w:right w:val="none" w:sz="0" w:space="0" w:color="auto"/>
      </w:divBdr>
    </w:div>
    <w:div w:id="1381126340">
      <w:marLeft w:val="0"/>
      <w:marRight w:val="0"/>
      <w:marTop w:val="0"/>
      <w:marBottom w:val="0"/>
      <w:divBdr>
        <w:top w:val="none" w:sz="0" w:space="0" w:color="auto"/>
        <w:left w:val="none" w:sz="0" w:space="0" w:color="auto"/>
        <w:bottom w:val="none" w:sz="0" w:space="0" w:color="auto"/>
        <w:right w:val="none" w:sz="0" w:space="0" w:color="auto"/>
      </w:divBdr>
    </w:div>
    <w:div w:id="1381200883">
      <w:marLeft w:val="0"/>
      <w:marRight w:val="0"/>
      <w:marTop w:val="0"/>
      <w:marBottom w:val="0"/>
      <w:divBdr>
        <w:top w:val="none" w:sz="0" w:space="0" w:color="auto"/>
        <w:left w:val="none" w:sz="0" w:space="0" w:color="auto"/>
        <w:bottom w:val="none" w:sz="0" w:space="0" w:color="auto"/>
        <w:right w:val="none" w:sz="0" w:space="0" w:color="auto"/>
      </w:divBdr>
    </w:div>
    <w:div w:id="1381248999">
      <w:marLeft w:val="0"/>
      <w:marRight w:val="0"/>
      <w:marTop w:val="0"/>
      <w:marBottom w:val="0"/>
      <w:divBdr>
        <w:top w:val="none" w:sz="0" w:space="0" w:color="auto"/>
        <w:left w:val="none" w:sz="0" w:space="0" w:color="auto"/>
        <w:bottom w:val="none" w:sz="0" w:space="0" w:color="auto"/>
        <w:right w:val="none" w:sz="0" w:space="0" w:color="auto"/>
      </w:divBdr>
    </w:div>
    <w:div w:id="1381638057">
      <w:marLeft w:val="0"/>
      <w:marRight w:val="0"/>
      <w:marTop w:val="0"/>
      <w:marBottom w:val="0"/>
      <w:divBdr>
        <w:top w:val="none" w:sz="0" w:space="0" w:color="auto"/>
        <w:left w:val="none" w:sz="0" w:space="0" w:color="auto"/>
        <w:bottom w:val="none" w:sz="0" w:space="0" w:color="auto"/>
        <w:right w:val="none" w:sz="0" w:space="0" w:color="auto"/>
      </w:divBdr>
    </w:div>
    <w:div w:id="1381709571">
      <w:marLeft w:val="0"/>
      <w:marRight w:val="0"/>
      <w:marTop w:val="0"/>
      <w:marBottom w:val="0"/>
      <w:divBdr>
        <w:top w:val="none" w:sz="0" w:space="0" w:color="auto"/>
        <w:left w:val="none" w:sz="0" w:space="0" w:color="auto"/>
        <w:bottom w:val="none" w:sz="0" w:space="0" w:color="auto"/>
        <w:right w:val="none" w:sz="0" w:space="0" w:color="auto"/>
      </w:divBdr>
    </w:div>
    <w:div w:id="1382166456">
      <w:marLeft w:val="0"/>
      <w:marRight w:val="0"/>
      <w:marTop w:val="0"/>
      <w:marBottom w:val="0"/>
      <w:divBdr>
        <w:top w:val="none" w:sz="0" w:space="0" w:color="auto"/>
        <w:left w:val="none" w:sz="0" w:space="0" w:color="auto"/>
        <w:bottom w:val="none" w:sz="0" w:space="0" w:color="auto"/>
        <w:right w:val="none" w:sz="0" w:space="0" w:color="auto"/>
      </w:divBdr>
    </w:div>
    <w:div w:id="1382173920">
      <w:marLeft w:val="0"/>
      <w:marRight w:val="0"/>
      <w:marTop w:val="0"/>
      <w:marBottom w:val="0"/>
      <w:divBdr>
        <w:top w:val="none" w:sz="0" w:space="0" w:color="auto"/>
        <w:left w:val="none" w:sz="0" w:space="0" w:color="auto"/>
        <w:bottom w:val="none" w:sz="0" w:space="0" w:color="auto"/>
        <w:right w:val="none" w:sz="0" w:space="0" w:color="auto"/>
      </w:divBdr>
    </w:div>
    <w:div w:id="1382288362">
      <w:marLeft w:val="0"/>
      <w:marRight w:val="0"/>
      <w:marTop w:val="0"/>
      <w:marBottom w:val="0"/>
      <w:divBdr>
        <w:top w:val="none" w:sz="0" w:space="0" w:color="auto"/>
        <w:left w:val="none" w:sz="0" w:space="0" w:color="auto"/>
        <w:bottom w:val="none" w:sz="0" w:space="0" w:color="auto"/>
        <w:right w:val="none" w:sz="0" w:space="0" w:color="auto"/>
      </w:divBdr>
    </w:div>
    <w:div w:id="1382364924">
      <w:marLeft w:val="0"/>
      <w:marRight w:val="0"/>
      <w:marTop w:val="0"/>
      <w:marBottom w:val="0"/>
      <w:divBdr>
        <w:top w:val="none" w:sz="0" w:space="0" w:color="auto"/>
        <w:left w:val="none" w:sz="0" w:space="0" w:color="auto"/>
        <w:bottom w:val="none" w:sz="0" w:space="0" w:color="auto"/>
        <w:right w:val="none" w:sz="0" w:space="0" w:color="auto"/>
      </w:divBdr>
    </w:div>
    <w:div w:id="1382367364">
      <w:marLeft w:val="0"/>
      <w:marRight w:val="0"/>
      <w:marTop w:val="0"/>
      <w:marBottom w:val="0"/>
      <w:divBdr>
        <w:top w:val="none" w:sz="0" w:space="0" w:color="auto"/>
        <w:left w:val="none" w:sz="0" w:space="0" w:color="auto"/>
        <w:bottom w:val="none" w:sz="0" w:space="0" w:color="auto"/>
        <w:right w:val="none" w:sz="0" w:space="0" w:color="auto"/>
      </w:divBdr>
    </w:div>
    <w:div w:id="1382943855">
      <w:marLeft w:val="0"/>
      <w:marRight w:val="0"/>
      <w:marTop w:val="0"/>
      <w:marBottom w:val="0"/>
      <w:divBdr>
        <w:top w:val="none" w:sz="0" w:space="0" w:color="auto"/>
        <w:left w:val="none" w:sz="0" w:space="0" w:color="auto"/>
        <w:bottom w:val="none" w:sz="0" w:space="0" w:color="auto"/>
        <w:right w:val="none" w:sz="0" w:space="0" w:color="auto"/>
      </w:divBdr>
    </w:div>
    <w:div w:id="1382971988">
      <w:marLeft w:val="0"/>
      <w:marRight w:val="0"/>
      <w:marTop w:val="0"/>
      <w:marBottom w:val="0"/>
      <w:divBdr>
        <w:top w:val="none" w:sz="0" w:space="0" w:color="auto"/>
        <w:left w:val="none" w:sz="0" w:space="0" w:color="auto"/>
        <w:bottom w:val="none" w:sz="0" w:space="0" w:color="auto"/>
        <w:right w:val="none" w:sz="0" w:space="0" w:color="auto"/>
      </w:divBdr>
    </w:div>
    <w:div w:id="1383208973">
      <w:marLeft w:val="0"/>
      <w:marRight w:val="0"/>
      <w:marTop w:val="0"/>
      <w:marBottom w:val="0"/>
      <w:divBdr>
        <w:top w:val="none" w:sz="0" w:space="0" w:color="auto"/>
        <w:left w:val="none" w:sz="0" w:space="0" w:color="auto"/>
        <w:bottom w:val="none" w:sz="0" w:space="0" w:color="auto"/>
        <w:right w:val="none" w:sz="0" w:space="0" w:color="auto"/>
      </w:divBdr>
    </w:div>
    <w:div w:id="1383358976">
      <w:marLeft w:val="0"/>
      <w:marRight w:val="0"/>
      <w:marTop w:val="0"/>
      <w:marBottom w:val="0"/>
      <w:divBdr>
        <w:top w:val="none" w:sz="0" w:space="0" w:color="auto"/>
        <w:left w:val="none" w:sz="0" w:space="0" w:color="auto"/>
        <w:bottom w:val="none" w:sz="0" w:space="0" w:color="auto"/>
        <w:right w:val="none" w:sz="0" w:space="0" w:color="auto"/>
      </w:divBdr>
    </w:div>
    <w:div w:id="1383403917">
      <w:marLeft w:val="0"/>
      <w:marRight w:val="0"/>
      <w:marTop w:val="0"/>
      <w:marBottom w:val="0"/>
      <w:divBdr>
        <w:top w:val="none" w:sz="0" w:space="0" w:color="auto"/>
        <w:left w:val="none" w:sz="0" w:space="0" w:color="auto"/>
        <w:bottom w:val="none" w:sz="0" w:space="0" w:color="auto"/>
        <w:right w:val="none" w:sz="0" w:space="0" w:color="auto"/>
      </w:divBdr>
    </w:div>
    <w:div w:id="1383944800">
      <w:marLeft w:val="0"/>
      <w:marRight w:val="0"/>
      <w:marTop w:val="0"/>
      <w:marBottom w:val="0"/>
      <w:divBdr>
        <w:top w:val="none" w:sz="0" w:space="0" w:color="auto"/>
        <w:left w:val="none" w:sz="0" w:space="0" w:color="auto"/>
        <w:bottom w:val="none" w:sz="0" w:space="0" w:color="auto"/>
        <w:right w:val="none" w:sz="0" w:space="0" w:color="auto"/>
      </w:divBdr>
    </w:div>
    <w:div w:id="1384134273">
      <w:marLeft w:val="0"/>
      <w:marRight w:val="0"/>
      <w:marTop w:val="0"/>
      <w:marBottom w:val="0"/>
      <w:divBdr>
        <w:top w:val="none" w:sz="0" w:space="0" w:color="auto"/>
        <w:left w:val="none" w:sz="0" w:space="0" w:color="auto"/>
        <w:bottom w:val="none" w:sz="0" w:space="0" w:color="auto"/>
        <w:right w:val="none" w:sz="0" w:space="0" w:color="auto"/>
      </w:divBdr>
    </w:div>
    <w:div w:id="1384524069">
      <w:marLeft w:val="0"/>
      <w:marRight w:val="0"/>
      <w:marTop w:val="0"/>
      <w:marBottom w:val="0"/>
      <w:divBdr>
        <w:top w:val="none" w:sz="0" w:space="0" w:color="auto"/>
        <w:left w:val="none" w:sz="0" w:space="0" w:color="auto"/>
        <w:bottom w:val="none" w:sz="0" w:space="0" w:color="auto"/>
        <w:right w:val="none" w:sz="0" w:space="0" w:color="auto"/>
      </w:divBdr>
    </w:div>
    <w:div w:id="1384790493">
      <w:marLeft w:val="0"/>
      <w:marRight w:val="0"/>
      <w:marTop w:val="0"/>
      <w:marBottom w:val="0"/>
      <w:divBdr>
        <w:top w:val="none" w:sz="0" w:space="0" w:color="auto"/>
        <w:left w:val="none" w:sz="0" w:space="0" w:color="auto"/>
        <w:bottom w:val="none" w:sz="0" w:space="0" w:color="auto"/>
        <w:right w:val="none" w:sz="0" w:space="0" w:color="auto"/>
      </w:divBdr>
    </w:div>
    <w:div w:id="1385253671">
      <w:marLeft w:val="0"/>
      <w:marRight w:val="0"/>
      <w:marTop w:val="0"/>
      <w:marBottom w:val="0"/>
      <w:divBdr>
        <w:top w:val="none" w:sz="0" w:space="0" w:color="auto"/>
        <w:left w:val="none" w:sz="0" w:space="0" w:color="auto"/>
        <w:bottom w:val="none" w:sz="0" w:space="0" w:color="auto"/>
        <w:right w:val="none" w:sz="0" w:space="0" w:color="auto"/>
      </w:divBdr>
    </w:div>
    <w:div w:id="1385787890">
      <w:marLeft w:val="0"/>
      <w:marRight w:val="0"/>
      <w:marTop w:val="0"/>
      <w:marBottom w:val="0"/>
      <w:divBdr>
        <w:top w:val="none" w:sz="0" w:space="0" w:color="auto"/>
        <w:left w:val="none" w:sz="0" w:space="0" w:color="auto"/>
        <w:bottom w:val="none" w:sz="0" w:space="0" w:color="auto"/>
        <w:right w:val="none" w:sz="0" w:space="0" w:color="auto"/>
      </w:divBdr>
    </w:div>
    <w:div w:id="1386217737">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386375662">
      <w:marLeft w:val="0"/>
      <w:marRight w:val="0"/>
      <w:marTop w:val="0"/>
      <w:marBottom w:val="0"/>
      <w:divBdr>
        <w:top w:val="none" w:sz="0" w:space="0" w:color="auto"/>
        <w:left w:val="none" w:sz="0" w:space="0" w:color="auto"/>
        <w:bottom w:val="none" w:sz="0" w:space="0" w:color="auto"/>
        <w:right w:val="none" w:sz="0" w:space="0" w:color="auto"/>
      </w:divBdr>
    </w:div>
    <w:div w:id="1386635318">
      <w:marLeft w:val="0"/>
      <w:marRight w:val="0"/>
      <w:marTop w:val="0"/>
      <w:marBottom w:val="0"/>
      <w:divBdr>
        <w:top w:val="none" w:sz="0" w:space="0" w:color="auto"/>
        <w:left w:val="none" w:sz="0" w:space="0" w:color="auto"/>
        <w:bottom w:val="none" w:sz="0" w:space="0" w:color="auto"/>
        <w:right w:val="none" w:sz="0" w:space="0" w:color="auto"/>
      </w:divBdr>
    </w:div>
    <w:div w:id="1387026140">
      <w:marLeft w:val="0"/>
      <w:marRight w:val="0"/>
      <w:marTop w:val="0"/>
      <w:marBottom w:val="0"/>
      <w:divBdr>
        <w:top w:val="none" w:sz="0" w:space="0" w:color="auto"/>
        <w:left w:val="none" w:sz="0" w:space="0" w:color="auto"/>
        <w:bottom w:val="none" w:sz="0" w:space="0" w:color="auto"/>
        <w:right w:val="none" w:sz="0" w:space="0" w:color="auto"/>
      </w:divBdr>
    </w:div>
    <w:div w:id="1387491271">
      <w:marLeft w:val="0"/>
      <w:marRight w:val="0"/>
      <w:marTop w:val="0"/>
      <w:marBottom w:val="0"/>
      <w:divBdr>
        <w:top w:val="none" w:sz="0" w:space="0" w:color="auto"/>
        <w:left w:val="none" w:sz="0" w:space="0" w:color="auto"/>
        <w:bottom w:val="none" w:sz="0" w:space="0" w:color="auto"/>
        <w:right w:val="none" w:sz="0" w:space="0" w:color="auto"/>
      </w:divBdr>
    </w:div>
    <w:div w:id="1387529441">
      <w:marLeft w:val="0"/>
      <w:marRight w:val="0"/>
      <w:marTop w:val="0"/>
      <w:marBottom w:val="0"/>
      <w:divBdr>
        <w:top w:val="none" w:sz="0" w:space="0" w:color="auto"/>
        <w:left w:val="none" w:sz="0" w:space="0" w:color="auto"/>
        <w:bottom w:val="none" w:sz="0" w:space="0" w:color="auto"/>
        <w:right w:val="none" w:sz="0" w:space="0" w:color="auto"/>
      </w:divBdr>
    </w:div>
    <w:div w:id="1387609142">
      <w:marLeft w:val="0"/>
      <w:marRight w:val="0"/>
      <w:marTop w:val="0"/>
      <w:marBottom w:val="0"/>
      <w:divBdr>
        <w:top w:val="none" w:sz="0" w:space="0" w:color="auto"/>
        <w:left w:val="none" w:sz="0" w:space="0" w:color="auto"/>
        <w:bottom w:val="none" w:sz="0" w:space="0" w:color="auto"/>
        <w:right w:val="none" w:sz="0" w:space="0" w:color="auto"/>
      </w:divBdr>
    </w:div>
    <w:div w:id="1387796978">
      <w:marLeft w:val="0"/>
      <w:marRight w:val="0"/>
      <w:marTop w:val="0"/>
      <w:marBottom w:val="0"/>
      <w:divBdr>
        <w:top w:val="none" w:sz="0" w:space="0" w:color="auto"/>
        <w:left w:val="none" w:sz="0" w:space="0" w:color="auto"/>
        <w:bottom w:val="none" w:sz="0" w:space="0" w:color="auto"/>
        <w:right w:val="none" w:sz="0" w:space="0" w:color="auto"/>
      </w:divBdr>
    </w:div>
    <w:div w:id="1388339879">
      <w:marLeft w:val="0"/>
      <w:marRight w:val="0"/>
      <w:marTop w:val="0"/>
      <w:marBottom w:val="0"/>
      <w:divBdr>
        <w:top w:val="none" w:sz="0" w:space="0" w:color="auto"/>
        <w:left w:val="none" w:sz="0" w:space="0" w:color="auto"/>
        <w:bottom w:val="none" w:sz="0" w:space="0" w:color="auto"/>
        <w:right w:val="none" w:sz="0" w:space="0" w:color="auto"/>
      </w:divBdr>
    </w:div>
    <w:div w:id="1388920463">
      <w:marLeft w:val="0"/>
      <w:marRight w:val="0"/>
      <w:marTop w:val="0"/>
      <w:marBottom w:val="0"/>
      <w:divBdr>
        <w:top w:val="none" w:sz="0" w:space="0" w:color="auto"/>
        <w:left w:val="none" w:sz="0" w:space="0" w:color="auto"/>
        <w:bottom w:val="none" w:sz="0" w:space="0" w:color="auto"/>
        <w:right w:val="none" w:sz="0" w:space="0" w:color="auto"/>
      </w:divBdr>
    </w:div>
    <w:div w:id="1389067349">
      <w:marLeft w:val="0"/>
      <w:marRight w:val="0"/>
      <w:marTop w:val="0"/>
      <w:marBottom w:val="0"/>
      <w:divBdr>
        <w:top w:val="none" w:sz="0" w:space="0" w:color="auto"/>
        <w:left w:val="none" w:sz="0" w:space="0" w:color="auto"/>
        <w:bottom w:val="none" w:sz="0" w:space="0" w:color="auto"/>
        <w:right w:val="none" w:sz="0" w:space="0" w:color="auto"/>
      </w:divBdr>
    </w:div>
    <w:div w:id="1389112318">
      <w:marLeft w:val="0"/>
      <w:marRight w:val="0"/>
      <w:marTop w:val="0"/>
      <w:marBottom w:val="0"/>
      <w:divBdr>
        <w:top w:val="none" w:sz="0" w:space="0" w:color="auto"/>
        <w:left w:val="none" w:sz="0" w:space="0" w:color="auto"/>
        <w:bottom w:val="none" w:sz="0" w:space="0" w:color="auto"/>
        <w:right w:val="none" w:sz="0" w:space="0" w:color="auto"/>
      </w:divBdr>
    </w:div>
    <w:div w:id="1389259236">
      <w:marLeft w:val="0"/>
      <w:marRight w:val="0"/>
      <w:marTop w:val="0"/>
      <w:marBottom w:val="0"/>
      <w:divBdr>
        <w:top w:val="none" w:sz="0" w:space="0" w:color="auto"/>
        <w:left w:val="none" w:sz="0" w:space="0" w:color="auto"/>
        <w:bottom w:val="none" w:sz="0" w:space="0" w:color="auto"/>
        <w:right w:val="none" w:sz="0" w:space="0" w:color="auto"/>
      </w:divBdr>
    </w:div>
    <w:div w:id="1389960802">
      <w:marLeft w:val="0"/>
      <w:marRight w:val="0"/>
      <w:marTop w:val="0"/>
      <w:marBottom w:val="0"/>
      <w:divBdr>
        <w:top w:val="none" w:sz="0" w:space="0" w:color="auto"/>
        <w:left w:val="none" w:sz="0" w:space="0" w:color="auto"/>
        <w:bottom w:val="none" w:sz="0" w:space="0" w:color="auto"/>
        <w:right w:val="none" w:sz="0" w:space="0" w:color="auto"/>
      </w:divBdr>
    </w:div>
    <w:div w:id="1390113498">
      <w:marLeft w:val="0"/>
      <w:marRight w:val="0"/>
      <w:marTop w:val="0"/>
      <w:marBottom w:val="0"/>
      <w:divBdr>
        <w:top w:val="none" w:sz="0" w:space="0" w:color="auto"/>
        <w:left w:val="none" w:sz="0" w:space="0" w:color="auto"/>
        <w:bottom w:val="none" w:sz="0" w:space="0" w:color="auto"/>
        <w:right w:val="none" w:sz="0" w:space="0" w:color="auto"/>
      </w:divBdr>
    </w:div>
    <w:div w:id="1390153660">
      <w:marLeft w:val="0"/>
      <w:marRight w:val="0"/>
      <w:marTop w:val="0"/>
      <w:marBottom w:val="0"/>
      <w:divBdr>
        <w:top w:val="none" w:sz="0" w:space="0" w:color="auto"/>
        <w:left w:val="none" w:sz="0" w:space="0" w:color="auto"/>
        <w:bottom w:val="none" w:sz="0" w:space="0" w:color="auto"/>
        <w:right w:val="none" w:sz="0" w:space="0" w:color="auto"/>
      </w:divBdr>
    </w:div>
    <w:div w:id="1390303305">
      <w:marLeft w:val="0"/>
      <w:marRight w:val="0"/>
      <w:marTop w:val="0"/>
      <w:marBottom w:val="0"/>
      <w:divBdr>
        <w:top w:val="none" w:sz="0" w:space="0" w:color="auto"/>
        <w:left w:val="none" w:sz="0" w:space="0" w:color="auto"/>
        <w:bottom w:val="none" w:sz="0" w:space="0" w:color="auto"/>
        <w:right w:val="none" w:sz="0" w:space="0" w:color="auto"/>
      </w:divBdr>
    </w:div>
    <w:div w:id="1390494969">
      <w:marLeft w:val="0"/>
      <w:marRight w:val="0"/>
      <w:marTop w:val="0"/>
      <w:marBottom w:val="0"/>
      <w:divBdr>
        <w:top w:val="none" w:sz="0" w:space="0" w:color="auto"/>
        <w:left w:val="none" w:sz="0" w:space="0" w:color="auto"/>
        <w:bottom w:val="none" w:sz="0" w:space="0" w:color="auto"/>
        <w:right w:val="none" w:sz="0" w:space="0" w:color="auto"/>
      </w:divBdr>
    </w:div>
    <w:div w:id="1390881172">
      <w:marLeft w:val="0"/>
      <w:marRight w:val="0"/>
      <w:marTop w:val="0"/>
      <w:marBottom w:val="0"/>
      <w:divBdr>
        <w:top w:val="none" w:sz="0" w:space="0" w:color="auto"/>
        <w:left w:val="none" w:sz="0" w:space="0" w:color="auto"/>
        <w:bottom w:val="none" w:sz="0" w:space="0" w:color="auto"/>
        <w:right w:val="none" w:sz="0" w:space="0" w:color="auto"/>
      </w:divBdr>
    </w:div>
    <w:div w:id="1391541676">
      <w:marLeft w:val="0"/>
      <w:marRight w:val="0"/>
      <w:marTop w:val="0"/>
      <w:marBottom w:val="0"/>
      <w:divBdr>
        <w:top w:val="none" w:sz="0" w:space="0" w:color="auto"/>
        <w:left w:val="none" w:sz="0" w:space="0" w:color="auto"/>
        <w:bottom w:val="none" w:sz="0" w:space="0" w:color="auto"/>
        <w:right w:val="none" w:sz="0" w:space="0" w:color="auto"/>
      </w:divBdr>
    </w:div>
    <w:div w:id="1391610588">
      <w:marLeft w:val="0"/>
      <w:marRight w:val="0"/>
      <w:marTop w:val="0"/>
      <w:marBottom w:val="0"/>
      <w:divBdr>
        <w:top w:val="none" w:sz="0" w:space="0" w:color="auto"/>
        <w:left w:val="none" w:sz="0" w:space="0" w:color="auto"/>
        <w:bottom w:val="none" w:sz="0" w:space="0" w:color="auto"/>
        <w:right w:val="none" w:sz="0" w:space="0" w:color="auto"/>
      </w:divBdr>
    </w:div>
    <w:div w:id="1392191631">
      <w:marLeft w:val="0"/>
      <w:marRight w:val="0"/>
      <w:marTop w:val="0"/>
      <w:marBottom w:val="0"/>
      <w:divBdr>
        <w:top w:val="none" w:sz="0" w:space="0" w:color="auto"/>
        <w:left w:val="none" w:sz="0" w:space="0" w:color="auto"/>
        <w:bottom w:val="none" w:sz="0" w:space="0" w:color="auto"/>
        <w:right w:val="none" w:sz="0" w:space="0" w:color="auto"/>
      </w:divBdr>
    </w:div>
    <w:div w:id="1392579316">
      <w:marLeft w:val="0"/>
      <w:marRight w:val="0"/>
      <w:marTop w:val="0"/>
      <w:marBottom w:val="0"/>
      <w:divBdr>
        <w:top w:val="none" w:sz="0" w:space="0" w:color="auto"/>
        <w:left w:val="none" w:sz="0" w:space="0" w:color="auto"/>
        <w:bottom w:val="none" w:sz="0" w:space="0" w:color="auto"/>
        <w:right w:val="none" w:sz="0" w:space="0" w:color="auto"/>
      </w:divBdr>
    </w:div>
    <w:div w:id="1392774733">
      <w:marLeft w:val="0"/>
      <w:marRight w:val="0"/>
      <w:marTop w:val="0"/>
      <w:marBottom w:val="0"/>
      <w:divBdr>
        <w:top w:val="none" w:sz="0" w:space="0" w:color="auto"/>
        <w:left w:val="none" w:sz="0" w:space="0" w:color="auto"/>
        <w:bottom w:val="none" w:sz="0" w:space="0" w:color="auto"/>
        <w:right w:val="none" w:sz="0" w:space="0" w:color="auto"/>
      </w:divBdr>
    </w:div>
    <w:div w:id="1392849781">
      <w:marLeft w:val="0"/>
      <w:marRight w:val="0"/>
      <w:marTop w:val="0"/>
      <w:marBottom w:val="0"/>
      <w:divBdr>
        <w:top w:val="none" w:sz="0" w:space="0" w:color="auto"/>
        <w:left w:val="none" w:sz="0" w:space="0" w:color="auto"/>
        <w:bottom w:val="none" w:sz="0" w:space="0" w:color="auto"/>
        <w:right w:val="none" w:sz="0" w:space="0" w:color="auto"/>
      </w:divBdr>
    </w:div>
    <w:div w:id="1393037321">
      <w:marLeft w:val="0"/>
      <w:marRight w:val="0"/>
      <w:marTop w:val="0"/>
      <w:marBottom w:val="0"/>
      <w:divBdr>
        <w:top w:val="none" w:sz="0" w:space="0" w:color="auto"/>
        <w:left w:val="none" w:sz="0" w:space="0" w:color="auto"/>
        <w:bottom w:val="none" w:sz="0" w:space="0" w:color="auto"/>
        <w:right w:val="none" w:sz="0" w:space="0" w:color="auto"/>
      </w:divBdr>
    </w:div>
    <w:div w:id="1393112635">
      <w:marLeft w:val="0"/>
      <w:marRight w:val="0"/>
      <w:marTop w:val="0"/>
      <w:marBottom w:val="0"/>
      <w:divBdr>
        <w:top w:val="none" w:sz="0" w:space="0" w:color="auto"/>
        <w:left w:val="none" w:sz="0" w:space="0" w:color="auto"/>
        <w:bottom w:val="none" w:sz="0" w:space="0" w:color="auto"/>
        <w:right w:val="none" w:sz="0" w:space="0" w:color="auto"/>
      </w:divBdr>
    </w:div>
    <w:div w:id="1393308226">
      <w:marLeft w:val="0"/>
      <w:marRight w:val="0"/>
      <w:marTop w:val="0"/>
      <w:marBottom w:val="0"/>
      <w:divBdr>
        <w:top w:val="none" w:sz="0" w:space="0" w:color="auto"/>
        <w:left w:val="none" w:sz="0" w:space="0" w:color="auto"/>
        <w:bottom w:val="none" w:sz="0" w:space="0" w:color="auto"/>
        <w:right w:val="none" w:sz="0" w:space="0" w:color="auto"/>
      </w:divBdr>
    </w:div>
    <w:div w:id="1393431188">
      <w:marLeft w:val="0"/>
      <w:marRight w:val="0"/>
      <w:marTop w:val="0"/>
      <w:marBottom w:val="0"/>
      <w:divBdr>
        <w:top w:val="none" w:sz="0" w:space="0" w:color="auto"/>
        <w:left w:val="none" w:sz="0" w:space="0" w:color="auto"/>
        <w:bottom w:val="none" w:sz="0" w:space="0" w:color="auto"/>
        <w:right w:val="none" w:sz="0" w:space="0" w:color="auto"/>
      </w:divBdr>
    </w:div>
    <w:div w:id="1393967322">
      <w:marLeft w:val="0"/>
      <w:marRight w:val="0"/>
      <w:marTop w:val="0"/>
      <w:marBottom w:val="0"/>
      <w:divBdr>
        <w:top w:val="none" w:sz="0" w:space="0" w:color="auto"/>
        <w:left w:val="none" w:sz="0" w:space="0" w:color="auto"/>
        <w:bottom w:val="none" w:sz="0" w:space="0" w:color="auto"/>
        <w:right w:val="none" w:sz="0" w:space="0" w:color="auto"/>
      </w:divBdr>
    </w:div>
    <w:div w:id="1394238731">
      <w:marLeft w:val="0"/>
      <w:marRight w:val="0"/>
      <w:marTop w:val="0"/>
      <w:marBottom w:val="0"/>
      <w:divBdr>
        <w:top w:val="none" w:sz="0" w:space="0" w:color="auto"/>
        <w:left w:val="none" w:sz="0" w:space="0" w:color="auto"/>
        <w:bottom w:val="none" w:sz="0" w:space="0" w:color="auto"/>
        <w:right w:val="none" w:sz="0" w:space="0" w:color="auto"/>
      </w:divBdr>
    </w:div>
    <w:div w:id="1394892279">
      <w:marLeft w:val="0"/>
      <w:marRight w:val="0"/>
      <w:marTop w:val="0"/>
      <w:marBottom w:val="0"/>
      <w:divBdr>
        <w:top w:val="none" w:sz="0" w:space="0" w:color="auto"/>
        <w:left w:val="none" w:sz="0" w:space="0" w:color="auto"/>
        <w:bottom w:val="none" w:sz="0" w:space="0" w:color="auto"/>
        <w:right w:val="none" w:sz="0" w:space="0" w:color="auto"/>
      </w:divBdr>
    </w:div>
    <w:div w:id="1395087513">
      <w:marLeft w:val="0"/>
      <w:marRight w:val="0"/>
      <w:marTop w:val="0"/>
      <w:marBottom w:val="0"/>
      <w:divBdr>
        <w:top w:val="none" w:sz="0" w:space="0" w:color="auto"/>
        <w:left w:val="none" w:sz="0" w:space="0" w:color="auto"/>
        <w:bottom w:val="none" w:sz="0" w:space="0" w:color="auto"/>
        <w:right w:val="none" w:sz="0" w:space="0" w:color="auto"/>
      </w:divBdr>
    </w:div>
    <w:div w:id="1395205186">
      <w:marLeft w:val="0"/>
      <w:marRight w:val="0"/>
      <w:marTop w:val="0"/>
      <w:marBottom w:val="0"/>
      <w:divBdr>
        <w:top w:val="none" w:sz="0" w:space="0" w:color="auto"/>
        <w:left w:val="none" w:sz="0" w:space="0" w:color="auto"/>
        <w:bottom w:val="none" w:sz="0" w:space="0" w:color="auto"/>
        <w:right w:val="none" w:sz="0" w:space="0" w:color="auto"/>
      </w:divBdr>
    </w:div>
    <w:div w:id="1395271593">
      <w:marLeft w:val="0"/>
      <w:marRight w:val="0"/>
      <w:marTop w:val="0"/>
      <w:marBottom w:val="0"/>
      <w:divBdr>
        <w:top w:val="none" w:sz="0" w:space="0" w:color="auto"/>
        <w:left w:val="none" w:sz="0" w:space="0" w:color="auto"/>
        <w:bottom w:val="none" w:sz="0" w:space="0" w:color="auto"/>
        <w:right w:val="none" w:sz="0" w:space="0" w:color="auto"/>
      </w:divBdr>
    </w:div>
    <w:div w:id="1395355507">
      <w:marLeft w:val="0"/>
      <w:marRight w:val="0"/>
      <w:marTop w:val="0"/>
      <w:marBottom w:val="0"/>
      <w:divBdr>
        <w:top w:val="none" w:sz="0" w:space="0" w:color="auto"/>
        <w:left w:val="none" w:sz="0" w:space="0" w:color="auto"/>
        <w:bottom w:val="none" w:sz="0" w:space="0" w:color="auto"/>
        <w:right w:val="none" w:sz="0" w:space="0" w:color="auto"/>
      </w:divBdr>
    </w:div>
    <w:div w:id="1395471541">
      <w:marLeft w:val="0"/>
      <w:marRight w:val="0"/>
      <w:marTop w:val="0"/>
      <w:marBottom w:val="0"/>
      <w:divBdr>
        <w:top w:val="none" w:sz="0" w:space="0" w:color="auto"/>
        <w:left w:val="none" w:sz="0" w:space="0" w:color="auto"/>
        <w:bottom w:val="none" w:sz="0" w:space="0" w:color="auto"/>
        <w:right w:val="none" w:sz="0" w:space="0" w:color="auto"/>
      </w:divBdr>
    </w:div>
    <w:div w:id="1395740394">
      <w:marLeft w:val="0"/>
      <w:marRight w:val="0"/>
      <w:marTop w:val="0"/>
      <w:marBottom w:val="0"/>
      <w:divBdr>
        <w:top w:val="none" w:sz="0" w:space="0" w:color="auto"/>
        <w:left w:val="none" w:sz="0" w:space="0" w:color="auto"/>
        <w:bottom w:val="none" w:sz="0" w:space="0" w:color="auto"/>
        <w:right w:val="none" w:sz="0" w:space="0" w:color="auto"/>
      </w:divBdr>
    </w:div>
    <w:div w:id="1395813287">
      <w:marLeft w:val="0"/>
      <w:marRight w:val="0"/>
      <w:marTop w:val="0"/>
      <w:marBottom w:val="0"/>
      <w:divBdr>
        <w:top w:val="none" w:sz="0" w:space="0" w:color="auto"/>
        <w:left w:val="none" w:sz="0" w:space="0" w:color="auto"/>
        <w:bottom w:val="none" w:sz="0" w:space="0" w:color="auto"/>
        <w:right w:val="none" w:sz="0" w:space="0" w:color="auto"/>
      </w:divBdr>
    </w:div>
    <w:div w:id="1395857126">
      <w:marLeft w:val="0"/>
      <w:marRight w:val="0"/>
      <w:marTop w:val="0"/>
      <w:marBottom w:val="0"/>
      <w:divBdr>
        <w:top w:val="none" w:sz="0" w:space="0" w:color="auto"/>
        <w:left w:val="none" w:sz="0" w:space="0" w:color="auto"/>
        <w:bottom w:val="none" w:sz="0" w:space="0" w:color="auto"/>
        <w:right w:val="none" w:sz="0" w:space="0" w:color="auto"/>
      </w:divBdr>
    </w:div>
    <w:div w:id="1396197327">
      <w:marLeft w:val="0"/>
      <w:marRight w:val="0"/>
      <w:marTop w:val="0"/>
      <w:marBottom w:val="0"/>
      <w:divBdr>
        <w:top w:val="none" w:sz="0" w:space="0" w:color="auto"/>
        <w:left w:val="none" w:sz="0" w:space="0" w:color="auto"/>
        <w:bottom w:val="none" w:sz="0" w:space="0" w:color="auto"/>
        <w:right w:val="none" w:sz="0" w:space="0" w:color="auto"/>
      </w:divBdr>
    </w:div>
    <w:div w:id="1396393428">
      <w:marLeft w:val="0"/>
      <w:marRight w:val="0"/>
      <w:marTop w:val="0"/>
      <w:marBottom w:val="0"/>
      <w:divBdr>
        <w:top w:val="none" w:sz="0" w:space="0" w:color="auto"/>
        <w:left w:val="none" w:sz="0" w:space="0" w:color="auto"/>
        <w:bottom w:val="none" w:sz="0" w:space="0" w:color="auto"/>
        <w:right w:val="none" w:sz="0" w:space="0" w:color="auto"/>
      </w:divBdr>
    </w:div>
    <w:div w:id="1396657370">
      <w:marLeft w:val="0"/>
      <w:marRight w:val="0"/>
      <w:marTop w:val="0"/>
      <w:marBottom w:val="0"/>
      <w:divBdr>
        <w:top w:val="none" w:sz="0" w:space="0" w:color="auto"/>
        <w:left w:val="none" w:sz="0" w:space="0" w:color="auto"/>
        <w:bottom w:val="none" w:sz="0" w:space="0" w:color="auto"/>
        <w:right w:val="none" w:sz="0" w:space="0" w:color="auto"/>
      </w:divBdr>
    </w:div>
    <w:div w:id="1396930492">
      <w:marLeft w:val="0"/>
      <w:marRight w:val="0"/>
      <w:marTop w:val="0"/>
      <w:marBottom w:val="0"/>
      <w:divBdr>
        <w:top w:val="none" w:sz="0" w:space="0" w:color="auto"/>
        <w:left w:val="none" w:sz="0" w:space="0" w:color="auto"/>
        <w:bottom w:val="none" w:sz="0" w:space="0" w:color="auto"/>
        <w:right w:val="none" w:sz="0" w:space="0" w:color="auto"/>
      </w:divBdr>
    </w:div>
    <w:div w:id="1397123994">
      <w:marLeft w:val="0"/>
      <w:marRight w:val="0"/>
      <w:marTop w:val="0"/>
      <w:marBottom w:val="0"/>
      <w:divBdr>
        <w:top w:val="none" w:sz="0" w:space="0" w:color="auto"/>
        <w:left w:val="none" w:sz="0" w:space="0" w:color="auto"/>
        <w:bottom w:val="none" w:sz="0" w:space="0" w:color="auto"/>
        <w:right w:val="none" w:sz="0" w:space="0" w:color="auto"/>
      </w:divBdr>
    </w:div>
    <w:div w:id="1397821871">
      <w:marLeft w:val="0"/>
      <w:marRight w:val="0"/>
      <w:marTop w:val="0"/>
      <w:marBottom w:val="0"/>
      <w:divBdr>
        <w:top w:val="none" w:sz="0" w:space="0" w:color="auto"/>
        <w:left w:val="none" w:sz="0" w:space="0" w:color="auto"/>
        <w:bottom w:val="none" w:sz="0" w:space="0" w:color="auto"/>
        <w:right w:val="none" w:sz="0" w:space="0" w:color="auto"/>
      </w:divBdr>
    </w:div>
    <w:div w:id="1398169918">
      <w:marLeft w:val="0"/>
      <w:marRight w:val="0"/>
      <w:marTop w:val="0"/>
      <w:marBottom w:val="0"/>
      <w:divBdr>
        <w:top w:val="none" w:sz="0" w:space="0" w:color="auto"/>
        <w:left w:val="none" w:sz="0" w:space="0" w:color="auto"/>
        <w:bottom w:val="none" w:sz="0" w:space="0" w:color="auto"/>
        <w:right w:val="none" w:sz="0" w:space="0" w:color="auto"/>
      </w:divBdr>
    </w:div>
    <w:div w:id="1398285428">
      <w:marLeft w:val="0"/>
      <w:marRight w:val="0"/>
      <w:marTop w:val="0"/>
      <w:marBottom w:val="0"/>
      <w:divBdr>
        <w:top w:val="none" w:sz="0" w:space="0" w:color="auto"/>
        <w:left w:val="none" w:sz="0" w:space="0" w:color="auto"/>
        <w:bottom w:val="none" w:sz="0" w:space="0" w:color="auto"/>
        <w:right w:val="none" w:sz="0" w:space="0" w:color="auto"/>
      </w:divBdr>
    </w:div>
    <w:div w:id="1398355830">
      <w:marLeft w:val="0"/>
      <w:marRight w:val="0"/>
      <w:marTop w:val="0"/>
      <w:marBottom w:val="0"/>
      <w:divBdr>
        <w:top w:val="none" w:sz="0" w:space="0" w:color="auto"/>
        <w:left w:val="none" w:sz="0" w:space="0" w:color="auto"/>
        <w:bottom w:val="none" w:sz="0" w:space="0" w:color="auto"/>
        <w:right w:val="none" w:sz="0" w:space="0" w:color="auto"/>
      </w:divBdr>
    </w:div>
    <w:div w:id="1398555557">
      <w:marLeft w:val="0"/>
      <w:marRight w:val="0"/>
      <w:marTop w:val="0"/>
      <w:marBottom w:val="0"/>
      <w:divBdr>
        <w:top w:val="none" w:sz="0" w:space="0" w:color="auto"/>
        <w:left w:val="none" w:sz="0" w:space="0" w:color="auto"/>
        <w:bottom w:val="none" w:sz="0" w:space="0" w:color="auto"/>
        <w:right w:val="none" w:sz="0" w:space="0" w:color="auto"/>
      </w:divBdr>
    </w:div>
    <w:div w:id="1398629546">
      <w:marLeft w:val="0"/>
      <w:marRight w:val="0"/>
      <w:marTop w:val="0"/>
      <w:marBottom w:val="0"/>
      <w:divBdr>
        <w:top w:val="none" w:sz="0" w:space="0" w:color="auto"/>
        <w:left w:val="none" w:sz="0" w:space="0" w:color="auto"/>
        <w:bottom w:val="none" w:sz="0" w:space="0" w:color="auto"/>
        <w:right w:val="none" w:sz="0" w:space="0" w:color="auto"/>
      </w:divBdr>
    </w:div>
    <w:div w:id="1399206877">
      <w:marLeft w:val="0"/>
      <w:marRight w:val="0"/>
      <w:marTop w:val="0"/>
      <w:marBottom w:val="0"/>
      <w:divBdr>
        <w:top w:val="none" w:sz="0" w:space="0" w:color="auto"/>
        <w:left w:val="none" w:sz="0" w:space="0" w:color="auto"/>
        <w:bottom w:val="none" w:sz="0" w:space="0" w:color="auto"/>
        <w:right w:val="none" w:sz="0" w:space="0" w:color="auto"/>
      </w:divBdr>
    </w:div>
    <w:div w:id="1399327464">
      <w:marLeft w:val="0"/>
      <w:marRight w:val="0"/>
      <w:marTop w:val="0"/>
      <w:marBottom w:val="0"/>
      <w:divBdr>
        <w:top w:val="none" w:sz="0" w:space="0" w:color="auto"/>
        <w:left w:val="none" w:sz="0" w:space="0" w:color="auto"/>
        <w:bottom w:val="none" w:sz="0" w:space="0" w:color="auto"/>
        <w:right w:val="none" w:sz="0" w:space="0" w:color="auto"/>
      </w:divBdr>
    </w:div>
    <w:div w:id="1400205874">
      <w:marLeft w:val="0"/>
      <w:marRight w:val="0"/>
      <w:marTop w:val="0"/>
      <w:marBottom w:val="0"/>
      <w:divBdr>
        <w:top w:val="none" w:sz="0" w:space="0" w:color="auto"/>
        <w:left w:val="none" w:sz="0" w:space="0" w:color="auto"/>
        <w:bottom w:val="none" w:sz="0" w:space="0" w:color="auto"/>
        <w:right w:val="none" w:sz="0" w:space="0" w:color="auto"/>
      </w:divBdr>
    </w:div>
    <w:div w:id="1400246638">
      <w:marLeft w:val="0"/>
      <w:marRight w:val="0"/>
      <w:marTop w:val="0"/>
      <w:marBottom w:val="0"/>
      <w:divBdr>
        <w:top w:val="none" w:sz="0" w:space="0" w:color="auto"/>
        <w:left w:val="none" w:sz="0" w:space="0" w:color="auto"/>
        <w:bottom w:val="none" w:sz="0" w:space="0" w:color="auto"/>
        <w:right w:val="none" w:sz="0" w:space="0" w:color="auto"/>
      </w:divBdr>
    </w:div>
    <w:div w:id="1400395468">
      <w:marLeft w:val="0"/>
      <w:marRight w:val="0"/>
      <w:marTop w:val="0"/>
      <w:marBottom w:val="0"/>
      <w:divBdr>
        <w:top w:val="none" w:sz="0" w:space="0" w:color="auto"/>
        <w:left w:val="none" w:sz="0" w:space="0" w:color="auto"/>
        <w:bottom w:val="none" w:sz="0" w:space="0" w:color="auto"/>
        <w:right w:val="none" w:sz="0" w:space="0" w:color="auto"/>
      </w:divBdr>
    </w:div>
    <w:div w:id="1400402708">
      <w:marLeft w:val="0"/>
      <w:marRight w:val="0"/>
      <w:marTop w:val="0"/>
      <w:marBottom w:val="0"/>
      <w:divBdr>
        <w:top w:val="none" w:sz="0" w:space="0" w:color="auto"/>
        <w:left w:val="none" w:sz="0" w:space="0" w:color="auto"/>
        <w:bottom w:val="none" w:sz="0" w:space="0" w:color="auto"/>
        <w:right w:val="none" w:sz="0" w:space="0" w:color="auto"/>
      </w:divBdr>
    </w:div>
    <w:div w:id="1400788945">
      <w:marLeft w:val="0"/>
      <w:marRight w:val="0"/>
      <w:marTop w:val="0"/>
      <w:marBottom w:val="0"/>
      <w:divBdr>
        <w:top w:val="none" w:sz="0" w:space="0" w:color="auto"/>
        <w:left w:val="none" w:sz="0" w:space="0" w:color="auto"/>
        <w:bottom w:val="none" w:sz="0" w:space="0" w:color="auto"/>
        <w:right w:val="none" w:sz="0" w:space="0" w:color="auto"/>
      </w:divBdr>
    </w:div>
    <w:div w:id="1400900276">
      <w:marLeft w:val="0"/>
      <w:marRight w:val="0"/>
      <w:marTop w:val="0"/>
      <w:marBottom w:val="0"/>
      <w:divBdr>
        <w:top w:val="none" w:sz="0" w:space="0" w:color="auto"/>
        <w:left w:val="none" w:sz="0" w:space="0" w:color="auto"/>
        <w:bottom w:val="none" w:sz="0" w:space="0" w:color="auto"/>
        <w:right w:val="none" w:sz="0" w:space="0" w:color="auto"/>
      </w:divBdr>
    </w:div>
    <w:div w:id="1400904252">
      <w:marLeft w:val="0"/>
      <w:marRight w:val="0"/>
      <w:marTop w:val="0"/>
      <w:marBottom w:val="0"/>
      <w:divBdr>
        <w:top w:val="none" w:sz="0" w:space="0" w:color="auto"/>
        <w:left w:val="none" w:sz="0" w:space="0" w:color="auto"/>
        <w:bottom w:val="none" w:sz="0" w:space="0" w:color="auto"/>
        <w:right w:val="none" w:sz="0" w:space="0" w:color="auto"/>
      </w:divBdr>
    </w:div>
    <w:div w:id="1401250530">
      <w:marLeft w:val="0"/>
      <w:marRight w:val="0"/>
      <w:marTop w:val="0"/>
      <w:marBottom w:val="0"/>
      <w:divBdr>
        <w:top w:val="none" w:sz="0" w:space="0" w:color="auto"/>
        <w:left w:val="none" w:sz="0" w:space="0" w:color="auto"/>
        <w:bottom w:val="none" w:sz="0" w:space="0" w:color="auto"/>
        <w:right w:val="none" w:sz="0" w:space="0" w:color="auto"/>
      </w:divBdr>
    </w:div>
    <w:div w:id="1401320627">
      <w:marLeft w:val="0"/>
      <w:marRight w:val="0"/>
      <w:marTop w:val="0"/>
      <w:marBottom w:val="0"/>
      <w:divBdr>
        <w:top w:val="none" w:sz="0" w:space="0" w:color="auto"/>
        <w:left w:val="none" w:sz="0" w:space="0" w:color="auto"/>
        <w:bottom w:val="none" w:sz="0" w:space="0" w:color="auto"/>
        <w:right w:val="none" w:sz="0" w:space="0" w:color="auto"/>
      </w:divBdr>
    </w:div>
    <w:div w:id="1401631760">
      <w:marLeft w:val="0"/>
      <w:marRight w:val="0"/>
      <w:marTop w:val="0"/>
      <w:marBottom w:val="0"/>
      <w:divBdr>
        <w:top w:val="none" w:sz="0" w:space="0" w:color="auto"/>
        <w:left w:val="none" w:sz="0" w:space="0" w:color="auto"/>
        <w:bottom w:val="none" w:sz="0" w:space="0" w:color="auto"/>
        <w:right w:val="none" w:sz="0" w:space="0" w:color="auto"/>
      </w:divBdr>
    </w:div>
    <w:div w:id="1401829274">
      <w:marLeft w:val="0"/>
      <w:marRight w:val="0"/>
      <w:marTop w:val="0"/>
      <w:marBottom w:val="0"/>
      <w:divBdr>
        <w:top w:val="none" w:sz="0" w:space="0" w:color="auto"/>
        <w:left w:val="none" w:sz="0" w:space="0" w:color="auto"/>
        <w:bottom w:val="none" w:sz="0" w:space="0" w:color="auto"/>
        <w:right w:val="none" w:sz="0" w:space="0" w:color="auto"/>
      </w:divBdr>
    </w:div>
    <w:div w:id="1401830213">
      <w:marLeft w:val="0"/>
      <w:marRight w:val="0"/>
      <w:marTop w:val="0"/>
      <w:marBottom w:val="0"/>
      <w:divBdr>
        <w:top w:val="none" w:sz="0" w:space="0" w:color="auto"/>
        <w:left w:val="none" w:sz="0" w:space="0" w:color="auto"/>
        <w:bottom w:val="none" w:sz="0" w:space="0" w:color="auto"/>
        <w:right w:val="none" w:sz="0" w:space="0" w:color="auto"/>
      </w:divBdr>
    </w:div>
    <w:div w:id="1402366138">
      <w:marLeft w:val="0"/>
      <w:marRight w:val="0"/>
      <w:marTop w:val="0"/>
      <w:marBottom w:val="0"/>
      <w:divBdr>
        <w:top w:val="none" w:sz="0" w:space="0" w:color="auto"/>
        <w:left w:val="none" w:sz="0" w:space="0" w:color="auto"/>
        <w:bottom w:val="none" w:sz="0" w:space="0" w:color="auto"/>
        <w:right w:val="none" w:sz="0" w:space="0" w:color="auto"/>
      </w:divBdr>
    </w:div>
    <w:div w:id="1402409983">
      <w:marLeft w:val="0"/>
      <w:marRight w:val="0"/>
      <w:marTop w:val="0"/>
      <w:marBottom w:val="0"/>
      <w:divBdr>
        <w:top w:val="none" w:sz="0" w:space="0" w:color="auto"/>
        <w:left w:val="none" w:sz="0" w:space="0" w:color="auto"/>
        <w:bottom w:val="none" w:sz="0" w:space="0" w:color="auto"/>
        <w:right w:val="none" w:sz="0" w:space="0" w:color="auto"/>
      </w:divBdr>
    </w:div>
    <w:div w:id="1402826692">
      <w:marLeft w:val="0"/>
      <w:marRight w:val="0"/>
      <w:marTop w:val="0"/>
      <w:marBottom w:val="0"/>
      <w:divBdr>
        <w:top w:val="none" w:sz="0" w:space="0" w:color="auto"/>
        <w:left w:val="none" w:sz="0" w:space="0" w:color="auto"/>
        <w:bottom w:val="none" w:sz="0" w:space="0" w:color="auto"/>
        <w:right w:val="none" w:sz="0" w:space="0" w:color="auto"/>
      </w:divBdr>
    </w:div>
    <w:div w:id="1403092507">
      <w:marLeft w:val="0"/>
      <w:marRight w:val="0"/>
      <w:marTop w:val="0"/>
      <w:marBottom w:val="0"/>
      <w:divBdr>
        <w:top w:val="none" w:sz="0" w:space="0" w:color="auto"/>
        <w:left w:val="none" w:sz="0" w:space="0" w:color="auto"/>
        <w:bottom w:val="none" w:sz="0" w:space="0" w:color="auto"/>
        <w:right w:val="none" w:sz="0" w:space="0" w:color="auto"/>
      </w:divBdr>
    </w:div>
    <w:div w:id="1403135019">
      <w:marLeft w:val="0"/>
      <w:marRight w:val="0"/>
      <w:marTop w:val="0"/>
      <w:marBottom w:val="0"/>
      <w:divBdr>
        <w:top w:val="none" w:sz="0" w:space="0" w:color="auto"/>
        <w:left w:val="none" w:sz="0" w:space="0" w:color="auto"/>
        <w:bottom w:val="none" w:sz="0" w:space="0" w:color="auto"/>
        <w:right w:val="none" w:sz="0" w:space="0" w:color="auto"/>
      </w:divBdr>
    </w:div>
    <w:div w:id="1404065293">
      <w:marLeft w:val="0"/>
      <w:marRight w:val="0"/>
      <w:marTop w:val="0"/>
      <w:marBottom w:val="0"/>
      <w:divBdr>
        <w:top w:val="none" w:sz="0" w:space="0" w:color="auto"/>
        <w:left w:val="none" w:sz="0" w:space="0" w:color="auto"/>
        <w:bottom w:val="none" w:sz="0" w:space="0" w:color="auto"/>
        <w:right w:val="none" w:sz="0" w:space="0" w:color="auto"/>
      </w:divBdr>
    </w:div>
    <w:div w:id="1404449735">
      <w:marLeft w:val="0"/>
      <w:marRight w:val="0"/>
      <w:marTop w:val="0"/>
      <w:marBottom w:val="0"/>
      <w:divBdr>
        <w:top w:val="none" w:sz="0" w:space="0" w:color="auto"/>
        <w:left w:val="none" w:sz="0" w:space="0" w:color="auto"/>
        <w:bottom w:val="none" w:sz="0" w:space="0" w:color="auto"/>
        <w:right w:val="none" w:sz="0" w:space="0" w:color="auto"/>
      </w:divBdr>
    </w:div>
    <w:div w:id="1404454748">
      <w:marLeft w:val="0"/>
      <w:marRight w:val="0"/>
      <w:marTop w:val="0"/>
      <w:marBottom w:val="0"/>
      <w:divBdr>
        <w:top w:val="none" w:sz="0" w:space="0" w:color="auto"/>
        <w:left w:val="none" w:sz="0" w:space="0" w:color="auto"/>
        <w:bottom w:val="none" w:sz="0" w:space="0" w:color="auto"/>
        <w:right w:val="none" w:sz="0" w:space="0" w:color="auto"/>
      </w:divBdr>
    </w:div>
    <w:div w:id="1404521960">
      <w:marLeft w:val="0"/>
      <w:marRight w:val="0"/>
      <w:marTop w:val="0"/>
      <w:marBottom w:val="0"/>
      <w:divBdr>
        <w:top w:val="none" w:sz="0" w:space="0" w:color="auto"/>
        <w:left w:val="none" w:sz="0" w:space="0" w:color="auto"/>
        <w:bottom w:val="none" w:sz="0" w:space="0" w:color="auto"/>
        <w:right w:val="none" w:sz="0" w:space="0" w:color="auto"/>
      </w:divBdr>
    </w:div>
    <w:div w:id="1404987856">
      <w:marLeft w:val="0"/>
      <w:marRight w:val="0"/>
      <w:marTop w:val="0"/>
      <w:marBottom w:val="0"/>
      <w:divBdr>
        <w:top w:val="none" w:sz="0" w:space="0" w:color="auto"/>
        <w:left w:val="none" w:sz="0" w:space="0" w:color="auto"/>
        <w:bottom w:val="none" w:sz="0" w:space="0" w:color="auto"/>
        <w:right w:val="none" w:sz="0" w:space="0" w:color="auto"/>
      </w:divBdr>
    </w:div>
    <w:div w:id="1405302818">
      <w:marLeft w:val="0"/>
      <w:marRight w:val="0"/>
      <w:marTop w:val="0"/>
      <w:marBottom w:val="0"/>
      <w:divBdr>
        <w:top w:val="none" w:sz="0" w:space="0" w:color="auto"/>
        <w:left w:val="none" w:sz="0" w:space="0" w:color="auto"/>
        <w:bottom w:val="none" w:sz="0" w:space="0" w:color="auto"/>
        <w:right w:val="none" w:sz="0" w:space="0" w:color="auto"/>
      </w:divBdr>
    </w:div>
    <w:div w:id="1405880170">
      <w:marLeft w:val="0"/>
      <w:marRight w:val="0"/>
      <w:marTop w:val="0"/>
      <w:marBottom w:val="0"/>
      <w:divBdr>
        <w:top w:val="none" w:sz="0" w:space="0" w:color="auto"/>
        <w:left w:val="none" w:sz="0" w:space="0" w:color="auto"/>
        <w:bottom w:val="none" w:sz="0" w:space="0" w:color="auto"/>
        <w:right w:val="none" w:sz="0" w:space="0" w:color="auto"/>
      </w:divBdr>
    </w:div>
    <w:div w:id="1405880344">
      <w:marLeft w:val="0"/>
      <w:marRight w:val="0"/>
      <w:marTop w:val="0"/>
      <w:marBottom w:val="0"/>
      <w:divBdr>
        <w:top w:val="none" w:sz="0" w:space="0" w:color="auto"/>
        <w:left w:val="none" w:sz="0" w:space="0" w:color="auto"/>
        <w:bottom w:val="none" w:sz="0" w:space="0" w:color="auto"/>
        <w:right w:val="none" w:sz="0" w:space="0" w:color="auto"/>
      </w:divBdr>
    </w:div>
    <w:div w:id="1406106472">
      <w:marLeft w:val="0"/>
      <w:marRight w:val="0"/>
      <w:marTop w:val="0"/>
      <w:marBottom w:val="0"/>
      <w:divBdr>
        <w:top w:val="none" w:sz="0" w:space="0" w:color="auto"/>
        <w:left w:val="none" w:sz="0" w:space="0" w:color="auto"/>
        <w:bottom w:val="none" w:sz="0" w:space="0" w:color="auto"/>
        <w:right w:val="none" w:sz="0" w:space="0" w:color="auto"/>
      </w:divBdr>
    </w:div>
    <w:div w:id="1406489873">
      <w:marLeft w:val="0"/>
      <w:marRight w:val="0"/>
      <w:marTop w:val="0"/>
      <w:marBottom w:val="0"/>
      <w:divBdr>
        <w:top w:val="none" w:sz="0" w:space="0" w:color="auto"/>
        <w:left w:val="none" w:sz="0" w:space="0" w:color="auto"/>
        <w:bottom w:val="none" w:sz="0" w:space="0" w:color="auto"/>
        <w:right w:val="none" w:sz="0" w:space="0" w:color="auto"/>
      </w:divBdr>
    </w:div>
    <w:div w:id="1406760495">
      <w:marLeft w:val="0"/>
      <w:marRight w:val="0"/>
      <w:marTop w:val="0"/>
      <w:marBottom w:val="0"/>
      <w:divBdr>
        <w:top w:val="none" w:sz="0" w:space="0" w:color="auto"/>
        <w:left w:val="none" w:sz="0" w:space="0" w:color="auto"/>
        <w:bottom w:val="none" w:sz="0" w:space="0" w:color="auto"/>
        <w:right w:val="none" w:sz="0" w:space="0" w:color="auto"/>
      </w:divBdr>
    </w:div>
    <w:div w:id="1406952527">
      <w:marLeft w:val="0"/>
      <w:marRight w:val="0"/>
      <w:marTop w:val="0"/>
      <w:marBottom w:val="0"/>
      <w:divBdr>
        <w:top w:val="none" w:sz="0" w:space="0" w:color="auto"/>
        <w:left w:val="none" w:sz="0" w:space="0" w:color="auto"/>
        <w:bottom w:val="none" w:sz="0" w:space="0" w:color="auto"/>
        <w:right w:val="none" w:sz="0" w:space="0" w:color="auto"/>
      </w:divBdr>
    </w:div>
    <w:div w:id="1407067452">
      <w:marLeft w:val="0"/>
      <w:marRight w:val="0"/>
      <w:marTop w:val="0"/>
      <w:marBottom w:val="0"/>
      <w:divBdr>
        <w:top w:val="none" w:sz="0" w:space="0" w:color="auto"/>
        <w:left w:val="none" w:sz="0" w:space="0" w:color="auto"/>
        <w:bottom w:val="none" w:sz="0" w:space="0" w:color="auto"/>
        <w:right w:val="none" w:sz="0" w:space="0" w:color="auto"/>
      </w:divBdr>
    </w:div>
    <w:div w:id="1407189549">
      <w:marLeft w:val="0"/>
      <w:marRight w:val="0"/>
      <w:marTop w:val="0"/>
      <w:marBottom w:val="0"/>
      <w:divBdr>
        <w:top w:val="none" w:sz="0" w:space="0" w:color="auto"/>
        <w:left w:val="none" w:sz="0" w:space="0" w:color="auto"/>
        <w:bottom w:val="none" w:sz="0" w:space="0" w:color="auto"/>
        <w:right w:val="none" w:sz="0" w:space="0" w:color="auto"/>
      </w:divBdr>
    </w:div>
    <w:div w:id="1408110921">
      <w:marLeft w:val="0"/>
      <w:marRight w:val="0"/>
      <w:marTop w:val="0"/>
      <w:marBottom w:val="0"/>
      <w:divBdr>
        <w:top w:val="none" w:sz="0" w:space="0" w:color="auto"/>
        <w:left w:val="none" w:sz="0" w:space="0" w:color="auto"/>
        <w:bottom w:val="none" w:sz="0" w:space="0" w:color="auto"/>
        <w:right w:val="none" w:sz="0" w:space="0" w:color="auto"/>
      </w:divBdr>
    </w:div>
    <w:div w:id="1408266545">
      <w:marLeft w:val="0"/>
      <w:marRight w:val="0"/>
      <w:marTop w:val="0"/>
      <w:marBottom w:val="0"/>
      <w:divBdr>
        <w:top w:val="none" w:sz="0" w:space="0" w:color="auto"/>
        <w:left w:val="none" w:sz="0" w:space="0" w:color="auto"/>
        <w:bottom w:val="none" w:sz="0" w:space="0" w:color="auto"/>
        <w:right w:val="none" w:sz="0" w:space="0" w:color="auto"/>
      </w:divBdr>
    </w:div>
    <w:div w:id="1408460007">
      <w:marLeft w:val="0"/>
      <w:marRight w:val="0"/>
      <w:marTop w:val="0"/>
      <w:marBottom w:val="0"/>
      <w:divBdr>
        <w:top w:val="none" w:sz="0" w:space="0" w:color="auto"/>
        <w:left w:val="none" w:sz="0" w:space="0" w:color="auto"/>
        <w:bottom w:val="none" w:sz="0" w:space="0" w:color="auto"/>
        <w:right w:val="none" w:sz="0" w:space="0" w:color="auto"/>
      </w:divBdr>
    </w:div>
    <w:div w:id="1408961948">
      <w:marLeft w:val="0"/>
      <w:marRight w:val="0"/>
      <w:marTop w:val="0"/>
      <w:marBottom w:val="0"/>
      <w:divBdr>
        <w:top w:val="none" w:sz="0" w:space="0" w:color="auto"/>
        <w:left w:val="none" w:sz="0" w:space="0" w:color="auto"/>
        <w:bottom w:val="none" w:sz="0" w:space="0" w:color="auto"/>
        <w:right w:val="none" w:sz="0" w:space="0" w:color="auto"/>
      </w:divBdr>
    </w:div>
    <w:div w:id="1409112899">
      <w:marLeft w:val="0"/>
      <w:marRight w:val="0"/>
      <w:marTop w:val="0"/>
      <w:marBottom w:val="0"/>
      <w:divBdr>
        <w:top w:val="none" w:sz="0" w:space="0" w:color="auto"/>
        <w:left w:val="none" w:sz="0" w:space="0" w:color="auto"/>
        <w:bottom w:val="none" w:sz="0" w:space="0" w:color="auto"/>
        <w:right w:val="none" w:sz="0" w:space="0" w:color="auto"/>
      </w:divBdr>
    </w:div>
    <w:div w:id="1409225408">
      <w:marLeft w:val="0"/>
      <w:marRight w:val="0"/>
      <w:marTop w:val="0"/>
      <w:marBottom w:val="0"/>
      <w:divBdr>
        <w:top w:val="none" w:sz="0" w:space="0" w:color="auto"/>
        <w:left w:val="none" w:sz="0" w:space="0" w:color="auto"/>
        <w:bottom w:val="none" w:sz="0" w:space="0" w:color="auto"/>
        <w:right w:val="none" w:sz="0" w:space="0" w:color="auto"/>
      </w:divBdr>
    </w:div>
    <w:div w:id="1409304124">
      <w:marLeft w:val="0"/>
      <w:marRight w:val="0"/>
      <w:marTop w:val="0"/>
      <w:marBottom w:val="0"/>
      <w:divBdr>
        <w:top w:val="none" w:sz="0" w:space="0" w:color="auto"/>
        <w:left w:val="none" w:sz="0" w:space="0" w:color="auto"/>
        <w:bottom w:val="none" w:sz="0" w:space="0" w:color="auto"/>
        <w:right w:val="none" w:sz="0" w:space="0" w:color="auto"/>
      </w:divBdr>
    </w:div>
    <w:div w:id="1410691135">
      <w:marLeft w:val="0"/>
      <w:marRight w:val="0"/>
      <w:marTop w:val="0"/>
      <w:marBottom w:val="0"/>
      <w:divBdr>
        <w:top w:val="none" w:sz="0" w:space="0" w:color="auto"/>
        <w:left w:val="none" w:sz="0" w:space="0" w:color="auto"/>
        <w:bottom w:val="none" w:sz="0" w:space="0" w:color="auto"/>
        <w:right w:val="none" w:sz="0" w:space="0" w:color="auto"/>
      </w:divBdr>
    </w:div>
    <w:div w:id="1410931773">
      <w:marLeft w:val="0"/>
      <w:marRight w:val="0"/>
      <w:marTop w:val="0"/>
      <w:marBottom w:val="0"/>
      <w:divBdr>
        <w:top w:val="none" w:sz="0" w:space="0" w:color="auto"/>
        <w:left w:val="none" w:sz="0" w:space="0" w:color="auto"/>
        <w:bottom w:val="none" w:sz="0" w:space="0" w:color="auto"/>
        <w:right w:val="none" w:sz="0" w:space="0" w:color="auto"/>
      </w:divBdr>
    </w:div>
    <w:div w:id="1411272974">
      <w:marLeft w:val="0"/>
      <w:marRight w:val="0"/>
      <w:marTop w:val="0"/>
      <w:marBottom w:val="0"/>
      <w:divBdr>
        <w:top w:val="none" w:sz="0" w:space="0" w:color="auto"/>
        <w:left w:val="none" w:sz="0" w:space="0" w:color="auto"/>
        <w:bottom w:val="none" w:sz="0" w:space="0" w:color="auto"/>
        <w:right w:val="none" w:sz="0" w:space="0" w:color="auto"/>
      </w:divBdr>
    </w:div>
    <w:div w:id="1411391194">
      <w:marLeft w:val="0"/>
      <w:marRight w:val="0"/>
      <w:marTop w:val="0"/>
      <w:marBottom w:val="0"/>
      <w:divBdr>
        <w:top w:val="none" w:sz="0" w:space="0" w:color="auto"/>
        <w:left w:val="none" w:sz="0" w:space="0" w:color="auto"/>
        <w:bottom w:val="none" w:sz="0" w:space="0" w:color="auto"/>
        <w:right w:val="none" w:sz="0" w:space="0" w:color="auto"/>
      </w:divBdr>
    </w:div>
    <w:div w:id="1411468838">
      <w:marLeft w:val="0"/>
      <w:marRight w:val="0"/>
      <w:marTop w:val="0"/>
      <w:marBottom w:val="0"/>
      <w:divBdr>
        <w:top w:val="none" w:sz="0" w:space="0" w:color="auto"/>
        <w:left w:val="none" w:sz="0" w:space="0" w:color="auto"/>
        <w:bottom w:val="none" w:sz="0" w:space="0" w:color="auto"/>
        <w:right w:val="none" w:sz="0" w:space="0" w:color="auto"/>
      </w:divBdr>
    </w:div>
    <w:div w:id="1411734497">
      <w:marLeft w:val="0"/>
      <w:marRight w:val="0"/>
      <w:marTop w:val="0"/>
      <w:marBottom w:val="0"/>
      <w:divBdr>
        <w:top w:val="none" w:sz="0" w:space="0" w:color="auto"/>
        <w:left w:val="none" w:sz="0" w:space="0" w:color="auto"/>
        <w:bottom w:val="none" w:sz="0" w:space="0" w:color="auto"/>
        <w:right w:val="none" w:sz="0" w:space="0" w:color="auto"/>
      </w:divBdr>
    </w:div>
    <w:div w:id="1412044554">
      <w:marLeft w:val="0"/>
      <w:marRight w:val="0"/>
      <w:marTop w:val="0"/>
      <w:marBottom w:val="0"/>
      <w:divBdr>
        <w:top w:val="none" w:sz="0" w:space="0" w:color="auto"/>
        <w:left w:val="none" w:sz="0" w:space="0" w:color="auto"/>
        <w:bottom w:val="none" w:sz="0" w:space="0" w:color="auto"/>
        <w:right w:val="none" w:sz="0" w:space="0" w:color="auto"/>
      </w:divBdr>
    </w:div>
    <w:div w:id="1412197933">
      <w:marLeft w:val="0"/>
      <w:marRight w:val="0"/>
      <w:marTop w:val="0"/>
      <w:marBottom w:val="0"/>
      <w:divBdr>
        <w:top w:val="none" w:sz="0" w:space="0" w:color="auto"/>
        <w:left w:val="none" w:sz="0" w:space="0" w:color="auto"/>
        <w:bottom w:val="none" w:sz="0" w:space="0" w:color="auto"/>
        <w:right w:val="none" w:sz="0" w:space="0" w:color="auto"/>
      </w:divBdr>
    </w:div>
    <w:div w:id="1412392242">
      <w:marLeft w:val="0"/>
      <w:marRight w:val="0"/>
      <w:marTop w:val="0"/>
      <w:marBottom w:val="0"/>
      <w:divBdr>
        <w:top w:val="none" w:sz="0" w:space="0" w:color="auto"/>
        <w:left w:val="none" w:sz="0" w:space="0" w:color="auto"/>
        <w:bottom w:val="none" w:sz="0" w:space="0" w:color="auto"/>
        <w:right w:val="none" w:sz="0" w:space="0" w:color="auto"/>
      </w:divBdr>
    </w:div>
    <w:div w:id="1412586351">
      <w:marLeft w:val="0"/>
      <w:marRight w:val="0"/>
      <w:marTop w:val="0"/>
      <w:marBottom w:val="0"/>
      <w:divBdr>
        <w:top w:val="none" w:sz="0" w:space="0" w:color="auto"/>
        <w:left w:val="none" w:sz="0" w:space="0" w:color="auto"/>
        <w:bottom w:val="none" w:sz="0" w:space="0" w:color="auto"/>
        <w:right w:val="none" w:sz="0" w:space="0" w:color="auto"/>
      </w:divBdr>
    </w:div>
    <w:div w:id="1412891787">
      <w:marLeft w:val="0"/>
      <w:marRight w:val="0"/>
      <w:marTop w:val="0"/>
      <w:marBottom w:val="0"/>
      <w:divBdr>
        <w:top w:val="none" w:sz="0" w:space="0" w:color="auto"/>
        <w:left w:val="none" w:sz="0" w:space="0" w:color="auto"/>
        <w:bottom w:val="none" w:sz="0" w:space="0" w:color="auto"/>
        <w:right w:val="none" w:sz="0" w:space="0" w:color="auto"/>
      </w:divBdr>
    </w:div>
    <w:div w:id="1413359368">
      <w:marLeft w:val="0"/>
      <w:marRight w:val="0"/>
      <w:marTop w:val="0"/>
      <w:marBottom w:val="0"/>
      <w:divBdr>
        <w:top w:val="none" w:sz="0" w:space="0" w:color="auto"/>
        <w:left w:val="none" w:sz="0" w:space="0" w:color="auto"/>
        <w:bottom w:val="none" w:sz="0" w:space="0" w:color="auto"/>
        <w:right w:val="none" w:sz="0" w:space="0" w:color="auto"/>
      </w:divBdr>
    </w:div>
    <w:div w:id="1413552405">
      <w:marLeft w:val="0"/>
      <w:marRight w:val="0"/>
      <w:marTop w:val="0"/>
      <w:marBottom w:val="0"/>
      <w:divBdr>
        <w:top w:val="none" w:sz="0" w:space="0" w:color="auto"/>
        <w:left w:val="none" w:sz="0" w:space="0" w:color="auto"/>
        <w:bottom w:val="none" w:sz="0" w:space="0" w:color="auto"/>
        <w:right w:val="none" w:sz="0" w:space="0" w:color="auto"/>
      </w:divBdr>
    </w:div>
    <w:div w:id="1413628023">
      <w:marLeft w:val="0"/>
      <w:marRight w:val="0"/>
      <w:marTop w:val="0"/>
      <w:marBottom w:val="0"/>
      <w:divBdr>
        <w:top w:val="none" w:sz="0" w:space="0" w:color="auto"/>
        <w:left w:val="none" w:sz="0" w:space="0" w:color="auto"/>
        <w:bottom w:val="none" w:sz="0" w:space="0" w:color="auto"/>
        <w:right w:val="none" w:sz="0" w:space="0" w:color="auto"/>
      </w:divBdr>
    </w:div>
    <w:div w:id="1413628216">
      <w:marLeft w:val="0"/>
      <w:marRight w:val="0"/>
      <w:marTop w:val="0"/>
      <w:marBottom w:val="0"/>
      <w:divBdr>
        <w:top w:val="none" w:sz="0" w:space="0" w:color="auto"/>
        <w:left w:val="none" w:sz="0" w:space="0" w:color="auto"/>
        <w:bottom w:val="none" w:sz="0" w:space="0" w:color="auto"/>
        <w:right w:val="none" w:sz="0" w:space="0" w:color="auto"/>
      </w:divBdr>
    </w:div>
    <w:div w:id="1414351874">
      <w:marLeft w:val="0"/>
      <w:marRight w:val="0"/>
      <w:marTop w:val="0"/>
      <w:marBottom w:val="0"/>
      <w:divBdr>
        <w:top w:val="none" w:sz="0" w:space="0" w:color="auto"/>
        <w:left w:val="none" w:sz="0" w:space="0" w:color="auto"/>
        <w:bottom w:val="none" w:sz="0" w:space="0" w:color="auto"/>
        <w:right w:val="none" w:sz="0" w:space="0" w:color="auto"/>
      </w:divBdr>
    </w:div>
    <w:div w:id="1414551082">
      <w:marLeft w:val="0"/>
      <w:marRight w:val="0"/>
      <w:marTop w:val="0"/>
      <w:marBottom w:val="0"/>
      <w:divBdr>
        <w:top w:val="none" w:sz="0" w:space="0" w:color="auto"/>
        <w:left w:val="none" w:sz="0" w:space="0" w:color="auto"/>
        <w:bottom w:val="none" w:sz="0" w:space="0" w:color="auto"/>
        <w:right w:val="none" w:sz="0" w:space="0" w:color="auto"/>
      </w:divBdr>
    </w:div>
    <w:div w:id="1414619155">
      <w:marLeft w:val="0"/>
      <w:marRight w:val="0"/>
      <w:marTop w:val="0"/>
      <w:marBottom w:val="0"/>
      <w:divBdr>
        <w:top w:val="none" w:sz="0" w:space="0" w:color="auto"/>
        <w:left w:val="none" w:sz="0" w:space="0" w:color="auto"/>
        <w:bottom w:val="none" w:sz="0" w:space="0" w:color="auto"/>
        <w:right w:val="none" w:sz="0" w:space="0" w:color="auto"/>
      </w:divBdr>
    </w:div>
    <w:div w:id="1414933996">
      <w:marLeft w:val="0"/>
      <w:marRight w:val="0"/>
      <w:marTop w:val="0"/>
      <w:marBottom w:val="0"/>
      <w:divBdr>
        <w:top w:val="none" w:sz="0" w:space="0" w:color="auto"/>
        <w:left w:val="none" w:sz="0" w:space="0" w:color="auto"/>
        <w:bottom w:val="none" w:sz="0" w:space="0" w:color="auto"/>
        <w:right w:val="none" w:sz="0" w:space="0" w:color="auto"/>
      </w:divBdr>
    </w:div>
    <w:div w:id="1415277732">
      <w:marLeft w:val="0"/>
      <w:marRight w:val="0"/>
      <w:marTop w:val="0"/>
      <w:marBottom w:val="0"/>
      <w:divBdr>
        <w:top w:val="none" w:sz="0" w:space="0" w:color="auto"/>
        <w:left w:val="none" w:sz="0" w:space="0" w:color="auto"/>
        <w:bottom w:val="none" w:sz="0" w:space="0" w:color="auto"/>
        <w:right w:val="none" w:sz="0" w:space="0" w:color="auto"/>
      </w:divBdr>
    </w:div>
    <w:div w:id="1415280552">
      <w:marLeft w:val="0"/>
      <w:marRight w:val="0"/>
      <w:marTop w:val="0"/>
      <w:marBottom w:val="0"/>
      <w:divBdr>
        <w:top w:val="none" w:sz="0" w:space="0" w:color="auto"/>
        <w:left w:val="none" w:sz="0" w:space="0" w:color="auto"/>
        <w:bottom w:val="none" w:sz="0" w:space="0" w:color="auto"/>
        <w:right w:val="none" w:sz="0" w:space="0" w:color="auto"/>
      </w:divBdr>
    </w:div>
    <w:div w:id="1415735986">
      <w:marLeft w:val="0"/>
      <w:marRight w:val="0"/>
      <w:marTop w:val="0"/>
      <w:marBottom w:val="0"/>
      <w:divBdr>
        <w:top w:val="none" w:sz="0" w:space="0" w:color="auto"/>
        <w:left w:val="none" w:sz="0" w:space="0" w:color="auto"/>
        <w:bottom w:val="none" w:sz="0" w:space="0" w:color="auto"/>
        <w:right w:val="none" w:sz="0" w:space="0" w:color="auto"/>
      </w:divBdr>
    </w:div>
    <w:div w:id="1415934336">
      <w:marLeft w:val="0"/>
      <w:marRight w:val="0"/>
      <w:marTop w:val="0"/>
      <w:marBottom w:val="0"/>
      <w:divBdr>
        <w:top w:val="none" w:sz="0" w:space="0" w:color="auto"/>
        <w:left w:val="none" w:sz="0" w:space="0" w:color="auto"/>
        <w:bottom w:val="none" w:sz="0" w:space="0" w:color="auto"/>
        <w:right w:val="none" w:sz="0" w:space="0" w:color="auto"/>
      </w:divBdr>
    </w:div>
    <w:div w:id="1416436146">
      <w:marLeft w:val="0"/>
      <w:marRight w:val="0"/>
      <w:marTop w:val="0"/>
      <w:marBottom w:val="0"/>
      <w:divBdr>
        <w:top w:val="none" w:sz="0" w:space="0" w:color="auto"/>
        <w:left w:val="none" w:sz="0" w:space="0" w:color="auto"/>
        <w:bottom w:val="none" w:sz="0" w:space="0" w:color="auto"/>
        <w:right w:val="none" w:sz="0" w:space="0" w:color="auto"/>
      </w:divBdr>
    </w:div>
    <w:div w:id="1416512134">
      <w:marLeft w:val="0"/>
      <w:marRight w:val="0"/>
      <w:marTop w:val="0"/>
      <w:marBottom w:val="0"/>
      <w:divBdr>
        <w:top w:val="none" w:sz="0" w:space="0" w:color="auto"/>
        <w:left w:val="none" w:sz="0" w:space="0" w:color="auto"/>
        <w:bottom w:val="none" w:sz="0" w:space="0" w:color="auto"/>
        <w:right w:val="none" w:sz="0" w:space="0" w:color="auto"/>
      </w:divBdr>
    </w:div>
    <w:div w:id="1416592101">
      <w:marLeft w:val="0"/>
      <w:marRight w:val="0"/>
      <w:marTop w:val="0"/>
      <w:marBottom w:val="0"/>
      <w:divBdr>
        <w:top w:val="none" w:sz="0" w:space="0" w:color="auto"/>
        <w:left w:val="none" w:sz="0" w:space="0" w:color="auto"/>
        <w:bottom w:val="none" w:sz="0" w:space="0" w:color="auto"/>
        <w:right w:val="none" w:sz="0" w:space="0" w:color="auto"/>
      </w:divBdr>
    </w:div>
    <w:div w:id="1417701480">
      <w:marLeft w:val="0"/>
      <w:marRight w:val="0"/>
      <w:marTop w:val="0"/>
      <w:marBottom w:val="0"/>
      <w:divBdr>
        <w:top w:val="none" w:sz="0" w:space="0" w:color="auto"/>
        <w:left w:val="none" w:sz="0" w:space="0" w:color="auto"/>
        <w:bottom w:val="none" w:sz="0" w:space="0" w:color="auto"/>
        <w:right w:val="none" w:sz="0" w:space="0" w:color="auto"/>
      </w:divBdr>
    </w:div>
    <w:div w:id="1417752940">
      <w:marLeft w:val="0"/>
      <w:marRight w:val="0"/>
      <w:marTop w:val="0"/>
      <w:marBottom w:val="0"/>
      <w:divBdr>
        <w:top w:val="none" w:sz="0" w:space="0" w:color="auto"/>
        <w:left w:val="none" w:sz="0" w:space="0" w:color="auto"/>
        <w:bottom w:val="none" w:sz="0" w:space="0" w:color="auto"/>
        <w:right w:val="none" w:sz="0" w:space="0" w:color="auto"/>
      </w:divBdr>
    </w:div>
    <w:div w:id="1417827202">
      <w:marLeft w:val="0"/>
      <w:marRight w:val="0"/>
      <w:marTop w:val="0"/>
      <w:marBottom w:val="0"/>
      <w:divBdr>
        <w:top w:val="none" w:sz="0" w:space="0" w:color="auto"/>
        <w:left w:val="none" w:sz="0" w:space="0" w:color="auto"/>
        <w:bottom w:val="none" w:sz="0" w:space="0" w:color="auto"/>
        <w:right w:val="none" w:sz="0" w:space="0" w:color="auto"/>
      </w:divBdr>
    </w:div>
    <w:div w:id="1418164580">
      <w:marLeft w:val="0"/>
      <w:marRight w:val="0"/>
      <w:marTop w:val="0"/>
      <w:marBottom w:val="0"/>
      <w:divBdr>
        <w:top w:val="none" w:sz="0" w:space="0" w:color="auto"/>
        <w:left w:val="none" w:sz="0" w:space="0" w:color="auto"/>
        <w:bottom w:val="none" w:sz="0" w:space="0" w:color="auto"/>
        <w:right w:val="none" w:sz="0" w:space="0" w:color="auto"/>
      </w:divBdr>
    </w:div>
    <w:div w:id="1418214707">
      <w:marLeft w:val="0"/>
      <w:marRight w:val="0"/>
      <w:marTop w:val="0"/>
      <w:marBottom w:val="0"/>
      <w:divBdr>
        <w:top w:val="none" w:sz="0" w:space="0" w:color="auto"/>
        <w:left w:val="none" w:sz="0" w:space="0" w:color="auto"/>
        <w:bottom w:val="none" w:sz="0" w:space="0" w:color="auto"/>
        <w:right w:val="none" w:sz="0" w:space="0" w:color="auto"/>
      </w:divBdr>
    </w:div>
    <w:div w:id="1418286415">
      <w:marLeft w:val="0"/>
      <w:marRight w:val="0"/>
      <w:marTop w:val="0"/>
      <w:marBottom w:val="0"/>
      <w:divBdr>
        <w:top w:val="none" w:sz="0" w:space="0" w:color="auto"/>
        <w:left w:val="none" w:sz="0" w:space="0" w:color="auto"/>
        <w:bottom w:val="none" w:sz="0" w:space="0" w:color="auto"/>
        <w:right w:val="none" w:sz="0" w:space="0" w:color="auto"/>
      </w:divBdr>
    </w:div>
    <w:div w:id="1418356601">
      <w:marLeft w:val="0"/>
      <w:marRight w:val="0"/>
      <w:marTop w:val="0"/>
      <w:marBottom w:val="0"/>
      <w:divBdr>
        <w:top w:val="none" w:sz="0" w:space="0" w:color="auto"/>
        <w:left w:val="none" w:sz="0" w:space="0" w:color="auto"/>
        <w:bottom w:val="none" w:sz="0" w:space="0" w:color="auto"/>
        <w:right w:val="none" w:sz="0" w:space="0" w:color="auto"/>
      </w:divBdr>
    </w:div>
    <w:div w:id="1419135175">
      <w:marLeft w:val="0"/>
      <w:marRight w:val="0"/>
      <w:marTop w:val="0"/>
      <w:marBottom w:val="0"/>
      <w:divBdr>
        <w:top w:val="none" w:sz="0" w:space="0" w:color="auto"/>
        <w:left w:val="none" w:sz="0" w:space="0" w:color="auto"/>
        <w:bottom w:val="none" w:sz="0" w:space="0" w:color="auto"/>
        <w:right w:val="none" w:sz="0" w:space="0" w:color="auto"/>
      </w:divBdr>
    </w:div>
    <w:div w:id="1419450288">
      <w:marLeft w:val="0"/>
      <w:marRight w:val="0"/>
      <w:marTop w:val="0"/>
      <w:marBottom w:val="0"/>
      <w:divBdr>
        <w:top w:val="none" w:sz="0" w:space="0" w:color="auto"/>
        <w:left w:val="none" w:sz="0" w:space="0" w:color="auto"/>
        <w:bottom w:val="none" w:sz="0" w:space="0" w:color="auto"/>
        <w:right w:val="none" w:sz="0" w:space="0" w:color="auto"/>
      </w:divBdr>
    </w:div>
    <w:div w:id="1419516866">
      <w:marLeft w:val="0"/>
      <w:marRight w:val="0"/>
      <w:marTop w:val="0"/>
      <w:marBottom w:val="0"/>
      <w:divBdr>
        <w:top w:val="none" w:sz="0" w:space="0" w:color="auto"/>
        <w:left w:val="none" w:sz="0" w:space="0" w:color="auto"/>
        <w:bottom w:val="none" w:sz="0" w:space="0" w:color="auto"/>
        <w:right w:val="none" w:sz="0" w:space="0" w:color="auto"/>
      </w:divBdr>
    </w:div>
    <w:div w:id="1419519911">
      <w:marLeft w:val="0"/>
      <w:marRight w:val="0"/>
      <w:marTop w:val="0"/>
      <w:marBottom w:val="0"/>
      <w:divBdr>
        <w:top w:val="none" w:sz="0" w:space="0" w:color="auto"/>
        <w:left w:val="none" w:sz="0" w:space="0" w:color="auto"/>
        <w:bottom w:val="none" w:sz="0" w:space="0" w:color="auto"/>
        <w:right w:val="none" w:sz="0" w:space="0" w:color="auto"/>
      </w:divBdr>
    </w:div>
    <w:div w:id="1419669175">
      <w:marLeft w:val="0"/>
      <w:marRight w:val="0"/>
      <w:marTop w:val="0"/>
      <w:marBottom w:val="0"/>
      <w:divBdr>
        <w:top w:val="none" w:sz="0" w:space="0" w:color="auto"/>
        <w:left w:val="none" w:sz="0" w:space="0" w:color="auto"/>
        <w:bottom w:val="none" w:sz="0" w:space="0" w:color="auto"/>
        <w:right w:val="none" w:sz="0" w:space="0" w:color="auto"/>
      </w:divBdr>
    </w:div>
    <w:div w:id="1419716710">
      <w:marLeft w:val="0"/>
      <w:marRight w:val="0"/>
      <w:marTop w:val="0"/>
      <w:marBottom w:val="0"/>
      <w:divBdr>
        <w:top w:val="none" w:sz="0" w:space="0" w:color="auto"/>
        <w:left w:val="none" w:sz="0" w:space="0" w:color="auto"/>
        <w:bottom w:val="none" w:sz="0" w:space="0" w:color="auto"/>
        <w:right w:val="none" w:sz="0" w:space="0" w:color="auto"/>
      </w:divBdr>
    </w:div>
    <w:div w:id="1420366892">
      <w:marLeft w:val="0"/>
      <w:marRight w:val="0"/>
      <w:marTop w:val="0"/>
      <w:marBottom w:val="0"/>
      <w:divBdr>
        <w:top w:val="none" w:sz="0" w:space="0" w:color="auto"/>
        <w:left w:val="none" w:sz="0" w:space="0" w:color="auto"/>
        <w:bottom w:val="none" w:sz="0" w:space="0" w:color="auto"/>
        <w:right w:val="none" w:sz="0" w:space="0" w:color="auto"/>
      </w:divBdr>
    </w:div>
    <w:div w:id="1420759818">
      <w:marLeft w:val="0"/>
      <w:marRight w:val="0"/>
      <w:marTop w:val="0"/>
      <w:marBottom w:val="0"/>
      <w:divBdr>
        <w:top w:val="none" w:sz="0" w:space="0" w:color="auto"/>
        <w:left w:val="none" w:sz="0" w:space="0" w:color="auto"/>
        <w:bottom w:val="none" w:sz="0" w:space="0" w:color="auto"/>
        <w:right w:val="none" w:sz="0" w:space="0" w:color="auto"/>
      </w:divBdr>
    </w:div>
    <w:div w:id="1420785975">
      <w:marLeft w:val="0"/>
      <w:marRight w:val="0"/>
      <w:marTop w:val="0"/>
      <w:marBottom w:val="0"/>
      <w:divBdr>
        <w:top w:val="none" w:sz="0" w:space="0" w:color="auto"/>
        <w:left w:val="none" w:sz="0" w:space="0" w:color="auto"/>
        <w:bottom w:val="none" w:sz="0" w:space="0" w:color="auto"/>
        <w:right w:val="none" w:sz="0" w:space="0" w:color="auto"/>
      </w:divBdr>
    </w:div>
    <w:div w:id="1420981445">
      <w:marLeft w:val="0"/>
      <w:marRight w:val="0"/>
      <w:marTop w:val="0"/>
      <w:marBottom w:val="0"/>
      <w:divBdr>
        <w:top w:val="none" w:sz="0" w:space="0" w:color="auto"/>
        <w:left w:val="none" w:sz="0" w:space="0" w:color="auto"/>
        <w:bottom w:val="none" w:sz="0" w:space="0" w:color="auto"/>
        <w:right w:val="none" w:sz="0" w:space="0" w:color="auto"/>
      </w:divBdr>
    </w:div>
    <w:div w:id="1421180207">
      <w:marLeft w:val="0"/>
      <w:marRight w:val="0"/>
      <w:marTop w:val="0"/>
      <w:marBottom w:val="0"/>
      <w:divBdr>
        <w:top w:val="none" w:sz="0" w:space="0" w:color="auto"/>
        <w:left w:val="none" w:sz="0" w:space="0" w:color="auto"/>
        <w:bottom w:val="none" w:sz="0" w:space="0" w:color="auto"/>
        <w:right w:val="none" w:sz="0" w:space="0" w:color="auto"/>
      </w:divBdr>
    </w:div>
    <w:div w:id="1421214999">
      <w:marLeft w:val="0"/>
      <w:marRight w:val="0"/>
      <w:marTop w:val="0"/>
      <w:marBottom w:val="0"/>
      <w:divBdr>
        <w:top w:val="none" w:sz="0" w:space="0" w:color="auto"/>
        <w:left w:val="none" w:sz="0" w:space="0" w:color="auto"/>
        <w:bottom w:val="none" w:sz="0" w:space="0" w:color="auto"/>
        <w:right w:val="none" w:sz="0" w:space="0" w:color="auto"/>
      </w:divBdr>
    </w:div>
    <w:div w:id="1421217605">
      <w:marLeft w:val="0"/>
      <w:marRight w:val="0"/>
      <w:marTop w:val="0"/>
      <w:marBottom w:val="0"/>
      <w:divBdr>
        <w:top w:val="none" w:sz="0" w:space="0" w:color="auto"/>
        <w:left w:val="none" w:sz="0" w:space="0" w:color="auto"/>
        <w:bottom w:val="none" w:sz="0" w:space="0" w:color="auto"/>
        <w:right w:val="none" w:sz="0" w:space="0" w:color="auto"/>
      </w:divBdr>
    </w:div>
    <w:div w:id="1421486094">
      <w:marLeft w:val="0"/>
      <w:marRight w:val="0"/>
      <w:marTop w:val="0"/>
      <w:marBottom w:val="0"/>
      <w:divBdr>
        <w:top w:val="none" w:sz="0" w:space="0" w:color="auto"/>
        <w:left w:val="none" w:sz="0" w:space="0" w:color="auto"/>
        <w:bottom w:val="none" w:sz="0" w:space="0" w:color="auto"/>
        <w:right w:val="none" w:sz="0" w:space="0" w:color="auto"/>
      </w:divBdr>
    </w:div>
    <w:div w:id="1422725867">
      <w:marLeft w:val="0"/>
      <w:marRight w:val="0"/>
      <w:marTop w:val="0"/>
      <w:marBottom w:val="0"/>
      <w:divBdr>
        <w:top w:val="none" w:sz="0" w:space="0" w:color="auto"/>
        <w:left w:val="none" w:sz="0" w:space="0" w:color="auto"/>
        <w:bottom w:val="none" w:sz="0" w:space="0" w:color="auto"/>
        <w:right w:val="none" w:sz="0" w:space="0" w:color="auto"/>
      </w:divBdr>
    </w:div>
    <w:div w:id="1423069183">
      <w:marLeft w:val="0"/>
      <w:marRight w:val="0"/>
      <w:marTop w:val="0"/>
      <w:marBottom w:val="0"/>
      <w:divBdr>
        <w:top w:val="none" w:sz="0" w:space="0" w:color="auto"/>
        <w:left w:val="none" w:sz="0" w:space="0" w:color="auto"/>
        <w:bottom w:val="none" w:sz="0" w:space="0" w:color="auto"/>
        <w:right w:val="none" w:sz="0" w:space="0" w:color="auto"/>
      </w:divBdr>
    </w:div>
    <w:div w:id="1423722032">
      <w:marLeft w:val="0"/>
      <w:marRight w:val="0"/>
      <w:marTop w:val="0"/>
      <w:marBottom w:val="0"/>
      <w:divBdr>
        <w:top w:val="none" w:sz="0" w:space="0" w:color="auto"/>
        <w:left w:val="none" w:sz="0" w:space="0" w:color="auto"/>
        <w:bottom w:val="none" w:sz="0" w:space="0" w:color="auto"/>
        <w:right w:val="none" w:sz="0" w:space="0" w:color="auto"/>
      </w:divBdr>
    </w:div>
    <w:div w:id="1424254416">
      <w:marLeft w:val="0"/>
      <w:marRight w:val="0"/>
      <w:marTop w:val="0"/>
      <w:marBottom w:val="0"/>
      <w:divBdr>
        <w:top w:val="none" w:sz="0" w:space="0" w:color="auto"/>
        <w:left w:val="none" w:sz="0" w:space="0" w:color="auto"/>
        <w:bottom w:val="none" w:sz="0" w:space="0" w:color="auto"/>
        <w:right w:val="none" w:sz="0" w:space="0" w:color="auto"/>
      </w:divBdr>
    </w:div>
    <w:div w:id="1424495532">
      <w:marLeft w:val="0"/>
      <w:marRight w:val="0"/>
      <w:marTop w:val="0"/>
      <w:marBottom w:val="0"/>
      <w:divBdr>
        <w:top w:val="none" w:sz="0" w:space="0" w:color="auto"/>
        <w:left w:val="none" w:sz="0" w:space="0" w:color="auto"/>
        <w:bottom w:val="none" w:sz="0" w:space="0" w:color="auto"/>
        <w:right w:val="none" w:sz="0" w:space="0" w:color="auto"/>
      </w:divBdr>
    </w:div>
    <w:div w:id="1424762920">
      <w:marLeft w:val="0"/>
      <w:marRight w:val="0"/>
      <w:marTop w:val="0"/>
      <w:marBottom w:val="0"/>
      <w:divBdr>
        <w:top w:val="none" w:sz="0" w:space="0" w:color="auto"/>
        <w:left w:val="none" w:sz="0" w:space="0" w:color="auto"/>
        <w:bottom w:val="none" w:sz="0" w:space="0" w:color="auto"/>
        <w:right w:val="none" w:sz="0" w:space="0" w:color="auto"/>
      </w:divBdr>
    </w:div>
    <w:div w:id="1425149839">
      <w:marLeft w:val="0"/>
      <w:marRight w:val="0"/>
      <w:marTop w:val="0"/>
      <w:marBottom w:val="0"/>
      <w:divBdr>
        <w:top w:val="none" w:sz="0" w:space="0" w:color="auto"/>
        <w:left w:val="none" w:sz="0" w:space="0" w:color="auto"/>
        <w:bottom w:val="none" w:sz="0" w:space="0" w:color="auto"/>
        <w:right w:val="none" w:sz="0" w:space="0" w:color="auto"/>
      </w:divBdr>
    </w:div>
    <w:div w:id="1425223299">
      <w:marLeft w:val="0"/>
      <w:marRight w:val="0"/>
      <w:marTop w:val="0"/>
      <w:marBottom w:val="0"/>
      <w:divBdr>
        <w:top w:val="none" w:sz="0" w:space="0" w:color="auto"/>
        <w:left w:val="none" w:sz="0" w:space="0" w:color="auto"/>
        <w:bottom w:val="none" w:sz="0" w:space="0" w:color="auto"/>
        <w:right w:val="none" w:sz="0" w:space="0" w:color="auto"/>
      </w:divBdr>
    </w:div>
    <w:div w:id="1425225233">
      <w:marLeft w:val="0"/>
      <w:marRight w:val="0"/>
      <w:marTop w:val="0"/>
      <w:marBottom w:val="0"/>
      <w:divBdr>
        <w:top w:val="none" w:sz="0" w:space="0" w:color="auto"/>
        <w:left w:val="none" w:sz="0" w:space="0" w:color="auto"/>
        <w:bottom w:val="none" w:sz="0" w:space="0" w:color="auto"/>
        <w:right w:val="none" w:sz="0" w:space="0" w:color="auto"/>
      </w:divBdr>
    </w:div>
    <w:div w:id="1426002598">
      <w:marLeft w:val="0"/>
      <w:marRight w:val="0"/>
      <w:marTop w:val="0"/>
      <w:marBottom w:val="0"/>
      <w:divBdr>
        <w:top w:val="none" w:sz="0" w:space="0" w:color="auto"/>
        <w:left w:val="none" w:sz="0" w:space="0" w:color="auto"/>
        <w:bottom w:val="none" w:sz="0" w:space="0" w:color="auto"/>
        <w:right w:val="none" w:sz="0" w:space="0" w:color="auto"/>
      </w:divBdr>
    </w:div>
    <w:div w:id="1426003200">
      <w:marLeft w:val="0"/>
      <w:marRight w:val="0"/>
      <w:marTop w:val="0"/>
      <w:marBottom w:val="0"/>
      <w:divBdr>
        <w:top w:val="none" w:sz="0" w:space="0" w:color="auto"/>
        <w:left w:val="none" w:sz="0" w:space="0" w:color="auto"/>
        <w:bottom w:val="none" w:sz="0" w:space="0" w:color="auto"/>
        <w:right w:val="none" w:sz="0" w:space="0" w:color="auto"/>
      </w:divBdr>
    </w:div>
    <w:div w:id="1426489265">
      <w:marLeft w:val="0"/>
      <w:marRight w:val="0"/>
      <w:marTop w:val="0"/>
      <w:marBottom w:val="0"/>
      <w:divBdr>
        <w:top w:val="none" w:sz="0" w:space="0" w:color="auto"/>
        <w:left w:val="none" w:sz="0" w:space="0" w:color="auto"/>
        <w:bottom w:val="none" w:sz="0" w:space="0" w:color="auto"/>
        <w:right w:val="none" w:sz="0" w:space="0" w:color="auto"/>
      </w:divBdr>
    </w:div>
    <w:div w:id="1426613241">
      <w:marLeft w:val="0"/>
      <w:marRight w:val="0"/>
      <w:marTop w:val="0"/>
      <w:marBottom w:val="0"/>
      <w:divBdr>
        <w:top w:val="none" w:sz="0" w:space="0" w:color="auto"/>
        <w:left w:val="none" w:sz="0" w:space="0" w:color="auto"/>
        <w:bottom w:val="none" w:sz="0" w:space="0" w:color="auto"/>
        <w:right w:val="none" w:sz="0" w:space="0" w:color="auto"/>
      </w:divBdr>
    </w:div>
    <w:div w:id="1426614975">
      <w:marLeft w:val="0"/>
      <w:marRight w:val="0"/>
      <w:marTop w:val="0"/>
      <w:marBottom w:val="0"/>
      <w:divBdr>
        <w:top w:val="none" w:sz="0" w:space="0" w:color="auto"/>
        <w:left w:val="none" w:sz="0" w:space="0" w:color="auto"/>
        <w:bottom w:val="none" w:sz="0" w:space="0" w:color="auto"/>
        <w:right w:val="none" w:sz="0" w:space="0" w:color="auto"/>
      </w:divBdr>
    </w:div>
    <w:div w:id="1426878629">
      <w:marLeft w:val="0"/>
      <w:marRight w:val="0"/>
      <w:marTop w:val="0"/>
      <w:marBottom w:val="0"/>
      <w:divBdr>
        <w:top w:val="none" w:sz="0" w:space="0" w:color="auto"/>
        <w:left w:val="none" w:sz="0" w:space="0" w:color="auto"/>
        <w:bottom w:val="none" w:sz="0" w:space="0" w:color="auto"/>
        <w:right w:val="none" w:sz="0" w:space="0" w:color="auto"/>
      </w:divBdr>
    </w:div>
    <w:div w:id="1428695168">
      <w:marLeft w:val="0"/>
      <w:marRight w:val="0"/>
      <w:marTop w:val="0"/>
      <w:marBottom w:val="0"/>
      <w:divBdr>
        <w:top w:val="none" w:sz="0" w:space="0" w:color="auto"/>
        <w:left w:val="none" w:sz="0" w:space="0" w:color="auto"/>
        <w:bottom w:val="none" w:sz="0" w:space="0" w:color="auto"/>
        <w:right w:val="none" w:sz="0" w:space="0" w:color="auto"/>
      </w:divBdr>
    </w:div>
    <w:div w:id="1428767721">
      <w:marLeft w:val="0"/>
      <w:marRight w:val="0"/>
      <w:marTop w:val="0"/>
      <w:marBottom w:val="0"/>
      <w:divBdr>
        <w:top w:val="none" w:sz="0" w:space="0" w:color="auto"/>
        <w:left w:val="none" w:sz="0" w:space="0" w:color="auto"/>
        <w:bottom w:val="none" w:sz="0" w:space="0" w:color="auto"/>
        <w:right w:val="none" w:sz="0" w:space="0" w:color="auto"/>
      </w:divBdr>
    </w:div>
    <w:div w:id="1429036054">
      <w:marLeft w:val="0"/>
      <w:marRight w:val="0"/>
      <w:marTop w:val="0"/>
      <w:marBottom w:val="0"/>
      <w:divBdr>
        <w:top w:val="none" w:sz="0" w:space="0" w:color="auto"/>
        <w:left w:val="none" w:sz="0" w:space="0" w:color="auto"/>
        <w:bottom w:val="none" w:sz="0" w:space="0" w:color="auto"/>
        <w:right w:val="none" w:sz="0" w:space="0" w:color="auto"/>
      </w:divBdr>
    </w:div>
    <w:div w:id="1429346756">
      <w:marLeft w:val="0"/>
      <w:marRight w:val="0"/>
      <w:marTop w:val="0"/>
      <w:marBottom w:val="0"/>
      <w:divBdr>
        <w:top w:val="none" w:sz="0" w:space="0" w:color="auto"/>
        <w:left w:val="none" w:sz="0" w:space="0" w:color="auto"/>
        <w:bottom w:val="none" w:sz="0" w:space="0" w:color="auto"/>
        <w:right w:val="none" w:sz="0" w:space="0" w:color="auto"/>
      </w:divBdr>
    </w:div>
    <w:div w:id="1429892335">
      <w:marLeft w:val="0"/>
      <w:marRight w:val="0"/>
      <w:marTop w:val="0"/>
      <w:marBottom w:val="0"/>
      <w:divBdr>
        <w:top w:val="none" w:sz="0" w:space="0" w:color="auto"/>
        <w:left w:val="none" w:sz="0" w:space="0" w:color="auto"/>
        <w:bottom w:val="none" w:sz="0" w:space="0" w:color="auto"/>
        <w:right w:val="none" w:sz="0" w:space="0" w:color="auto"/>
      </w:divBdr>
    </w:div>
    <w:div w:id="1430152338">
      <w:marLeft w:val="0"/>
      <w:marRight w:val="0"/>
      <w:marTop w:val="0"/>
      <w:marBottom w:val="0"/>
      <w:divBdr>
        <w:top w:val="none" w:sz="0" w:space="0" w:color="auto"/>
        <w:left w:val="none" w:sz="0" w:space="0" w:color="auto"/>
        <w:bottom w:val="none" w:sz="0" w:space="0" w:color="auto"/>
        <w:right w:val="none" w:sz="0" w:space="0" w:color="auto"/>
      </w:divBdr>
    </w:div>
    <w:div w:id="1430277347">
      <w:marLeft w:val="0"/>
      <w:marRight w:val="0"/>
      <w:marTop w:val="0"/>
      <w:marBottom w:val="0"/>
      <w:divBdr>
        <w:top w:val="none" w:sz="0" w:space="0" w:color="auto"/>
        <w:left w:val="none" w:sz="0" w:space="0" w:color="auto"/>
        <w:bottom w:val="none" w:sz="0" w:space="0" w:color="auto"/>
        <w:right w:val="none" w:sz="0" w:space="0" w:color="auto"/>
      </w:divBdr>
    </w:div>
    <w:div w:id="1430388902">
      <w:marLeft w:val="0"/>
      <w:marRight w:val="0"/>
      <w:marTop w:val="0"/>
      <w:marBottom w:val="0"/>
      <w:divBdr>
        <w:top w:val="none" w:sz="0" w:space="0" w:color="auto"/>
        <w:left w:val="none" w:sz="0" w:space="0" w:color="auto"/>
        <w:bottom w:val="none" w:sz="0" w:space="0" w:color="auto"/>
        <w:right w:val="none" w:sz="0" w:space="0" w:color="auto"/>
      </w:divBdr>
    </w:div>
    <w:div w:id="1430466442">
      <w:marLeft w:val="0"/>
      <w:marRight w:val="0"/>
      <w:marTop w:val="0"/>
      <w:marBottom w:val="0"/>
      <w:divBdr>
        <w:top w:val="none" w:sz="0" w:space="0" w:color="auto"/>
        <w:left w:val="none" w:sz="0" w:space="0" w:color="auto"/>
        <w:bottom w:val="none" w:sz="0" w:space="0" w:color="auto"/>
        <w:right w:val="none" w:sz="0" w:space="0" w:color="auto"/>
      </w:divBdr>
    </w:div>
    <w:div w:id="1430811074">
      <w:marLeft w:val="0"/>
      <w:marRight w:val="0"/>
      <w:marTop w:val="0"/>
      <w:marBottom w:val="0"/>
      <w:divBdr>
        <w:top w:val="none" w:sz="0" w:space="0" w:color="auto"/>
        <w:left w:val="none" w:sz="0" w:space="0" w:color="auto"/>
        <w:bottom w:val="none" w:sz="0" w:space="0" w:color="auto"/>
        <w:right w:val="none" w:sz="0" w:space="0" w:color="auto"/>
      </w:divBdr>
    </w:div>
    <w:div w:id="1431008467">
      <w:marLeft w:val="0"/>
      <w:marRight w:val="0"/>
      <w:marTop w:val="0"/>
      <w:marBottom w:val="0"/>
      <w:divBdr>
        <w:top w:val="none" w:sz="0" w:space="0" w:color="auto"/>
        <w:left w:val="none" w:sz="0" w:space="0" w:color="auto"/>
        <w:bottom w:val="none" w:sz="0" w:space="0" w:color="auto"/>
        <w:right w:val="none" w:sz="0" w:space="0" w:color="auto"/>
      </w:divBdr>
    </w:div>
    <w:div w:id="1431008968">
      <w:marLeft w:val="0"/>
      <w:marRight w:val="0"/>
      <w:marTop w:val="0"/>
      <w:marBottom w:val="0"/>
      <w:divBdr>
        <w:top w:val="none" w:sz="0" w:space="0" w:color="auto"/>
        <w:left w:val="none" w:sz="0" w:space="0" w:color="auto"/>
        <w:bottom w:val="none" w:sz="0" w:space="0" w:color="auto"/>
        <w:right w:val="none" w:sz="0" w:space="0" w:color="auto"/>
      </w:divBdr>
    </w:div>
    <w:div w:id="1431118296">
      <w:marLeft w:val="0"/>
      <w:marRight w:val="0"/>
      <w:marTop w:val="0"/>
      <w:marBottom w:val="0"/>
      <w:divBdr>
        <w:top w:val="none" w:sz="0" w:space="0" w:color="auto"/>
        <w:left w:val="none" w:sz="0" w:space="0" w:color="auto"/>
        <w:bottom w:val="none" w:sz="0" w:space="0" w:color="auto"/>
        <w:right w:val="none" w:sz="0" w:space="0" w:color="auto"/>
      </w:divBdr>
    </w:div>
    <w:div w:id="1431122571">
      <w:marLeft w:val="0"/>
      <w:marRight w:val="0"/>
      <w:marTop w:val="0"/>
      <w:marBottom w:val="0"/>
      <w:divBdr>
        <w:top w:val="none" w:sz="0" w:space="0" w:color="auto"/>
        <w:left w:val="none" w:sz="0" w:space="0" w:color="auto"/>
        <w:bottom w:val="none" w:sz="0" w:space="0" w:color="auto"/>
        <w:right w:val="none" w:sz="0" w:space="0" w:color="auto"/>
      </w:divBdr>
    </w:div>
    <w:div w:id="1431268742">
      <w:marLeft w:val="0"/>
      <w:marRight w:val="0"/>
      <w:marTop w:val="0"/>
      <w:marBottom w:val="0"/>
      <w:divBdr>
        <w:top w:val="none" w:sz="0" w:space="0" w:color="auto"/>
        <w:left w:val="none" w:sz="0" w:space="0" w:color="auto"/>
        <w:bottom w:val="none" w:sz="0" w:space="0" w:color="auto"/>
        <w:right w:val="none" w:sz="0" w:space="0" w:color="auto"/>
      </w:divBdr>
    </w:div>
    <w:div w:id="1431316077">
      <w:marLeft w:val="0"/>
      <w:marRight w:val="0"/>
      <w:marTop w:val="0"/>
      <w:marBottom w:val="0"/>
      <w:divBdr>
        <w:top w:val="none" w:sz="0" w:space="0" w:color="auto"/>
        <w:left w:val="none" w:sz="0" w:space="0" w:color="auto"/>
        <w:bottom w:val="none" w:sz="0" w:space="0" w:color="auto"/>
        <w:right w:val="none" w:sz="0" w:space="0" w:color="auto"/>
      </w:divBdr>
    </w:div>
    <w:div w:id="1431392882">
      <w:marLeft w:val="0"/>
      <w:marRight w:val="0"/>
      <w:marTop w:val="0"/>
      <w:marBottom w:val="0"/>
      <w:divBdr>
        <w:top w:val="none" w:sz="0" w:space="0" w:color="auto"/>
        <w:left w:val="none" w:sz="0" w:space="0" w:color="auto"/>
        <w:bottom w:val="none" w:sz="0" w:space="0" w:color="auto"/>
        <w:right w:val="none" w:sz="0" w:space="0" w:color="auto"/>
      </w:divBdr>
    </w:div>
    <w:div w:id="1431579881">
      <w:marLeft w:val="0"/>
      <w:marRight w:val="0"/>
      <w:marTop w:val="0"/>
      <w:marBottom w:val="0"/>
      <w:divBdr>
        <w:top w:val="none" w:sz="0" w:space="0" w:color="auto"/>
        <w:left w:val="none" w:sz="0" w:space="0" w:color="auto"/>
        <w:bottom w:val="none" w:sz="0" w:space="0" w:color="auto"/>
        <w:right w:val="none" w:sz="0" w:space="0" w:color="auto"/>
      </w:divBdr>
    </w:div>
    <w:div w:id="1431856840">
      <w:marLeft w:val="0"/>
      <w:marRight w:val="0"/>
      <w:marTop w:val="0"/>
      <w:marBottom w:val="0"/>
      <w:divBdr>
        <w:top w:val="none" w:sz="0" w:space="0" w:color="auto"/>
        <w:left w:val="none" w:sz="0" w:space="0" w:color="auto"/>
        <w:bottom w:val="none" w:sz="0" w:space="0" w:color="auto"/>
        <w:right w:val="none" w:sz="0" w:space="0" w:color="auto"/>
      </w:divBdr>
      <w:divsChild>
        <w:div w:id="1172181114">
          <w:marLeft w:val="0"/>
          <w:marRight w:val="0"/>
          <w:marTop w:val="0"/>
          <w:marBottom w:val="0"/>
          <w:divBdr>
            <w:top w:val="none" w:sz="0" w:space="0" w:color="auto"/>
            <w:left w:val="none" w:sz="0" w:space="0" w:color="auto"/>
            <w:bottom w:val="none" w:sz="0" w:space="0" w:color="auto"/>
            <w:right w:val="none" w:sz="0" w:space="0" w:color="auto"/>
          </w:divBdr>
        </w:div>
      </w:divsChild>
    </w:div>
    <w:div w:id="1431926204">
      <w:marLeft w:val="0"/>
      <w:marRight w:val="0"/>
      <w:marTop w:val="0"/>
      <w:marBottom w:val="0"/>
      <w:divBdr>
        <w:top w:val="none" w:sz="0" w:space="0" w:color="auto"/>
        <w:left w:val="none" w:sz="0" w:space="0" w:color="auto"/>
        <w:bottom w:val="none" w:sz="0" w:space="0" w:color="auto"/>
        <w:right w:val="none" w:sz="0" w:space="0" w:color="auto"/>
      </w:divBdr>
    </w:div>
    <w:div w:id="1431968093">
      <w:marLeft w:val="0"/>
      <w:marRight w:val="0"/>
      <w:marTop w:val="0"/>
      <w:marBottom w:val="0"/>
      <w:divBdr>
        <w:top w:val="none" w:sz="0" w:space="0" w:color="auto"/>
        <w:left w:val="none" w:sz="0" w:space="0" w:color="auto"/>
        <w:bottom w:val="none" w:sz="0" w:space="0" w:color="auto"/>
        <w:right w:val="none" w:sz="0" w:space="0" w:color="auto"/>
      </w:divBdr>
    </w:div>
    <w:div w:id="1432355254">
      <w:marLeft w:val="0"/>
      <w:marRight w:val="0"/>
      <w:marTop w:val="0"/>
      <w:marBottom w:val="0"/>
      <w:divBdr>
        <w:top w:val="none" w:sz="0" w:space="0" w:color="auto"/>
        <w:left w:val="none" w:sz="0" w:space="0" w:color="auto"/>
        <w:bottom w:val="none" w:sz="0" w:space="0" w:color="auto"/>
        <w:right w:val="none" w:sz="0" w:space="0" w:color="auto"/>
      </w:divBdr>
    </w:div>
    <w:div w:id="1432434227">
      <w:marLeft w:val="0"/>
      <w:marRight w:val="0"/>
      <w:marTop w:val="0"/>
      <w:marBottom w:val="0"/>
      <w:divBdr>
        <w:top w:val="none" w:sz="0" w:space="0" w:color="auto"/>
        <w:left w:val="none" w:sz="0" w:space="0" w:color="auto"/>
        <w:bottom w:val="none" w:sz="0" w:space="0" w:color="auto"/>
        <w:right w:val="none" w:sz="0" w:space="0" w:color="auto"/>
      </w:divBdr>
    </w:div>
    <w:div w:id="1432819135">
      <w:marLeft w:val="0"/>
      <w:marRight w:val="0"/>
      <w:marTop w:val="0"/>
      <w:marBottom w:val="0"/>
      <w:divBdr>
        <w:top w:val="none" w:sz="0" w:space="0" w:color="auto"/>
        <w:left w:val="none" w:sz="0" w:space="0" w:color="auto"/>
        <w:bottom w:val="none" w:sz="0" w:space="0" w:color="auto"/>
        <w:right w:val="none" w:sz="0" w:space="0" w:color="auto"/>
      </w:divBdr>
    </w:div>
    <w:div w:id="1433160259">
      <w:marLeft w:val="0"/>
      <w:marRight w:val="0"/>
      <w:marTop w:val="0"/>
      <w:marBottom w:val="0"/>
      <w:divBdr>
        <w:top w:val="none" w:sz="0" w:space="0" w:color="auto"/>
        <w:left w:val="none" w:sz="0" w:space="0" w:color="auto"/>
        <w:bottom w:val="none" w:sz="0" w:space="0" w:color="auto"/>
        <w:right w:val="none" w:sz="0" w:space="0" w:color="auto"/>
      </w:divBdr>
    </w:div>
    <w:div w:id="1433549624">
      <w:marLeft w:val="0"/>
      <w:marRight w:val="0"/>
      <w:marTop w:val="0"/>
      <w:marBottom w:val="0"/>
      <w:divBdr>
        <w:top w:val="none" w:sz="0" w:space="0" w:color="auto"/>
        <w:left w:val="none" w:sz="0" w:space="0" w:color="auto"/>
        <w:bottom w:val="none" w:sz="0" w:space="0" w:color="auto"/>
        <w:right w:val="none" w:sz="0" w:space="0" w:color="auto"/>
      </w:divBdr>
    </w:div>
    <w:div w:id="1433551483">
      <w:marLeft w:val="0"/>
      <w:marRight w:val="0"/>
      <w:marTop w:val="0"/>
      <w:marBottom w:val="0"/>
      <w:divBdr>
        <w:top w:val="none" w:sz="0" w:space="0" w:color="auto"/>
        <w:left w:val="none" w:sz="0" w:space="0" w:color="auto"/>
        <w:bottom w:val="none" w:sz="0" w:space="0" w:color="auto"/>
        <w:right w:val="none" w:sz="0" w:space="0" w:color="auto"/>
      </w:divBdr>
    </w:div>
    <w:div w:id="1433821699">
      <w:marLeft w:val="0"/>
      <w:marRight w:val="0"/>
      <w:marTop w:val="0"/>
      <w:marBottom w:val="0"/>
      <w:divBdr>
        <w:top w:val="none" w:sz="0" w:space="0" w:color="auto"/>
        <w:left w:val="none" w:sz="0" w:space="0" w:color="auto"/>
        <w:bottom w:val="none" w:sz="0" w:space="0" w:color="auto"/>
        <w:right w:val="none" w:sz="0" w:space="0" w:color="auto"/>
      </w:divBdr>
    </w:div>
    <w:div w:id="1434091285">
      <w:marLeft w:val="0"/>
      <w:marRight w:val="0"/>
      <w:marTop w:val="0"/>
      <w:marBottom w:val="0"/>
      <w:divBdr>
        <w:top w:val="none" w:sz="0" w:space="0" w:color="auto"/>
        <w:left w:val="none" w:sz="0" w:space="0" w:color="auto"/>
        <w:bottom w:val="none" w:sz="0" w:space="0" w:color="auto"/>
        <w:right w:val="none" w:sz="0" w:space="0" w:color="auto"/>
      </w:divBdr>
    </w:div>
    <w:div w:id="1434400797">
      <w:marLeft w:val="0"/>
      <w:marRight w:val="0"/>
      <w:marTop w:val="0"/>
      <w:marBottom w:val="0"/>
      <w:divBdr>
        <w:top w:val="none" w:sz="0" w:space="0" w:color="auto"/>
        <w:left w:val="none" w:sz="0" w:space="0" w:color="auto"/>
        <w:bottom w:val="none" w:sz="0" w:space="0" w:color="auto"/>
        <w:right w:val="none" w:sz="0" w:space="0" w:color="auto"/>
      </w:divBdr>
    </w:div>
    <w:div w:id="1434663963">
      <w:marLeft w:val="0"/>
      <w:marRight w:val="0"/>
      <w:marTop w:val="0"/>
      <w:marBottom w:val="0"/>
      <w:divBdr>
        <w:top w:val="none" w:sz="0" w:space="0" w:color="auto"/>
        <w:left w:val="none" w:sz="0" w:space="0" w:color="auto"/>
        <w:bottom w:val="none" w:sz="0" w:space="0" w:color="auto"/>
        <w:right w:val="none" w:sz="0" w:space="0" w:color="auto"/>
      </w:divBdr>
    </w:div>
    <w:div w:id="1434788529">
      <w:marLeft w:val="0"/>
      <w:marRight w:val="0"/>
      <w:marTop w:val="0"/>
      <w:marBottom w:val="0"/>
      <w:divBdr>
        <w:top w:val="none" w:sz="0" w:space="0" w:color="auto"/>
        <w:left w:val="none" w:sz="0" w:space="0" w:color="auto"/>
        <w:bottom w:val="none" w:sz="0" w:space="0" w:color="auto"/>
        <w:right w:val="none" w:sz="0" w:space="0" w:color="auto"/>
      </w:divBdr>
    </w:div>
    <w:div w:id="1435129213">
      <w:marLeft w:val="0"/>
      <w:marRight w:val="0"/>
      <w:marTop w:val="0"/>
      <w:marBottom w:val="0"/>
      <w:divBdr>
        <w:top w:val="none" w:sz="0" w:space="0" w:color="auto"/>
        <w:left w:val="none" w:sz="0" w:space="0" w:color="auto"/>
        <w:bottom w:val="none" w:sz="0" w:space="0" w:color="auto"/>
        <w:right w:val="none" w:sz="0" w:space="0" w:color="auto"/>
      </w:divBdr>
    </w:div>
    <w:div w:id="1435323010">
      <w:marLeft w:val="0"/>
      <w:marRight w:val="0"/>
      <w:marTop w:val="0"/>
      <w:marBottom w:val="0"/>
      <w:divBdr>
        <w:top w:val="none" w:sz="0" w:space="0" w:color="auto"/>
        <w:left w:val="none" w:sz="0" w:space="0" w:color="auto"/>
        <w:bottom w:val="none" w:sz="0" w:space="0" w:color="auto"/>
        <w:right w:val="none" w:sz="0" w:space="0" w:color="auto"/>
      </w:divBdr>
    </w:div>
    <w:div w:id="1435401528">
      <w:marLeft w:val="0"/>
      <w:marRight w:val="0"/>
      <w:marTop w:val="0"/>
      <w:marBottom w:val="0"/>
      <w:divBdr>
        <w:top w:val="none" w:sz="0" w:space="0" w:color="auto"/>
        <w:left w:val="none" w:sz="0" w:space="0" w:color="auto"/>
        <w:bottom w:val="none" w:sz="0" w:space="0" w:color="auto"/>
        <w:right w:val="none" w:sz="0" w:space="0" w:color="auto"/>
      </w:divBdr>
    </w:div>
    <w:div w:id="1435401836">
      <w:marLeft w:val="0"/>
      <w:marRight w:val="0"/>
      <w:marTop w:val="0"/>
      <w:marBottom w:val="0"/>
      <w:divBdr>
        <w:top w:val="none" w:sz="0" w:space="0" w:color="auto"/>
        <w:left w:val="none" w:sz="0" w:space="0" w:color="auto"/>
        <w:bottom w:val="none" w:sz="0" w:space="0" w:color="auto"/>
        <w:right w:val="none" w:sz="0" w:space="0" w:color="auto"/>
      </w:divBdr>
    </w:div>
    <w:div w:id="1435711948">
      <w:marLeft w:val="0"/>
      <w:marRight w:val="0"/>
      <w:marTop w:val="0"/>
      <w:marBottom w:val="0"/>
      <w:divBdr>
        <w:top w:val="none" w:sz="0" w:space="0" w:color="auto"/>
        <w:left w:val="none" w:sz="0" w:space="0" w:color="auto"/>
        <w:bottom w:val="none" w:sz="0" w:space="0" w:color="auto"/>
        <w:right w:val="none" w:sz="0" w:space="0" w:color="auto"/>
      </w:divBdr>
    </w:div>
    <w:div w:id="1436166739">
      <w:marLeft w:val="0"/>
      <w:marRight w:val="0"/>
      <w:marTop w:val="0"/>
      <w:marBottom w:val="0"/>
      <w:divBdr>
        <w:top w:val="none" w:sz="0" w:space="0" w:color="auto"/>
        <w:left w:val="none" w:sz="0" w:space="0" w:color="auto"/>
        <w:bottom w:val="none" w:sz="0" w:space="0" w:color="auto"/>
        <w:right w:val="none" w:sz="0" w:space="0" w:color="auto"/>
      </w:divBdr>
    </w:div>
    <w:div w:id="1436441636">
      <w:marLeft w:val="0"/>
      <w:marRight w:val="0"/>
      <w:marTop w:val="0"/>
      <w:marBottom w:val="0"/>
      <w:divBdr>
        <w:top w:val="none" w:sz="0" w:space="0" w:color="auto"/>
        <w:left w:val="none" w:sz="0" w:space="0" w:color="auto"/>
        <w:bottom w:val="none" w:sz="0" w:space="0" w:color="auto"/>
        <w:right w:val="none" w:sz="0" w:space="0" w:color="auto"/>
      </w:divBdr>
    </w:div>
    <w:div w:id="1436631228">
      <w:marLeft w:val="0"/>
      <w:marRight w:val="0"/>
      <w:marTop w:val="0"/>
      <w:marBottom w:val="0"/>
      <w:divBdr>
        <w:top w:val="none" w:sz="0" w:space="0" w:color="auto"/>
        <w:left w:val="none" w:sz="0" w:space="0" w:color="auto"/>
        <w:bottom w:val="none" w:sz="0" w:space="0" w:color="auto"/>
        <w:right w:val="none" w:sz="0" w:space="0" w:color="auto"/>
      </w:divBdr>
    </w:div>
    <w:div w:id="1437287449">
      <w:marLeft w:val="0"/>
      <w:marRight w:val="0"/>
      <w:marTop w:val="0"/>
      <w:marBottom w:val="0"/>
      <w:divBdr>
        <w:top w:val="none" w:sz="0" w:space="0" w:color="auto"/>
        <w:left w:val="none" w:sz="0" w:space="0" w:color="auto"/>
        <w:bottom w:val="none" w:sz="0" w:space="0" w:color="auto"/>
        <w:right w:val="none" w:sz="0" w:space="0" w:color="auto"/>
      </w:divBdr>
    </w:div>
    <w:div w:id="1437360734">
      <w:marLeft w:val="0"/>
      <w:marRight w:val="0"/>
      <w:marTop w:val="0"/>
      <w:marBottom w:val="0"/>
      <w:divBdr>
        <w:top w:val="none" w:sz="0" w:space="0" w:color="auto"/>
        <w:left w:val="none" w:sz="0" w:space="0" w:color="auto"/>
        <w:bottom w:val="none" w:sz="0" w:space="0" w:color="auto"/>
        <w:right w:val="none" w:sz="0" w:space="0" w:color="auto"/>
      </w:divBdr>
    </w:div>
    <w:div w:id="1437485363">
      <w:marLeft w:val="0"/>
      <w:marRight w:val="0"/>
      <w:marTop w:val="0"/>
      <w:marBottom w:val="0"/>
      <w:divBdr>
        <w:top w:val="none" w:sz="0" w:space="0" w:color="auto"/>
        <w:left w:val="none" w:sz="0" w:space="0" w:color="auto"/>
        <w:bottom w:val="none" w:sz="0" w:space="0" w:color="auto"/>
        <w:right w:val="none" w:sz="0" w:space="0" w:color="auto"/>
      </w:divBdr>
    </w:div>
    <w:div w:id="1437599213">
      <w:marLeft w:val="0"/>
      <w:marRight w:val="0"/>
      <w:marTop w:val="0"/>
      <w:marBottom w:val="0"/>
      <w:divBdr>
        <w:top w:val="none" w:sz="0" w:space="0" w:color="auto"/>
        <w:left w:val="none" w:sz="0" w:space="0" w:color="auto"/>
        <w:bottom w:val="none" w:sz="0" w:space="0" w:color="auto"/>
        <w:right w:val="none" w:sz="0" w:space="0" w:color="auto"/>
      </w:divBdr>
    </w:div>
    <w:div w:id="1438283889">
      <w:marLeft w:val="0"/>
      <w:marRight w:val="0"/>
      <w:marTop w:val="0"/>
      <w:marBottom w:val="0"/>
      <w:divBdr>
        <w:top w:val="none" w:sz="0" w:space="0" w:color="auto"/>
        <w:left w:val="none" w:sz="0" w:space="0" w:color="auto"/>
        <w:bottom w:val="none" w:sz="0" w:space="0" w:color="auto"/>
        <w:right w:val="none" w:sz="0" w:space="0" w:color="auto"/>
      </w:divBdr>
    </w:div>
    <w:div w:id="1438598933">
      <w:marLeft w:val="0"/>
      <w:marRight w:val="0"/>
      <w:marTop w:val="0"/>
      <w:marBottom w:val="0"/>
      <w:divBdr>
        <w:top w:val="none" w:sz="0" w:space="0" w:color="auto"/>
        <w:left w:val="none" w:sz="0" w:space="0" w:color="auto"/>
        <w:bottom w:val="none" w:sz="0" w:space="0" w:color="auto"/>
        <w:right w:val="none" w:sz="0" w:space="0" w:color="auto"/>
      </w:divBdr>
    </w:div>
    <w:div w:id="1439595169">
      <w:marLeft w:val="0"/>
      <w:marRight w:val="0"/>
      <w:marTop w:val="0"/>
      <w:marBottom w:val="0"/>
      <w:divBdr>
        <w:top w:val="none" w:sz="0" w:space="0" w:color="auto"/>
        <w:left w:val="none" w:sz="0" w:space="0" w:color="auto"/>
        <w:bottom w:val="none" w:sz="0" w:space="0" w:color="auto"/>
        <w:right w:val="none" w:sz="0" w:space="0" w:color="auto"/>
      </w:divBdr>
    </w:div>
    <w:div w:id="1439645437">
      <w:marLeft w:val="0"/>
      <w:marRight w:val="0"/>
      <w:marTop w:val="0"/>
      <w:marBottom w:val="0"/>
      <w:divBdr>
        <w:top w:val="none" w:sz="0" w:space="0" w:color="auto"/>
        <w:left w:val="none" w:sz="0" w:space="0" w:color="auto"/>
        <w:bottom w:val="none" w:sz="0" w:space="0" w:color="auto"/>
        <w:right w:val="none" w:sz="0" w:space="0" w:color="auto"/>
      </w:divBdr>
    </w:div>
    <w:div w:id="1440250540">
      <w:marLeft w:val="0"/>
      <w:marRight w:val="0"/>
      <w:marTop w:val="0"/>
      <w:marBottom w:val="0"/>
      <w:divBdr>
        <w:top w:val="none" w:sz="0" w:space="0" w:color="auto"/>
        <w:left w:val="none" w:sz="0" w:space="0" w:color="auto"/>
        <w:bottom w:val="none" w:sz="0" w:space="0" w:color="auto"/>
        <w:right w:val="none" w:sz="0" w:space="0" w:color="auto"/>
      </w:divBdr>
    </w:div>
    <w:div w:id="1440491267">
      <w:marLeft w:val="0"/>
      <w:marRight w:val="0"/>
      <w:marTop w:val="0"/>
      <w:marBottom w:val="0"/>
      <w:divBdr>
        <w:top w:val="none" w:sz="0" w:space="0" w:color="auto"/>
        <w:left w:val="none" w:sz="0" w:space="0" w:color="auto"/>
        <w:bottom w:val="none" w:sz="0" w:space="0" w:color="auto"/>
        <w:right w:val="none" w:sz="0" w:space="0" w:color="auto"/>
      </w:divBdr>
    </w:div>
    <w:div w:id="1440682520">
      <w:marLeft w:val="0"/>
      <w:marRight w:val="0"/>
      <w:marTop w:val="0"/>
      <w:marBottom w:val="0"/>
      <w:divBdr>
        <w:top w:val="none" w:sz="0" w:space="0" w:color="auto"/>
        <w:left w:val="none" w:sz="0" w:space="0" w:color="auto"/>
        <w:bottom w:val="none" w:sz="0" w:space="0" w:color="auto"/>
        <w:right w:val="none" w:sz="0" w:space="0" w:color="auto"/>
      </w:divBdr>
    </w:div>
    <w:div w:id="1440955095">
      <w:marLeft w:val="0"/>
      <w:marRight w:val="0"/>
      <w:marTop w:val="0"/>
      <w:marBottom w:val="0"/>
      <w:divBdr>
        <w:top w:val="none" w:sz="0" w:space="0" w:color="auto"/>
        <w:left w:val="none" w:sz="0" w:space="0" w:color="auto"/>
        <w:bottom w:val="none" w:sz="0" w:space="0" w:color="auto"/>
        <w:right w:val="none" w:sz="0" w:space="0" w:color="auto"/>
      </w:divBdr>
    </w:div>
    <w:div w:id="1441294593">
      <w:marLeft w:val="0"/>
      <w:marRight w:val="0"/>
      <w:marTop w:val="0"/>
      <w:marBottom w:val="0"/>
      <w:divBdr>
        <w:top w:val="none" w:sz="0" w:space="0" w:color="auto"/>
        <w:left w:val="none" w:sz="0" w:space="0" w:color="auto"/>
        <w:bottom w:val="none" w:sz="0" w:space="0" w:color="auto"/>
        <w:right w:val="none" w:sz="0" w:space="0" w:color="auto"/>
      </w:divBdr>
    </w:div>
    <w:div w:id="1441414494">
      <w:marLeft w:val="0"/>
      <w:marRight w:val="0"/>
      <w:marTop w:val="0"/>
      <w:marBottom w:val="0"/>
      <w:divBdr>
        <w:top w:val="none" w:sz="0" w:space="0" w:color="auto"/>
        <w:left w:val="none" w:sz="0" w:space="0" w:color="auto"/>
        <w:bottom w:val="none" w:sz="0" w:space="0" w:color="auto"/>
        <w:right w:val="none" w:sz="0" w:space="0" w:color="auto"/>
      </w:divBdr>
    </w:div>
    <w:div w:id="1441487885">
      <w:marLeft w:val="0"/>
      <w:marRight w:val="0"/>
      <w:marTop w:val="0"/>
      <w:marBottom w:val="0"/>
      <w:divBdr>
        <w:top w:val="none" w:sz="0" w:space="0" w:color="auto"/>
        <w:left w:val="none" w:sz="0" w:space="0" w:color="auto"/>
        <w:bottom w:val="none" w:sz="0" w:space="0" w:color="auto"/>
        <w:right w:val="none" w:sz="0" w:space="0" w:color="auto"/>
      </w:divBdr>
    </w:div>
    <w:div w:id="1441532355">
      <w:marLeft w:val="0"/>
      <w:marRight w:val="0"/>
      <w:marTop w:val="0"/>
      <w:marBottom w:val="0"/>
      <w:divBdr>
        <w:top w:val="none" w:sz="0" w:space="0" w:color="auto"/>
        <w:left w:val="none" w:sz="0" w:space="0" w:color="auto"/>
        <w:bottom w:val="none" w:sz="0" w:space="0" w:color="auto"/>
        <w:right w:val="none" w:sz="0" w:space="0" w:color="auto"/>
      </w:divBdr>
    </w:div>
    <w:div w:id="1441875780">
      <w:marLeft w:val="0"/>
      <w:marRight w:val="0"/>
      <w:marTop w:val="0"/>
      <w:marBottom w:val="0"/>
      <w:divBdr>
        <w:top w:val="none" w:sz="0" w:space="0" w:color="auto"/>
        <w:left w:val="none" w:sz="0" w:space="0" w:color="auto"/>
        <w:bottom w:val="none" w:sz="0" w:space="0" w:color="auto"/>
        <w:right w:val="none" w:sz="0" w:space="0" w:color="auto"/>
      </w:divBdr>
    </w:div>
    <w:div w:id="1442265936">
      <w:marLeft w:val="0"/>
      <w:marRight w:val="0"/>
      <w:marTop w:val="0"/>
      <w:marBottom w:val="0"/>
      <w:divBdr>
        <w:top w:val="none" w:sz="0" w:space="0" w:color="auto"/>
        <w:left w:val="none" w:sz="0" w:space="0" w:color="auto"/>
        <w:bottom w:val="none" w:sz="0" w:space="0" w:color="auto"/>
        <w:right w:val="none" w:sz="0" w:space="0" w:color="auto"/>
      </w:divBdr>
    </w:div>
    <w:div w:id="1442336049">
      <w:marLeft w:val="0"/>
      <w:marRight w:val="0"/>
      <w:marTop w:val="0"/>
      <w:marBottom w:val="0"/>
      <w:divBdr>
        <w:top w:val="none" w:sz="0" w:space="0" w:color="auto"/>
        <w:left w:val="none" w:sz="0" w:space="0" w:color="auto"/>
        <w:bottom w:val="none" w:sz="0" w:space="0" w:color="auto"/>
        <w:right w:val="none" w:sz="0" w:space="0" w:color="auto"/>
      </w:divBdr>
    </w:div>
    <w:div w:id="1442602404">
      <w:marLeft w:val="0"/>
      <w:marRight w:val="0"/>
      <w:marTop w:val="0"/>
      <w:marBottom w:val="0"/>
      <w:divBdr>
        <w:top w:val="none" w:sz="0" w:space="0" w:color="auto"/>
        <w:left w:val="none" w:sz="0" w:space="0" w:color="auto"/>
        <w:bottom w:val="none" w:sz="0" w:space="0" w:color="auto"/>
        <w:right w:val="none" w:sz="0" w:space="0" w:color="auto"/>
      </w:divBdr>
    </w:div>
    <w:div w:id="1442800714">
      <w:marLeft w:val="0"/>
      <w:marRight w:val="0"/>
      <w:marTop w:val="0"/>
      <w:marBottom w:val="0"/>
      <w:divBdr>
        <w:top w:val="none" w:sz="0" w:space="0" w:color="auto"/>
        <w:left w:val="none" w:sz="0" w:space="0" w:color="auto"/>
        <w:bottom w:val="none" w:sz="0" w:space="0" w:color="auto"/>
        <w:right w:val="none" w:sz="0" w:space="0" w:color="auto"/>
      </w:divBdr>
    </w:div>
    <w:div w:id="1443066413">
      <w:marLeft w:val="0"/>
      <w:marRight w:val="0"/>
      <w:marTop w:val="0"/>
      <w:marBottom w:val="0"/>
      <w:divBdr>
        <w:top w:val="none" w:sz="0" w:space="0" w:color="auto"/>
        <w:left w:val="none" w:sz="0" w:space="0" w:color="auto"/>
        <w:bottom w:val="none" w:sz="0" w:space="0" w:color="auto"/>
        <w:right w:val="none" w:sz="0" w:space="0" w:color="auto"/>
      </w:divBdr>
    </w:div>
    <w:div w:id="1443913541">
      <w:marLeft w:val="0"/>
      <w:marRight w:val="0"/>
      <w:marTop w:val="0"/>
      <w:marBottom w:val="0"/>
      <w:divBdr>
        <w:top w:val="none" w:sz="0" w:space="0" w:color="auto"/>
        <w:left w:val="none" w:sz="0" w:space="0" w:color="auto"/>
        <w:bottom w:val="none" w:sz="0" w:space="0" w:color="auto"/>
        <w:right w:val="none" w:sz="0" w:space="0" w:color="auto"/>
      </w:divBdr>
    </w:div>
    <w:div w:id="1444030653">
      <w:marLeft w:val="0"/>
      <w:marRight w:val="0"/>
      <w:marTop w:val="0"/>
      <w:marBottom w:val="0"/>
      <w:divBdr>
        <w:top w:val="none" w:sz="0" w:space="0" w:color="auto"/>
        <w:left w:val="none" w:sz="0" w:space="0" w:color="auto"/>
        <w:bottom w:val="none" w:sz="0" w:space="0" w:color="auto"/>
        <w:right w:val="none" w:sz="0" w:space="0" w:color="auto"/>
      </w:divBdr>
    </w:div>
    <w:div w:id="1444031801">
      <w:marLeft w:val="0"/>
      <w:marRight w:val="0"/>
      <w:marTop w:val="0"/>
      <w:marBottom w:val="0"/>
      <w:divBdr>
        <w:top w:val="none" w:sz="0" w:space="0" w:color="auto"/>
        <w:left w:val="none" w:sz="0" w:space="0" w:color="auto"/>
        <w:bottom w:val="none" w:sz="0" w:space="0" w:color="auto"/>
        <w:right w:val="none" w:sz="0" w:space="0" w:color="auto"/>
      </w:divBdr>
    </w:div>
    <w:div w:id="1445030985">
      <w:marLeft w:val="0"/>
      <w:marRight w:val="0"/>
      <w:marTop w:val="0"/>
      <w:marBottom w:val="0"/>
      <w:divBdr>
        <w:top w:val="none" w:sz="0" w:space="0" w:color="auto"/>
        <w:left w:val="none" w:sz="0" w:space="0" w:color="auto"/>
        <w:bottom w:val="none" w:sz="0" w:space="0" w:color="auto"/>
        <w:right w:val="none" w:sz="0" w:space="0" w:color="auto"/>
      </w:divBdr>
    </w:div>
    <w:div w:id="1445348192">
      <w:marLeft w:val="0"/>
      <w:marRight w:val="0"/>
      <w:marTop w:val="0"/>
      <w:marBottom w:val="0"/>
      <w:divBdr>
        <w:top w:val="none" w:sz="0" w:space="0" w:color="auto"/>
        <w:left w:val="none" w:sz="0" w:space="0" w:color="auto"/>
        <w:bottom w:val="none" w:sz="0" w:space="0" w:color="auto"/>
        <w:right w:val="none" w:sz="0" w:space="0" w:color="auto"/>
      </w:divBdr>
    </w:div>
    <w:div w:id="1445807543">
      <w:marLeft w:val="0"/>
      <w:marRight w:val="0"/>
      <w:marTop w:val="0"/>
      <w:marBottom w:val="0"/>
      <w:divBdr>
        <w:top w:val="none" w:sz="0" w:space="0" w:color="auto"/>
        <w:left w:val="none" w:sz="0" w:space="0" w:color="auto"/>
        <w:bottom w:val="none" w:sz="0" w:space="0" w:color="auto"/>
        <w:right w:val="none" w:sz="0" w:space="0" w:color="auto"/>
      </w:divBdr>
    </w:div>
    <w:div w:id="1446578580">
      <w:marLeft w:val="0"/>
      <w:marRight w:val="0"/>
      <w:marTop w:val="0"/>
      <w:marBottom w:val="0"/>
      <w:divBdr>
        <w:top w:val="none" w:sz="0" w:space="0" w:color="auto"/>
        <w:left w:val="none" w:sz="0" w:space="0" w:color="auto"/>
        <w:bottom w:val="none" w:sz="0" w:space="0" w:color="auto"/>
        <w:right w:val="none" w:sz="0" w:space="0" w:color="auto"/>
      </w:divBdr>
    </w:div>
    <w:div w:id="1446659842">
      <w:marLeft w:val="0"/>
      <w:marRight w:val="0"/>
      <w:marTop w:val="0"/>
      <w:marBottom w:val="0"/>
      <w:divBdr>
        <w:top w:val="none" w:sz="0" w:space="0" w:color="auto"/>
        <w:left w:val="none" w:sz="0" w:space="0" w:color="auto"/>
        <w:bottom w:val="none" w:sz="0" w:space="0" w:color="auto"/>
        <w:right w:val="none" w:sz="0" w:space="0" w:color="auto"/>
      </w:divBdr>
    </w:div>
    <w:div w:id="1447388823">
      <w:marLeft w:val="0"/>
      <w:marRight w:val="0"/>
      <w:marTop w:val="0"/>
      <w:marBottom w:val="0"/>
      <w:divBdr>
        <w:top w:val="none" w:sz="0" w:space="0" w:color="auto"/>
        <w:left w:val="none" w:sz="0" w:space="0" w:color="auto"/>
        <w:bottom w:val="none" w:sz="0" w:space="0" w:color="auto"/>
        <w:right w:val="none" w:sz="0" w:space="0" w:color="auto"/>
      </w:divBdr>
    </w:div>
    <w:div w:id="1447430973">
      <w:marLeft w:val="0"/>
      <w:marRight w:val="0"/>
      <w:marTop w:val="0"/>
      <w:marBottom w:val="0"/>
      <w:divBdr>
        <w:top w:val="none" w:sz="0" w:space="0" w:color="auto"/>
        <w:left w:val="none" w:sz="0" w:space="0" w:color="auto"/>
        <w:bottom w:val="none" w:sz="0" w:space="0" w:color="auto"/>
        <w:right w:val="none" w:sz="0" w:space="0" w:color="auto"/>
      </w:divBdr>
    </w:div>
    <w:div w:id="1448353409">
      <w:marLeft w:val="0"/>
      <w:marRight w:val="0"/>
      <w:marTop w:val="0"/>
      <w:marBottom w:val="0"/>
      <w:divBdr>
        <w:top w:val="none" w:sz="0" w:space="0" w:color="auto"/>
        <w:left w:val="none" w:sz="0" w:space="0" w:color="auto"/>
        <w:bottom w:val="none" w:sz="0" w:space="0" w:color="auto"/>
        <w:right w:val="none" w:sz="0" w:space="0" w:color="auto"/>
      </w:divBdr>
    </w:div>
    <w:div w:id="1448357122">
      <w:marLeft w:val="0"/>
      <w:marRight w:val="0"/>
      <w:marTop w:val="0"/>
      <w:marBottom w:val="0"/>
      <w:divBdr>
        <w:top w:val="none" w:sz="0" w:space="0" w:color="auto"/>
        <w:left w:val="none" w:sz="0" w:space="0" w:color="auto"/>
        <w:bottom w:val="none" w:sz="0" w:space="0" w:color="auto"/>
        <w:right w:val="none" w:sz="0" w:space="0" w:color="auto"/>
      </w:divBdr>
    </w:div>
    <w:div w:id="1448574571">
      <w:marLeft w:val="0"/>
      <w:marRight w:val="0"/>
      <w:marTop w:val="0"/>
      <w:marBottom w:val="0"/>
      <w:divBdr>
        <w:top w:val="none" w:sz="0" w:space="0" w:color="auto"/>
        <w:left w:val="none" w:sz="0" w:space="0" w:color="auto"/>
        <w:bottom w:val="none" w:sz="0" w:space="0" w:color="auto"/>
        <w:right w:val="none" w:sz="0" w:space="0" w:color="auto"/>
      </w:divBdr>
    </w:div>
    <w:div w:id="1450709008">
      <w:marLeft w:val="0"/>
      <w:marRight w:val="0"/>
      <w:marTop w:val="0"/>
      <w:marBottom w:val="0"/>
      <w:divBdr>
        <w:top w:val="none" w:sz="0" w:space="0" w:color="auto"/>
        <w:left w:val="none" w:sz="0" w:space="0" w:color="auto"/>
        <w:bottom w:val="none" w:sz="0" w:space="0" w:color="auto"/>
        <w:right w:val="none" w:sz="0" w:space="0" w:color="auto"/>
      </w:divBdr>
    </w:div>
    <w:div w:id="1451316473">
      <w:marLeft w:val="0"/>
      <w:marRight w:val="0"/>
      <w:marTop w:val="0"/>
      <w:marBottom w:val="0"/>
      <w:divBdr>
        <w:top w:val="none" w:sz="0" w:space="0" w:color="auto"/>
        <w:left w:val="none" w:sz="0" w:space="0" w:color="auto"/>
        <w:bottom w:val="none" w:sz="0" w:space="0" w:color="auto"/>
        <w:right w:val="none" w:sz="0" w:space="0" w:color="auto"/>
      </w:divBdr>
    </w:div>
    <w:div w:id="1451316865">
      <w:marLeft w:val="0"/>
      <w:marRight w:val="0"/>
      <w:marTop w:val="0"/>
      <w:marBottom w:val="0"/>
      <w:divBdr>
        <w:top w:val="none" w:sz="0" w:space="0" w:color="auto"/>
        <w:left w:val="none" w:sz="0" w:space="0" w:color="auto"/>
        <w:bottom w:val="none" w:sz="0" w:space="0" w:color="auto"/>
        <w:right w:val="none" w:sz="0" w:space="0" w:color="auto"/>
      </w:divBdr>
    </w:div>
    <w:div w:id="1451629238">
      <w:marLeft w:val="0"/>
      <w:marRight w:val="0"/>
      <w:marTop w:val="0"/>
      <w:marBottom w:val="0"/>
      <w:divBdr>
        <w:top w:val="none" w:sz="0" w:space="0" w:color="auto"/>
        <w:left w:val="none" w:sz="0" w:space="0" w:color="auto"/>
        <w:bottom w:val="none" w:sz="0" w:space="0" w:color="auto"/>
        <w:right w:val="none" w:sz="0" w:space="0" w:color="auto"/>
      </w:divBdr>
    </w:div>
    <w:div w:id="1451850885">
      <w:marLeft w:val="0"/>
      <w:marRight w:val="0"/>
      <w:marTop w:val="0"/>
      <w:marBottom w:val="0"/>
      <w:divBdr>
        <w:top w:val="none" w:sz="0" w:space="0" w:color="auto"/>
        <w:left w:val="none" w:sz="0" w:space="0" w:color="auto"/>
        <w:bottom w:val="none" w:sz="0" w:space="0" w:color="auto"/>
        <w:right w:val="none" w:sz="0" w:space="0" w:color="auto"/>
      </w:divBdr>
    </w:div>
    <w:div w:id="1451899729">
      <w:marLeft w:val="0"/>
      <w:marRight w:val="0"/>
      <w:marTop w:val="0"/>
      <w:marBottom w:val="0"/>
      <w:divBdr>
        <w:top w:val="none" w:sz="0" w:space="0" w:color="auto"/>
        <w:left w:val="none" w:sz="0" w:space="0" w:color="auto"/>
        <w:bottom w:val="none" w:sz="0" w:space="0" w:color="auto"/>
        <w:right w:val="none" w:sz="0" w:space="0" w:color="auto"/>
      </w:divBdr>
    </w:div>
    <w:div w:id="1452361549">
      <w:marLeft w:val="0"/>
      <w:marRight w:val="0"/>
      <w:marTop w:val="0"/>
      <w:marBottom w:val="0"/>
      <w:divBdr>
        <w:top w:val="none" w:sz="0" w:space="0" w:color="auto"/>
        <w:left w:val="none" w:sz="0" w:space="0" w:color="auto"/>
        <w:bottom w:val="none" w:sz="0" w:space="0" w:color="auto"/>
        <w:right w:val="none" w:sz="0" w:space="0" w:color="auto"/>
      </w:divBdr>
    </w:div>
    <w:div w:id="1452895363">
      <w:marLeft w:val="0"/>
      <w:marRight w:val="0"/>
      <w:marTop w:val="0"/>
      <w:marBottom w:val="0"/>
      <w:divBdr>
        <w:top w:val="none" w:sz="0" w:space="0" w:color="auto"/>
        <w:left w:val="none" w:sz="0" w:space="0" w:color="auto"/>
        <w:bottom w:val="none" w:sz="0" w:space="0" w:color="auto"/>
        <w:right w:val="none" w:sz="0" w:space="0" w:color="auto"/>
      </w:divBdr>
    </w:div>
    <w:div w:id="1453086970">
      <w:marLeft w:val="0"/>
      <w:marRight w:val="0"/>
      <w:marTop w:val="0"/>
      <w:marBottom w:val="0"/>
      <w:divBdr>
        <w:top w:val="none" w:sz="0" w:space="0" w:color="auto"/>
        <w:left w:val="none" w:sz="0" w:space="0" w:color="auto"/>
        <w:bottom w:val="none" w:sz="0" w:space="0" w:color="auto"/>
        <w:right w:val="none" w:sz="0" w:space="0" w:color="auto"/>
      </w:divBdr>
    </w:div>
    <w:div w:id="1453094474">
      <w:marLeft w:val="0"/>
      <w:marRight w:val="0"/>
      <w:marTop w:val="0"/>
      <w:marBottom w:val="0"/>
      <w:divBdr>
        <w:top w:val="none" w:sz="0" w:space="0" w:color="auto"/>
        <w:left w:val="none" w:sz="0" w:space="0" w:color="auto"/>
        <w:bottom w:val="none" w:sz="0" w:space="0" w:color="auto"/>
        <w:right w:val="none" w:sz="0" w:space="0" w:color="auto"/>
      </w:divBdr>
    </w:div>
    <w:div w:id="1453095264">
      <w:marLeft w:val="0"/>
      <w:marRight w:val="0"/>
      <w:marTop w:val="0"/>
      <w:marBottom w:val="0"/>
      <w:divBdr>
        <w:top w:val="none" w:sz="0" w:space="0" w:color="auto"/>
        <w:left w:val="none" w:sz="0" w:space="0" w:color="auto"/>
        <w:bottom w:val="none" w:sz="0" w:space="0" w:color="auto"/>
        <w:right w:val="none" w:sz="0" w:space="0" w:color="auto"/>
      </w:divBdr>
    </w:div>
    <w:div w:id="1453211717">
      <w:marLeft w:val="0"/>
      <w:marRight w:val="0"/>
      <w:marTop w:val="0"/>
      <w:marBottom w:val="0"/>
      <w:divBdr>
        <w:top w:val="none" w:sz="0" w:space="0" w:color="auto"/>
        <w:left w:val="none" w:sz="0" w:space="0" w:color="auto"/>
        <w:bottom w:val="none" w:sz="0" w:space="0" w:color="auto"/>
        <w:right w:val="none" w:sz="0" w:space="0" w:color="auto"/>
      </w:divBdr>
    </w:div>
    <w:div w:id="1453280680">
      <w:marLeft w:val="0"/>
      <w:marRight w:val="0"/>
      <w:marTop w:val="0"/>
      <w:marBottom w:val="0"/>
      <w:divBdr>
        <w:top w:val="none" w:sz="0" w:space="0" w:color="auto"/>
        <w:left w:val="none" w:sz="0" w:space="0" w:color="auto"/>
        <w:bottom w:val="none" w:sz="0" w:space="0" w:color="auto"/>
        <w:right w:val="none" w:sz="0" w:space="0" w:color="auto"/>
      </w:divBdr>
    </w:div>
    <w:div w:id="1454665652">
      <w:marLeft w:val="0"/>
      <w:marRight w:val="0"/>
      <w:marTop w:val="0"/>
      <w:marBottom w:val="0"/>
      <w:divBdr>
        <w:top w:val="none" w:sz="0" w:space="0" w:color="auto"/>
        <w:left w:val="none" w:sz="0" w:space="0" w:color="auto"/>
        <w:bottom w:val="none" w:sz="0" w:space="0" w:color="auto"/>
        <w:right w:val="none" w:sz="0" w:space="0" w:color="auto"/>
      </w:divBdr>
    </w:div>
    <w:div w:id="1455321790">
      <w:marLeft w:val="0"/>
      <w:marRight w:val="0"/>
      <w:marTop w:val="0"/>
      <w:marBottom w:val="0"/>
      <w:divBdr>
        <w:top w:val="none" w:sz="0" w:space="0" w:color="auto"/>
        <w:left w:val="none" w:sz="0" w:space="0" w:color="auto"/>
        <w:bottom w:val="none" w:sz="0" w:space="0" w:color="auto"/>
        <w:right w:val="none" w:sz="0" w:space="0" w:color="auto"/>
      </w:divBdr>
    </w:div>
    <w:div w:id="1455441002">
      <w:marLeft w:val="0"/>
      <w:marRight w:val="0"/>
      <w:marTop w:val="0"/>
      <w:marBottom w:val="0"/>
      <w:divBdr>
        <w:top w:val="none" w:sz="0" w:space="0" w:color="auto"/>
        <w:left w:val="none" w:sz="0" w:space="0" w:color="auto"/>
        <w:bottom w:val="none" w:sz="0" w:space="0" w:color="auto"/>
        <w:right w:val="none" w:sz="0" w:space="0" w:color="auto"/>
      </w:divBdr>
    </w:div>
    <w:div w:id="1455520269">
      <w:marLeft w:val="0"/>
      <w:marRight w:val="0"/>
      <w:marTop w:val="0"/>
      <w:marBottom w:val="0"/>
      <w:divBdr>
        <w:top w:val="none" w:sz="0" w:space="0" w:color="auto"/>
        <w:left w:val="none" w:sz="0" w:space="0" w:color="auto"/>
        <w:bottom w:val="none" w:sz="0" w:space="0" w:color="auto"/>
        <w:right w:val="none" w:sz="0" w:space="0" w:color="auto"/>
      </w:divBdr>
    </w:div>
    <w:div w:id="1455565159">
      <w:marLeft w:val="0"/>
      <w:marRight w:val="0"/>
      <w:marTop w:val="0"/>
      <w:marBottom w:val="0"/>
      <w:divBdr>
        <w:top w:val="none" w:sz="0" w:space="0" w:color="auto"/>
        <w:left w:val="none" w:sz="0" w:space="0" w:color="auto"/>
        <w:bottom w:val="none" w:sz="0" w:space="0" w:color="auto"/>
        <w:right w:val="none" w:sz="0" w:space="0" w:color="auto"/>
      </w:divBdr>
    </w:div>
    <w:div w:id="1456294813">
      <w:marLeft w:val="0"/>
      <w:marRight w:val="0"/>
      <w:marTop w:val="0"/>
      <w:marBottom w:val="0"/>
      <w:divBdr>
        <w:top w:val="none" w:sz="0" w:space="0" w:color="auto"/>
        <w:left w:val="none" w:sz="0" w:space="0" w:color="auto"/>
        <w:bottom w:val="none" w:sz="0" w:space="0" w:color="auto"/>
        <w:right w:val="none" w:sz="0" w:space="0" w:color="auto"/>
      </w:divBdr>
    </w:div>
    <w:div w:id="1456480525">
      <w:marLeft w:val="0"/>
      <w:marRight w:val="0"/>
      <w:marTop w:val="0"/>
      <w:marBottom w:val="0"/>
      <w:divBdr>
        <w:top w:val="none" w:sz="0" w:space="0" w:color="auto"/>
        <w:left w:val="none" w:sz="0" w:space="0" w:color="auto"/>
        <w:bottom w:val="none" w:sz="0" w:space="0" w:color="auto"/>
        <w:right w:val="none" w:sz="0" w:space="0" w:color="auto"/>
      </w:divBdr>
    </w:div>
    <w:div w:id="1456483761">
      <w:marLeft w:val="0"/>
      <w:marRight w:val="0"/>
      <w:marTop w:val="0"/>
      <w:marBottom w:val="0"/>
      <w:divBdr>
        <w:top w:val="none" w:sz="0" w:space="0" w:color="auto"/>
        <w:left w:val="none" w:sz="0" w:space="0" w:color="auto"/>
        <w:bottom w:val="none" w:sz="0" w:space="0" w:color="auto"/>
        <w:right w:val="none" w:sz="0" w:space="0" w:color="auto"/>
      </w:divBdr>
    </w:div>
    <w:div w:id="1457064335">
      <w:marLeft w:val="0"/>
      <w:marRight w:val="0"/>
      <w:marTop w:val="0"/>
      <w:marBottom w:val="0"/>
      <w:divBdr>
        <w:top w:val="none" w:sz="0" w:space="0" w:color="auto"/>
        <w:left w:val="none" w:sz="0" w:space="0" w:color="auto"/>
        <w:bottom w:val="none" w:sz="0" w:space="0" w:color="auto"/>
        <w:right w:val="none" w:sz="0" w:space="0" w:color="auto"/>
      </w:divBdr>
    </w:div>
    <w:div w:id="1457136055">
      <w:marLeft w:val="0"/>
      <w:marRight w:val="0"/>
      <w:marTop w:val="0"/>
      <w:marBottom w:val="0"/>
      <w:divBdr>
        <w:top w:val="none" w:sz="0" w:space="0" w:color="auto"/>
        <w:left w:val="none" w:sz="0" w:space="0" w:color="auto"/>
        <w:bottom w:val="none" w:sz="0" w:space="0" w:color="auto"/>
        <w:right w:val="none" w:sz="0" w:space="0" w:color="auto"/>
      </w:divBdr>
    </w:div>
    <w:div w:id="1458140108">
      <w:marLeft w:val="0"/>
      <w:marRight w:val="0"/>
      <w:marTop w:val="0"/>
      <w:marBottom w:val="0"/>
      <w:divBdr>
        <w:top w:val="none" w:sz="0" w:space="0" w:color="auto"/>
        <w:left w:val="none" w:sz="0" w:space="0" w:color="auto"/>
        <w:bottom w:val="none" w:sz="0" w:space="0" w:color="auto"/>
        <w:right w:val="none" w:sz="0" w:space="0" w:color="auto"/>
      </w:divBdr>
    </w:div>
    <w:div w:id="1458182622">
      <w:marLeft w:val="0"/>
      <w:marRight w:val="0"/>
      <w:marTop w:val="0"/>
      <w:marBottom w:val="0"/>
      <w:divBdr>
        <w:top w:val="none" w:sz="0" w:space="0" w:color="auto"/>
        <w:left w:val="none" w:sz="0" w:space="0" w:color="auto"/>
        <w:bottom w:val="none" w:sz="0" w:space="0" w:color="auto"/>
        <w:right w:val="none" w:sz="0" w:space="0" w:color="auto"/>
      </w:divBdr>
    </w:div>
    <w:div w:id="1458256960">
      <w:marLeft w:val="0"/>
      <w:marRight w:val="0"/>
      <w:marTop w:val="0"/>
      <w:marBottom w:val="0"/>
      <w:divBdr>
        <w:top w:val="none" w:sz="0" w:space="0" w:color="auto"/>
        <w:left w:val="none" w:sz="0" w:space="0" w:color="auto"/>
        <w:bottom w:val="none" w:sz="0" w:space="0" w:color="auto"/>
        <w:right w:val="none" w:sz="0" w:space="0" w:color="auto"/>
      </w:divBdr>
    </w:div>
    <w:div w:id="1458572004">
      <w:marLeft w:val="0"/>
      <w:marRight w:val="0"/>
      <w:marTop w:val="0"/>
      <w:marBottom w:val="0"/>
      <w:divBdr>
        <w:top w:val="none" w:sz="0" w:space="0" w:color="auto"/>
        <w:left w:val="none" w:sz="0" w:space="0" w:color="auto"/>
        <w:bottom w:val="none" w:sz="0" w:space="0" w:color="auto"/>
        <w:right w:val="none" w:sz="0" w:space="0" w:color="auto"/>
      </w:divBdr>
    </w:div>
    <w:div w:id="1458908279">
      <w:marLeft w:val="0"/>
      <w:marRight w:val="0"/>
      <w:marTop w:val="0"/>
      <w:marBottom w:val="0"/>
      <w:divBdr>
        <w:top w:val="none" w:sz="0" w:space="0" w:color="auto"/>
        <w:left w:val="none" w:sz="0" w:space="0" w:color="auto"/>
        <w:bottom w:val="none" w:sz="0" w:space="0" w:color="auto"/>
        <w:right w:val="none" w:sz="0" w:space="0" w:color="auto"/>
      </w:divBdr>
    </w:div>
    <w:div w:id="1458916186">
      <w:marLeft w:val="0"/>
      <w:marRight w:val="0"/>
      <w:marTop w:val="0"/>
      <w:marBottom w:val="0"/>
      <w:divBdr>
        <w:top w:val="none" w:sz="0" w:space="0" w:color="auto"/>
        <w:left w:val="none" w:sz="0" w:space="0" w:color="auto"/>
        <w:bottom w:val="none" w:sz="0" w:space="0" w:color="auto"/>
        <w:right w:val="none" w:sz="0" w:space="0" w:color="auto"/>
      </w:divBdr>
    </w:div>
    <w:div w:id="1458988485">
      <w:marLeft w:val="0"/>
      <w:marRight w:val="0"/>
      <w:marTop w:val="0"/>
      <w:marBottom w:val="0"/>
      <w:divBdr>
        <w:top w:val="none" w:sz="0" w:space="0" w:color="auto"/>
        <w:left w:val="none" w:sz="0" w:space="0" w:color="auto"/>
        <w:bottom w:val="none" w:sz="0" w:space="0" w:color="auto"/>
        <w:right w:val="none" w:sz="0" w:space="0" w:color="auto"/>
      </w:divBdr>
    </w:div>
    <w:div w:id="1458989590">
      <w:marLeft w:val="0"/>
      <w:marRight w:val="0"/>
      <w:marTop w:val="0"/>
      <w:marBottom w:val="0"/>
      <w:divBdr>
        <w:top w:val="none" w:sz="0" w:space="0" w:color="auto"/>
        <w:left w:val="none" w:sz="0" w:space="0" w:color="auto"/>
        <w:bottom w:val="none" w:sz="0" w:space="0" w:color="auto"/>
        <w:right w:val="none" w:sz="0" w:space="0" w:color="auto"/>
      </w:divBdr>
    </w:div>
    <w:div w:id="1459032671">
      <w:marLeft w:val="0"/>
      <w:marRight w:val="0"/>
      <w:marTop w:val="0"/>
      <w:marBottom w:val="0"/>
      <w:divBdr>
        <w:top w:val="none" w:sz="0" w:space="0" w:color="auto"/>
        <w:left w:val="none" w:sz="0" w:space="0" w:color="auto"/>
        <w:bottom w:val="none" w:sz="0" w:space="0" w:color="auto"/>
        <w:right w:val="none" w:sz="0" w:space="0" w:color="auto"/>
      </w:divBdr>
    </w:div>
    <w:div w:id="1459177739">
      <w:marLeft w:val="0"/>
      <w:marRight w:val="0"/>
      <w:marTop w:val="0"/>
      <w:marBottom w:val="0"/>
      <w:divBdr>
        <w:top w:val="none" w:sz="0" w:space="0" w:color="auto"/>
        <w:left w:val="none" w:sz="0" w:space="0" w:color="auto"/>
        <w:bottom w:val="none" w:sz="0" w:space="0" w:color="auto"/>
        <w:right w:val="none" w:sz="0" w:space="0" w:color="auto"/>
      </w:divBdr>
    </w:div>
    <w:div w:id="1459227499">
      <w:marLeft w:val="0"/>
      <w:marRight w:val="0"/>
      <w:marTop w:val="0"/>
      <w:marBottom w:val="0"/>
      <w:divBdr>
        <w:top w:val="none" w:sz="0" w:space="0" w:color="auto"/>
        <w:left w:val="none" w:sz="0" w:space="0" w:color="auto"/>
        <w:bottom w:val="none" w:sz="0" w:space="0" w:color="auto"/>
        <w:right w:val="none" w:sz="0" w:space="0" w:color="auto"/>
      </w:divBdr>
    </w:div>
    <w:div w:id="1459488071">
      <w:marLeft w:val="0"/>
      <w:marRight w:val="0"/>
      <w:marTop w:val="0"/>
      <w:marBottom w:val="0"/>
      <w:divBdr>
        <w:top w:val="none" w:sz="0" w:space="0" w:color="auto"/>
        <w:left w:val="none" w:sz="0" w:space="0" w:color="auto"/>
        <w:bottom w:val="none" w:sz="0" w:space="0" w:color="auto"/>
        <w:right w:val="none" w:sz="0" w:space="0" w:color="auto"/>
      </w:divBdr>
    </w:div>
    <w:div w:id="1460994251">
      <w:marLeft w:val="0"/>
      <w:marRight w:val="0"/>
      <w:marTop w:val="0"/>
      <w:marBottom w:val="0"/>
      <w:divBdr>
        <w:top w:val="none" w:sz="0" w:space="0" w:color="auto"/>
        <w:left w:val="none" w:sz="0" w:space="0" w:color="auto"/>
        <w:bottom w:val="none" w:sz="0" w:space="0" w:color="auto"/>
        <w:right w:val="none" w:sz="0" w:space="0" w:color="auto"/>
      </w:divBdr>
    </w:div>
    <w:div w:id="1461194050">
      <w:marLeft w:val="0"/>
      <w:marRight w:val="0"/>
      <w:marTop w:val="0"/>
      <w:marBottom w:val="0"/>
      <w:divBdr>
        <w:top w:val="none" w:sz="0" w:space="0" w:color="auto"/>
        <w:left w:val="none" w:sz="0" w:space="0" w:color="auto"/>
        <w:bottom w:val="none" w:sz="0" w:space="0" w:color="auto"/>
        <w:right w:val="none" w:sz="0" w:space="0" w:color="auto"/>
      </w:divBdr>
    </w:div>
    <w:div w:id="1461342044">
      <w:marLeft w:val="0"/>
      <w:marRight w:val="0"/>
      <w:marTop w:val="0"/>
      <w:marBottom w:val="0"/>
      <w:divBdr>
        <w:top w:val="none" w:sz="0" w:space="0" w:color="auto"/>
        <w:left w:val="none" w:sz="0" w:space="0" w:color="auto"/>
        <w:bottom w:val="none" w:sz="0" w:space="0" w:color="auto"/>
        <w:right w:val="none" w:sz="0" w:space="0" w:color="auto"/>
      </w:divBdr>
    </w:div>
    <w:div w:id="1461612142">
      <w:marLeft w:val="0"/>
      <w:marRight w:val="0"/>
      <w:marTop w:val="0"/>
      <w:marBottom w:val="0"/>
      <w:divBdr>
        <w:top w:val="none" w:sz="0" w:space="0" w:color="auto"/>
        <w:left w:val="none" w:sz="0" w:space="0" w:color="auto"/>
        <w:bottom w:val="none" w:sz="0" w:space="0" w:color="auto"/>
        <w:right w:val="none" w:sz="0" w:space="0" w:color="auto"/>
      </w:divBdr>
    </w:div>
    <w:div w:id="1462502635">
      <w:marLeft w:val="0"/>
      <w:marRight w:val="0"/>
      <w:marTop w:val="0"/>
      <w:marBottom w:val="0"/>
      <w:divBdr>
        <w:top w:val="none" w:sz="0" w:space="0" w:color="auto"/>
        <w:left w:val="none" w:sz="0" w:space="0" w:color="auto"/>
        <w:bottom w:val="none" w:sz="0" w:space="0" w:color="auto"/>
        <w:right w:val="none" w:sz="0" w:space="0" w:color="auto"/>
      </w:divBdr>
    </w:div>
    <w:div w:id="1462575750">
      <w:marLeft w:val="0"/>
      <w:marRight w:val="0"/>
      <w:marTop w:val="0"/>
      <w:marBottom w:val="0"/>
      <w:divBdr>
        <w:top w:val="none" w:sz="0" w:space="0" w:color="auto"/>
        <w:left w:val="none" w:sz="0" w:space="0" w:color="auto"/>
        <w:bottom w:val="none" w:sz="0" w:space="0" w:color="auto"/>
        <w:right w:val="none" w:sz="0" w:space="0" w:color="auto"/>
      </w:divBdr>
    </w:div>
    <w:div w:id="1462845608">
      <w:marLeft w:val="0"/>
      <w:marRight w:val="0"/>
      <w:marTop w:val="0"/>
      <w:marBottom w:val="0"/>
      <w:divBdr>
        <w:top w:val="none" w:sz="0" w:space="0" w:color="auto"/>
        <w:left w:val="none" w:sz="0" w:space="0" w:color="auto"/>
        <w:bottom w:val="none" w:sz="0" w:space="0" w:color="auto"/>
        <w:right w:val="none" w:sz="0" w:space="0" w:color="auto"/>
      </w:divBdr>
    </w:div>
    <w:div w:id="1462962694">
      <w:marLeft w:val="0"/>
      <w:marRight w:val="0"/>
      <w:marTop w:val="0"/>
      <w:marBottom w:val="0"/>
      <w:divBdr>
        <w:top w:val="none" w:sz="0" w:space="0" w:color="auto"/>
        <w:left w:val="none" w:sz="0" w:space="0" w:color="auto"/>
        <w:bottom w:val="none" w:sz="0" w:space="0" w:color="auto"/>
        <w:right w:val="none" w:sz="0" w:space="0" w:color="auto"/>
      </w:divBdr>
    </w:div>
    <w:div w:id="1463034554">
      <w:marLeft w:val="0"/>
      <w:marRight w:val="0"/>
      <w:marTop w:val="0"/>
      <w:marBottom w:val="0"/>
      <w:divBdr>
        <w:top w:val="none" w:sz="0" w:space="0" w:color="auto"/>
        <w:left w:val="none" w:sz="0" w:space="0" w:color="auto"/>
        <w:bottom w:val="none" w:sz="0" w:space="0" w:color="auto"/>
        <w:right w:val="none" w:sz="0" w:space="0" w:color="auto"/>
      </w:divBdr>
    </w:div>
    <w:div w:id="1463424396">
      <w:marLeft w:val="0"/>
      <w:marRight w:val="0"/>
      <w:marTop w:val="0"/>
      <w:marBottom w:val="0"/>
      <w:divBdr>
        <w:top w:val="none" w:sz="0" w:space="0" w:color="auto"/>
        <w:left w:val="none" w:sz="0" w:space="0" w:color="auto"/>
        <w:bottom w:val="none" w:sz="0" w:space="0" w:color="auto"/>
        <w:right w:val="none" w:sz="0" w:space="0" w:color="auto"/>
      </w:divBdr>
    </w:div>
    <w:div w:id="1463500494">
      <w:marLeft w:val="0"/>
      <w:marRight w:val="0"/>
      <w:marTop w:val="0"/>
      <w:marBottom w:val="0"/>
      <w:divBdr>
        <w:top w:val="none" w:sz="0" w:space="0" w:color="auto"/>
        <w:left w:val="none" w:sz="0" w:space="0" w:color="auto"/>
        <w:bottom w:val="none" w:sz="0" w:space="0" w:color="auto"/>
        <w:right w:val="none" w:sz="0" w:space="0" w:color="auto"/>
      </w:divBdr>
    </w:div>
    <w:div w:id="1463884333">
      <w:marLeft w:val="0"/>
      <w:marRight w:val="0"/>
      <w:marTop w:val="0"/>
      <w:marBottom w:val="0"/>
      <w:divBdr>
        <w:top w:val="none" w:sz="0" w:space="0" w:color="auto"/>
        <w:left w:val="none" w:sz="0" w:space="0" w:color="auto"/>
        <w:bottom w:val="none" w:sz="0" w:space="0" w:color="auto"/>
        <w:right w:val="none" w:sz="0" w:space="0" w:color="auto"/>
      </w:divBdr>
      <w:divsChild>
        <w:div w:id="1396666730">
          <w:marLeft w:val="0"/>
          <w:marRight w:val="0"/>
          <w:marTop w:val="0"/>
          <w:marBottom w:val="0"/>
          <w:divBdr>
            <w:top w:val="none" w:sz="0" w:space="0" w:color="auto"/>
            <w:left w:val="none" w:sz="0" w:space="0" w:color="auto"/>
            <w:bottom w:val="none" w:sz="0" w:space="0" w:color="auto"/>
            <w:right w:val="none" w:sz="0" w:space="0" w:color="auto"/>
          </w:divBdr>
        </w:div>
        <w:div w:id="641617254">
          <w:marLeft w:val="0"/>
          <w:marRight w:val="0"/>
          <w:marTop w:val="0"/>
          <w:marBottom w:val="0"/>
          <w:divBdr>
            <w:top w:val="none" w:sz="0" w:space="0" w:color="auto"/>
            <w:left w:val="none" w:sz="0" w:space="0" w:color="auto"/>
            <w:bottom w:val="none" w:sz="0" w:space="0" w:color="auto"/>
            <w:right w:val="none" w:sz="0" w:space="0" w:color="auto"/>
          </w:divBdr>
        </w:div>
        <w:div w:id="1769539692">
          <w:marLeft w:val="0"/>
          <w:marRight w:val="0"/>
          <w:marTop w:val="0"/>
          <w:marBottom w:val="0"/>
          <w:divBdr>
            <w:top w:val="none" w:sz="0" w:space="0" w:color="auto"/>
            <w:left w:val="none" w:sz="0" w:space="0" w:color="auto"/>
            <w:bottom w:val="none" w:sz="0" w:space="0" w:color="auto"/>
            <w:right w:val="none" w:sz="0" w:space="0" w:color="auto"/>
          </w:divBdr>
        </w:div>
        <w:div w:id="527328382">
          <w:marLeft w:val="0"/>
          <w:marRight w:val="0"/>
          <w:marTop w:val="0"/>
          <w:marBottom w:val="0"/>
          <w:divBdr>
            <w:top w:val="none" w:sz="0" w:space="0" w:color="auto"/>
            <w:left w:val="none" w:sz="0" w:space="0" w:color="auto"/>
            <w:bottom w:val="none" w:sz="0" w:space="0" w:color="auto"/>
            <w:right w:val="none" w:sz="0" w:space="0" w:color="auto"/>
          </w:divBdr>
        </w:div>
      </w:divsChild>
    </w:div>
    <w:div w:id="1464080091">
      <w:marLeft w:val="0"/>
      <w:marRight w:val="0"/>
      <w:marTop w:val="0"/>
      <w:marBottom w:val="0"/>
      <w:divBdr>
        <w:top w:val="none" w:sz="0" w:space="0" w:color="auto"/>
        <w:left w:val="none" w:sz="0" w:space="0" w:color="auto"/>
        <w:bottom w:val="none" w:sz="0" w:space="0" w:color="auto"/>
        <w:right w:val="none" w:sz="0" w:space="0" w:color="auto"/>
      </w:divBdr>
    </w:div>
    <w:div w:id="1464499354">
      <w:marLeft w:val="0"/>
      <w:marRight w:val="0"/>
      <w:marTop w:val="0"/>
      <w:marBottom w:val="0"/>
      <w:divBdr>
        <w:top w:val="none" w:sz="0" w:space="0" w:color="auto"/>
        <w:left w:val="none" w:sz="0" w:space="0" w:color="auto"/>
        <w:bottom w:val="none" w:sz="0" w:space="0" w:color="auto"/>
        <w:right w:val="none" w:sz="0" w:space="0" w:color="auto"/>
      </w:divBdr>
    </w:div>
    <w:div w:id="1464620028">
      <w:marLeft w:val="0"/>
      <w:marRight w:val="0"/>
      <w:marTop w:val="0"/>
      <w:marBottom w:val="0"/>
      <w:divBdr>
        <w:top w:val="none" w:sz="0" w:space="0" w:color="auto"/>
        <w:left w:val="none" w:sz="0" w:space="0" w:color="auto"/>
        <w:bottom w:val="none" w:sz="0" w:space="0" w:color="auto"/>
        <w:right w:val="none" w:sz="0" w:space="0" w:color="auto"/>
      </w:divBdr>
    </w:div>
    <w:div w:id="1464806536">
      <w:marLeft w:val="0"/>
      <w:marRight w:val="0"/>
      <w:marTop w:val="0"/>
      <w:marBottom w:val="0"/>
      <w:divBdr>
        <w:top w:val="none" w:sz="0" w:space="0" w:color="auto"/>
        <w:left w:val="none" w:sz="0" w:space="0" w:color="auto"/>
        <w:bottom w:val="none" w:sz="0" w:space="0" w:color="auto"/>
        <w:right w:val="none" w:sz="0" w:space="0" w:color="auto"/>
      </w:divBdr>
    </w:div>
    <w:div w:id="1464928354">
      <w:marLeft w:val="0"/>
      <w:marRight w:val="0"/>
      <w:marTop w:val="0"/>
      <w:marBottom w:val="0"/>
      <w:divBdr>
        <w:top w:val="none" w:sz="0" w:space="0" w:color="auto"/>
        <w:left w:val="none" w:sz="0" w:space="0" w:color="auto"/>
        <w:bottom w:val="none" w:sz="0" w:space="0" w:color="auto"/>
        <w:right w:val="none" w:sz="0" w:space="0" w:color="auto"/>
      </w:divBdr>
    </w:div>
    <w:div w:id="1465273457">
      <w:marLeft w:val="0"/>
      <w:marRight w:val="0"/>
      <w:marTop w:val="0"/>
      <w:marBottom w:val="0"/>
      <w:divBdr>
        <w:top w:val="none" w:sz="0" w:space="0" w:color="auto"/>
        <w:left w:val="none" w:sz="0" w:space="0" w:color="auto"/>
        <w:bottom w:val="none" w:sz="0" w:space="0" w:color="auto"/>
        <w:right w:val="none" w:sz="0" w:space="0" w:color="auto"/>
      </w:divBdr>
    </w:div>
    <w:div w:id="1465276057">
      <w:marLeft w:val="0"/>
      <w:marRight w:val="0"/>
      <w:marTop w:val="0"/>
      <w:marBottom w:val="0"/>
      <w:divBdr>
        <w:top w:val="none" w:sz="0" w:space="0" w:color="auto"/>
        <w:left w:val="none" w:sz="0" w:space="0" w:color="auto"/>
        <w:bottom w:val="none" w:sz="0" w:space="0" w:color="auto"/>
        <w:right w:val="none" w:sz="0" w:space="0" w:color="auto"/>
      </w:divBdr>
    </w:div>
    <w:div w:id="1465460837">
      <w:marLeft w:val="0"/>
      <w:marRight w:val="0"/>
      <w:marTop w:val="0"/>
      <w:marBottom w:val="0"/>
      <w:divBdr>
        <w:top w:val="none" w:sz="0" w:space="0" w:color="auto"/>
        <w:left w:val="none" w:sz="0" w:space="0" w:color="auto"/>
        <w:bottom w:val="none" w:sz="0" w:space="0" w:color="auto"/>
        <w:right w:val="none" w:sz="0" w:space="0" w:color="auto"/>
      </w:divBdr>
    </w:div>
    <w:div w:id="1465736160">
      <w:marLeft w:val="0"/>
      <w:marRight w:val="0"/>
      <w:marTop w:val="0"/>
      <w:marBottom w:val="0"/>
      <w:divBdr>
        <w:top w:val="none" w:sz="0" w:space="0" w:color="auto"/>
        <w:left w:val="none" w:sz="0" w:space="0" w:color="auto"/>
        <w:bottom w:val="none" w:sz="0" w:space="0" w:color="auto"/>
        <w:right w:val="none" w:sz="0" w:space="0" w:color="auto"/>
      </w:divBdr>
    </w:div>
    <w:div w:id="1465854601">
      <w:marLeft w:val="0"/>
      <w:marRight w:val="0"/>
      <w:marTop w:val="0"/>
      <w:marBottom w:val="0"/>
      <w:divBdr>
        <w:top w:val="none" w:sz="0" w:space="0" w:color="auto"/>
        <w:left w:val="none" w:sz="0" w:space="0" w:color="auto"/>
        <w:bottom w:val="none" w:sz="0" w:space="0" w:color="auto"/>
        <w:right w:val="none" w:sz="0" w:space="0" w:color="auto"/>
      </w:divBdr>
    </w:div>
    <w:div w:id="1466119914">
      <w:marLeft w:val="0"/>
      <w:marRight w:val="0"/>
      <w:marTop w:val="0"/>
      <w:marBottom w:val="0"/>
      <w:divBdr>
        <w:top w:val="none" w:sz="0" w:space="0" w:color="auto"/>
        <w:left w:val="none" w:sz="0" w:space="0" w:color="auto"/>
        <w:bottom w:val="none" w:sz="0" w:space="0" w:color="auto"/>
        <w:right w:val="none" w:sz="0" w:space="0" w:color="auto"/>
      </w:divBdr>
    </w:div>
    <w:div w:id="1466310519">
      <w:marLeft w:val="0"/>
      <w:marRight w:val="0"/>
      <w:marTop w:val="0"/>
      <w:marBottom w:val="0"/>
      <w:divBdr>
        <w:top w:val="none" w:sz="0" w:space="0" w:color="auto"/>
        <w:left w:val="none" w:sz="0" w:space="0" w:color="auto"/>
        <w:bottom w:val="none" w:sz="0" w:space="0" w:color="auto"/>
        <w:right w:val="none" w:sz="0" w:space="0" w:color="auto"/>
      </w:divBdr>
    </w:div>
    <w:div w:id="1467241865">
      <w:marLeft w:val="0"/>
      <w:marRight w:val="0"/>
      <w:marTop w:val="0"/>
      <w:marBottom w:val="0"/>
      <w:divBdr>
        <w:top w:val="none" w:sz="0" w:space="0" w:color="auto"/>
        <w:left w:val="none" w:sz="0" w:space="0" w:color="auto"/>
        <w:bottom w:val="none" w:sz="0" w:space="0" w:color="auto"/>
        <w:right w:val="none" w:sz="0" w:space="0" w:color="auto"/>
      </w:divBdr>
    </w:div>
    <w:div w:id="1467621867">
      <w:marLeft w:val="0"/>
      <w:marRight w:val="0"/>
      <w:marTop w:val="0"/>
      <w:marBottom w:val="0"/>
      <w:divBdr>
        <w:top w:val="none" w:sz="0" w:space="0" w:color="auto"/>
        <w:left w:val="none" w:sz="0" w:space="0" w:color="auto"/>
        <w:bottom w:val="none" w:sz="0" w:space="0" w:color="auto"/>
        <w:right w:val="none" w:sz="0" w:space="0" w:color="auto"/>
      </w:divBdr>
    </w:div>
    <w:div w:id="1468430390">
      <w:marLeft w:val="0"/>
      <w:marRight w:val="0"/>
      <w:marTop w:val="0"/>
      <w:marBottom w:val="0"/>
      <w:divBdr>
        <w:top w:val="none" w:sz="0" w:space="0" w:color="auto"/>
        <w:left w:val="none" w:sz="0" w:space="0" w:color="auto"/>
        <w:bottom w:val="none" w:sz="0" w:space="0" w:color="auto"/>
        <w:right w:val="none" w:sz="0" w:space="0" w:color="auto"/>
      </w:divBdr>
    </w:div>
    <w:div w:id="1468623417">
      <w:marLeft w:val="0"/>
      <w:marRight w:val="0"/>
      <w:marTop w:val="0"/>
      <w:marBottom w:val="0"/>
      <w:divBdr>
        <w:top w:val="none" w:sz="0" w:space="0" w:color="auto"/>
        <w:left w:val="none" w:sz="0" w:space="0" w:color="auto"/>
        <w:bottom w:val="none" w:sz="0" w:space="0" w:color="auto"/>
        <w:right w:val="none" w:sz="0" w:space="0" w:color="auto"/>
      </w:divBdr>
    </w:div>
    <w:div w:id="1468931814">
      <w:marLeft w:val="0"/>
      <w:marRight w:val="0"/>
      <w:marTop w:val="0"/>
      <w:marBottom w:val="0"/>
      <w:divBdr>
        <w:top w:val="none" w:sz="0" w:space="0" w:color="auto"/>
        <w:left w:val="none" w:sz="0" w:space="0" w:color="auto"/>
        <w:bottom w:val="none" w:sz="0" w:space="0" w:color="auto"/>
        <w:right w:val="none" w:sz="0" w:space="0" w:color="auto"/>
      </w:divBdr>
    </w:div>
    <w:div w:id="1469275020">
      <w:marLeft w:val="0"/>
      <w:marRight w:val="0"/>
      <w:marTop w:val="0"/>
      <w:marBottom w:val="0"/>
      <w:divBdr>
        <w:top w:val="none" w:sz="0" w:space="0" w:color="auto"/>
        <w:left w:val="none" w:sz="0" w:space="0" w:color="auto"/>
        <w:bottom w:val="none" w:sz="0" w:space="0" w:color="auto"/>
        <w:right w:val="none" w:sz="0" w:space="0" w:color="auto"/>
      </w:divBdr>
    </w:div>
    <w:div w:id="1469320562">
      <w:marLeft w:val="0"/>
      <w:marRight w:val="0"/>
      <w:marTop w:val="0"/>
      <w:marBottom w:val="0"/>
      <w:divBdr>
        <w:top w:val="none" w:sz="0" w:space="0" w:color="auto"/>
        <w:left w:val="none" w:sz="0" w:space="0" w:color="auto"/>
        <w:bottom w:val="none" w:sz="0" w:space="0" w:color="auto"/>
        <w:right w:val="none" w:sz="0" w:space="0" w:color="auto"/>
      </w:divBdr>
    </w:div>
    <w:div w:id="1469398573">
      <w:marLeft w:val="0"/>
      <w:marRight w:val="0"/>
      <w:marTop w:val="0"/>
      <w:marBottom w:val="0"/>
      <w:divBdr>
        <w:top w:val="none" w:sz="0" w:space="0" w:color="auto"/>
        <w:left w:val="none" w:sz="0" w:space="0" w:color="auto"/>
        <w:bottom w:val="none" w:sz="0" w:space="0" w:color="auto"/>
        <w:right w:val="none" w:sz="0" w:space="0" w:color="auto"/>
      </w:divBdr>
    </w:div>
    <w:div w:id="1469514306">
      <w:marLeft w:val="0"/>
      <w:marRight w:val="0"/>
      <w:marTop w:val="0"/>
      <w:marBottom w:val="0"/>
      <w:divBdr>
        <w:top w:val="none" w:sz="0" w:space="0" w:color="auto"/>
        <w:left w:val="none" w:sz="0" w:space="0" w:color="auto"/>
        <w:bottom w:val="none" w:sz="0" w:space="0" w:color="auto"/>
        <w:right w:val="none" w:sz="0" w:space="0" w:color="auto"/>
      </w:divBdr>
    </w:div>
    <w:div w:id="1469590392">
      <w:marLeft w:val="0"/>
      <w:marRight w:val="0"/>
      <w:marTop w:val="0"/>
      <w:marBottom w:val="0"/>
      <w:divBdr>
        <w:top w:val="none" w:sz="0" w:space="0" w:color="auto"/>
        <w:left w:val="none" w:sz="0" w:space="0" w:color="auto"/>
        <w:bottom w:val="none" w:sz="0" w:space="0" w:color="auto"/>
        <w:right w:val="none" w:sz="0" w:space="0" w:color="auto"/>
      </w:divBdr>
    </w:div>
    <w:div w:id="1469737056">
      <w:marLeft w:val="0"/>
      <w:marRight w:val="0"/>
      <w:marTop w:val="0"/>
      <w:marBottom w:val="0"/>
      <w:divBdr>
        <w:top w:val="none" w:sz="0" w:space="0" w:color="auto"/>
        <w:left w:val="none" w:sz="0" w:space="0" w:color="auto"/>
        <w:bottom w:val="none" w:sz="0" w:space="0" w:color="auto"/>
        <w:right w:val="none" w:sz="0" w:space="0" w:color="auto"/>
      </w:divBdr>
    </w:div>
    <w:div w:id="1469938249">
      <w:marLeft w:val="0"/>
      <w:marRight w:val="0"/>
      <w:marTop w:val="0"/>
      <w:marBottom w:val="0"/>
      <w:divBdr>
        <w:top w:val="none" w:sz="0" w:space="0" w:color="auto"/>
        <w:left w:val="none" w:sz="0" w:space="0" w:color="auto"/>
        <w:bottom w:val="none" w:sz="0" w:space="0" w:color="auto"/>
        <w:right w:val="none" w:sz="0" w:space="0" w:color="auto"/>
      </w:divBdr>
    </w:div>
    <w:div w:id="1470246627">
      <w:marLeft w:val="0"/>
      <w:marRight w:val="0"/>
      <w:marTop w:val="0"/>
      <w:marBottom w:val="0"/>
      <w:divBdr>
        <w:top w:val="none" w:sz="0" w:space="0" w:color="auto"/>
        <w:left w:val="none" w:sz="0" w:space="0" w:color="auto"/>
        <w:bottom w:val="none" w:sz="0" w:space="0" w:color="auto"/>
        <w:right w:val="none" w:sz="0" w:space="0" w:color="auto"/>
      </w:divBdr>
    </w:div>
    <w:div w:id="1470324726">
      <w:marLeft w:val="0"/>
      <w:marRight w:val="0"/>
      <w:marTop w:val="0"/>
      <w:marBottom w:val="0"/>
      <w:divBdr>
        <w:top w:val="none" w:sz="0" w:space="0" w:color="auto"/>
        <w:left w:val="none" w:sz="0" w:space="0" w:color="auto"/>
        <w:bottom w:val="none" w:sz="0" w:space="0" w:color="auto"/>
        <w:right w:val="none" w:sz="0" w:space="0" w:color="auto"/>
      </w:divBdr>
    </w:div>
    <w:div w:id="1470511563">
      <w:marLeft w:val="0"/>
      <w:marRight w:val="0"/>
      <w:marTop w:val="0"/>
      <w:marBottom w:val="0"/>
      <w:divBdr>
        <w:top w:val="none" w:sz="0" w:space="0" w:color="auto"/>
        <w:left w:val="none" w:sz="0" w:space="0" w:color="auto"/>
        <w:bottom w:val="none" w:sz="0" w:space="0" w:color="auto"/>
        <w:right w:val="none" w:sz="0" w:space="0" w:color="auto"/>
      </w:divBdr>
    </w:div>
    <w:div w:id="1470703096">
      <w:marLeft w:val="0"/>
      <w:marRight w:val="0"/>
      <w:marTop w:val="0"/>
      <w:marBottom w:val="0"/>
      <w:divBdr>
        <w:top w:val="none" w:sz="0" w:space="0" w:color="auto"/>
        <w:left w:val="none" w:sz="0" w:space="0" w:color="auto"/>
        <w:bottom w:val="none" w:sz="0" w:space="0" w:color="auto"/>
        <w:right w:val="none" w:sz="0" w:space="0" w:color="auto"/>
      </w:divBdr>
    </w:div>
    <w:div w:id="1471440621">
      <w:marLeft w:val="0"/>
      <w:marRight w:val="0"/>
      <w:marTop w:val="0"/>
      <w:marBottom w:val="0"/>
      <w:divBdr>
        <w:top w:val="none" w:sz="0" w:space="0" w:color="auto"/>
        <w:left w:val="none" w:sz="0" w:space="0" w:color="auto"/>
        <w:bottom w:val="none" w:sz="0" w:space="0" w:color="auto"/>
        <w:right w:val="none" w:sz="0" w:space="0" w:color="auto"/>
      </w:divBdr>
    </w:div>
    <w:div w:id="1471903659">
      <w:marLeft w:val="0"/>
      <w:marRight w:val="0"/>
      <w:marTop w:val="0"/>
      <w:marBottom w:val="0"/>
      <w:divBdr>
        <w:top w:val="none" w:sz="0" w:space="0" w:color="auto"/>
        <w:left w:val="none" w:sz="0" w:space="0" w:color="auto"/>
        <w:bottom w:val="none" w:sz="0" w:space="0" w:color="auto"/>
        <w:right w:val="none" w:sz="0" w:space="0" w:color="auto"/>
      </w:divBdr>
    </w:div>
    <w:div w:id="1472478062">
      <w:marLeft w:val="0"/>
      <w:marRight w:val="0"/>
      <w:marTop w:val="0"/>
      <w:marBottom w:val="0"/>
      <w:divBdr>
        <w:top w:val="none" w:sz="0" w:space="0" w:color="auto"/>
        <w:left w:val="none" w:sz="0" w:space="0" w:color="auto"/>
        <w:bottom w:val="none" w:sz="0" w:space="0" w:color="auto"/>
        <w:right w:val="none" w:sz="0" w:space="0" w:color="auto"/>
      </w:divBdr>
    </w:div>
    <w:div w:id="1472793355">
      <w:marLeft w:val="0"/>
      <w:marRight w:val="0"/>
      <w:marTop w:val="0"/>
      <w:marBottom w:val="0"/>
      <w:divBdr>
        <w:top w:val="none" w:sz="0" w:space="0" w:color="auto"/>
        <w:left w:val="none" w:sz="0" w:space="0" w:color="auto"/>
        <w:bottom w:val="none" w:sz="0" w:space="0" w:color="auto"/>
        <w:right w:val="none" w:sz="0" w:space="0" w:color="auto"/>
      </w:divBdr>
    </w:div>
    <w:div w:id="1472946752">
      <w:marLeft w:val="0"/>
      <w:marRight w:val="0"/>
      <w:marTop w:val="0"/>
      <w:marBottom w:val="0"/>
      <w:divBdr>
        <w:top w:val="none" w:sz="0" w:space="0" w:color="auto"/>
        <w:left w:val="none" w:sz="0" w:space="0" w:color="auto"/>
        <w:bottom w:val="none" w:sz="0" w:space="0" w:color="auto"/>
        <w:right w:val="none" w:sz="0" w:space="0" w:color="auto"/>
      </w:divBdr>
    </w:div>
    <w:div w:id="1473059734">
      <w:marLeft w:val="0"/>
      <w:marRight w:val="0"/>
      <w:marTop w:val="0"/>
      <w:marBottom w:val="0"/>
      <w:divBdr>
        <w:top w:val="none" w:sz="0" w:space="0" w:color="auto"/>
        <w:left w:val="none" w:sz="0" w:space="0" w:color="auto"/>
        <w:bottom w:val="none" w:sz="0" w:space="0" w:color="auto"/>
        <w:right w:val="none" w:sz="0" w:space="0" w:color="auto"/>
      </w:divBdr>
    </w:div>
    <w:div w:id="1473131834">
      <w:marLeft w:val="0"/>
      <w:marRight w:val="0"/>
      <w:marTop w:val="0"/>
      <w:marBottom w:val="0"/>
      <w:divBdr>
        <w:top w:val="none" w:sz="0" w:space="0" w:color="auto"/>
        <w:left w:val="none" w:sz="0" w:space="0" w:color="auto"/>
        <w:bottom w:val="none" w:sz="0" w:space="0" w:color="auto"/>
        <w:right w:val="none" w:sz="0" w:space="0" w:color="auto"/>
      </w:divBdr>
    </w:div>
    <w:div w:id="1473255295">
      <w:marLeft w:val="0"/>
      <w:marRight w:val="0"/>
      <w:marTop w:val="0"/>
      <w:marBottom w:val="0"/>
      <w:divBdr>
        <w:top w:val="none" w:sz="0" w:space="0" w:color="auto"/>
        <w:left w:val="none" w:sz="0" w:space="0" w:color="auto"/>
        <w:bottom w:val="none" w:sz="0" w:space="0" w:color="auto"/>
        <w:right w:val="none" w:sz="0" w:space="0" w:color="auto"/>
      </w:divBdr>
    </w:div>
    <w:div w:id="1473326339">
      <w:marLeft w:val="0"/>
      <w:marRight w:val="0"/>
      <w:marTop w:val="0"/>
      <w:marBottom w:val="0"/>
      <w:divBdr>
        <w:top w:val="none" w:sz="0" w:space="0" w:color="auto"/>
        <w:left w:val="none" w:sz="0" w:space="0" w:color="auto"/>
        <w:bottom w:val="none" w:sz="0" w:space="0" w:color="auto"/>
        <w:right w:val="none" w:sz="0" w:space="0" w:color="auto"/>
      </w:divBdr>
    </w:div>
    <w:div w:id="1473601013">
      <w:marLeft w:val="0"/>
      <w:marRight w:val="0"/>
      <w:marTop w:val="0"/>
      <w:marBottom w:val="0"/>
      <w:divBdr>
        <w:top w:val="none" w:sz="0" w:space="0" w:color="auto"/>
        <w:left w:val="none" w:sz="0" w:space="0" w:color="auto"/>
        <w:bottom w:val="none" w:sz="0" w:space="0" w:color="auto"/>
        <w:right w:val="none" w:sz="0" w:space="0" w:color="auto"/>
      </w:divBdr>
    </w:div>
    <w:div w:id="1473669102">
      <w:marLeft w:val="0"/>
      <w:marRight w:val="0"/>
      <w:marTop w:val="0"/>
      <w:marBottom w:val="0"/>
      <w:divBdr>
        <w:top w:val="none" w:sz="0" w:space="0" w:color="auto"/>
        <w:left w:val="none" w:sz="0" w:space="0" w:color="auto"/>
        <w:bottom w:val="none" w:sz="0" w:space="0" w:color="auto"/>
        <w:right w:val="none" w:sz="0" w:space="0" w:color="auto"/>
      </w:divBdr>
    </w:div>
    <w:div w:id="1474106318">
      <w:marLeft w:val="0"/>
      <w:marRight w:val="0"/>
      <w:marTop w:val="0"/>
      <w:marBottom w:val="0"/>
      <w:divBdr>
        <w:top w:val="none" w:sz="0" w:space="0" w:color="auto"/>
        <w:left w:val="none" w:sz="0" w:space="0" w:color="auto"/>
        <w:bottom w:val="none" w:sz="0" w:space="0" w:color="auto"/>
        <w:right w:val="none" w:sz="0" w:space="0" w:color="auto"/>
      </w:divBdr>
    </w:div>
    <w:div w:id="1474328099">
      <w:marLeft w:val="0"/>
      <w:marRight w:val="0"/>
      <w:marTop w:val="0"/>
      <w:marBottom w:val="0"/>
      <w:divBdr>
        <w:top w:val="none" w:sz="0" w:space="0" w:color="auto"/>
        <w:left w:val="none" w:sz="0" w:space="0" w:color="auto"/>
        <w:bottom w:val="none" w:sz="0" w:space="0" w:color="auto"/>
        <w:right w:val="none" w:sz="0" w:space="0" w:color="auto"/>
      </w:divBdr>
    </w:div>
    <w:div w:id="1474329046">
      <w:marLeft w:val="0"/>
      <w:marRight w:val="0"/>
      <w:marTop w:val="0"/>
      <w:marBottom w:val="0"/>
      <w:divBdr>
        <w:top w:val="none" w:sz="0" w:space="0" w:color="auto"/>
        <w:left w:val="none" w:sz="0" w:space="0" w:color="auto"/>
        <w:bottom w:val="none" w:sz="0" w:space="0" w:color="auto"/>
        <w:right w:val="none" w:sz="0" w:space="0" w:color="auto"/>
      </w:divBdr>
    </w:div>
    <w:div w:id="1474591683">
      <w:marLeft w:val="0"/>
      <w:marRight w:val="0"/>
      <w:marTop w:val="0"/>
      <w:marBottom w:val="0"/>
      <w:divBdr>
        <w:top w:val="none" w:sz="0" w:space="0" w:color="auto"/>
        <w:left w:val="none" w:sz="0" w:space="0" w:color="auto"/>
        <w:bottom w:val="none" w:sz="0" w:space="0" w:color="auto"/>
        <w:right w:val="none" w:sz="0" w:space="0" w:color="auto"/>
      </w:divBdr>
    </w:div>
    <w:div w:id="1474640367">
      <w:marLeft w:val="0"/>
      <w:marRight w:val="0"/>
      <w:marTop w:val="0"/>
      <w:marBottom w:val="0"/>
      <w:divBdr>
        <w:top w:val="none" w:sz="0" w:space="0" w:color="auto"/>
        <w:left w:val="none" w:sz="0" w:space="0" w:color="auto"/>
        <w:bottom w:val="none" w:sz="0" w:space="0" w:color="auto"/>
        <w:right w:val="none" w:sz="0" w:space="0" w:color="auto"/>
      </w:divBdr>
    </w:div>
    <w:div w:id="1474833776">
      <w:marLeft w:val="0"/>
      <w:marRight w:val="0"/>
      <w:marTop w:val="0"/>
      <w:marBottom w:val="0"/>
      <w:divBdr>
        <w:top w:val="none" w:sz="0" w:space="0" w:color="auto"/>
        <w:left w:val="none" w:sz="0" w:space="0" w:color="auto"/>
        <w:bottom w:val="none" w:sz="0" w:space="0" w:color="auto"/>
        <w:right w:val="none" w:sz="0" w:space="0" w:color="auto"/>
      </w:divBdr>
    </w:div>
    <w:div w:id="1474983622">
      <w:marLeft w:val="0"/>
      <w:marRight w:val="0"/>
      <w:marTop w:val="0"/>
      <w:marBottom w:val="0"/>
      <w:divBdr>
        <w:top w:val="none" w:sz="0" w:space="0" w:color="auto"/>
        <w:left w:val="none" w:sz="0" w:space="0" w:color="auto"/>
        <w:bottom w:val="none" w:sz="0" w:space="0" w:color="auto"/>
        <w:right w:val="none" w:sz="0" w:space="0" w:color="auto"/>
      </w:divBdr>
    </w:div>
    <w:div w:id="1475217695">
      <w:marLeft w:val="0"/>
      <w:marRight w:val="0"/>
      <w:marTop w:val="0"/>
      <w:marBottom w:val="0"/>
      <w:divBdr>
        <w:top w:val="none" w:sz="0" w:space="0" w:color="auto"/>
        <w:left w:val="none" w:sz="0" w:space="0" w:color="auto"/>
        <w:bottom w:val="none" w:sz="0" w:space="0" w:color="auto"/>
        <w:right w:val="none" w:sz="0" w:space="0" w:color="auto"/>
      </w:divBdr>
    </w:div>
    <w:div w:id="1475441189">
      <w:marLeft w:val="0"/>
      <w:marRight w:val="0"/>
      <w:marTop w:val="0"/>
      <w:marBottom w:val="0"/>
      <w:divBdr>
        <w:top w:val="none" w:sz="0" w:space="0" w:color="auto"/>
        <w:left w:val="none" w:sz="0" w:space="0" w:color="auto"/>
        <w:bottom w:val="none" w:sz="0" w:space="0" w:color="auto"/>
        <w:right w:val="none" w:sz="0" w:space="0" w:color="auto"/>
      </w:divBdr>
    </w:div>
    <w:div w:id="1475564274">
      <w:marLeft w:val="0"/>
      <w:marRight w:val="0"/>
      <w:marTop w:val="0"/>
      <w:marBottom w:val="0"/>
      <w:divBdr>
        <w:top w:val="none" w:sz="0" w:space="0" w:color="auto"/>
        <w:left w:val="none" w:sz="0" w:space="0" w:color="auto"/>
        <w:bottom w:val="none" w:sz="0" w:space="0" w:color="auto"/>
        <w:right w:val="none" w:sz="0" w:space="0" w:color="auto"/>
      </w:divBdr>
    </w:div>
    <w:div w:id="1475564996">
      <w:marLeft w:val="0"/>
      <w:marRight w:val="0"/>
      <w:marTop w:val="0"/>
      <w:marBottom w:val="0"/>
      <w:divBdr>
        <w:top w:val="none" w:sz="0" w:space="0" w:color="auto"/>
        <w:left w:val="none" w:sz="0" w:space="0" w:color="auto"/>
        <w:bottom w:val="none" w:sz="0" w:space="0" w:color="auto"/>
        <w:right w:val="none" w:sz="0" w:space="0" w:color="auto"/>
      </w:divBdr>
    </w:div>
    <w:div w:id="1475565155">
      <w:marLeft w:val="0"/>
      <w:marRight w:val="0"/>
      <w:marTop w:val="0"/>
      <w:marBottom w:val="0"/>
      <w:divBdr>
        <w:top w:val="none" w:sz="0" w:space="0" w:color="auto"/>
        <w:left w:val="none" w:sz="0" w:space="0" w:color="auto"/>
        <w:bottom w:val="none" w:sz="0" w:space="0" w:color="auto"/>
        <w:right w:val="none" w:sz="0" w:space="0" w:color="auto"/>
      </w:divBdr>
    </w:div>
    <w:div w:id="1475757474">
      <w:marLeft w:val="0"/>
      <w:marRight w:val="0"/>
      <w:marTop w:val="0"/>
      <w:marBottom w:val="0"/>
      <w:divBdr>
        <w:top w:val="none" w:sz="0" w:space="0" w:color="auto"/>
        <w:left w:val="none" w:sz="0" w:space="0" w:color="auto"/>
        <w:bottom w:val="none" w:sz="0" w:space="0" w:color="auto"/>
        <w:right w:val="none" w:sz="0" w:space="0" w:color="auto"/>
      </w:divBdr>
    </w:div>
    <w:div w:id="1476069303">
      <w:marLeft w:val="0"/>
      <w:marRight w:val="0"/>
      <w:marTop w:val="0"/>
      <w:marBottom w:val="0"/>
      <w:divBdr>
        <w:top w:val="none" w:sz="0" w:space="0" w:color="auto"/>
        <w:left w:val="none" w:sz="0" w:space="0" w:color="auto"/>
        <w:bottom w:val="none" w:sz="0" w:space="0" w:color="auto"/>
        <w:right w:val="none" w:sz="0" w:space="0" w:color="auto"/>
      </w:divBdr>
    </w:div>
    <w:div w:id="1476336516">
      <w:marLeft w:val="0"/>
      <w:marRight w:val="0"/>
      <w:marTop w:val="0"/>
      <w:marBottom w:val="0"/>
      <w:divBdr>
        <w:top w:val="none" w:sz="0" w:space="0" w:color="auto"/>
        <w:left w:val="none" w:sz="0" w:space="0" w:color="auto"/>
        <w:bottom w:val="none" w:sz="0" w:space="0" w:color="auto"/>
        <w:right w:val="none" w:sz="0" w:space="0" w:color="auto"/>
      </w:divBdr>
    </w:div>
    <w:div w:id="1476340550">
      <w:marLeft w:val="0"/>
      <w:marRight w:val="0"/>
      <w:marTop w:val="0"/>
      <w:marBottom w:val="0"/>
      <w:divBdr>
        <w:top w:val="none" w:sz="0" w:space="0" w:color="auto"/>
        <w:left w:val="none" w:sz="0" w:space="0" w:color="auto"/>
        <w:bottom w:val="none" w:sz="0" w:space="0" w:color="auto"/>
        <w:right w:val="none" w:sz="0" w:space="0" w:color="auto"/>
      </w:divBdr>
    </w:div>
    <w:div w:id="1477144991">
      <w:marLeft w:val="0"/>
      <w:marRight w:val="0"/>
      <w:marTop w:val="0"/>
      <w:marBottom w:val="0"/>
      <w:divBdr>
        <w:top w:val="none" w:sz="0" w:space="0" w:color="auto"/>
        <w:left w:val="none" w:sz="0" w:space="0" w:color="auto"/>
        <w:bottom w:val="none" w:sz="0" w:space="0" w:color="auto"/>
        <w:right w:val="none" w:sz="0" w:space="0" w:color="auto"/>
      </w:divBdr>
    </w:div>
    <w:div w:id="1477650418">
      <w:marLeft w:val="0"/>
      <w:marRight w:val="0"/>
      <w:marTop w:val="0"/>
      <w:marBottom w:val="0"/>
      <w:divBdr>
        <w:top w:val="none" w:sz="0" w:space="0" w:color="auto"/>
        <w:left w:val="none" w:sz="0" w:space="0" w:color="auto"/>
        <w:bottom w:val="none" w:sz="0" w:space="0" w:color="auto"/>
        <w:right w:val="none" w:sz="0" w:space="0" w:color="auto"/>
      </w:divBdr>
    </w:div>
    <w:div w:id="1477719297">
      <w:marLeft w:val="0"/>
      <w:marRight w:val="0"/>
      <w:marTop w:val="0"/>
      <w:marBottom w:val="0"/>
      <w:divBdr>
        <w:top w:val="none" w:sz="0" w:space="0" w:color="auto"/>
        <w:left w:val="none" w:sz="0" w:space="0" w:color="auto"/>
        <w:bottom w:val="none" w:sz="0" w:space="0" w:color="auto"/>
        <w:right w:val="none" w:sz="0" w:space="0" w:color="auto"/>
      </w:divBdr>
    </w:div>
    <w:div w:id="1478112471">
      <w:marLeft w:val="0"/>
      <w:marRight w:val="0"/>
      <w:marTop w:val="0"/>
      <w:marBottom w:val="0"/>
      <w:divBdr>
        <w:top w:val="none" w:sz="0" w:space="0" w:color="auto"/>
        <w:left w:val="none" w:sz="0" w:space="0" w:color="auto"/>
        <w:bottom w:val="none" w:sz="0" w:space="0" w:color="auto"/>
        <w:right w:val="none" w:sz="0" w:space="0" w:color="auto"/>
      </w:divBdr>
    </w:div>
    <w:div w:id="1478182575">
      <w:marLeft w:val="0"/>
      <w:marRight w:val="0"/>
      <w:marTop w:val="0"/>
      <w:marBottom w:val="0"/>
      <w:divBdr>
        <w:top w:val="none" w:sz="0" w:space="0" w:color="auto"/>
        <w:left w:val="none" w:sz="0" w:space="0" w:color="auto"/>
        <w:bottom w:val="none" w:sz="0" w:space="0" w:color="auto"/>
        <w:right w:val="none" w:sz="0" w:space="0" w:color="auto"/>
      </w:divBdr>
    </w:div>
    <w:div w:id="1478523326">
      <w:marLeft w:val="0"/>
      <w:marRight w:val="0"/>
      <w:marTop w:val="0"/>
      <w:marBottom w:val="0"/>
      <w:divBdr>
        <w:top w:val="none" w:sz="0" w:space="0" w:color="auto"/>
        <w:left w:val="none" w:sz="0" w:space="0" w:color="auto"/>
        <w:bottom w:val="none" w:sz="0" w:space="0" w:color="auto"/>
        <w:right w:val="none" w:sz="0" w:space="0" w:color="auto"/>
      </w:divBdr>
    </w:div>
    <w:div w:id="1478571737">
      <w:marLeft w:val="0"/>
      <w:marRight w:val="0"/>
      <w:marTop w:val="0"/>
      <w:marBottom w:val="0"/>
      <w:divBdr>
        <w:top w:val="none" w:sz="0" w:space="0" w:color="auto"/>
        <w:left w:val="none" w:sz="0" w:space="0" w:color="auto"/>
        <w:bottom w:val="none" w:sz="0" w:space="0" w:color="auto"/>
        <w:right w:val="none" w:sz="0" w:space="0" w:color="auto"/>
      </w:divBdr>
    </w:div>
    <w:div w:id="1478764834">
      <w:marLeft w:val="0"/>
      <w:marRight w:val="0"/>
      <w:marTop w:val="0"/>
      <w:marBottom w:val="0"/>
      <w:divBdr>
        <w:top w:val="none" w:sz="0" w:space="0" w:color="auto"/>
        <w:left w:val="none" w:sz="0" w:space="0" w:color="auto"/>
        <w:bottom w:val="none" w:sz="0" w:space="0" w:color="auto"/>
        <w:right w:val="none" w:sz="0" w:space="0" w:color="auto"/>
      </w:divBdr>
    </w:div>
    <w:div w:id="1478843586">
      <w:marLeft w:val="0"/>
      <w:marRight w:val="0"/>
      <w:marTop w:val="0"/>
      <w:marBottom w:val="0"/>
      <w:divBdr>
        <w:top w:val="none" w:sz="0" w:space="0" w:color="auto"/>
        <w:left w:val="none" w:sz="0" w:space="0" w:color="auto"/>
        <w:bottom w:val="none" w:sz="0" w:space="0" w:color="auto"/>
        <w:right w:val="none" w:sz="0" w:space="0" w:color="auto"/>
      </w:divBdr>
    </w:div>
    <w:div w:id="1478913745">
      <w:marLeft w:val="0"/>
      <w:marRight w:val="0"/>
      <w:marTop w:val="0"/>
      <w:marBottom w:val="0"/>
      <w:divBdr>
        <w:top w:val="none" w:sz="0" w:space="0" w:color="auto"/>
        <w:left w:val="none" w:sz="0" w:space="0" w:color="auto"/>
        <w:bottom w:val="none" w:sz="0" w:space="0" w:color="auto"/>
        <w:right w:val="none" w:sz="0" w:space="0" w:color="auto"/>
      </w:divBdr>
    </w:div>
    <w:div w:id="1479301407">
      <w:marLeft w:val="0"/>
      <w:marRight w:val="0"/>
      <w:marTop w:val="0"/>
      <w:marBottom w:val="0"/>
      <w:divBdr>
        <w:top w:val="none" w:sz="0" w:space="0" w:color="auto"/>
        <w:left w:val="none" w:sz="0" w:space="0" w:color="auto"/>
        <w:bottom w:val="none" w:sz="0" w:space="0" w:color="auto"/>
        <w:right w:val="none" w:sz="0" w:space="0" w:color="auto"/>
      </w:divBdr>
    </w:div>
    <w:div w:id="1479806190">
      <w:marLeft w:val="0"/>
      <w:marRight w:val="0"/>
      <w:marTop w:val="0"/>
      <w:marBottom w:val="0"/>
      <w:divBdr>
        <w:top w:val="none" w:sz="0" w:space="0" w:color="auto"/>
        <w:left w:val="none" w:sz="0" w:space="0" w:color="auto"/>
        <w:bottom w:val="none" w:sz="0" w:space="0" w:color="auto"/>
        <w:right w:val="none" w:sz="0" w:space="0" w:color="auto"/>
      </w:divBdr>
    </w:div>
    <w:div w:id="1480266689">
      <w:marLeft w:val="0"/>
      <w:marRight w:val="0"/>
      <w:marTop w:val="0"/>
      <w:marBottom w:val="0"/>
      <w:divBdr>
        <w:top w:val="none" w:sz="0" w:space="0" w:color="auto"/>
        <w:left w:val="none" w:sz="0" w:space="0" w:color="auto"/>
        <w:bottom w:val="none" w:sz="0" w:space="0" w:color="auto"/>
        <w:right w:val="none" w:sz="0" w:space="0" w:color="auto"/>
      </w:divBdr>
    </w:div>
    <w:div w:id="1480538468">
      <w:marLeft w:val="0"/>
      <w:marRight w:val="0"/>
      <w:marTop w:val="0"/>
      <w:marBottom w:val="0"/>
      <w:divBdr>
        <w:top w:val="none" w:sz="0" w:space="0" w:color="auto"/>
        <w:left w:val="none" w:sz="0" w:space="0" w:color="auto"/>
        <w:bottom w:val="none" w:sz="0" w:space="0" w:color="auto"/>
        <w:right w:val="none" w:sz="0" w:space="0" w:color="auto"/>
      </w:divBdr>
    </w:div>
    <w:div w:id="1480800659">
      <w:marLeft w:val="0"/>
      <w:marRight w:val="0"/>
      <w:marTop w:val="0"/>
      <w:marBottom w:val="0"/>
      <w:divBdr>
        <w:top w:val="none" w:sz="0" w:space="0" w:color="auto"/>
        <w:left w:val="none" w:sz="0" w:space="0" w:color="auto"/>
        <w:bottom w:val="none" w:sz="0" w:space="0" w:color="auto"/>
        <w:right w:val="none" w:sz="0" w:space="0" w:color="auto"/>
      </w:divBdr>
    </w:div>
    <w:div w:id="1481190480">
      <w:marLeft w:val="0"/>
      <w:marRight w:val="0"/>
      <w:marTop w:val="0"/>
      <w:marBottom w:val="0"/>
      <w:divBdr>
        <w:top w:val="none" w:sz="0" w:space="0" w:color="auto"/>
        <w:left w:val="none" w:sz="0" w:space="0" w:color="auto"/>
        <w:bottom w:val="none" w:sz="0" w:space="0" w:color="auto"/>
        <w:right w:val="none" w:sz="0" w:space="0" w:color="auto"/>
      </w:divBdr>
    </w:div>
    <w:div w:id="1481190739">
      <w:marLeft w:val="0"/>
      <w:marRight w:val="0"/>
      <w:marTop w:val="0"/>
      <w:marBottom w:val="0"/>
      <w:divBdr>
        <w:top w:val="none" w:sz="0" w:space="0" w:color="auto"/>
        <w:left w:val="none" w:sz="0" w:space="0" w:color="auto"/>
        <w:bottom w:val="none" w:sz="0" w:space="0" w:color="auto"/>
        <w:right w:val="none" w:sz="0" w:space="0" w:color="auto"/>
      </w:divBdr>
    </w:div>
    <w:div w:id="1481268750">
      <w:marLeft w:val="0"/>
      <w:marRight w:val="0"/>
      <w:marTop w:val="0"/>
      <w:marBottom w:val="0"/>
      <w:divBdr>
        <w:top w:val="none" w:sz="0" w:space="0" w:color="auto"/>
        <w:left w:val="none" w:sz="0" w:space="0" w:color="auto"/>
        <w:bottom w:val="none" w:sz="0" w:space="0" w:color="auto"/>
        <w:right w:val="none" w:sz="0" w:space="0" w:color="auto"/>
      </w:divBdr>
    </w:div>
    <w:div w:id="1481313673">
      <w:marLeft w:val="0"/>
      <w:marRight w:val="0"/>
      <w:marTop w:val="0"/>
      <w:marBottom w:val="0"/>
      <w:divBdr>
        <w:top w:val="none" w:sz="0" w:space="0" w:color="auto"/>
        <w:left w:val="none" w:sz="0" w:space="0" w:color="auto"/>
        <w:bottom w:val="none" w:sz="0" w:space="0" w:color="auto"/>
        <w:right w:val="none" w:sz="0" w:space="0" w:color="auto"/>
      </w:divBdr>
    </w:div>
    <w:div w:id="1481382140">
      <w:marLeft w:val="0"/>
      <w:marRight w:val="0"/>
      <w:marTop w:val="0"/>
      <w:marBottom w:val="0"/>
      <w:divBdr>
        <w:top w:val="none" w:sz="0" w:space="0" w:color="auto"/>
        <w:left w:val="none" w:sz="0" w:space="0" w:color="auto"/>
        <w:bottom w:val="none" w:sz="0" w:space="0" w:color="auto"/>
        <w:right w:val="none" w:sz="0" w:space="0" w:color="auto"/>
      </w:divBdr>
    </w:div>
    <w:div w:id="1481383034">
      <w:marLeft w:val="0"/>
      <w:marRight w:val="0"/>
      <w:marTop w:val="0"/>
      <w:marBottom w:val="0"/>
      <w:divBdr>
        <w:top w:val="none" w:sz="0" w:space="0" w:color="auto"/>
        <w:left w:val="none" w:sz="0" w:space="0" w:color="auto"/>
        <w:bottom w:val="none" w:sz="0" w:space="0" w:color="auto"/>
        <w:right w:val="none" w:sz="0" w:space="0" w:color="auto"/>
      </w:divBdr>
    </w:div>
    <w:div w:id="1481579275">
      <w:marLeft w:val="0"/>
      <w:marRight w:val="0"/>
      <w:marTop w:val="0"/>
      <w:marBottom w:val="0"/>
      <w:divBdr>
        <w:top w:val="none" w:sz="0" w:space="0" w:color="auto"/>
        <w:left w:val="none" w:sz="0" w:space="0" w:color="auto"/>
        <w:bottom w:val="none" w:sz="0" w:space="0" w:color="auto"/>
        <w:right w:val="none" w:sz="0" w:space="0" w:color="auto"/>
      </w:divBdr>
    </w:div>
    <w:div w:id="1481843111">
      <w:marLeft w:val="0"/>
      <w:marRight w:val="0"/>
      <w:marTop w:val="0"/>
      <w:marBottom w:val="0"/>
      <w:divBdr>
        <w:top w:val="none" w:sz="0" w:space="0" w:color="auto"/>
        <w:left w:val="none" w:sz="0" w:space="0" w:color="auto"/>
        <w:bottom w:val="none" w:sz="0" w:space="0" w:color="auto"/>
        <w:right w:val="none" w:sz="0" w:space="0" w:color="auto"/>
      </w:divBdr>
    </w:div>
    <w:div w:id="1481851875">
      <w:marLeft w:val="0"/>
      <w:marRight w:val="0"/>
      <w:marTop w:val="0"/>
      <w:marBottom w:val="0"/>
      <w:divBdr>
        <w:top w:val="none" w:sz="0" w:space="0" w:color="auto"/>
        <w:left w:val="none" w:sz="0" w:space="0" w:color="auto"/>
        <w:bottom w:val="none" w:sz="0" w:space="0" w:color="auto"/>
        <w:right w:val="none" w:sz="0" w:space="0" w:color="auto"/>
      </w:divBdr>
    </w:div>
    <w:div w:id="1482963493">
      <w:marLeft w:val="0"/>
      <w:marRight w:val="0"/>
      <w:marTop w:val="0"/>
      <w:marBottom w:val="0"/>
      <w:divBdr>
        <w:top w:val="none" w:sz="0" w:space="0" w:color="auto"/>
        <w:left w:val="none" w:sz="0" w:space="0" w:color="auto"/>
        <w:bottom w:val="none" w:sz="0" w:space="0" w:color="auto"/>
        <w:right w:val="none" w:sz="0" w:space="0" w:color="auto"/>
      </w:divBdr>
    </w:div>
    <w:div w:id="1482967637">
      <w:marLeft w:val="0"/>
      <w:marRight w:val="0"/>
      <w:marTop w:val="0"/>
      <w:marBottom w:val="0"/>
      <w:divBdr>
        <w:top w:val="none" w:sz="0" w:space="0" w:color="auto"/>
        <w:left w:val="none" w:sz="0" w:space="0" w:color="auto"/>
        <w:bottom w:val="none" w:sz="0" w:space="0" w:color="auto"/>
        <w:right w:val="none" w:sz="0" w:space="0" w:color="auto"/>
      </w:divBdr>
    </w:div>
    <w:div w:id="1483502806">
      <w:marLeft w:val="0"/>
      <w:marRight w:val="0"/>
      <w:marTop w:val="0"/>
      <w:marBottom w:val="0"/>
      <w:divBdr>
        <w:top w:val="none" w:sz="0" w:space="0" w:color="auto"/>
        <w:left w:val="none" w:sz="0" w:space="0" w:color="auto"/>
        <w:bottom w:val="none" w:sz="0" w:space="0" w:color="auto"/>
        <w:right w:val="none" w:sz="0" w:space="0" w:color="auto"/>
      </w:divBdr>
    </w:div>
    <w:div w:id="1483622248">
      <w:marLeft w:val="0"/>
      <w:marRight w:val="0"/>
      <w:marTop w:val="0"/>
      <w:marBottom w:val="0"/>
      <w:divBdr>
        <w:top w:val="none" w:sz="0" w:space="0" w:color="auto"/>
        <w:left w:val="none" w:sz="0" w:space="0" w:color="auto"/>
        <w:bottom w:val="none" w:sz="0" w:space="0" w:color="auto"/>
        <w:right w:val="none" w:sz="0" w:space="0" w:color="auto"/>
      </w:divBdr>
    </w:div>
    <w:div w:id="1483892799">
      <w:marLeft w:val="0"/>
      <w:marRight w:val="0"/>
      <w:marTop w:val="0"/>
      <w:marBottom w:val="0"/>
      <w:divBdr>
        <w:top w:val="none" w:sz="0" w:space="0" w:color="auto"/>
        <w:left w:val="none" w:sz="0" w:space="0" w:color="auto"/>
        <w:bottom w:val="none" w:sz="0" w:space="0" w:color="auto"/>
        <w:right w:val="none" w:sz="0" w:space="0" w:color="auto"/>
      </w:divBdr>
    </w:div>
    <w:div w:id="1484077926">
      <w:marLeft w:val="0"/>
      <w:marRight w:val="0"/>
      <w:marTop w:val="0"/>
      <w:marBottom w:val="0"/>
      <w:divBdr>
        <w:top w:val="none" w:sz="0" w:space="0" w:color="auto"/>
        <w:left w:val="none" w:sz="0" w:space="0" w:color="auto"/>
        <w:bottom w:val="none" w:sz="0" w:space="0" w:color="auto"/>
        <w:right w:val="none" w:sz="0" w:space="0" w:color="auto"/>
      </w:divBdr>
    </w:div>
    <w:div w:id="1484545113">
      <w:marLeft w:val="0"/>
      <w:marRight w:val="0"/>
      <w:marTop w:val="0"/>
      <w:marBottom w:val="0"/>
      <w:divBdr>
        <w:top w:val="none" w:sz="0" w:space="0" w:color="auto"/>
        <w:left w:val="none" w:sz="0" w:space="0" w:color="auto"/>
        <w:bottom w:val="none" w:sz="0" w:space="0" w:color="auto"/>
        <w:right w:val="none" w:sz="0" w:space="0" w:color="auto"/>
      </w:divBdr>
    </w:div>
    <w:div w:id="1484857749">
      <w:marLeft w:val="0"/>
      <w:marRight w:val="0"/>
      <w:marTop w:val="0"/>
      <w:marBottom w:val="0"/>
      <w:divBdr>
        <w:top w:val="none" w:sz="0" w:space="0" w:color="auto"/>
        <w:left w:val="none" w:sz="0" w:space="0" w:color="auto"/>
        <w:bottom w:val="none" w:sz="0" w:space="0" w:color="auto"/>
        <w:right w:val="none" w:sz="0" w:space="0" w:color="auto"/>
      </w:divBdr>
    </w:div>
    <w:div w:id="1485121096">
      <w:marLeft w:val="0"/>
      <w:marRight w:val="0"/>
      <w:marTop w:val="0"/>
      <w:marBottom w:val="0"/>
      <w:divBdr>
        <w:top w:val="none" w:sz="0" w:space="0" w:color="auto"/>
        <w:left w:val="none" w:sz="0" w:space="0" w:color="auto"/>
        <w:bottom w:val="none" w:sz="0" w:space="0" w:color="auto"/>
        <w:right w:val="none" w:sz="0" w:space="0" w:color="auto"/>
      </w:divBdr>
    </w:div>
    <w:div w:id="1485127580">
      <w:marLeft w:val="0"/>
      <w:marRight w:val="0"/>
      <w:marTop w:val="0"/>
      <w:marBottom w:val="0"/>
      <w:divBdr>
        <w:top w:val="none" w:sz="0" w:space="0" w:color="auto"/>
        <w:left w:val="none" w:sz="0" w:space="0" w:color="auto"/>
        <w:bottom w:val="none" w:sz="0" w:space="0" w:color="auto"/>
        <w:right w:val="none" w:sz="0" w:space="0" w:color="auto"/>
      </w:divBdr>
    </w:div>
    <w:div w:id="1485774012">
      <w:marLeft w:val="0"/>
      <w:marRight w:val="0"/>
      <w:marTop w:val="0"/>
      <w:marBottom w:val="0"/>
      <w:divBdr>
        <w:top w:val="none" w:sz="0" w:space="0" w:color="auto"/>
        <w:left w:val="none" w:sz="0" w:space="0" w:color="auto"/>
        <w:bottom w:val="none" w:sz="0" w:space="0" w:color="auto"/>
        <w:right w:val="none" w:sz="0" w:space="0" w:color="auto"/>
      </w:divBdr>
    </w:div>
    <w:div w:id="1485928541">
      <w:marLeft w:val="0"/>
      <w:marRight w:val="0"/>
      <w:marTop w:val="0"/>
      <w:marBottom w:val="0"/>
      <w:divBdr>
        <w:top w:val="none" w:sz="0" w:space="0" w:color="auto"/>
        <w:left w:val="none" w:sz="0" w:space="0" w:color="auto"/>
        <w:bottom w:val="none" w:sz="0" w:space="0" w:color="auto"/>
        <w:right w:val="none" w:sz="0" w:space="0" w:color="auto"/>
      </w:divBdr>
    </w:div>
    <w:div w:id="1485967475">
      <w:marLeft w:val="0"/>
      <w:marRight w:val="0"/>
      <w:marTop w:val="0"/>
      <w:marBottom w:val="0"/>
      <w:divBdr>
        <w:top w:val="none" w:sz="0" w:space="0" w:color="auto"/>
        <w:left w:val="none" w:sz="0" w:space="0" w:color="auto"/>
        <w:bottom w:val="none" w:sz="0" w:space="0" w:color="auto"/>
        <w:right w:val="none" w:sz="0" w:space="0" w:color="auto"/>
      </w:divBdr>
    </w:div>
    <w:div w:id="1485971998">
      <w:marLeft w:val="0"/>
      <w:marRight w:val="0"/>
      <w:marTop w:val="0"/>
      <w:marBottom w:val="0"/>
      <w:divBdr>
        <w:top w:val="none" w:sz="0" w:space="0" w:color="auto"/>
        <w:left w:val="none" w:sz="0" w:space="0" w:color="auto"/>
        <w:bottom w:val="none" w:sz="0" w:space="0" w:color="auto"/>
        <w:right w:val="none" w:sz="0" w:space="0" w:color="auto"/>
      </w:divBdr>
    </w:div>
    <w:div w:id="1486047601">
      <w:marLeft w:val="0"/>
      <w:marRight w:val="0"/>
      <w:marTop w:val="0"/>
      <w:marBottom w:val="0"/>
      <w:divBdr>
        <w:top w:val="none" w:sz="0" w:space="0" w:color="auto"/>
        <w:left w:val="none" w:sz="0" w:space="0" w:color="auto"/>
        <w:bottom w:val="none" w:sz="0" w:space="0" w:color="auto"/>
        <w:right w:val="none" w:sz="0" w:space="0" w:color="auto"/>
      </w:divBdr>
    </w:div>
    <w:div w:id="1486311399">
      <w:marLeft w:val="0"/>
      <w:marRight w:val="0"/>
      <w:marTop w:val="0"/>
      <w:marBottom w:val="0"/>
      <w:divBdr>
        <w:top w:val="none" w:sz="0" w:space="0" w:color="auto"/>
        <w:left w:val="none" w:sz="0" w:space="0" w:color="auto"/>
        <w:bottom w:val="none" w:sz="0" w:space="0" w:color="auto"/>
        <w:right w:val="none" w:sz="0" w:space="0" w:color="auto"/>
      </w:divBdr>
    </w:div>
    <w:div w:id="1486317456">
      <w:marLeft w:val="0"/>
      <w:marRight w:val="0"/>
      <w:marTop w:val="0"/>
      <w:marBottom w:val="0"/>
      <w:divBdr>
        <w:top w:val="none" w:sz="0" w:space="0" w:color="auto"/>
        <w:left w:val="none" w:sz="0" w:space="0" w:color="auto"/>
        <w:bottom w:val="none" w:sz="0" w:space="0" w:color="auto"/>
        <w:right w:val="none" w:sz="0" w:space="0" w:color="auto"/>
      </w:divBdr>
    </w:div>
    <w:div w:id="1486429116">
      <w:marLeft w:val="0"/>
      <w:marRight w:val="0"/>
      <w:marTop w:val="0"/>
      <w:marBottom w:val="0"/>
      <w:divBdr>
        <w:top w:val="none" w:sz="0" w:space="0" w:color="auto"/>
        <w:left w:val="none" w:sz="0" w:space="0" w:color="auto"/>
        <w:bottom w:val="none" w:sz="0" w:space="0" w:color="auto"/>
        <w:right w:val="none" w:sz="0" w:space="0" w:color="auto"/>
      </w:divBdr>
    </w:div>
    <w:div w:id="1486553734">
      <w:marLeft w:val="0"/>
      <w:marRight w:val="0"/>
      <w:marTop w:val="0"/>
      <w:marBottom w:val="0"/>
      <w:divBdr>
        <w:top w:val="none" w:sz="0" w:space="0" w:color="auto"/>
        <w:left w:val="none" w:sz="0" w:space="0" w:color="auto"/>
        <w:bottom w:val="none" w:sz="0" w:space="0" w:color="auto"/>
        <w:right w:val="none" w:sz="0" w:space="0" w:color="auto"/>
      </w:divBdr>
    </w:div>
    <w:div w:id="1487092183">
      <w:marLeft w:val="0"/>
      <w:marRight w:val="0"/>
      <w:marTop w:val="0"/>
      <w:marBottom w:val="0"/>
      <w:divBdr>
        <w:top w:val="none" w:sz="0" w:space="0" w:color="auto"/>
        <w:left w:val="none" w:sz="0" w:space="0" w:color="auto"/>
        <w:bottom w:val="none" w:sz="0" w:space="0" w:color="auto"/>
        <w:right w:val="none" w:sz="0" w:space="0" w:color="auto"/>
      </w:divBdr>
    </w:div>
    <w:div w:id="1488090330">
      <w:marLeft w:val="0"/>
      <w:marRight w:val="0"/>
      <w:marTop w:val="0"/>
      <w:marBottom w:val="0"/>
      <w:divBdr>
        <w:top w:val="none" w:sz="0" w:space="0" w:color="auto"/>
        <w:left w:val="none" w:sz="0" w:space="0" w:color="auto"/>
        <w:bottom w:val="none" w:sz="0" w:space="0" w:color="auto"/>
        <w:right w:val="none" w:sz="0" w:space="0" w:color="auto"/>
      </w:divBdr>
    </w:div>
    <w:div w:id="1488209508">
      <w:marLeft w:val="0"/>
      <w:marRight w:val="0"/>
      <w:marTop w:val="0"/>
      <w:marBottom w:val="0"/>
      <w:divBdr>
        <w:top w:val="none" w:sz="0" w:space="0" w:color="auto"/>
        <w:left w:val="none" w:sz="0" w:space="0" w:color="auto"/>
        <w:bottom w:val="none" w:sz="0" w:space="0" w:color="auto"/>
        <w:right w:val="none" w:sz="0" w:space="0" w:color="auto"/>
      </w:divBdr>
    </w:div>
    <w:div w:id="1488354881">
      <w:marLeft w:val="0"/>
      <w:marRight w:val="0"/>
      <w:marTop w:val="0"/>
      <w:marBottom w:val="0"/>
      <w:divBdr>
        <w:top w:val="none" w:sz="0" w:space="0" w:color="auto"/>
        <w:left w:val="none" w:sz="0" w:space="0" w:color="auto"/>
        <w:bottom w:val="none" w:sz="0" w:space="0" w:color="auto"/>
        <w:right w:val="none" w:sz="0" w:space="0" w:color="auto"/>
      </w:divBdr>
    </w:div>
    <w:div w:id="1488395394">
      <w:marLeft w:val="0"/>
      <w:marRight w:val="0"/>
      <w:marTop w:val="0"/>
      <w:marBottom w:val="0"/>
      <w:divBdr>
        <w:top w:val="none" w:sz="0" w:space="0" w:color="auto"/>
        <w:left w:val="none" w:sz="0" w:space="0" w:color="auto"/>
        <w:bottom w:val="none" w:sz="0" w:space="0" w:color="auto"/>
        <w:right w:val="none" w:sz="0" w:space="0" w:color="auto"/>
      </w:divBdr>
    </w:div>
    <w:div w:id="1488398288">
      <w:marLeft w:val="0"/>
      <w:marRight w:val="0"/>
      <w:marTop w:val="0"/>
      <w:marBottom w:val="0"/>
      <w:divBdr>
        <w:top w:val="none" w:sz="0" w:space="0" w:color="auto"/>
        <w:left w:val="none" w:sz="0" w:space="0" w:color="auto"/>
        <w:bottom w:val="none" w:sz="0" w:space="0" w:color="auto"/>
        <w:right w:val="none" w:sz="0" w:space="0" w:color="auto"/>
      </w:divBdr>
    </w:div>
    <w:div w:id="1488665646">
      <w:marLeft w:val="0"/>
      <w:marRight w:val="0"/>
      <w:marTop w:val="0"/>
      <w:marBottom w:val="0"/>
      <w:divBdr>
        <w:top w:val="none" w:sz="0" w:space="0" w:color="auto"/>
        <w:left w:val="none" w:sz="0" w:space="0" w:color="auto"/>
        <w:bottom w:val="none" w:sz="0" w:space="0" w:color="auto"/>
        <w:right w:val="none" w:sz="0" w:space="0" w:color="auto"/>
      </w:divBdr>
    </w:div>
    <w:div w:id="1489050361">
      <w:marLeft w:val="0"/>
      <w:marRight w:val="0"/>
      <w:marTop w:val="0"/>
      <w:marBottom w:val="0"/>
      <w:divBdr>
        <w:top w:val="none" w:sz="0" w:space="0" w:color="auto"/>
        <w:left w:val="none" w:sz="0" w:space="0" w:color="auto"/>
        <w:bottom w:val="none" w:sz="0" w:space="0" w:color="auto"/>
        <w:right w:val="none" w:sz="0" w:space="0" w:color="auto"/>
      </w:divBdr>
    </w:div>
    <w:div w:id="1489588193">
      <w:marLeft w:val="0"/>
      <w:marRight w:val="0"/>
      <w:marTop w:val="0"/>
      <w:marBottom w:val="0"/>
      <w:divBdr>
        <w:top w:val="none" w:sz="0" w:space="0" w:color="auto"/>
        <w:left w:val="none" w:sz="0" w:space="0" w:color="auto"/>
        <w:bottom w:val="none" w:sz="0" w:space="0" w:color="auto"/>
        <w:right w:val="none" w:sz="0" w:space="0" w:color="auto"/>
      </w:divBdr>
    </w:div>
    <w:div w:id="1489861308">
      <w:marLeft w:val="0"/>
      <w:marRight w:val="0"/>
      <w:marTop w:val="0"/>
      <w:marBottom w:val="0"/>
      <w:divBdr>
        <w:top w:val="none" w:sz="0" w:space="0" w:color="auto"/>
        <w:left w:val="none" w:sz="0" w:space="0" w:color="auto"/>
        <w:bottom w:val="none" w:sz="0" w:space="0" w:color="auto"/>
        <w:right w:val="none" w:sz="0" w:space="0" w:color="auto"/>
      </w:divBdr>
    </w:div>
    <w:div w:id="1490171307">
      <w:marLeft w:val="0"/>
      <w:marRight w:val="0"/>
      <w:marTop w:val="0"/>
      <w:marBottom w:val="0"/>
      <w:divBdr>
        <w:top w:val="none" w:sz="0" w:space="0" w:color="auto"/>
        <w:left w:val="none" w:sz="0" w:space="0" w:color="auto"/>
        <w:bottom w:val="none" w:sz="0" w:space="0" w:color="auto"/>
        <w:right w:val="none" w:sz="0" w:space="0" w:color="auto"/>
      </w:divBdr>
    </w:div>
    <w:div w:id="1490246020">
      <w:marLeft w:val="0"/>
      <w:marRight w:val="0"/>
      <w:marTop w:val="0"/>
      <w:marBottom w:val="0"/>
      <w:divBdr>
        <w:top w:val="none" w:sz="0" w:space="0" w:color="auto"/>
        <w:left w:val="none" w:sz="0" w:space="0" w:color="auto"/>
        <w:bottom w:val="none" w:sz="0" w:space="0" w:color="auto"/>
        <w:right w:val="none" w:sz="0" w:space="0" w:color="auto"/>
      </w:divBdr>
    </w:div>
    <w:div w:id="1490901197">
      <w:marLeft w:val="0"/>
      <w:marRight w:val="0"/>
      <w:marTop w:val="0"/>
      <w:marBottom w:val="0"/>
      <w:divBdr>
        <w:top w:val="none" w:sz="0" w:space="0" w:color="auto"/>
        <w:left w:val="none" w:sz="0" w:space="0" w:color="auto"/>
        <w:bottom w:val="none" w:sz="0" w:space="0" w:color="auto"/>
        <w:right w:val="none" w:sz="0" w:space="0" w:color="auto"/>
      </w:divBdr>
    </w:div>
    <w:div w:id="1491018204">
      <w:marLeft w:val="0"/>
      <w:marRight w:val="0"/>
      <w:marTop w:val="0"/>
      <w:marBottom w:val="0"/>
      <w:divBdr>
        <w:top w:val="none" w:sz="0" w:space="0" w:color="auto"/>
        <w:left w:val="none" w:sz="0" w:space="0" w:color="auto"/>
        <w:bottom w:val="none" w:sz="0" w:space="0" w:color="auto"/>
        <w:right w:val="none" w:sz="0" w:space="0" w:color="auto"/>
      </w:divBdr>
    </w:div>
    <w:div w:id="1491292949">
      <w:marLeft w:val="0"/>
      <w:marRight w:val="0"/>
      <w:marTop w:val="0"/>
      <w:marBottom w:val="0"/>
      <w:divBdr>
        <w:top w:val="none" w:sz="0" w:space="0" w:color="auto"/>
        <w:left w:val="none" w:sz="0" w:space="0" w:color="auto"/>
        <w:bottom w:val="none" w:sz="0" w:space="0" w:color="auto"/>
        <w:right w:val="none" w:sz="0" w:space="0" w:color="auto"/>
      </w:divBdr>
    </w:div>
    <w:div w:id="1491360482">
      <w:marLeft w:val="0"/>
      <w:marRight w:val="0"/>
      <w:marTop w:val="0"/>
      <w:marBottom w:val="0"/>
      <w:divBdr>
        <w:top w:val="none" w:sz="0" w:space="0" w:color="auto"/>
        <w:left w:val="none" w:sz="0" w:space="0" w:color="auto"/>
        <w:bottom w:val="none" w:sz="0" w:space="0" w:color="auto"/>
        <w:right w:val="none" w:sz="0" w:space="0" w:color="auto"/>
      </w:divBdr>
    </w:div>
    <w:div w:id="1491362210">
      <w:marLeft w:val="0"/>
      <w:marRight w:val="0"/>
      <w:marTop w:val="0"/>
      <w:marBottom w:val="0"/>
      <w:divBdr>
        <w:top w:val="none" w:sz="0" w:space="0" w:color="auto"/>
        <w:left w:val="none" w:sz="0" w:space="0" w:color="auto"/>
        <w:bottom w:val="none" w:sz="0" w:space="0" w:color="auto"/>
        <w:right w:val="none" w:sz="0" w:space="0" w:color="auto"/>
      </w:divBdr>
    </w:div>
    <w:div w:id="1491562728">
      <w:marLeft w:val="0"/>
      <w:marRight w:val="0"/>
      <w:marTop w:val="0"/>
      <w:marBottom w:val="0"/>
      <w:divBdr>
        <w:top w:val="none" w:sz="0" w:space="0" w:color="auto"/>
        <w:left w:val="none" w:sz="0" w:space="0" w:color="auto"/>
        <w:bottom w:val="none" w:sz="0" w:space="0" w:color="auto"/>
        <w:right w:val="none" w:sz="0" w:space="0" w:color="auto"/>
      </w:divBdr>
    </w:div>
    <w:div w:id="1491671694">
      <w:marLeft w:val="0"/>
      <w:marRight w:val="0"/>
      <w:marTop w:val="0"/>
      <w:marBottom w:val="0"/>
      <w:divBdr>
        <w:top w:val="none" w:sz="0" w:space="0" w:color="auto"/>
        <w:left w:val="none" w:sz="0" w:space="0" w:color="auto"/>
        <w:bottom w:val="none" w:sz="0" w:space="0" w:color="auto"/>
        <w:right w:val="none" w:sz="0" w:space="0" w:color="auto"/>
      </w:divBdr>
    </w:div>
    <w:div w:id="1491942163">
      <w:marLeft w:val="0"/>
      <w:marRight w:val="0"/>
      <w:marTop w:val="0"/>
      <w:marBottom w:val="0"/>
      <w:divBdr>
        <w:top w:val="none" w:sz="0" w:space="0" w:color="auto"/>
        <w:left w:val="none" w:sz="0" w:space="0" w:color="auto"/>
        <w:bottom w:val="none" w:sz="0" w:space="0" w:color="auto"/>
        <w:right w:val="none" w:sz="0" w:space="0" w:color="auto"/>
      </w:divBdr>
    </w:div>
    <w:div w:id="1492137848">
      <w:marLeft w:val="0"/>
      <w:marRight w:val="0"/>
      <w:marTop w:val="0"/>
      <w:marBottom w:val="0"/>
      <w:divBdr>
        <w:top w:val="none" w:sz="0" w:space="0" w:color="auto"/>
        <w:left w:val="none" w:sz="0" w:space="0" w:color="auto"/>
        <w:bottom w:val="none" w:sz="0" w:space="0" w:color="auto"/>
        <w:right w:val="none" w:sz="0" w:space="0" w:color="auto"/>
      </w:divBdr>
    </w:div>
    <w:div w:id="1492260183">
      <w:marLeft w:val="0"/>
      <w:marRight w:val="0"/>
      <w:marTop w:val="0"/>
      <w:marBottom w:val="0"/>
      <w:divBdr>
        <w:top w:val="none" w:sz="0" w:space="0" w:color="auto"/>
        <w:left w:val="none" w:sz="0" w:space="0" w:color="auto"/>
        <w:bottom w:val="none" w:sz="0" w:space="0" w:color="auto"/>
        <w:right w:val="none" w:sz="0" w:space="0" w:color="auto"/>
      </w:divBdr>
    </w:div>
    <w:div w:id="1492327254">
      <w:marLeft w:val="0"/>
      <w:marRight w:val="0"/>
      <w:marTop w:val="0"/>
      <w:marBottom w:val="0"/>
      <w:divBdr>
        <w:top w:val="none" w:sz="0" w:space="0" w:color="auto"/>
        <w:left w:val="none" w:sz="0" w:space="0" w:color="auto"/>
        <w:bottom w:val="none" w:sz="0" w:space="0" w:color="auto"/>
        <w:right w:val="none" w:sz="0" w:space="0" w:color="auto"/>
      </w:divBdr>
    </w:div>
    <w:div w:id="1492525171">
      <w:marLeft w:val="0"/>
      <w:marRight w:val="0"/>
      <w:marTop w:val="0"/>
      <w:marBottom w:val="0"/>
      <w:divBdr>
        <w:top w:val="none" w:sz="0" w:space="0" w:color="auto"/>
        <w:left w:val="none" w:sz="0" w:space="0" w:color="auto"/>
        <w:bottom w:val="none" w:sz="0" w:space="0" w:color="auto"/>
        <w:right w:val="none" w:sz="0" w:space="0" w:color="auto"/>
      </w:divBdr>
    </w:div>
    <w:div w:id="1492796556">
      <w:marLeft w:val="0"/>
      <w:marRight w:val="0"/>
      <w:marTop w:val="0"/>
      <w:marBottom w:val="0"/>
      <w:divBdr>
        <w:top w:val="none" w:sz="0" w:space="0" w:color="auto"/>
        <w:left w:val="none" w:sz="0" w:space="0" w:color="auto"/>
        <w:bottom w:val="none" w:sz="0" w:space="0" w:color="auto"/>
        <w:right w:val="none" w:sz="0" w:space="0" w:color="auto"/>
      </w:divBdr>
    </w:div>
    <w:div w:id="1492796616">
      <w:marLeft w:val="0"/>
      <w:marRight w:val="0"/>
      <w:marTop w:val="0"/>
      <w:marBottom w:val="0"/>
      <w:divBdr>
        <w:top w:val="none" w:sz="0" w:space="0" w:color="auto"/>
        <w:left w:val="none" w:sz="0" w:space="0" w:color="auto"/>
        <w:bottom w:val="none" w:sz="0" w:space="0" w:color="auto"/>
        <w:right w:val="none" w:sz="0" w:space="0" w:color="auto"/>
      </w:divBdr>
    </w:div>
    <w:div w:id="1492864437">
      <w:marLeft w:val="0"/>
      <w:marRight w:val="0"/>
      <w:marTop w:val="0"/>
      <w:marBottom w:val="0"/>
      <w:divBdr>
        <w:top w:val="none" w:sz="0" w:space="0" w:color="auto"/>
        <w:left w:val="none" w:sz="0" w:space="0" w:color="auto"/>
        <w:bottom w:val="none" w:sz="0" w:space="0" w:color="auto"/>
        <w:right w:val="none" w:sz="0" w:space="0" w:color="auto"/>
      </w:divBdr>
    </w:div>
    <w:div w:id="1493401147">
      <w:marLeft w:val="0"/>
      <w:marRight w:val="0"/>
      <w:marTop w:val="0"/>
      <w:marBottom w:val="0"/>
      <w:divBdr>
        <w:top w:val="none" w:sz="0" w:space="0" w:color="auto"/>
        <w:left w:val="none" w:sz="0" w:space="0" w:color="auto"/>
        <w:bottom w:val="none" w:sz="0" w:space="0" w:color="auto"/>
        <w:right w:val="none" w:sz="0" w:space="0" w:color="auto"/>
      </w:divBdr>
    </w:div>
    <w:div w:id="1493448490">
      <w:marLeft w:val="0"/>
      <w:marRight w:val="0"/>
      <w:marTop w:val="0"/>
      <w:marBottom w:val="0"/>
      <w:divBdr>
        <w:top w:val="none" w:sz="0" w:space="0" w:color="auto"/>
        <w:left w:val="none" w:sz="0" w:space="0" w:color="auto"/>
        <w:bottom w:val="none" w:sz="0" w:space="0" w:color="auto"/>
        <w:right w:val="none" w:sz="0" w:space="0" w:color="auto"/>
      </w:divBdr>
    </w:div>
    <w:div w:id="1493452343">
      <w:marLeft w:val="0"/>
      <w:marRight w:val="0"/>
      <w:marTop w:val="0"/>
      <w:marBottom w:val="0"/>
      <w:divBdr>
        <w:top w:val="none" w:sz="0" w:space="0" w:color="auto"/>
        <w:left w:val="none" w:sz="0" w:space="0" w:color="auto"/>
        <w:bottom w:val="none" w:sz="0" w:space="0" w:color="auto"/>
        <w:right w:val="none" w:sz="0" w:space="0" w:color="auto"/>
      </w:divBdr>
    </w:div>
    <w:div w:id="1494492334">
      <w:marLeft w:val="0"/>
      <w:marRight w:val="0"/>
      <w:marTop w:val="0"/>
      <w:marBottom w:val="0"/>
      <w:divBdr>
        <w:top w:val="none" w:sz="0" w:space="0" w:color="auto"/>
        <w:left w:val="none" w:sz="0" w:space="0" w:color="auto"/>
        <w:bottom w:val="none" w:sz="0" w:space="0" w:color="auto"/>
        <w:right w:val="none" w:sz="0" w:space="0" w:color="auto"/>
      </w:divBdr>
    </w:div>
    <w:div w:id="1494879692">
      <w:marLeft w:val="0"/>
      <w:marRight w:val="0"/>
      <w:marTop w:val="0"/>
      <w:marBottom w:val="0"/>
      <w:divBdr>
        <w:top w:val="none" w:sz="0" w:space="0" w:color="auto"/>
        <w:left w:val="none" w:sz="0" w:space="0" w:color="auto"/>
        <w:bottom w:val="none" w:sz="0" w:space="0" w:color="auto"/>
        <w:right w:val="none" w:sz="0" w:space="0" w:color="auto"/>
      </w:divBdr>
    </w:div>
    <w:div w:id="1495758037">
      <w:marLeft w:val="0"/>
      <w:marRight w:val="0"/>
      <w:marTop w:val="0"/>
      <w:marBottom w:val="0"/>
      <w:divBdr>
        <w:top w:val="none" w:sz="0" w:space="0" w:color="auto"/>
        <w:left w:val="none" w:sz="0" w:space="0" w:color="auto"/>
        <w:bottom w:val="none" w:sz="0" w:space="0" w:color="auto"/>
        <w:right w:val="none" w:sz="0" w:space="0" w:color="auto"/>
      </w:divBdr>
    </w:div>
    <w:div w:id="1497110981">
      <w:marLeft w:val="0"/>
      <w:marRight w:val="0"/>
      <w:marTop w:val="0"/>
      <w:marBottom w:val="0"/>
      <w:divBdr>
        <w:top w:val="none" w:sz="0" w:space="0" w:color="auto"/>
        <w:left w:val="none" w:sz="0" w:space="0" w:color="auto"/>
        <w:bottom w:val="none" w:sz="0" w:space="0" w:color="auto"/>
        <w:right w:val="none" w:sz="0" w:space="0" w:color="auto"/>
      </w:divBdr>
    </w:div>
    <w:div w:id="1497570896">
      <w:marLeft w:val="0"/>
      <w:marRight w:val="0"/>
      <w:marTop w:val="0"/>
      <w:marBottom w:val="0"/>
      <w:divBdr>
        <w:top w:val="none" w:sz="0" w:space="0" w:color="auto"/>
        <w:left w:val="none" w:sz="0" w:space="0" w:color="auto"/>
        <w:bottom w:val="none" w:sz="0" w:space="0" w:color="auto"/>
        <w:right w:val="none" w:sz="0" w:space="0" w:color="auto"/>
      </w:divBdr>
    </w:div>
    <w:div w:id="1497766200">
      <w:marLeft w:val="0"/>
      <w:marRight w:val="0"/>
      <w:marTop w:val="0"/>
      <w:marBottom w:val="0"/>
      <w:divBdr>
        <w:top w:val="none" w:sz="0" w:space="0" w:color="auto"/>
        <w:left w:val="none" w:sz="0" w:space="0" w:color="auto"/>
        <w:bottom w:val="none" w:sz="0" w:space="0" w:color="auto"/>
        <w:right w:val="none" w:sz="0" w:space="0" w:color="auto"/>
      </w:divBdr>
    </w:div>
    <w:div w:id="1498424741">
      <w:marLeft w:val="0"/>
      <w:marRight w:val="0"/>
      <w:marTop w:val="0"/>
      <w:marBottom w:val="0"/>
      <w:divBdr>
        <w:top w:val="none" w:sz="0" w:space="0" w:color="auto"/>
        <w:left w:val="none" w:sz="0" w:space="0" w:color="auto"/>
        <w:bottom w:val="none" w:sz="0" w:space="0" w:color="auto"/>
        <w:right w:val="none" w:sz="0" w:space="0" w:color="auto"/>
      </w:divBdr>
    </w:div>
    <w:div w:id="1498615590">
      <w:marLeft w:val="0"/>
      <w:marRight w:val="0"/>
      <w:marTop w:val="0"/>
      <w:marBottom w:val="0"/>
      <w:divBdr>
        <w:top w:val="none" w:sz="0" w:space="0" w:color="auto"/>
        <w:left w:val="none" w:sz="0" w:space="0" w:color="auto"/>
        <w:bottom w:val="none" w:sz="0" w:space="0" w:color="auto"/>
        <w:right w:val="none" w:sz="0" w:space="0" w:color="auto"/>
      </w:divBdr>
    </w:div>
    <w:div w:id="1498812956">
      <w:marLeft w:val="0"/>
      <w:marRight w:val="0"/>
      <w:marTop w:val="0"/>
      <w:marBottom w:val="0"/>
      <w:divBdr>
        <w:top w:val="none" w:sz="0" w:space="0" w:color="auto"/>
        <w:left w:val="none" w:sz="0" w:space="0" w:color="auto"/>
        <w:bottom w:val="none" w:sz="0" w:space="0" w:color="auto"/>
        <w:right w:val="none" w:sz="0" w:space="0" w:color="auto"/>
      </w:divBdr>
    </w:div>
    <w:div w:id="1499074100">
      <w:marLeft w:val="0"/>
      <w:marRight w:val="0"/>
      <w:marTop w:val="0"/>
      <w:marBottom w:val="0"/>
      <w:divBdr>
        <w:top w:val="none" w:sz="0" w:space="0" w:color="auto"/>
        <w:left w:val="none" w:sz="0" w:space="0" w:color="auto"/>
        <w:bottom w:val="none" w:sz="0" w:space="0" w:color="auto"/>
        <w:right w:val="none" w:sz="0" w:space="0" w:color="auto"/>
      </w:divBdr>
    </w:div>
    <w:div w:id="1499079017">
      <w:marLeft w:val="0"/>
      <w:marRight w:val="0"/>
      <w:marTop w:val="0"/>
      <w:marBottom w:val="0"/>
      <w:divBdr>
        <w:top w:val="none" w:sz="0" w:space="0" w:color="auto"/>
        <w:left w:val="none" w:sz="0" w:space="0" w:color="auto"/>
        <w:bottom w:val="none" w:sz="0" w:space="0" w:color="auto"/>
        <w:right w:val="none" w:sz="0" w:space="0" w:color="auto"/>
      </w:divBdr>
    </w:div>
    <w:div w:id="1499147956">
      <w:marLeft w:val="0"/>
      <w:marRight w:val="0"/>
      <w:marTop w:val="0"/>
      <w:marBottom w:val="0"/>
      <w:divBdr>
        <w:top w:val="none" w:sz="0" w:space="0" w:color="auto"/>
        <w:left w:val="none" w:sz="0" w:space="0" w:color="auto"/>
        <w:bottom w:val="none" w:sz="0" w:space="0" w:color="auto"/>
        <w:right w:val="none" w:sz="0" w:space="0" w:color="auto"/>
      </w:divBdr>
    </w:div>
    <w:div w:id="1499271976">
      <w:marLeft w:val="0"/>
      <w:marRight w:val="0"/>
      <w:marTop w:val="0"/>
      <w:marBottom w:val="0"/>
      <w:divBdr>
        <w:top w:val="none" w:sz="0" w:space="0" w:color="auto"/>
        <w:left w:val="none" w:sz="0" w:space="0" w:color="auto"/>
        <w:bottom w:val="none" w:sz="0" w:space="0" w:color="auto"/>
        <w:right w:val="none" w:sz="0" w:space="0" w:color="auto"/>
      </w:divBdr>
    </w:div>
    <w:div w:id="1499617724">
      <w:marLeft w:val="0"/>
      <w:marRight w:val="0"/>
      <w:marTop w:val="0"/>
      <w:marBottom w:val="0"/>
      <w:divBdr>
        <w:top w:val="none" w:sz="0" w:space="0" w:color="auto"/>
        <w:left w:val="none" w:sz="0" w:space="0" w:color="auto"/>
        <w:bottom w:val="none" w:sz="0" w:space="0" w:color="auto"/>
        <w:right w:val="none" w:sz="0" w:space="0" w:color="auto"/>
      </w:divBdr>
    </w:div>
    <w:div w:id="1499728848">
      <w:marLeft w:val="0"/>
      <w:marRight w:val="0"/>
      <w:marTop w:val="0"/>
      <w:marBottom w:val="0"/>
      <w:divBdr>
        <w:top w:val="none" w:sz="0" w:space="0" w:color="auto"/>
        <w:left w:val="none" w:sz="0" w:space="0" w:color="auto"/>
        <w:bottom w:val="none" w:sz="0" w:space="0" w:color="auto"/>
        <w:right w:val="none" w:sz="0" w:space="0" w:color="auto"/>
      </w:divBdr>
    </w:div>
    <w:div w:id="1499927362">
      <w:marLeft w:val="0"/>
      <w:marRight w:val="0"/>
      <w:marTop w:val="0"/>
      <w:marBottom w:val="0"/>
      <w:divBdr>
        <w:top w:val="none" w:sz="0" w:space="0" w:color="auto"/>
        <w:left w:val="none" w:sz="0" w:space="0" w:color="auto"/>
        <w:bottom w:val="none" w:sz="0" w:space="0" w:color="auto"/>
        <w:right w:val="none" w:sz="0" w:space="0" w:color="auto"/>
      </w:divBdr>
    </w:div>
    <w:div w:id="1500074181">
      <w:marLeft w:val="0"/>
      <w:marRight w:val="0"/>
      <w:marTop w:val="0"/>
      <w:marBottom w:val="0"/>
      <w:divBdr>
        <w:top w:val="none" w:sz="0" w:space="0" w:color="auto"/>
        <w:left w:val="none" w:sz="0" w:space="0" w:color="auto"/>
        <w:bottom w:val="none" w:sz="0" w:space="0" w:color="auto"/>
        <w:right w:val="none" w:sz="0" w:space="0" w:color="auto"/>
      </w:divBdr>
    </w:div>
    <w:div w:id="1500341443">
      <w:marLeft w:val="0"/>
      <w:marRight w:val="0"/>
      <w:marTop w:val="0"/>
      <w:marBottom w:val="0"/>
      <w:divBdr>
        <w:top w:val="none" w:sz="0" w:space="0" w:color="auto"/>
        <w:left w:val="none" w:sz="0" w:space="0" w:color="auto"/>
        <w:bottom w:val="none" w:sz="0" w:space="0" w:color="auto"/>
        <w:right w:val="none" w:sz="0" w:space="0" w:color="auto"/>
      </w:divBdr>
    </w:div>
    <w:div w:id="1500778205">
      <w:marLeft w:val="0"/>
      <w:marRight w:val="0"/>
      <w:marTop w:val="0"/>
      <w:marBottom w:val="0"/>
      <w:divBdr>
        <w:top w:val="none" w:sz="0" w:space="0" w:color="auto"/>
        <w:left w:val="none" w:sz="0" w:space="0" w:color="auto"/>
        <w:bottom w:val="none" w:sz="0" w:space="0" w:color="auto"/>
        <w:right w:val="none" w:sz="0" w:space="0" w:color="auto"/>
      </w:divBdr>
    </w:div>
    <w:div w:id="1501197498">
      <w:marLeft w:val="0"/>
      <w:marRight w:val="0"/>
      <w:marTop w:val="0"/>
      <w:marBottom w:val="0"/>
      <w:divBdr>
        <w:top w:val="none" w:sz="0" w:space="0" w:color="auto"/>
        <w:left w:val="none" w:sz="0" w:space="0" w:color="auto"/>
        <w:bottom w:val="none" w:sz="0" w:space="0" w:color="auto"/>
        <w:right w:val="none" w:sz="0" w:space="0" w:color="auto"/>
      </w:divBdr>
    </w:div>
    <w:div w:id="1501501904">
      <w:marLeft w:val="0"/>
      <w:marRight w:val="0"/>
      <w:marTop w:val="0"/>
      <w:marBottom w:val="0"/>
      <w:divBdr>
        <w:top w:val="none" w:sz="0" w:space="0" w:color="auto"/>
        <w:left w:val="none" w:sz="0" w:space="0" w:color="auto"/>
        <w:bottom w:val="none" w:sz="0" w:space="0" w:color="auto"/>
        <w:right w:val="none" w:sz="0" w:space="0" w:color="auto"/>
      </w:divBdr>
    </w:div>
    <w:div w:id="1501700532">
      <w:marLeft w:val="0"/>
      <w:marRight w:val="0"/>
      <w:marTop w:val="0"/>
      <w:marBottom w:val="0"/>
      <w:divBdr>
        <w:top w:val="none" w:sz="0" w:space="0" w:color="auto"/>
        <w:left w:val="none" w:sz="0" w:space="0" w:color="auto"/>
        <w:bottom w:val="none" w:sz="0" w:space="0" w:color="auto"/>
        <w:right w:val="none" w:sz="0" w:space="0" w:color="auto"/>
      </w:divBdr>
    </w:div>
    <w:div w:id="1501921187">
      <w:marLeft w:val="0"/>
      <w:marRight w:val="0"/>
      <w:marTop w:val="0"/>
      <w:marBottom w:val="0"/>
      <w:divBdr>
        <w:top w:val="none" w:sz="0" w:space="0" w:color="auto"/>
        <w:left w:val="none" w:sz="0" w:space="0" w:color="auto"/>
        <w:bottom w:val="none" w:sz="0" w:space="0" w:color="auto"/>
        <w:right w:val="none" w:sz="0" w:space="0" w:color="auto"/>
      </w:divBdr>
    </w:div>
    <w:div w:id="1502310882">
      <w:marLeft w:val="0"/>
      <w:marRight w:val="0"/>
      <w:marTop w:val="0"/>
      <w:marBottom w:val="0"/>
      <w:divBdr>
        <w:top w:val="none" w:sz="0" w:space="0" w:color="auto"/>
        <w:left w:val="none" w:sz="0" w:space="0" w:color="auto"/>
        <w:bottom w:val="none" w:sz="0" w:space="0" w:color="auto"/>
        <w:right w:val="none" w:sz="0" w:space="0" w:color="auto"/>
      </w:divBdr>
    </w:div>
    <w:div w:id="1503004287">
      <w:marLeft w:val="0"/>
      <w:marRight w:val="0"/>
      <w:marTop w:val="0"/>
      <w:marBottom w:val="0"/>
      <w:divBdr>
        <w:top w:val="none" w:sz="0" w:space="0" w:color="auto"/>
        <w:left w:val="none" w:sz="0" w:space="0" w:color="auto"/>
        <w:bottom w:val="none" w:sz="0" w:space="0" w:color="auto"/>
        <w:right w:val="none" w:sz="0" w:space="0" w:color="auto"/>
      </w:divBdr>
    </w:div>
    <w:div w:id="1503356301">
      <w:marLeft w:val="0"/>
      <w:marRight w:val="0"/>
      <w:marTop w:val="0"/>
      <w:marBottom w:val="0"/>
      <w:divBdr>
        <w:top w:val="none" w:sz="0" w:space="0" w:color="auto"/>
        <w:left w:val="none" w:sz="0" w:space="0" w:color="auto"/>
        <w:bottom w:val="none" w:sz="0" w:space="0" w:color="auto"/>
        <w:right w:val="none" w:sz="0" w:space="0" w:color="auto"/>
      </w:divBdr>
    </w:div>
    <w:div w:id="1503424116">
      <w:marLeft w:val="0"/>
      <w:marRight w:val="0"/>
      <w:marTop w:val="0"/>
      <w:marBottom w:val="0"/>
      <w:divBdr>
        <w:top w:val="none" w:sz="0" w:space="0" w:color="auto"/>
        <w:left w:val="none" w:sz="0" w:space="0" w:color="auto"/>
        <w:bottom w:val="none" w:sz="0" w:space="0" w:color="auto"/>
        <w:right w:val="none" w:sz="0" w:space="0" w:color="auto"/>
      </w:divBdr>
    </w:div>
    <w:div w:id="1503617710">
      <w:marLeft w:val="0"/>
      <w:marRight w:val="0"/>
      <w:marTop w:val="0"/>
      <w:marBottom w:val="0"/>
      <w:divBdr>
        <w:top w:val="none" w:sz="0" w:space="0" w:color="auto"/>
        <w:left w:val="none" w:sz="0" w:space="0" w:color="auto"/>
        <w:bottom w:val="none" w:sz="0" w:space="0" w:color="auto"/>
        <w:right w:val="none" w:sz="0" w:space="0" w:color="auto"/>
      </w:divBdr>
    </w:div>
    <w:div w:id="1503817896">
      <w:marLeft w:val="0"/>
      <w:marRight w:val="0"/>
      <w:marTop w:val="0"/>
      <w:marBottom w:val="0"/>
      <w:divBdr>
        <w:top w:val="none" w:sz="0" w:space="0" w:color="auto"/>
        <w:left w:val="none" w:sz="0" w:space="0" w:color="auto"/>
        <w:bottom w:val="none" w:sz="0" w:space="0" w:color="auto"/>
        <w:right w:val="none" w:sz="0" w:space="0" w:color="auto"/>
      </w:divBdr>
    </w:div>
    <w:div w:id="1503932011">
      <w:marLeft w:val="0"/>
      <w:marRight w:val="0"/>
      <w:marTop w:val="0"/>
      <w:marBottom w:val="0"/>
      <w:divBdr>
        <w:top w:val="none" w:sz="0" w:space="0" w:color="auto"/>
        <w:left w:val="none" w:sz="0" w:space="0" w:color="auto"/>
        <w:bottom w:val="none" w:sz="0" w:space="0" w:color="auto"/>
        <w:right w:val="none" w:sz="0" w:space="0" w:color="auto"/>
      </w:divBdr>
    </w:div>
    <w:div w:id="1504778743">
      <w:marLeft w:val="0"/>
      <w:marRight w:val="0"/>
      <w:marTop w:val="0"/>
      <w:marBottom w:val="0"/>
      <w:divBdr>
        <w:top w:val="none" w:sz="0" w:space="0" w:color="auto"/>
        <w:left w:val="none" w:sz="0" w:space="0" w:color="auto"/>
        <w:bottom w:val="none" w:sz="0" w:space="0" w:color="auto"/>
        <w:right w:val="none" w:sz="0" w:space="0" w:color="auto"/>
      </w:divBdr>
    </w:div>
    <w:div w:id="1505366000">
      <w:marLeft w:val="0"/>
      <w:marRight w:val="0"/>
      <w:marTop w:val="0"/>
      <w:marBottom w:val="0"/>
      <w:divBdr>
        <w:top w:val="none" w:sz="0" w:space="0" w:color="auto"/>
        <w:left w:val="none" w:sz="0" w:space="0" w:color="auto"/>
        <w:bottom w:val="none" w:sz="0" w:space="0" w:color="auto"/>
        <w:right w:val="none" w:sz="0" w:space="0" w:color="auto"/>
      </w:divBdr>
    </w:div>
    <w:div w:id="1505705922">
      <w:marLeft w:val="0"/>
      <w:marRight w:val="0"/>
      <w:marTop w:val="0"/>
      <w:marBottom w:val="0"/>
      <w:divBdr>
        <w:top w:val="none" w:sz="0" w:space="0" w:color="auto"/>
        <w:left w:val="none" w:sz="0" w:space="0" w:color="auto"/>
        <w:bottom w:val="none" w:sz="0" w:space="0" w:color="auto"/>
        <w:right w:val="none" w:sz="0" w:space="0" w:color="auto"/>
      </w:divBdr>
    </w:div>
    <w:div w:id="1506439422">
      <w:marLeft w:val="0"/>
      <w:marRight w:val="0"/>
      <w:marTop w:val="0"/>
      <w:marBottom w:val="0"/>
      <w:divBdr>
        <w:top w:val="none" w:sz="0" w:space="0" w:color="auto"/>
        <w:left w:val="none" w:sz="0" w:space="0" w:color="auto"/>
        <w:bottom w:val="none" w:sz="0" w:space="0" w:color="auto"/>
        <w:right w:val="none" w:sz="0" w:space="0" w:color="auto"/>
      </w:divBdr>
    </w:div>
    <w:div w:id="1506629988">
      <w:marLeft w:val="0"/>
      <w:marRight w:val="0"/>
      <w:marTop w:val="0"/>
      <w:marBottom w:val="0"/>
      <w:divBdr>
        <w:top w:val="none" w:sz="0" w:space="0" w:color="auto"/>
        <w:left w:val="none" w:sz="0" w:space="0" w:color="auto"/>
        <w:bottom w:val="none" w:sz="0" w:space="0" w:color="auto"/>
        <w:right w:val="none" w:sz="0" w:space="0" w:color="auto"/>
      </w:divBdr>
    </w:div>
    <w:div w:id="1507011562">
      <w:marLeft w:val="0"/>
      <w:marRight w:val="0"/>
      <w:marTop w:val="0"/>
      <w:marBottom w:val="0"/>
      <w:divBdr>
        <w:top w:val="none" w:sz="0" w:space="0" w:color="auto"/>
        <w:left w:val="none" w:sz="0" w:space="0" w:color="auto"/>
        <w:bottom w:val="none" w:sz="0" w:space="0" w:color="auto"/>
        <w:right w:val="none" w:sz="0" w:space="0" w:color="auto"/>
      </w:divBdr>
    </w:div>
    <w:div w:id="1507284590">
      <w:marLeft w:val="0"/>
      <w:marRight w:val="0"/>
      <w:marTop w:val="0"/>
      <w:marBottom w:val="0"/>
      <w:divBdr>
        <w:top w:val="none" w:sz="0" w:space="0" w:color="auto"/>
        <w:left w:val="none" w:sz="0" w:space="0" w:color="auto"/>
        <w:bottom w:val="none" w:sz="0" w:space="0" w:color="auto"/>
        <w:right w:val="none" w:sz="0" w:space="0" w:color="auto"/>
      </w:divBdr>
    </w:div>
    <w:div w:id="1507479093">
      <w:marLeft w:val="0"/>
      <w:marRight w:val="0"/>
      <w:marTop w:val="0"/>
      <w:marBottom w:val="0"/>
      <w:divBdr>
        <w:top w:val="none" w:sz="0" w:space="0" w:color="auto"/>
        <w:left w:val="none" w:sz="0" w:space="0" w:color="auto"/>
        <w:bottom w:val="none" w:sz="0" w:space="0" w:color="auto"/>
        <w:right w:val="none" w:sz="0" w:space="0" w:color="auto"/>
      </w:divBdr>
    </w:div>
    <w:div w:id="1507745115">
      <w:marLeft w:val="0"/>
      <w:marRight w:val="0"/>
      <w:marTop w:val="0"/>
      <w:marBottom w:val="0"/>
      <w:divBdr>
        <w:top w:val="none" w:sz="0" w:space="0" w:color="auto"/>
        <w:left w:val="none" w:sz="0" w:space="0" w:color="auto"/>
        <w:bottom w:val="none" w:sz="0" w:space="0" w:color="auto"/>
        <w:right w:val="none" w:sz="0" w:space="0" w:color="auto"/>
      </w:divBdr>
    </w:div>
    <w:div w:id="1507865328">
      <w:marLeft w:val="0"/>
      <w:marRight w:val="0"/>
      <w:marTop w:val="0"/>
      <w:marBottom w:val="0"/>
      <w:divBdr>
        <w:top w:val="none" w:sz="0" w:space="0" w:color="auto"/>
        <w:left w:val="none" w:sz="0" w:space="0" w:color="auto"/>
        <w:bottom w:val="none" w:sz="0" w:space="0" w:color="auto"/>
        <w:right w:val="none" w:sz="0" w:space="0" w:color="auto"/>
      </w:divBdr>
    </w:div>
    <w:div w:id="1507865672">
      <w:marLeft w:val="0"/>
      <w:marRight w:val="0"/>
      <w:marTop w:val="0"/>
      <w:marBottom w:val="0"/>
      <w:divBdr>
        <w:top w:val="none" w:sz="0" w:space="0" w:color="auto"/>
        <w:left w:val="none" w:sz="0" w:space="0" w:color="auto"/>
        <w:bottom w:val="none" w:sz="0" w:space="0" w:color="auto"/>
        <w:right w:val="none" w:sz="0" w:space="0" w:color="auto"/>
      </w:divBdr>
    </w:div>
    <w:div w:id="1507866668">
      <w:marLeft w:val="0"/>
      <w:marRight w:val="0"/>
      <w:marTop w:val="0"/>
      <w:marBottom w:val="0"/>
      <w:divBdr>
        <w:top w:val="none" w:sz="0" w:space="0" w:color="auto"/>
        <w:left w:val="none" w:sz="0" w:space="0" w:color="auto"/>
        <w:bottom w:val="none" w:sz="0" w:space="0" w:color="auto"/>
        <w:right w:val="none" w:sz="0" w:space="0" w:color="auto"/>
      </w:divBdr>
    </w:div>
    <w:div w:id="1508054335">
      <w:marLeft w:val="0"/>
      <w:marRight w:val="0"/>
      <w:marTop w:val="0"/>
      <w:marBottom w:val="0"/>
      <w:divBdr>
        <w:top w:val="none" w:sz="0" w:space="0" w:color="auto"/>
        <w:left w:val="none" w:sz="0" w:space="0" w:color="auto"/>
        <w:bottom w:val="none" w:sz="0" w:space="0" w:color="auto"/>
        <w:right w:val="none" w:sz="0" w:space="0" w:color="auto"/>
      </w:divBdr>
    </w:div>
    <w:div w:id="1508977520">
      <w:marLeft w:val="0"/>
      <w:marRight w:val="0"/>
      <w:marTop w:val="0"/>
      <w:marBottom w:val="0"/>
      <w:divBdr>
        <w:top w:val="none" w:sz="0" w:space="0" w:color="auto"/>
        <w:left w:val="none" w:sz="0" w:space="0" w:color="auto"/>
        <w:bottom w:val="none" w:sz="0" w:space="0" w:color="auto"/>
        <w:right w:val="none" w:sz="0" w:space="0" w:color="auto"/>
      </w:divBdr>
    </w:div>
    <w:div w:id="1508977819">
      <w:marLeft w:val="0"/>
      <w:marRight w:val="0"/>
      <w:marTop w:val="0"/>
      <w:marBottom w:val="0"/>
      <w:divBdr>
        <w:top w:val="none" w:sz="0" w:space="0" w:color="auto"/>
        <w:left w:val="none" w:sz="0" w:space="0" w:color="auto"/>
        <w:bottom w:val="none" w:sz="0" w:space="0" w:color="auto"/>
        <w:right w:val="none" w:sz="0" w:space="0" w:color="auto"/>
      </w:divBdr>
    </w:div>
    <w:div w:id="1509445666">
      <w:marLeft w:val="0"/>
      <w:marRight w:val="0"/>
      <w:marTop w:val="0"/>
      <w:marBottom w:val="0"/>
      <w:divBdr>
        <w:top w:val="none" w:sz="0" w:space="0" w:color="auto"/>
        <w:left w:val="none" w:sz="0" w:space="0" w:color="auto"/>
        <w:bottom w:val="none" w:sz="0" w:space="0" w:color="auto"/>
        <w:right w:val="none" w:sz="0" w:space="0" w:color="auto"/>
      </w:divBdr>
    </w:div>
    <w:div w:id="1509828184">
      <w:marLeft w:val="0"/>
      <w:marRight w:val="0"/>
      <w:marTop w:val="0"/>
      <w:marBottom w:val="0"/>
      <w:divBdr>
        <w:top w:val="none" w:sz="0" w:space="0" w:color="auto"/>
        <w:left w:val="none" w:sz="0" w:space="0" w:color="auto"/>
        <w:bottom w:val="none" w:sz="0" w:space="0" w:color="auto"/>
        <w:right w:val="none" w:sz="0" w:space="0" w:color="auto"/>
      </w:divBdr>
    </w:div>
    <w:div w:id="1510943313">
      <w:marLeft w:val="0"/>
      <w:marRight w:val="0"/>
      <w:marTop w:val="0"/>
      <w:marBottom w:val="0"/>
      <w:divBdr>
        <w:top w:val="none" w:sz="0" w:space="0" w:color="auto"/>
        <w:left w:val="none" w:sz="0" w:space="0" w:color="auto"/>
        <w:bottom w:val="none" w:sz="0" w:space="0" w:color="auto"/>
        <w:right w:val="none" w:sz="0" w:space="0" w:color="auto"/>
      </w:divBdr>
    </w:div>
    <w:div w:id="1511022271">
      <w:marLeft w:val="0"/>
      <w:marRight w:val="0"/>
      <w:marTop w:val="0"/>
      <w:marBottom w:val="0"/>
      <w:divBdr>
        <w:top w:val="none" w:sz="0" w:space="0" w:color="auto"/>
        <w:left w:val="none" w:sz="0" w:space="0" w:color="auto"/>
        <w:bottom w:val="none" w:sz="0" w:space="0" w:color="auto"/>
        <w:right w:val="none" w:sz="0" w:space="0" w:color="auto"/>
      </w:divBdr>
    </w:div>
    <w:div w:id="1511067523">
      <w:marLeft w:val="0"/>
      <w:marRight w:val="0"/>
      <w:marTop w:val="0"/>
      <w:marBottom w:val="0"/>
      <w:divBdr>
        <w:top w:val="none" w:sz="0" w:space="0" w:color="auto"/>
        <w:left w:val="none" w:sz="0" w:space="0" w:color="auto"/>
        <w:bottom w:val="none" w:sz="0" w:space="0" w:color="auto"/>
        <w:right w:val="none" w:sz="0" w:space="0" w:color="auto"/>
      </w:divBdr>
    </w:div>
    <w:div w:id="1511215780">
      <w:marLeft w:val="0"/>
      <w:marRight w:val="0"/>
      <w:marTop w:val="0"/>
      <w:marBottom w:val="0"/>
      <w:divBdr>
        <w:top w:val="none" w:sz="0" w:space="0" w:color="auto"/>
        <w:left w:val="none" w:sz="0" w:space="0" w:color="auto"/>
        <w:bottom w:val="none" w:sz="0" w:space="0" w:color="auto"/>
        <w:right w:val="none" w:sz="0" w:space="0" w:color="auto"/>
      </w:divBdr>
    </w:div>
    <w:div w:id="1511413150">
      <w:marLeft w:val="0"/>
      <w:marRight w:val="0"/>
      <w:marTop w:val="0"/>
      <w:marBottom w:val="0"/>
      <w:divBdr>
        <w:top w:val="none" w:sz="0" w:space="0" w:color="auto"/>
        <w:left w:val="none" w:sz="0" w:space="0" w:color="auto"/>
        <w:bottom w:val="none" w:sz="0" w:space="0" w:color="auto"/>
        <w:right w:val="none" w:sz="0" w:space="0" w:color="auto"/>
      </w:divBdr>
    </w:div>
    <w:div w:id="1511721656">
      <w:marLeft w:val="0"/>
      <w:marRight w:val="0"/>
      <w:marTop w:val="0"/>
      <w:marBottom w:val="0"/>
      <w:divBdr>
        <w:top w:val="none" w:sz="0" w:space="0" w:color="auto"/>
        <w:left w:val="none" w:sz="0" w:space="0" w:color="auto"/>
        <w:bottom w:val="none" w:sz="0" w:space="0" w:color="auto"/>
        <w:right w:val="none" w:sz="0" w:space="0" w:color="auto"/>
      </w:divBdr>
    </w:div>
    <w:div w:id="1512377190">
      <w:marLeft w:val="0"/>
      <w:marRight w:val="0"/>
      <w:marTop w:val="0"/>
      <w:marBottom w:val="0"/>
      <w:divBdr>
        <w:top w:val="none" w:sz="0" w:space="0" w:color="auto"/>
        <w:left w:val="none" w:sz="0" w:space="0" w:color="auto"/>
        <w:bottom w:val="none" w:sz="0" w:space="0" w:color="auto"/>
        <w:right w:val="none" w:sz="0" w:space="0" w:color="auto"/>
      </w:divBdr>
    </w:div>
    <w:div w:id="1512642374">
      <w:marLeft w:val="0"/>
      <w:marRight w:val="0"/>
      <w:marTop w:val="0"/>
      <w:marBottom w:val="0"/>
      <w:divBdr>
        <w:top w:val="none" w:sz="0" w:space="0" w:color="auto"/>
        <w:left w:val="none" w:sz="0" w:space="0" w:color="auto"/>
        <w:bottom w:val="none" w:sz="0" w:space="0" w:color="auto"/>
        <w:right w:val="none" w:sz="0" w:space="0" w:color="auto"/>
      </w:divBdr>
    </w:div>
    <w:div w:id="1512715449">
      <w:marLeft w:val="0"/>
      <w:marRight w:val="0"/>
      <w:marTop w:val="0"/>
      <w:marBottom w:val="0"/>
      <w:divBdr>
        <w:top w:val="none" w:sz="0" w:space="0" w:color="auto"/>
        <w:left w:val="none" w:sz="0" w:space="0" w:color="auto"/>
        <w:bottom w:val="none" w:sz="0" w:space="0" w:color="auto"/>
        <w:right w:val="none" w:sz="0" w:space="0" w:color="auto"/>
      </w:divBdr>
    </w:div>
    <w:div w:id="1513110510">
      <w:marLeft w:val="0"/>
      <w:marRight w:val="0"/>
      <w:marTop w:val="0"/>
      <w:marBottom w:val="0"/>
      <w:divBdr>
        <w:top w:val="none" w:sz="0" w:space="0" w:color="auto"/>
        <w:left w:val="none" w:sz="0" w:space="0" w:color="auto"/>
        <w:bottom w:val="none" w:sz="0" w:space="0" w:color="auto"/>
        <w:right w:val="none" w:sz="0" w:space="0" w:color="auto"/>
      </w:divBdr>
    </w:div>
    <w:div w:id="1513379306">
      <w:marLeft w:val="0"/>
      <w:marRight w:val="0"/>
      <w:marTop w:val="0"/>
      <w:marBottom w:val="0"/>
      <w:divBdr>
        <w:top w:val="none" w:sz="0" w:space="0" w:color="auto"/>
        <w:left w:val="none" w:sz="0" w:space="0" w:color="auto"/>
        <w:bottom w:val="none" w:sz="0" w:space="0" w:color="auto"/>
        <w:right w:val="none" w:sz="0" w:space="0" w:color="auto"/>
      </w:divBdr>
    </w:div>
    <w:div w:id="1513763449">
      <w:marLeft w:val="0"/>
      <w:marRight w:val="0"/>
      <w:marTop w:val="0"/>
      <w:marBottom w:val="0"/>
      <w:divBdr>
        <w:top w:val="none" w:sz="0" w:space="0" w:color="auto"/>
        <w:left w:val="none" w:sz="0" w:space="0" w:color="auto"/>
        <w:bottom w:val="none" w:sz="0" w:space="0" w:color="auto"/>
        <w:right w:val="none" w:sz="0" w:space="0" w:color="auto"/>
      </w:divBdr>
    </w:div>
    <w:div w:id="1514296783">
      <w:marLeft w:val="0"/>
      <w:marRight w:val="0"/>
      <w:marTop w:val="0"/>
      <w:marBottom w:val="0"/>
      <w:divBdr>
        <w:top w:val="none" w:sz="0" w:space="0" w:color="auto"/>
        <w:left w:val="none" w:sz="0" w:space="0" w:color="auto"/>
        <w:bottom w:val="none" w:sz="0" w:space="0" w:color="auto"/>
        <w:right w:val="none" w:sz="0" w:space="0" w:color="auto"/>
      </w:divBdr>
    </w:div>
    <w:div w:id="1514997610">
      <w:marLeft w:val="0"/>
      <w:marRight w:val="0"/>
      <w:marTop w:val="0"/>
      <w:marBottom w:val="0"/>
      <w:divBdr>
        <w:top w:val="none" w:sz="0" w:space="0" w:color="auto"/>
        <w:left w:val="none" w:sz="0" w:space="0" w:color="auto"/>
        <w:bottom w:val="none" w:sz="0" w:space="0" w:color="auto"/>
        <w:right w:val="none" w:sz="0" w:space="0" w:color="auto"/>
      </w:divBdr>
    </w:div>
    <w:div w:id="1515025651">
      <w:marLeft w:val="0"/>
      <w:marRight w:val="0"/>
      <w:marTop w:val="0"/>
      <w:marBottom w:val="0"/>
      <w:divBdr>
        <w:top w:val="none" w:sz="0" w:space="0" w:color="auto"/>
        <w:left w:val="none" w:sz="0" w:space="0" w:color="auto"/>
        <w:bottom w:val="none" w:sz="0" w:space="0" w:color="auto"/>
        <w:right w:val="none" w:sz="0" w:space="0" w:color="auto"/>
      </w:divBdr>
    </w:div>
    <w:div w:id="1515151899">
      <w:marLeft w:val="0"/>
      <w:marRight w:val="0"/>
      <w:marTop w:val="0"/>
      <w:marBottom w:val="0"/>
      <w:divBdr>
        <w:top w:val="none" w:sz="0" w:space="0" w:color="auto"/>
        <w:left w:val="none" w:sz="0" w:space="0" w:color="auto"/>
        <w:bottom w:val="none" w:sz="0" w:space="0" w:color="auto"/>
        <w:right w:val="none" w:sz="0" w:space="0" w:color="auto"/>
      </w:divBdr>
    </w:div>
    <w:div w:id="1515261758">
      <w:marLeft w:val="0"/>
      <w:marRight w:val="0"/>
      <w:marTop w:val="0"/>
      <w:marBottom w:val="0"/>
      <w:divBdr>
        <w:top w:val="none" w:sz="0" w:space="0" w:color="auto"/>
        <w:left w:val="none" w:sz="0" w:space="0" w:color="auto"/>
        <w:bottom w:val="none" w:sz="0" w:space="0" w:color="auto"/>
        <w:right w:val="none" w:sz="0" w:space="0" w:color="auto"/>
      </w:divBdr>
    </w:div>
    <w:div w:id="1515416003">
      <w:marLeft w:val="0"/>
      <w:marRight w:val="0"/>
      <w:marTop w:val="0"/>
      <w:marBottom w:val="0"/>
      <w:divBdr>
        <w:top w:val="none" w:sz="0" w:space="0" w:color="auto"/>
        <w:left w:val="none" w:sz="0" w:space="0" w:color="auto"/>
        <w:bottom w:val="none" w:sz="0" w:space="0" w:color="auto"/>
        <w:right w:val="none" w:sz="0" w:space="0" w:color="auto"/>
      </w:divBdr>
    </w:div>
    <w:div w:id="1515651272">
      <w:marLeft w:val="0"/>
      <w:marRight w:val="0"/>
      <w:marTop w:val="0"/>
      <w:marBottom w:val="0"/>
      <w:divBdr>
        <w:top w:val="none" w:sz="0" w:space="0" w:color="auto"/>
        <w:left w:val="none" w:sz="0" w:space="0" w:color="auto"/>
        <w:bottom w:val="none" w:sz="0" w:space="0" w:color="auto"/>
        <w:right w:val="none" w:sz="0" w:space="0" w:color="auto"/>
      </w:divBdr>
    </w:div>
    <w:div w:id="1515993568">
      <w:marLeft w:val="0"/>
      <w:marRight w:val="0"/>
      <w:marTop w:val="0"/>
      <w:marBottom w:val="0"/>
      <w:divBdr>
        <w:top w:val="none" w:sz="0" w:space="0" w:color="auto"/>
        <w:left w:val="none" w:sz="0" w:space="0" w:color="auto"/>
        <w:bottom w:val="none" w:sz="0" w:space="0" w:color="auto"/>
        <w:right w:val="none" w:sz="0" w:space="0" w:color="auto"/>
      </w:divBdr>
    </w:div>
    <w:div w:id="1516531086">
      <w:marLeft w:val="0"/>
      <w:marRight w:val="0"/>
      <w:marTop w:val="0"/>
      <w:marBottom w:val="0"/>
      <w:divBdr>
        <w:top w:val="none" w:sz="0" w:space="0" w:color="auto"/>
        <w:left w:val="none" w:sz="0" w:space="0" w:color="auto"/>
        <w:bottom w:val="none" w:sz="0" w:space="0" w:color="auto"/>
        <w:right w:val="none" w:sz="0" w:space="0" w:color="auto"/>
      </w:divBdr>
    </w:div>
    <w:div w:id="1516847706">
      <w:marLeft w:val="0"/>
      <w:marRight w:val="0"/>
      <w:marTop w:val="0"/>
      <w:marBottom w:val="0"/>
      <w:divBdr>
        <w:top w:val="none" w:sz="0" w:space="0" w:color="auto"/>
        <w:left w:val="none" w:sz="0" w:space="0" w:color="auto"/>
        <w:bottom w:val="none" w:sz="0" w:space="0" w:color="auto"/>
        <w:right w:val="none" w:sz="0" w:space="0" w:color="auto"/>
      </w:divBdr>
    </w:div>
    <w:div w:id="1517229445">
      <w:marLeft w:val="0"/>
      <w:marRight w:val="0"/>
      <w:marTop w:val="0"/>
      <w:marBottom w:val="0"/>
      <w:divBdr>
        <w:top w:val="none" w:sz="0" w:space="0" w:color="auto"/>
        <w:left w:val="none" w:sz="0" w:space="0" w:color="auto"/>
        <w:bottom w:val="none" w:sz="0" w:space="0" w:color="auto"/>
        <w:right w:val="none" w:sz="0" w:space="0" w:color="auto"/>
      </w:divBdr>
    </w:div>
    <w:div w:id="1517235566">
      <w:marLeft w:val="0"/>
      <w:marRight w:val="0"/>
      <w:marTop w:val="0"/>
      <w:marBottom w:val="0"/>
      <w:divBdr>
        <w:top w:val="none" w:sz="0" w:space="0" w:color="auto"/>
        <w:left w:val="none" w:sz="0" w:space="0" w:color="auto"/>
        <w:bottom w:val="none" w:sz="0" w:space="0" w:color="auto"/>
        <w:right w:val="none" w:sz="0" w:space="0" w:color="auto"/>
      </w:divBdr>
    </w:div>
    <w:div w:id="1517302261">
      <w:marLeft w:val="0"/>
      <w:marRight w:val="0"/>
      <w:marTop w:val="0"/>
      <w:marBottom w:val="0"/>
      <w:divBdr>
        <w:top w:val="none" w:sz="0" w:space="0" w:color="auto"/>
        <w:left w:val="none" w:sz="0" w:space="0" w:color="auto"/>
        <w:bottom w:val="none" w:sz="0" w:space="0" w:color="auto"/>
        <w:right w:val="none" w:sz="0" w:space="0" w:color="auto"/>
      </w:divBdr>
    </w:div>
    <w:div w:id="1517773038">
      <w:marLeft w:val="0"/>
      <w:marRight w:val="0"/>
      <w:marTop w:val="0"/>
      <w:marBottom w:val="0"/>
      <w:divBdr>
        <w:top w:val="none" w:sz="0" w:space="0" w:color="auto"/>
        <w:left w:val="none" w:sz="0" w:space="0" w:color="auto"/>
        <w:bottom w:val="none" w:sz="0" w:space="0" w:color="auto"/>
        <w:right w:val="none" w:sz="0" w:space="0" w:color="auto"/>
      </w:divBdr>
    </w:div>
    <w:div w:id="1517845975">
      <w:marLeft w:val="0"/>
      <w:marRight w:val="0"/>
      <w:marTop w:val="0"/>
      <w:marBottom w:val="0"/>
      <w:divBdr>
        <w:top w:val="none" w:sz="0" w:space="0" w:color="auto"/>
        <w:left w:val="none" w:sz="0" w:space="0" w:color="auto"/>
        <w:bottom w:val="none" w:sz="0" w:space="0" w:color="auto"/>
        <w:right w:val="none" w:sz="0" w:space="0" w:color="auto"/>
      </w:divBdr>
    </w:div>
    <w:div w:id="1518277775">
      <w:marLeft w:val="0"/>
      <w:marRight w:val="0"/>
      <w:marTop w:val="0"/>
      <w:marBottom w:val="0"/>
      <w:divBdr>
        <w:top w:val="none" w:sz="0" w:space="0" w:color="auto"/>
        <w:left w:val="none" w:sz="0" w:space="0" w:color="auto"/>
        <w:bottom w:val="none" w:sz="0" w:space="0" w:color="auto"/>
        <w:right w:val="none" w:sz="0" w:space="0" w:color="auto"/>
      </w:divBdr>
    </w:div>
    <w:div w:id="1518546758">
      <w:marLeft w:val="0"/>
      <w:marRight w:val="0"/>
      <w:marTop w:val="0"/>
      <w:marBottom w:val="0"/>
      <w:divBdr>
        <w:top w:val="none" w:sz="0" w:space="0" w:color="auto"/>
        <w:left w:val="none" w:sz="0" w:space="0" w:color="auto"/>
        <w:bottom w:val="none" w:sz="0" w:space="0" w:color="auto"/>
        <w:right w:val="none" w:sz="0" w:space="0" w:color="auto"/>
      </w:divBdr>
    </w:div>
    <w:div w:id="1518889381">
      <w:marLeft w:val="0"/>
      <w:marRight w:val="0"/>
      <w:marTop w:val="0"/>
      <w:marBottom w:val="0"/>
      <w:divBdr>
        <w:top w:val="none" w:sz="0" w:space="0" w:color="auto"/>
        <w:left w:val="none" w:sz="0" w:space="0" w:color="auto"/>
        <w:bottom w:val="none" w:sz="0" w:space="0" w:color="auto"/>
        <w:right w:val="none" w:sz="0" w:space="0" w:color="auto"/>
      </w:divBdr>
    </w:div>
    <w:div w:id="1520238772">
      <w:marLeft w:val="0"/>
      <w:marRight w:val="0"/>
      <w:marTop w:val="0"/>
      <w:marBottom w:val="0"/>
      <w:divBdr>
        <w:top w:val="none" w:sz="0" w:space="0" w:color="auto"/>
        <w:left w:val="none" w:sz="0" w:space="0" w:color="auto"/>
        <w:bottom w:val="none" w:sz="0" w:space="0" w:color="auto"/>
        <w:right w:val="none" w:sz="0" w:space="0" w:color="auto"/>
      </w:divBdr>
    </w:div>
    <w:div w:id="1520393617">
      <w:marLeft w:val="0"/>
      <w:marRight w:val="0"/>
      <w:marTop w:val="0"/>
      <w:marBottom w:val="0"/>
      <w:divBdr>
        <w:top w:val="none" w:sz="0" w:space="0" w:color="auto"/>
        <w:left w:val="none" w:sz="0" w:space="0" w:color="auto"/>
        <w:bottom w:val="none" w:sz="0" w:space="0" w:color="auto"/>
        <w:right w:val="none" w:sz="0" w:space="0" w:color="auto"/>
      </w:divBdr>
    </w:div>
    <w:div w:id="1521044189">
      <w:marLeft w:val="0"/>
      <w:marRight w:val="0"/>
      <w:marTop w:val="0"/>
      <w:marBottom w:val="0"/>
      <w:divBdr>
        <w:top w:val="none" w:sz="0" w:space="0" w:color="auto"/>
        <w:left w:val="none" w:sz="0" w:space="0" w:color="auto"/>
        <w:bottom w:val="none" w:sz="0" w:space="0" w:color="auto"/>
        <w:right w:val="none" w:sz="0" w:space="0" w:color="auto"/>
      </w:divBdr>
    </w:div>
    <w:div w:id="1521092047">
      <w:marLeft w:val="0"/>
      <w:marRight w:val="0"/>
      <w:marTop w:val="0"/>
      <w:marBottom w:val="0"/>
      <w:divBdr>
        <w:top w:val="none" w:sz="0" w:space="0" w:color="auto"/>
        <w:left w:val="none" w:sz="0" w:space="0" w:color="auto"/>
        <w:bottom w:val="none" w:sz="0" w:space="0" w:color="auto"/>
        <w:right w:val="none" w:sz="0" w:space="0" w:color="auto"/>
      </w:divBdr>
    </w:div>
    <w:div w:id="1521162464">
      <w:marLeft w:val="0"/>
      <w:marRight w:val="0"/>
      <w:marTop w:val="0"/>
      <w:marBottom w:val="0"/>
      <w:divBdr>
        <w:top w:val="none" w:sz="0" w:space="0" w:color="auto"/>
        <w:left w:val="none" w:sz="0" w:space="0" w:color="auto"/>
        <w:bottom w:val="none" w:sz="0" w:space="0" w:color="auto"/>
        <w:right w:val="none" w:sz="0" w:space="0" w:color="auto"/>
      </w:divBdr>
    </w:div>
    <w:div w:id="1521578491">
      <w:marLeft w:val="0"/>
      <w:marRight w:val="0"/>
      <w:marTop w:val="0"/>
      <w:marBottom w:val="0"/>
      <w:divBdr>
        <w:top w:val="none" w:sz="0" w:space="0" w:color="auto"/>
        <w:left w:val="none" w:sz="0" w:space="0" w:color="auto"/>
        <w:bottom w:val="none" w:sz="0" w:space="0" w:color="auto"/>
        <w:right w:val="none" w:sz="0" w:space="0" w:color="auto"/>
      </w:divBdr>
    </w:div>
    <w:div w:id="1522010406">
      <w:marLeft w:val="0"/>
      <w:marRight w:val="0"/>
      <w:marTop w:val="0"/>
      <w:marBottom w:val="0"/>
      <w:divBdr>
        <w:top w:val="none" w:sz="0" w:space="0" w:color="auto"/>
        <w:left w:val="none" w:sz="0" w:space="0" w:color="auto"/>
        <w:bottom w:val="none" w:sz="0" w:space="0" w:color="auto"/>
        <w:right w:val="none" w:sz="0" w:space="0" w:color="auto"/>
      </w:divBdr>
    </w:div>
    <w:div w:id="1522086361">
      <w:marLeft w:val="0"/>
      <w:marRight w:val="0"/>
      <w:marTop w:val="0"/>
      <w:marBottom w:val="0"/>
      <w:divBdr>
        <w:top w:val="none" w:sz="0" w:space="0" w:color="auto"/>
        <w:left w:val="none" w:sz="0" w:space="0" w:color="auto"/>
        <w:bottom w:val="none" w:sz="0" w:space="0" w:color="auto"/>
        <w:right w:val="none" w:sz="0" w:space="0" w:color="auto"/>
      </w:divBdr>
    </w:div>
    <w:div w:id="1522279465">
      <w:marLeft w:val="0"/>
      <w:marRight w:val="0"/>
      <w:marTop w:val="0"/>
      <w:marBottom w:val="0"/>
      <w:divBdr>
        <w:top w:val="none" w:sz="0" w:space="0" w:color="auto"/>
        <w:left w:val="none" w:sz="0" w:space="0" w:color="auto"/>
        <w:bottom w:val="none" w:sz="0" w:space="0" w:color="auto"/>
        <w:right w:val="none" w:sz="0" w:space="0" w:color="auto"/>
      </w:divBdr>
    </w:div>
    <w:div w:id="1522280101">
      <w:marLeft w:val="0"/>
      <w:marRight w:val="0"/>
      <w:marTop w:val="0"/>
      <w:marBottom w:val="0"/>
      <w:divBdr>
        <w:top w:val="none" w:sz="0" w:space="0" w:color="auto"/>
        <w:left w:val="none" w:sz="0" w:space="0" w:color="auto"/>
        <w:bottom w:val="none" w:sz="0" w:space="0" w:color="auto"/>
        <w:right w:val="none" w:sz="0" w:space="0" w:color="auto"/>
      </w:divBdr>
    </w:div>
    <w:div w:id="1522426390">
      <w:marLeft w:val="0"/>
      <w:marRight w:val="0"/>
      <w:marTop w:val="0"/>
      <w:marBottom w:val="0"/>
      <w:divBdr>
        <w:top w:val="none" w:sz="0" w:space="0" w:color="auto"/>
        <w:left w:val="none" w:sz="0" w:space="0" w:color="auto"/>
        <w:bottom w:val="none" w:sz="0" w:space="0" w:color="auto"/>
        <w:right w:val="none" w:sz="0" w:space="0" w:color="auto"/>
      </w:divBdr>
    </w:div>
    <w:div w:id="1522545592">
      <w:marLeft w:val="0"/>
      <w:marRight w:val="0"/>
      <w:marTop w:val="0"/>
      <w:marBottom w:val="0"/>
      <w:divBdr>
        <w:top w:val="none" w:sz="0" w:space="0" w:color="auto"/>
        <w:left w:val="none" w:sz="0" w:space="0" w:color="auto"/>
        <w:bottom w:val="none" w:sz="0" w:space="0" w:color="auto"/>
        <w:right w:val="none" w:sz="0" w:space="0" w:color="auto"/>
      </w:divBdr>
    </w:div>
    <w:div w:id="1522620978">
      <w:marLeft w:val="0"/>
      <w:marRight w:val="0"/>
      <w:marTop w:val="0"/>
      <w:marBottom w:val="0"/>
      <w:divBdr>
        <w:top w:val="none" w:sz="0" w:space="0" w:color="auto"/>
        <w:left w:val="none" w:sz="0" w:space="0" w:color="auto"/>
        <w:bottom w:val="none" w:sz="0" w:space="0" w:color="auto"/>
        <w:right w:val="none" w:sz="0" w:space="0" w:color="auto"/>
      </w:divBdr>
    </w:div>
    <w:div w:id="1522621784">
      <w:marLeft w:val="0"/>
      <w:marRight w:val="0"/>
      <w:marTop w:val="0"/>
      <w:marBottom w:val="0"/>
      <w:divBdr>
        <w:top w:val="none" w:sz="0" w:space="0" w:color="auto"/>
        <w:left w:val="none" w:sz="0" w:space="0" w:color="auto"/>
        <w:bottom w:val="none" w:sz="0" w:space="0" w:color="auto"/>
        <w:right w:val="none" w:sz="0" w:space="0" w:color="auto"/>
      </w:divBdr>
    </w:div>
    <w:div w:id="1522627557">
      <w:marLeft w:val="0"/>
      <w:marRight w:val="0"/>
      <w:marTop w:val="0"/>
      <w:marBottom w:val="0"/>
      <w:divBdr>
        <w:top w:val="none" w:sz="0" w:space="0" w:color="auto"/>
        <w:left w:val="none" w:sz="0" w:space="0" w:color="auto"/>
        <w:bottom w:val="none" w:sz="0" w:space="0" w:color="auto"/>
        <w:right w:val="none" w:sz="0" w:space="0" w:color="auto"/>
      </w:divBdr>
    </w:div>
    <w:div w:id="1522671150">
      <w:marLeft w:val="0"/>
      <w:marRight w:val="0"/>
      <w:marTop w:val="0"/>
      <w:marBottom w:val="0"/>
      <w:divBdr>
        <w:top w:val="none" w:sz="0" w:space="0" w:color="auto"/>
        <w:left w:val="none" w:sz="0" w:space="0" w:color="auto"/>
        <w:bottom w:val="none" w:sz="0" w:space="0" w:color="auto"/>
        <w:right w:val="none" w:sz="0" w:space="0" w:color="auto"/>
      </w:divBdr>
    </w:div>
    <w:div w:id="1522936899">
      <w:marLeft w:val="0"/>
      <w:marRight w:val="0"/>
      <w:marTop w:val="0"/>
      <w:marBottom w:val="0"/>
      <w:divBdr>
        <w:top w:val="none" w:sz="0" w:space="0" w:color="auto"/>
        <w:left w:val="none" w:sz="0" w:space="0" w:color="auto"/>
        <w:bottom w:val="none" w:sz="0" w:space="0" w:color="auto"/>
        <w:right w:val="none" w:sz="0" w:space="0" w:color="auto"/>
      </w:divBdr>
    </w:div>
    <w:div w:id="1524125764">
      <w:marLeft w:val="0"/>
      <w:marRight w:val="0"/>
      <w:marTop w:val="0"/>
      <w:marBottom w:val="0"/>
      <w:divBdr>
        <w:top w:val="none" w:sz="0" w:space="0" w:color="auto"/>
        <w:left w:val="none" w:sz="0" w:space="0" w:color="auto"/>
        <w:bottom w:val="none" w:sz="0" w:space="0" w:color="auto"/>
        <w:right w:val="none" w:sz="0" w:space="0" w:color="auto"/>
      </w:divBdr>
    </w:div>
    <w:div w:id="1524436402">
      <w:marLeft w:val="0"/>
      <w:marRight w:val="0"/>
      <w:marTop w:val="0"/>
      <w:marBottom w:val="0"/>
      <w:divBdr>
        <w:top w:val="none" w:sz="0" w:space="0" w:color="auto"/>
        <w:left w:val="none" w:sz="0" w:space="0" w:color="auto"/>
        <w:bottom w:val="none" w:sz="0" w:space="0" w:color="auto"/>
        <w:right w:val="none" w:sz="0" w:space="0" w:color="auto"/>
      </w:divBdr>
    </w:div>
    <w:div w:id="1524443214">
      <w:marLeft w:val="0"/>
      <w:marRight w:val="0"/>
      <w:marTop w:val="0"/>
      <w:marBottom w:val="0"/>
      <w:divBdr>
        <w:top w:val="none" w:sz="0" w:space="0" w:color="auto"/>
        <w:left w:val="none" w:sz="0" w:space="0" w:color="auto"/>
        <w:bottom w:val="none" w:sz="0" w:space="0" w:color="auto"/>
        <w:right w:val="none" w:sz="0" w:space="0" w:color="auto"/>
      </w:divBdr>
    </w:div>
    <w:div w:id="1524974559">
      <w:marLeft w:val="0"/>
      <w:marRight w:val="0"/>
      <w:marTop w:val="0"/>
      <w:marBottom w:val="0"/>
      <w:divBdr>
        <w:top w:val="none" w:sz="0" w:space="0" w:color="auto"/>
        <w:left w:val="none" w:sz="0" w:space="0" w:color="auto"/>
        <w:bottom w:val="none" w:sz="0" w:space="0" w:color="auto"/>
        <w:right w:val="none" w:sz="0" w:space="0" w:color="auto"/>
      </w:divBdr>
    </w:div>
    <w:div w:id="1525048412">
      <w:marLeft w:val="0"/>
      <w:marRight w:val="0"/>
      <w:marTop w:val="0"/>
      <w:marBottom w:val="0"/>
      <w:divBdr>
        <w:top w:val="none" w:sz="0" w:space="0" w:color="auto"/>
        <w:left w:val="none" w:sz="0" w:space="0" w:color="auto"/>
        <w:bottom w:val="none" w:sz="0" w:space="0" w:color="auto"/>
        <w:right w:val="none" w:sz="0" w:space="0" w:color="auto"/>
      </w:divBdr>
    </w:div>
    <w:div w:id="1525241580">
      <w:marLeft w:val="0"/>
      <w:marRight w:val="0"/>
      <w:marTop w:val="0"/>
      <w:marBottom w:val="0"/>
      <w:divBdr>
        <w:top w:val="none" w:sz="0" w:space="0" w:color="auto"/>
        <w:left w:val="none" w:sz="0" w:space="0" w:color="auto"/>
        <w:bottom w:val="none" w:sz="0" w:space="0" w:color="auto"/>
        <w:right w:val="none" w:sz="0" w:space="0" w:color="auto"/>
      </w:divBdr>
    </w:div>
    <w:div w:id="1525947850">
      <w:marLeft w:val="0"/>
      <w:marRight w:val="0"/>
      <w:marTop w:val="0"/>
      <w:marBottom w:val="0"/>
      <w:divBdr>
        <w:top w:val="none" w:sz="0" w:space="0" w:color="auto"/>
        <w:left w:val="none" w:sz="0" w:space="0" w:color="auto"/>
        <w:bottom w:val="none" w:sz="0" w:space="0" w:color="auto"/>
        <w:right w:val="none" w:sz="0" w:space="0" w:color="auto"/>
      </w:divBdr>
    </w:div>
    <w:div w:id="1526483782">
      <w:marLeft w:val="0"/>
      <w:marRight w:val="0"/>
      <w:marTop w:val="0"/>
      <w:marBottom w:val="0"/>
      <w:divBdr>
        <w:top w:val="none" w:sz="0" w:space="0" w:color="auto"/>
        <w:left w:val="none" w:sz="0" w:space="0" w:color="auto"/>
        <w:bottom w:val="none" w:sz="0" w:space="0" w:color="auto"/>
        <w:right w:val="none" w:sz="0" w:space="0" w:color="auto"/>
      </w:divBdr>
    </w:div>
    <w:div w:id="1526824558">
      <w:marLeft w:val="0"/>
      <w:marRight w:val="0"/>
      <w:marTop w:val="0"/>
      <w:marBottom w:val="0"/>
      <w:divBdr>
        <w:top w:val="none" w:sz="0" w:space="0" w:color="auto"/>
        <w:left w:val="none" w:sz="0" w:space="0" w:color="auto"/>
        <w:bottom w:val="none" w:sz="0" w:space="0" w:color="auto"/>
        <w:right w:val="none" w:sz="0" w:space="0" w:color="auto"/>
      </w:divBdr>
    </w:div>
    <w:div w:id="1527675564">
      <w:marLeft w:val="0"/>
      <w:marRight w:val="0"/>
      <w:marTop w:val="0"/>
      <w:marBottom w:val="0"/>
      <w:divBdr>
        <w:top w:val="none" w:sz="0" w:space="0" w:color="auto"/>
        <w:left w:val="none" w:sz="0" w:space="0" w:color="auto"/>
        <w:bottom w:val="none" w:sz="0" w:space="0" w:color="auto"/>
        <w:right w:val="none" w:sz="0" w:space="0" w:color="auto"/>
      </w:divBdr>
    </w:div>
    <w:div w:id="1527713839">
      <w:marLeft w:val="0"/>
      <w:marRight w:val="0"/>
      <w:marTop w:val="0"/>
      <w:marBottom w:val="0"/>
      <w:divBdr>
        <w:top w:val="none" w:sz="0" w:space="0" w:color="auto"/>
        <w:left w:val="none" w:sz="0" w:space="0" w:color="auto"/>
        <w:bottom w:val="none" w:sz="0" w:space="0" w:color="auto"/>
        <w:right w:val="none" w:sz="0" w:space="0" w:color="auto"/>
      </w:divBdr>
    </w:div>
    <w:div w:id="1527983586">
      <w:marLeft w:val="0"/>
      <w:marRight w:val="0"/>
      <w:marTop w:val="0"/>
      <w:marBottom w:val="0"/>
      <w:divBdr>
        <w:top w:val="none" w:sz="0" w:space="0" w:color="auto"/>
        <w:left w:val="none" w:sz="0" w:space="0" w:color="auto"/>
        <w:bottom w:val="none" w:sz="0" w:space="0" w:color="auto"/>
        <w:right w:val="none" w:sz="0" w:space="0" w:color="auto"/>
      </w:divBdr>
    </w:div>
    <w:div w:id="1528130740">
      <w:marLeft w:val="0"/>
      <w:marRight w:val="0"/>
      <w:marTop w:val="0"/>
      <w:marBottom w:val="0"/>
      <w:divBdr>
        <w:top w:val="none" w:sz="0" w:space="0" w:color="auto"/>
        <w:left w:val="none" w:sz="0" w:space="0" w:color="auto"/>
        <w:bottom w:val="none" w:sz="0" w:space="0" w:color="auto"/>
        <w:right w:val="none" w:sz="0" w:space="0" w:color="auto"/>
      </w:divBdr>
    </w:div>
    <w:div w:id="1528175539">
      <w:marLeft w:val="0"/>
      <w:marRight w:val="0"/>
      <w:marTop w:val="0"/>
      <w:marBottom w:val="0"/>
      <w:divBdr>
        <w:top w:val="none" w:sz="0" w:space="0" w:color="auto"/>
        <w:left w:val="none" w:sz="0" w:space="0" w:color="auto"/>
        <w:bottom w:val="none" w:sz="0" w:space="0" w:color="auto"/>
        <w:right w:val="none" w:sz="0" w:space="0" w:color="auto"/>
      </w:divBdr>
    </w:div>
    <w:div w:id="1528250590">
      <w:marLeft w:val="0"/>
      <w:marRight w:val="0"/>
      <w:marTop w:val="0"/>
      <w:marBottom w:val="0"/>
      <w:divBdr>
        <w:top w:val="none" w:sz="0" w:space="0" w:color="auto"/>
        <w:left w:val="none" w:sz="0" w:space="0" w:color="auto"/>
        <w:bottom w:val="none" w:sz="0" w:space="0" w:color="auto"/>
        <w:right w:val="none" w:sz="0" w:space="0" w:color="auto"/>
      </w:divBdr>
      <w:divsChild>
        <w:div w:id="1902978630">
          <w:marLeft w:val="0"/>
          <w:marRight w:val="0"/>
          <w:marTop w:val="0"/>
          <w:marBottom w:val="0"/>
          <w:divBdr>
            <w:top w:val="none" w:sz="0" w:space="0" w:color="auto"/>
            <w:left w:val="none" w:sz="0" w:space="0" w:color="auto"/>
            <w:bottom w:val="none" w:sz="0" w:space="0" w:color="auto"/>
            <w:right w:val="none" w:sz="0" w:space="0" w:color="auto"/>
          </w:divBdr>
        </w:div>
      </w:divsChild>
    </w:div>
    <w:div w:id="1528372319">
      <w:marLeft w:val="0"/>
      <w:marRight w:val="0"/>
      <w:marTop w:val="0"/>
      <w:marBottom w:val="0"/>
      <w:divBdr>
        <w:top w:val="none" w:sz="0" w:space="0" w:color="auto"/>
        <w:left w:val="none" w:sz="0" w:space="0" w:color="auto"/>
        <w:bottom w:val="none" w:sz="0" w:space="0" w:color="auto"/>
        <w:right w:val="none" w:sz="0" w:space="0" w:color="auto"/>
      </w:divBdr>
    </w:div>
    <w:div w:id="1528758992">
      <w:marLeft w:val="0"/>
      <w:marRight w:val="0"/>
      <w:marTop w:val="0"/>
      <w:marBottom w:val="0"/>
      <w:divBdr>
        <w:top w:val="none" w:sz="0" w:space="0" w:color="auto"/>
        <w:left w:val="none" w:sz="0" w:space="0" w:color="auto"/>
        <w:bottom w:val="none" w:sz="0" w:space="0" w:color="auto"/>
        <w:right w:val="none" w:sz="0" w:space="0" w:color="auto"/>
      </w:divBdr>
    </w:div>
    <w:div w:id="1529021595">
      <w:marLeft w:val="0"/>
      <w:marRight w:val="0"/>
      <w:marTop w:val="0"/>
      <w:marBottom w:val="0"/>
      <w:divBdr>
        <w:top w:val="none" w:sz="0" w:space="0" w:color="auto"/>
        <w:left w:val="none" w:sz="0" w:space="0" w:color="auto"/>
        <w:bottom w:val="none" w:sz="0" w:space="0" w:color="auto"/>
        <w:right w:val="none" w:sz="0" w:space="0" w:color="auto"/>
      </w:divBdr>
    </w:div>
    <w:div w:id="1529029720">
      <w:marLeft w:val="0"/>
      <w:marRight w:val="0"/>
      <w:marTop w:val="0"/>
      <w:marBottom w:val="0"/>
      <w:divBdr>
        <w:top w:val="none" w:sz="0" w:space="0" w:color="auto"/>
        <w:left w:val="none" w:sz="0" w:space="0" w:color="auto"/>
        <w:bottom w:val="none" w:sz="0" w:space="0" w:color="auto"/>
        <w:right w:val="none" w:sz="0" w:space="0" w:color="auto"/>
      </w:divBdr>
    </w:div>
    <w:div w:id="1529030977">
      <w:marLeft w:val="0"/>
      <w:marRight w:val="0"/>
      <w:marTop w:val="0"/>
      <w:marBottom w:val="0"/>
      <w:divBdr>
        <w:top w:val="none" w:sz="0" w:space="0" w:color="auto"/>
        <w:left w:val="none" w:sz="0" w:space="0" w:color="auto"/>
        <w:bottom w:val="none" w:sz="0" w:space="0" w:color="auto"/>
        <w:right w:val="none" w:sz="0" w:space="0" w:color="auto"/>
      </w:divBdr>
    </w:div>
    <w:div w:id="1529105511">
      <w:marLeft w:val="0"/>
      <w:marRight w:val="0"/>
      <w:marTop w:val="0"/>
      <w:marBottom w:val="0"/>
      <w:divBdr>
        <w:top w:val="none" w:sz="0" w:space="0" w:color="auto"/>
        <w:left w:val="none" w:sz="0" w:space="0" w:color="auto"/>
        <w:bottom w:val="none" w:sz="0" w:space="0" w:color="auto"/>
        <w:right w:val="none" w:sz="0" w:space="0" w:color="auto"/>
      </w:divBdr>
    </w:div>
    <w:div w:id="1530411362">
      <w:marLeft w:val="0"/>
      <w:marRight w:val="0"/>
      <w:marTop w:val="0"/>
      <w:marBottom w:val="0"/>
      <w:divBdr>
        <w:top w:val="none" w:sz="0" w:space="0" w:color="auto"/>
        <w:left w:val="none" w:sz="0" w:space="0" w:color="auto"/>
        <w:bottom w:val="none" w:sz="0" w:space="0" w:color="auto"/>
        <w:right w:val="none" w:sz="0" w:space="0" w:color="auto"/>
      </w:divBdr>
    </w:div>
    <w:div w:id="1530600802">
      <w:marLeft w:val="0"/>
      <w:marRight w:val="0"/>
      <w:marTop w:val="0"/>
      <w:marBottom w:val="0"/>
      <w:divBdr>
        <w:top w:val="none" w:sz="0" w:space="0" w:color="auto"/>
        <w:left w:val="none" w:sz="0" w:space="0" w:color="auto"/>
        <w:bottom w:val="none" w:sz="0" w:space="0" w:color="auto"/>
        <w:right w:val="none" w:sz="0" w:space="0" w:color="auto"/>
      </w:divBdr>
    </w:div>
    <w:div w:id="1531407532">
      <w:marLeft w:val="0"/>
      <w:marRight w:val="0"/>
      <w:marTop w:val="0"/>
      <w:marBottom w:val="0"/>
      <w:divBdr>
        <w:top w:val="none" w:sz="0" w:space="0" w:color="auto"/>
        <w:left w:val="none" w:sz="0" w:space="0" w:color="auto"/>
        <w:bottom w:val="none" w:sz="0" w:space="0" w:color="auto"/>
        <w:right w:val="none" w:sz="0" w:space="0" w:color="auto"/>
      </w:divBdr>
    </w:div>
    <w:div w:id="1531533419">
      <w:marLeft w:val="0"/>
      <w:marRight w:val="0"/>
      <w:marTop w:val="0"/>
      <w:marBottom w:val="0"/>
      <w:divBdr>
        <w:top w:val="none" w:sz="0" w:space="0" w:color="auto"/>
        <w:left w:val="none" w:sz="0" w:space="0" w:color="auto"/>
        <w:bottom w:val="none" w:sz="0" w:space="0" w:color="auto"/>
        <w:right w:val="none" w:sz="0" w:space="0" w:color="auto"/>
      </w:divBdr>
    </w:div>
    <w:div w:id="1531534304">
      <w:marLeft w:val="0"/>
      <w:marRight w:val="0"/>
      <w:marTop w:val="0"/>
      <w:marBottom w:val="0"/>
      <w:divBdr>
        <w:top w:val="none" w:sz="0" w:space="0" w:color="auto"/>
        <w:left w:val="none" w:sz="0" w:space="0" w:color="auto"/>
        <w:bottom w:val="none" w:sz="0" w:space="0" w:color="auto"/>
        <w:right w:val="none" w:sz="0" w:space="0" w:color="auto"/>
      </w:divBdr>
    </w:div>
    <w:div w:id="1531801097">
      <w:marLeft w:val="0"/>
      <w:marRight w:val="0"/>
      <w:marTop w:val="0"/>
      <w:marBottom w:val="0"/>
      <w:divBdr>
        <w:top w:val="none" w:sz="0" w:space="0" w:color="auto"/>
        <w:left w:val="none" w:sz="0" w:space="0" w:color="auto"/>
        <w:bottom w:val="none" w:sz="0" w:space="0" w:color="auto"/>
        <w:right w:val="none" w:sz="0" w:space="0" w:color="auto"/>
      </w:divBdr>
    </w:div>
    <w:div w:id="1532457549">
      <w:marLeft w:val="0"/>
      <w:marRight w:val="0"/>
      <w:marTop w:val="0"/>
      <w:marBottom w:val="0"/>
      <w:divBdr>
        <w:top w:val="none" w:sz="0" w:space="0" w:color="auto"/>
        <w:left w:val="none" w:sz="0" w:space="0" w:color="auto"/>
        <w:bottom w:val="none" w:sz="0" w:space="0" w:color="auto"/>
        <w:right w:val="none" w:sz="0" w:space="0" w:color="auto"/>
      </w:divBdr>
    </w:div>
    <w:div w:id="1532526107">
      <w:marLeft w:val="0"/>
      <w:marRight w:val="0"/>
      <w:marTop w:val="0"/>
      <w:marBottom w:val="0"/>
      <w:divBdr>
        <w:top w:val="none" w:sz="0" w:space="0" w:color="auto"/>
        <w:left w:val="none" w:sz="0" w:space="0" w:color="auto"/>
        <w:bottom w:val="none" w:sz="0" w:space="0" w:color="auto"/>
        <w:right w:val="none" w:sz="0" w:space="0" w:color="auto"/>
      </w:divBdr>
    </w:div>
    <w:div w:id="1532840034">
      <w:marLeft w:val="0"/>
      <w:marRight w:val="0"/>
      <w:marTop w:val="0"/>
      <w:marBottom w:val="0"/>
      <w:divBdr>
        <w:top w:val="none" w:sz="0" w:space="0" w:color="auto"/>
        <w:left w:val="none" w:sz="0" w:space="0" w:color="auto"/>
        <w:bottom w:val="none" w:sz="0" w:space="0" w:color="auto"/>
        <w:right w:val="none" w:sz="0" w:space="0" w:color="auto"/>
      </w:divBdr>
    </w:div>
    <w:div w:id="1533033393">
      <w:marLeft w:val="0"/>
      <w:marRight w:val="0"/>
      <w:marTop w:val="0"/>
      <w:marBottom w:val="0"/>
      <w:divBdr>
        <w:top w:val="none" w:sz="0" w:space="0" w:color="auto"/>
        <w:left w:val="none" w:sz="0" w:space="0" w:color="auto"/>
        <w:bottom w:val="none" w:sz="0" w:space="0" w:color="auto"/>
        <w:right w:val="none" w:sz="0" w:space="0" w:color="auto"/>
      </w:divBdr>
    </w:div>
    <w:div w:id="1533613266">
      <w:marLeft w:val="0"/>
      <w:marRight w:val="0"/>
      <w:marTop w:val="0"/>
      <w:marBottom w:val="0"/>
      <w:divBdr>
        <w:top w:val="none" w:sz="0" w:space="0" w:color="auto"/>
        <w:left w:val="none" w:sz="0" w:space="0" w:color="auto"/>
        <w:bottom w:val="none" w:sz="0" w:space="0" w:color="auto"/>
        <w:right w:val="none" w:sz="0" w:space="0" w:color="auto"/>
      </w:divBdr>
    </w:div>
    <w:div w:id="1533763633">
      <w:marLeft w:val="0"/>
      <w:marRight w:val="0"/>
      <w:marTop w:val="0"/>
      <w:marBottom w:val="0"/>
      <w:divBdr>
        <w:top w:val="none" w:sz="0" w:space="0" w:color="auto"/>
        <w:left w:val="none" w:sz="0" w:space="0" w:color="auto"/>
        <w:bottom w:val="none" w:sz="0" w:space="0" w:color="auto"/>
        <w:right w:val="none" w:sz="0" w:space="0" w:color="auto"/>
      </w:divBdr>
    </w:div>
    <w:div w:id="1533767351">
      <w:marLeft w:val="0"/>
      <w:marRight w:val="0"/>
      <w:marTop w:val="0"/>
      <w:marBottom w:val="0"/>
      <w:divBdr>
        <w:top w:val="none" w:sz="0" w:space="0" w:color="auto"/>
        <w:left w:val="none" w:sz="0" w:space="0" w:color="auto"/>
        <w:bottom w:val="none" w:sz="0" w:space="0" w:color="auto"/>
        <w:right w:val="none" w:sz="0" w:space="0" w:color="auto"/>
      </w:divBdr>
    </w:div>
    <w:div w:id="1534197958">
      <w:marLeft w:val="0"/>
      <w:marRight w:val="0"/>
      <w:marTop w:val="0"/>
      <w:marBottom w:val="0"/>
      <w:divBdr>
        <w:top w:val="none" w:sz="0" w:space="0" w:color="auto"/>
        <w:left w:val="none" w:sz="0" w:space="0" w:color="auto"/>
        <w:bottom w:val="none" w:sz="0" w:space="0" w:color="auto"/>
        <w:right w:val="none" w:sz="0" w:space="0" w:color="auto"/>
      </w:divBdr>
    </w:div>
    <w:div w:id="1534270156">
      <w:marLeft w:val="0"/>
      <w:marRight w:val="0"/>
      <w:marTop w:val="0"/>
      <w:marBottom w:val="0"/>
      <w:divBdr>
        <w:top w:val="none" w:sz="0" w:space="0" w:color="auto"/>
        <w:left w:val="none" w:sz="0" w:space="0" w:color="auto"/>
        <w:bottom w:val="none" w:sz="0" w:space="0" w:color="auto"/>
        <w:right w:val="none" w:sz="0" w:space="0" w:color="auto"/>
      </w:divBdr>
    </w:div>
    <w:div w:id="1534420433">
      <w:marLeft w:val="0"/>
      <w:marRight w:val="0"/>
      <w:marTop w:val="0"/>
      <w:marBottom w:val="0"/>
      <w:divBdr>
        <w:top w:val="none" w:sz="0" w:space="0" w:color="auto"/>
        <w:left w:val="none" w:sz="0" w:space="0" w:color="auto"/>
        <w:bottom w:val="none" w:sz="0" w:space="0" w:color="auto"/>
        <w:right w:val="none" w:sz="0" w:space="0" w:color="auto"/>
      </w:divBdr>
    </w:div>
    <w:div w:id="1534465530">
      <w:marLeft w:val="0"/>
      <w:marRight w:val="0"/>
      <w:marTop w:val="0"/>
      <w:marBottom w:val="0"/>
      <w:divBdr>
        <w:top w:val="none" w:sz="0" w:space="0" w:color="auto"/>
        <w:left w:val="none" w:sz="0" w:space="0" w:color="auto"/>
        <w:bottom w:val="none" w:sz="0" w:space="0" w:color="auto"/>
        <w:right w:val="none" w:sz="0" w:space="0" w:color="auto"/>
      </w:divBdr>
    </w:div>
    <w:div w:id="1535070282">
      <w:marLeft w:val="0"/>
      <w:marRight w:val="0"/>
      <w:marTop w:val="0"/>
      <w:marBottom w:val="0"/>
      <w:divBdr>
        <w:top w:val="none" w:sz="0" w:space="0" w:color="auto"/>
        <w:left w:val="none" w:sz="0" w:space="0" w:color="auto"/>
        <w:bottom w:val="none" w:sz="0" w:space="0" w:color="auto"/>
        <w:right w:val="none" w:sz="0" w:space="0" w:color="auto"/>
      </w:divBdr>
    </w:div>
    <w:div w:id="1535146222">
      <w:marLeft w:val="0"/>
      <w:marRight w:val="0"/>
      <w:marTop w:val="0"/>
      <w:marBottom w:val="0"/>
      <w:divBdr>
        <w:top w:val="none" w:sz="0" w:space="0" w:color="auto"/>
        <w:left w:val="none" w:sz="0" w:space="0" w:color="auto"/>
        <w:bottom w:val="none" w:sz="0" w:space="0" w:color="auto"/>
        <w:right w:val="none" w:sz="0" w:space="0" w:color="auto"/>
      </w:divBdr>
    </w:div>
    <w:div w:id="1535191088">
      <w:marLeft w:val="0"/>
      <w:marRight w:val="0"/>
      <w:marTop w:val="0"/>
      <w:marBottom w:val="0"/>
      <w:divBdr>
        <w:top w:val="none" w:sz="0" w:space="0" w:color="auto"/>
        <w:left w:val="none" w:sz="0" w:space="0" w:color="auto"/>
        <w:bottom w:val="none" w:sz="0" w:space="0" w:color="auto"/>
        <w:right w:val="none" w:sz="0" w:space="0" w:color="auto"/>
      </w:divBdr>
    </w:div>
    <w:div w:id="1535730510">
      <w:marLeft w:val="0"/>
      <w:marRight w:val="0"/>
      <w:marTop w:val="0"/>
      <w:marBottom w:val="0"/>
      <w:divBdr>
        <w:top w:val="none" w:sz="0" w:space="0" w:color="auto"/>
        <w:left w:val="none" w:sz="0" w:space="0" w:color="auto"/>
        <w:bottom w:val="none" w:sz="0" w:space="0" w:color="auto"/>
        <w:right w:val="none" w:sz="0" w:space="0" w:color="auto"/>
      </w:divBdr>
    </w:div>
    <w:div w:id="1536036279">
      <w:marLeft w:val="0"/>
      <w:marRight w:val="0"/>
      <w:marTop w:val="0"/>
      <w:marBottom w:val="0"/>
      <w:divBdr>
        <w:top w:val="none" w:sz="0" w:space="0" w:color="auto"/>
        <w:left w:val="none" w:sz="0" w:space="0" w:color="auto"/>
        <w:bottom w:val="none" w:sz="0" w:space="0" w:color="auto"/>
        <w:right w:val="none" w:sz="0" w:space="0" w:color="auto"/>
      </w:divBdr>
    </w:div>
    <w:div w:id="1536188974">
      <w:marLeft w:val="0"/>
      <w:marRight w:val="0"/>
      <w:marTop w:val="0"/>
      <w:marBottom w:val="0"/>
      <w:divBdr>
        <w:top w:val="none" w:sz="0" w:space="0" w:color="auto"/>
        <w:left w:val="none" w:sz="0" w:space="0" w:color="auto"/>
        <w:bottom w:val="none" w:sz="0" w:space="0" w:color="auto"/>
        <w:right w:val="none" w:sz="0" w:space="0" w:color="auto"/>
      </w:divBdr>
    </w:div>
    <w:div w:id="1536230046">
      <w:marLeft w:val="0"/>
      <w:marRight w:val="0"/>
      <w:marTop w:val="0"/>
      <w:marBottom w:val="0"/>
      <w:divBdr>
        <w:top w:val="none" w:sz="0" w:space="0" w:color="auto"/>
        <w:left w:val="none" w:sz="0" w:space="0" w:color="auto"/>
        <w:bottom w:val="none" w:sz="0" w:space="0" w:color="auto"/>
        <w:right w:val="none" w:sz="0" w:space="0" w:color="auto"/>
      </w:divBdr>
    </w:div>
    <w:div w:id="1536969645">
      <w:marLeft w:val="0"/>
      <w:marRight w:val="0"/>
      <w:marTop w:val="0"/>
      <w:marBottom w:val="0"/>
      <w:divBdr>
        <w:top w:val="none" w:sz="0" w:space="0" w:color="auto"/>
        <w:left w:val="none" w:sz="0" w:space="0" w:color="auto"/>
        <w:bottom w:val="none" w:sz="0" w:space="0" w:color="auto"/>
        <w:right w:val="none" w:sz="0" w:space="0" w:color="auto"/>
      </w:divBdr>
    </w:div>
    <w:div w:id="1537234138">
      <w:marLeft w:val="0"/>
      <w:marRight w:val="0"/>
      <w:marTop w:val="0"/>
      <w:marBottom w:val="0"/>
      <w:divBdr>
        <w:top w:val="none" w:sz="0" w:space="0" w:color="auto"/>
        <w:left w:val="none" w:sz="0" w:space="0" w:color="auto"/>
        <w:bottom w:val="none" w:sz="0" w:space="0" w:color="auto"/>
        <w:right w:val="none" w:sz="0" w:space="0" w:color="auto"/>
      </w:divBdr>
    </w:div>
    <w:div w:id="1537307890">
      <w:marLeft w:val="0"/>
      <w:marRight w:val="0"/>
      <w:marTop w:val="0"/>
      <w:marBottom w:val="0"/>
      <w:divBdr>
        <w:top w:val="none" w:sz="0" w:space="0" w:color="auto"/>
        <w:left w:val="none" w:sz="0" w:space="0" w:color="auto"/>
        <w:bottom w:val="none" w:sz="0" w:space="0" w:color="auto"/>
        <w:right w:val="none" w:sz="0" w:space="0" w:color="auto"/>
      </w:divBdr>
    </w:div>
    <w:div w:id="1537693325">
      <w:marLeft w:val="0"/>
      <w:marRight w:val="0"/>
      <w:marTop w:val="0"/>
      <w:marBottom w:val="0"/>
      <w:divBdr>
        <w:top w:val="none" w:sz="0" w:space="0" w:color="auto"/>
        <w:left w:val="none" w:sz="0" w:space="0" w:color="auto"/>
        <w:bottom w:val="none" w:sz="0" w:space="0" w:color="auto"/>
        <w:right w:val="none" w:sz="0" w:space="0" w:color="auto"/>
      </w:divBdr>
    </w:div>
    <w:div w:id="1537700153">
      <w:marLeft w:val="0"/>
      <w:marRight w:val="0"/>
      <w:marTop w:val="0"/>
      <w:marBottom w:val="0"/>
      <w:divBdr>
        <w:top w:val="none" w:sz="0" w:space="0" w:color="auto"/>
        <w:left w:val="none" w:sz="0" w:space="0" w:color="auto"/>
        <w:bottom w:val="none" w:sz="0" w:space="0" w:color="auto"/>
        <w:right w:val="none" w:sz="0" w:space="0" w:color="auto"/>
      </w:divBdr>
    </w:div>
    <w:div w:id="1538347139">
      <w:marLeft w:val="0"/>
      <w:marRight w:val="0"/>
      <w:marTop w:val="0"/>
      <w:marBottom w:val="0"/>
      <w:divBdr>
        <w:top w:val="none" w:sz="0" w:space="0" w:color="auto"/>
        <w:left w:val="none" w:sz="0" w:space="0" w:color="auto"/>
        <w:bottom w:val="none" w:sz="0" w:space="0" w:color="auto"/>
        <w:right w:val="none" w:sz="0" w:space="0" w:color="auto"/>
      </w:divBdr>
    </w:div>
    <w:div w:id="1538348364">
      <w:marLeft w:val="0"/>
      <w:marRight w:val="0"/>
      <w:marTop w:val="0"/>
      <w:marBottom w:val="0"/>
      <w:divBdr>
        <w:top w:val="none" w:sz="0" w:space="0" w:color="auto"/>
        <w:left w:val="none" w:sz="0" w:space="0" w:color="auto"/>
        <w:bottom w:val="none" w:sz="0" w:space="0" w:color="auto"/>
        <w:right w:val="none" w:sz="0" w:space="0" w:color="auto"/>
      </w:divBdr>
    </w:div>
    <w:div w:id="1538398321">
      <w:marLeft w:val="0"/>
      <w:marRight w:val="0"/>
      <w:marTop w:val="0"/>
      <w:marBottom w:val="0"/>
      <w:divBdr>
        <w:top w:val="none" w:sz="0" w:space="0" w:color="auto"/>
        <w:left w:val="none" w:sz="0" w:space="0" w:color="auto"/>
        <w:bottom w:val="none" w:sz="0" w:space="0" w:color="auto"/>
        <w:right w:val="none" w:sz="0" w:space="0" w:color="auto"/>
      </w:divBdr>
    </w:div>
    <w:div w:id="1538850858">
      <w:marLeft w:val="0"/>
      <w:marRight w:val="0"/>
      <w:marTop w:val="0"/>
      <w:marBottom w:val="0"/>
      <w:divBdr>
        <w:top w:val="none" w:sz="0" w:space="0" w:color="auto"/>
        <w:left w:val="none" w:sz="0" w:space="0" w:color="auto"/>
        <w:bottom w:val="none" w:sz="0" w:space="0" w:color="auto"/>
        <w:right w:val="none" w:sz="0" w:space="0" w:color="auto"/>
      </w:divBdr>
    </w:div>
    <w:div w:id="1539465546">
      <w:marLeft w:val="0"/>
      <w:marRight w:val="0"/>
      <w:marTop w:val="0"/>
      <w:marBottom w:val="0"/>
      <w:divBdr>
        <w:top w:val="none" w:sz="0" w:space="0" w:color="auto"/>
        <w:left w:val="none" w:sz="0" w:space="0" w:color="auto"/>
        <w:bottom w:val="none" w:sz="0" w:space="0" w:color="auto"/>
        <w:right w:val="none" w:sz="0" w:space="0" w:color="auto"/>
      </w:divBdr>
    </w:div>
    <w:div w:id="1539470385">
      <w:marLeft w:val="0"/>
      <w:marRight w:val="0"/>
      <w:marTop w:val="0"/>
      <w:marBottom w:val="0"/>
      <w:divBdr>
        <w:top w:val="none" w:sz="0" w:space="0" w:color="auto"/>
        <w:left w:val="none" w:sz="0" w:space="0" w:color="auto"/>
        <w:bottom w:val="none" w:sz="0" w:space="0" w:color="auto"/>
        <w:right w:val="none" w:sz="0" w:space="0" w:color="auto"/>
      </w:divBdr>
    </w:div>
    <w:div w:id="1539471085">
      <w:marLeft w:val="0"/>
      <w:marRight w:val="0"/>
      <w:marTop w:val="0"/>
      <w:marBottom w:val="0"/>
      <w:divBdr>
        <w:top w:val="none" w:sz="0" w:space="0" w:color="auto"/>
        <w:left w:val="none" w:sz="0" w:space="0" w:color="auto"/>
        <w:bottom w:val="none" w:sz="0" w:space="0" w:color="auto"/>
        <w:right w:val="none" w:sz="0" w:space="0" w:color="auto"/>
      </w:divBdr>
    </w:div>
    <w:div w:id="1539708468">
      <w:marLeft w:val="0"/>
      <w:marRight w:val="0"/>
      <w:marTop w:val="0"/>
      <w:marBottom w:val="0"/>
      <w:divBdr>
        <w:top w:val="none" w:sz="0" w:space="0" w:color="auto"/>
        <w:left w:val="none" w:sz="0" w:space="0" w:color="auto"/>
        <w:bottom w:val="none" w:sz="0" w:space="0" w:color="auto"/>
        <w:right w:val="none" w:sz="0" w:space="0" w:color="auto"/>
      </w:divBdr>
    </w:div>
    <w:div w:id="1540161562">
      <w:marLeft w:val="0"/>
      <w:marRight w:val="0"/>
      <w:marTop w:val="0"/>
      <w:marBottom w:val="0"/>
      <w:divBdr>
        <w:top w:val="none" w:sz="0" w:space="0" w:color="auto"/>
        <w:left w:val="none" w:sz="0" w:space="0" w:color="auto"/>
        <w:bottom w:val="none" w:sz="0" w:space="0" w:color="auto"/>
        <w:right w:val="none" w:sz="0" w:space="0" w:color="auto"/>
      </w:divBdr>
    </w:div>
    <w:div w:id="1541161871">
      <w:marLeft w:val="0"/>
      <w:marRight w:val="0"/>
      <w:marTop w:val="0"/>
      <w:marBottom w:val="0"/>
      <w:divBdr>
        <w:top w:val="none" w:sz="0" w:space="0" w:color="auto"/>
        <w:left w:val="none" w:sz="0" w:space="0" w:color="auto"/>
        <w:bottom w:val="none" w:sz="0" w:space="0" w:color="auto"/>
        <w:right w:val="none" w:sz="0" w:space="0" w:color="auto"/>
      </w:divBdr>
    </w:div>
    <w:div w:id="1541281438">
      <w:marLeft w:val="0"/>
      <w:marRight w:val="0"/>
      <w:marTop w:val="0"/>
      <w:marBottom w:val="0"/>
      <w:divBdr>
        <w:top w:val="none" w:sz="0" w:space="0" w:color="auto"/>
        <w:left w:val="none" w:sz="0" w:space="0" w:color="auto"/>
        <w:bottom w:val="none" w:sz="0" w:space="0" w:color="auto"/>
        <w:right w:val="none" w:sz="0" w:space="0" w:color="auto"/>
      </w:divBdr>
    </w:div>
    <w:div w:id="1541891861">
      <w:marLeft w:val="0"/>
      <w:marRight w:val="0"/>
      <w:marTop w:val="0"/>
      <w:marBottom w:val="0"/>
      <w:divBdr>
        <w:top w:val="none" w:sz="0" w:space="0" w:color="auto"/>
        <w:left w:val="none" w:sz="0" w:space="0" w:color="auto"/>
        <w:bottom w:val="none" w:sz="0" w:space="0" w:color="auto"/>
        <w:right w:val="none" w:sz="0" w:space="0" w:color="auto"/>
      </w:divBdr>
    </w:div>
    <w:div w:id="1541941203">
      <w:marLeft w:val="0"/>
      <w:marRight w:val="0"/>
      <w:marTop w:val="0"/>
      <w:marBottom w:val="0"/>
      <w:divBdr>
        <w:top w:val="none" w:sz="0" w:space="0" w:color="auto"/>
        <w:left w:val="none" w:sz="0" w:space="0" w:color="auto"/>
        <w:bottom w:val="none" w:sz="0" w:space="0" w:color="auto"/>
        <w:right w:val="none" w:sz="0" w:space="0" w:color="auto"/>
      </w:divBdr>
    </w:div>
    <w:div w:id="1542280266">
      <w:marLeft w:val="0"/>
      <w:marRight w:val="0"/>
      <w:marTop w:val="0"/>
      <w:marBottom w:val="0"/>
      <w:divBdr>
        <w:top w:val="none" w:sz="0" w:space="0" w:color="auto"/>
        <w:left w:val="none" w:sz="0" w:space="0" w:color="auto"/>
        <w:bottom w:val="none" w:sz="0" w:space="0" w:color="auto"/>
        <w:right w:val="none" w:sz="0" w:space="0" w:color="auto"/>
      </w:divBdr>
    </w:div>
    <w:div w:id="1543176622">
      <w:marLeft w:val="0"/>
      <w:marRight w:val="0"/>
      <w:marTop w:val="0"/>
      <w:marBottom w:val="0"/>
      <w:divBdr>
        <w:top w:val="none" w:sz="0" w:space="0" w:color="auto"/>
        <w:left w:val="none" w:sz="0" w:space="0" w:color="auto"/>
        <w:bottom w:val="none" w:sz="0" w:space="0" w:color="auto"/>
        <w:right w:val="none" w:sz="0" w:space="0" w:color="auto"/>
      </w:divBdr>
    </w:div>
    <w:div w:id="1543637587">
      <w:marLeft w:val="0"/>
      <w:marRight w:val="0"/>
      <w:marTop w:val="0"/>
      <w:marBottom w:val="0"/>
      <w:divBdr>
        <w:top w:val="none" w:sz="0" w:space="0" w:color="auto"/>
        <w:left w:val="none" w:sz="0" w:space="0" w:color="auto"/>
        <w:bottom w:val="none" w:sz="0" w:space="0" w:color="auto"/>
        <w:right w:val="none" w:sz="0" w:space="0" w:color="auto"/>
      </w:divBdr>
    </w:div>
    <w:div w:id="1544290629">
      <w:marLeft w:val="0"/>
      <w:marRight w:val="0"/>
      <w:marTop w:val="0"/>
      <w:marBottom w:val="0"/>
      <w:divBdr>
        <w:top w:val="none" w:sz="0" w:space="0" w:color="auto"/>
        <w:left w:val="none" w:sz="0" w:space="0" w:color="auto"/>
        <w:bottom w:val="none" w:sz="0" w:space="0" w:color="auto"/>
        <w:right w:val="none" w:sz="0" w:space="0" w:color="auto"/>
      </w:divBdr>
    </w:div>
    <w:div w:id="1544369062">
      <w:marLeft w:val="0"/>
      <w:marRight w:val="0"/>
      <w:marTop w:val="0"/>
      <w:marBottom w:val="0"/>
      <w:divBdr>
        <w:top w:val="none" w:sz="0" w:space="0" w:color="auto"/>
        <w:left w:val="none" w:sz="0" w:space="0" w:color="auto"/>
        <w:bottom w:val="none" w:sz="0" w:space="0" w:color="auto"/>
        <w:right w:val="none" w:sz="0" w:space="0" w:color="auto"/>
      </w:divBdr>
    </w:div>
    <w:div w:id="1544437556">
      <w:marLeft w:val="0"/>
      <w:marRight w:val="0"/>
      <w:marTop w:val="0"/>
      <w:marBottom w:val="0"/>
      <w:divBdr>
        <w:top w:val="none" w:sz="0" w:space="0" w:color="auto"/>
        <w:left w:val="none" w:sz="0" w:space="0" w:color="auto"/>
        <w:bottom w:val="none" w:sz="0" w:space="0" w:color="auto"/>
        <w:right w:val="none" w:sz="0" w:space="0" w:color="auto"/>
      </w:divBdr>
    </w:div>
    <w:div w:id="1544563120">
      <w:marLeft w:val="0"/>
      <w:marRight w:val="0"/>
      <w:marTop w:val="0"/>
      <w:marBottom w:val="0"/>
      <w:divBdr>
        <w:top w:val="none" w:sz="0" w:space="0" w:color="auto"/>
        <w:left w:val="none" w:sz="0" w:space="0" w:color="auto"/>
        <w:bottom w:val="none" w:sz="0" w:space="0" w:color="auto"/>
        <w:right w:val="none" w:sz="0" w:space="0" w:color="auto"/>
      </w:divBdr>
    </w:div>
    <w:div w:id="1544781274">
      <w:marLeft w:val="0"/>
      <w:marRight w:val="0"/>
      <w:marTop w:val="0"/>
      <w:marBottom w:val="0"/>
      <w:divBdr>
        <w:top w:val="none" w:sz="0" w:space="0" w:color="auto"/>
        <w:left w:val="none" w:sz="0" w:space="0" w:color="auto"/>
        <w:bottom w:val="none" w:sz="0" w:space="0" w:color="auto"/>
        <w:right w:val="none" w:sz="0" w:space="0" w:color="auto"/>
      </w:divBdr>
    </w:div>
    <w:div w:id="1544781664">
      <w:marLeft w:val="0"/>
      <w:marRight w:val="0"/>
      <w:marTop w:val="0"/>
      <w:marBottom w:val="0"/>
      <w:divBdr>
        <w:top w:val="none" w:sz="0" w:space="0" w:color="auto"/>
        <w:left w:val="none" w:sz="0" w:space="0" w:color="auto"/>
        <w:bottom w:val="none" w:sz="0" w:space="0" w:color="auto"/>
        <w:right w:val="none" w:sz="0" w:space="0" w:color="auto"/>
      </w:divBdr>
    </w:div>
    <w:div w:id="1545285522">
      <w:marLeft w:val="0"/>
      <w:marRight w:val="0"/>
      <w:marTop w:val="0"/>
      <w:marBottom w:val="0"/>
      <w:divBdr>
        <w:top w:val="none" w:sz="0" w:space="0" w:color="auto"/>
        <w:left w:val="none" w:sz="0" w:space="0" w:color="auto"/>
        <w:bottom w:val="none" w:sz="0" w:space="0" w:color="auto"/>
        <w:right w:val="none" w:sz="0" w:space="0" w:color="auto"/>
      </w:divBdr>
    </w:div>
    <w:div w:id="1545478697">
      <w:marLeft w:val="0"/>
      <w:marRight w:val="0"/>
      <w:marTop w:val="0"/>
      <w:marBottom w:val="0"/>
      <w:divBdr>
        <w:top w:val="none" w:sz="0" w:space="0" w:color="auto"/>
        <w:left w:val="none" w:sz="0" w:space="0" w:color="auto"/>
        <w:bottom w:val="none" w:sz="0" w:space="0" w:color="auto"/>
        <w:right w:val="none" w:sz="0" w:space="0" w:color="auto"/>
      </w:divBdr>
    </w:div>
    <w:div w:id="1545632878">
      <w:marLeft w:val="0"/>
      <w:marRight w:val="0"/>
      <w:marTop w:val="0"/>
      <w:marBottom w:val="0"/>
      <w:divBdr>
        <w:top w:val="none" w:sz="0" w:space="0" w:color="auto"/>
        <w:left w:val="none" w:sz="0" w:space="0" w:color="auto"/>
        <w:bottom w:val="none" w:sz="0" w:space="0" w:color="auto"/>
        <w:right w:val="none" w:sz="0" w:space="0" w:color="auto"/>
      </w:divBdr>
    </w:div>
    <w:div w:id="1546333905">
      <w:marLeft w:val="0"/>
      <w:marRight w:val="0"/>
      <w:marTop w:val="0"/>
      <w:marBottom w:val="0"/>
      <w:divBdr>
        <w:top w:val="none" w:sz="0" w:space="0" w:color="auto"/>
        <w:left w:val="none" w:sz="0" w:space="0" w:color="auto"/>
        <w:bottom w:val="none" w:sz="0" w:space="0" w:color="auto"/>
        <w:right w:val="none" w:sz="0" w:space="0" w:color="auto"/>
      </w:divBdr>
    </w:div>
    <w:div w:id="1546680207">
      <w:marLeft w:val="0"/>
      <w:marRight w:val="0"/>
      <w:marTop w:val="0"/>
      <w:marBottom w:val="0"/>
      <w:divBdr>
        <w:top w:val="none" w:sz="0" w:space="0" w:color="auto"/>
        <w:left w:val="none" w:sz="0" w:space="0" w:color="auto"/>
        <w:bottom w:val="none" w:sz="0" w:space="0" w:color="auto"/>
        <w:right w:val="none" w:sz="0" w:space="0" w:color="auto"/>
      </w:divBdr>
    </w:div>
    <w:div w:id="1546797559">
      <w:marLeft w:val="0"/>
      <w:marRight w:val="0"/>
      <w:marTop w:val="0"/>
      <w:marBottom w:val="0"/>
      <w:divBdr>
        <w:top w:val="none" w:sz="0" w:space="0" w:color="auto"/>
        <w:left w:val="none" w:sz="0" w:space="0" w:color="auto"/>
        <w:bottom w:val="none" w:sz="0" w:space="0" w:color="auto"/>
        <w:right w:val="none" w:sz="0" w:space="0" w:color="auto"/>
      </w:divBdr>
    </w:div>
    <w:div w:id="1546870065">
      <w:marLeft w:val="0"/>
      <w:marRight w:val="0"/>
      <w:marTop w:val="0"/>
      <w:marBottom w:val="0"/>
      <w:divBdr>
        <w:top w:val="none" w:sz="0" w:space="0" w:color="auto"/>
        <w:left w:val="none" w:sz="0" w:space="0" w:color="auto"/>
        <w:bottom w:val="none" w:sz="0" w:space="0" w:color="auto"/>
        <w:right w:val="none" w:sz="0" w:space="0" w:color="auto"/>
      </w:divBdr>
    </w:div>
    <w:div w:id="1546989634">
      <w:marLeft w:val="0"/>
      <w:marRight w:val="0"/>
      <w:marTop w:val="0"/>
      <w:marBottom w:val="0"/>
      <w:divBdr>
        <w:top w:val="none" w:sz="0" w:space="0" w:color="auto"/>
        <w:left w:val="none" w:sz="0" w:space="0" w:color="auto"/>
        <w:bottom w:val="none" w:sz="0" w:space="0" w:color="auto"/>
        <w:right w:val="none" w:sz="0" w:space="0" w:color="auto"/>
      </w:divBdr>
    </w:div>
    <w:div w:id="1547326875">
      <w:marLeft w:val="0"/>
      <w:marRight w:val="0"/>
      <w:marTop w:val="0"/>
      <w:marBottom w:val="0"/>
      <w:divBdr>
        <w:top w:val="none" w:sz="0" w:space="0" w:color="auto"/>
        <w:left w:val="none" w:sz="0" w:space="0" w:color="auto"/>
        <w:bottom w:val="none" w:sz="0" w:space="0" w:color="auto"/>
        <w:right w:val="none" w:sz="0" w:space="0" w:color="auto"/>
      </w:divBdr>
    </w:div>
    <w:div w:id="1547450820">
      <w:marLeft w:val="0"/>
      <w:marRight w:val="0"/>
      <w:marTop w:val="0"/>
      <w:marBottom w:val="0"/>
      <w:divBdr>
        <w:top w:val="none" w:sz="0" w:space="0" w:color="auto"/>
        <w:left w:val="none" w:sz="0" w:space="0" w:color="auto"/>
        <w:bottom w:val="none" w:sz="0" w:space="0" w:color="auto"/>
        <w:right w:val="none" w:sz="0" w:space="0" w:color="auto"/>
      </w:divBdr>
    </w:div>
    <w:div w:id="1547987471">
      <w:marLeft w:val="0"/>
      <w:marRight w:val="0"/>
      <w:marTop w:val="0"/>
      <w:marBottom w:val="0"/>
      <w:divBdr>
        <w:top w:val="none" w:sz="0" w:space="0" w:color="auto"/>
        <w:left w:val="none" w:sz="0" w:space="0" w:color="auto"/>
        <w:bottom w:val="none" w:sz="0" w:space="0" w:color="auto"/>
        <w:right w:val="none" w:sz="0" w:space="0" w:color="auto"/>
      </w:divBdr>
    </w:div>
    <w:div w:id="1548175098">
      <w:marLeft w:val="0"/>
      <w:marRight w:val="0"/>
      <w:marTop w:val="0"/>
      <w:marBottom w:val="0"/>
      <w:divBdr>
        <w:top w:val="none" w:sz="0" w:space="0" w:color="auto"/>
        <w:left w:val="none" w:sz="0" w:space="0" w:color="auto"/>
        <w:bottom w:val="none" w:sz="0" w:space="0" w:color="auto"/>
        <w:right w:val="none" w:sz="0" w:space="0" w:color="auto"/>
      </w:divBdr>
    </w:div>
    <w:div w:id="1548293888">
      <w:marLeft w:val="0"/>
      <w:marRight w:val="0"/>
      <w:marTop w:val="0"/>
      <w:marBottom w:val="0"/>
      <w:divBdr>
        <w:top w:val="none" w:sz="0" w:space="0" w:color="auto"/>
        <w:left w:val="none" w:sz="0" w:space="0" w:color="auto"/>
        <w:bottom w:val="none" w:sz="0" w:space="0" w:color="auto"/>
        <w:right w:val="none" w:sz="0" w:space="0" w:color="auto"/>
      </w:divBdr>
    </w:div>
    <w:div w:id="1548370501">
      <w:marLeft w:val="0"/>
      <w:marRight w:val="0"/>
      <w:marTop w:val="0"/>
      <w:marBottom w:val="0"/>
      <w:divBdr>
        <w:top w:val="none" w:sz="0" w:space="0" w:color="auto"/>
        <w:left w:val="none" w:sz="0" w:space="0" w:color="auto"/>
        <w:bottom w:val="none" w:sz="0" w:space="0" w:color="auto"/>
        <w:right w:val="none" w:sz="0" w:space="0" w:color="auto"/>
      </w:divBdr>
    </w:div>
    <w:div w:id="1548645008">
      <w:marLeft w:val="0"/>
      <w:marRight w:val="0"/>
      <w:marTop w:val="0"/>
      <w:marBottom w:val="0"/>
      <w:divBdr>
        <w:top w:val="none" w:sz="0" w:space="0" w:color="auto"/>
        <w:left w:val="none" w:sz="0" w:space="0" w:color="auto"/>
        <w:bottom w:val="none" w:sz="0" w:space="0" w:color="auto"/>
        <w:right w:val="none" w:sz="0" w:space="0" w:color="auto"/>
      </w:divBdr>
    </w:div>
    <w:div w:id="1548835166">
      <w:marLeft w:val="0"/>
      <w:marRight w:val="0"/>
      <w:marTop w:val="0"/>
      <w:marBottom w:val="0"/>
      <w:divBdr>
        <w:top w:val="none" w:sz="0" w:space="0" w:color="auto"/>
        <w:left w:val="none" w:sz="0" w:space="0" w:color="auto"/>
        <w:bottom w:val="none" w:sz="0" w:space="0" w:color="auto"/>
        <w:right w:val="none" w:sz="0" w:space="0" w:color="auto"/>
      </w:divBdr>
    </w:div>
    <w:div w:id="1549104554">
      <w:marLeft w:val="0"/>
      <w:marRight w:val="0"/>
      <w:marTop w:val="0"/>
      <w:marBottom w:val="0"/>
      <w:divBdr>
        <w:top w:val="none" w:sz="0" w:space="0" w:color="auto"/>
        <w:left w:val="none" w:sz="0" w:space="0" w:color="auto"/>
        <w:bottom w:val="none" w:sz="0" w:space="0" w:color="auto"/>
        <w:right w:val="none" w:sz="0" w:space="0" w:color="auto"/>
      </w:divBdr>
    </w:div>
    <w:div w:id="1549731171">
      <w:marLeft w:val="0"/>
      <w:marRight w:val="0"/>
      <w:marTop w:val="0"/>
      <w:marBottom w:val="0"/>
      <w:divBdr>
        <w:top w:val="none" w:sz="0" w:space="0" w:color="auto"/>
        <w:left w:val="none" w:sz="0" w:space="0" w:color="auto"/>
        <w:bottom w:val="none" w:sz="0" w:space="0" w:color="auto"/>
        <w:right w:val="none" w:sz="0" w:space="0" w:color="auto"/>
      </w:divBdr>
    </w:div>
    <w:div w:id="1550411309">
      <w:marLeft w:val="0"/>
      <w:marRight w:val="0"/>
      <w:marTop w:val="0"/>
      <w:marBottom w:val="0"/>
      <w:divBdr>
        <w:top w:val="none" w:sz="0" w:space="0" w:color="auto"/>
        <w:left w:val="none" w:sz="0" w:space="0" w:color="auto"/>
        <w:bottom w:val="none" w:sz="0" w:space="0" w:color="auto"/>
        <w:right w:val="none" w:sz="0" w:space="0" w:color="auto"/>
      </w:divBdr>
    </w:div>
    <w:div w:id="1551066575">
      <w:marLeft w:val="0"/>
      <w:marRight w:val="0"/>
      <w:marTop w:val="0"/>
      <w:marBottom w:val="0"/>
      <w:divBdr>
        <w:top w:val="none" w:sz="0" w:space="0" w:color="auto"/>
        <w:left w:val="none" w:sz="0" w:space="0" w:color="auto"/>
        <w:bottom w:val="none" w:sz="0" w:space="0" w:color="auto"/>
        <w:right w:val="none" w:sz="0" w:space="0" w:color="auto"/>
      </w:divBdr>
    </w:div>
    <w:div w:id="1551764726">
      <w:marLeft w:val="0"/>
      <w:marRight w:val="0"/>
      <w:marTop w:val="0"/>
      <w:marBottom w:val="0"/>
      <w:divBdr>
        <w:top w:val="none" w:sz="0" w:space="0" w:color="auto"/>
        <w:left w:val="none" w:sz="0" w:space="0" w:color="auto"/>
        <w:bottom w:val="none" w:sz="0" w:space="0" w:color="auto"/>
        <w:right w:val="none" w:sz="0" w:space="0" w:color="auto"/>
      </w:divBdr>
    </w:div>
    <w:div w:id="1551770723">
      <w:marLeft w:val="0"/>
      <w:marRight w:val="0"/>
      <w:marTop w:val="0"/>
      <w:marBottom w:val="0"/>
      <w:divBdr>
        <w:top w:val="none" w:sz="0" w:space="0" w:color="auto"/>
        <w:left w:val="none" w:sz="0" w:space="0" w:color="auto"/>
        <w:bottom w:val="none" w:sz="0" w:space="0" w:color="auto"/>
        <w:right w:val="none" w:sz="0" w:space="0" w:color="auto"/>
      </w:divBdr>
    </w:div>
    <w:div w:id="1551960728">
      <w:marLeft w:val="0"/>
      <w:marRight w:val="0"/>
      <w:marTop w:val="0"/>
      <w:marBottom w:val="0"/>
      <w:divBdr>
        <w:top w:val="none" w:sz="0" w:space="0" w:color="auto"/>
        <w:left w:val="none" w:sz="0" w:space="0" w:color="auto"/>
        <w:bottom w:val="none" w:sz="0" w:space="0" w:color="auto"/>
        <w:right w:val="none" w:sz="0" w:space="0" w:color="auto"/>
      </w:divBdr>
    </w:div>
    <w:div w:id="1552115154">
      <w:marLeft w:val="0"/>
      <w:marRight w:val="0"/>
      <w:marTop w:val="0"/>
      <w:marBottom w:val="0"/>
      <w:divBdr>
        <w:top w:val="none" w:sz="0" w:space="0" w:color="auto"/>
        <w:left w:val="none" w:sz="0" w:space="0" w:color="auto"/>
        <w:bottom w:val="none" w:sz="0" w:space="0" w:color="auto"/>
        <w:right w:val="none" w:sz="0" w:space="0" w:color="auto"/>
      </w:divBdr>
    </w:div>
    <w:div w:id="1552233458">
      <w:marLeft w:val="0"/>
      <w:marRight w:val="0"/>
      <w:marTop w:val="0"/>
      <w:marBottom w:val="0"/>
      <w:divBdr>
        <w:top w:val="none" w:sz="0" w:space="0" w:color="auto"/>
        <w:left w:val="none" w:sz="0" w:space="0" w:color="auto"/>
        <w:bottom w:val="none" w:sz="0" w:space="0" w:color="auto"/>
        <w:right w:val="none" w:sz="0" w:space="0" w:color="auto"/>
      </w:divBdr>
    </w:div>
    <w:div w:id="1552300072">
      <w:marLeft w:val="0"/>
      <w:marRight w:val="0"/>
      <w:marTop w:val="0"/>
      <w:marBottom w:val="0"/>
      <w:divBdr>
        <w:top w:val="none" w:sz="0" w:space="0" w:color="auto"/>
        <w:left w:val="none" w:sz="0" w:space="0" w:color="auto"/>
        <w:bottom w:val="none" w:sz="0" w:space="0" w:color="auto"/>
        <w:right w:val="none" w:sz="0" w:space="0" w:color="auto"/>
      </w:divBdr>
    </w:div>
    <w:div w:id="1552300829">
      <w:marLeft w:val="0"/>
      <w:marRight w:val="0"/>
      <w:marTop w:val="0"/>
      <w:marBottom w:val="0"/>
      <w:divBdr>
        <w:top w:val="none" w:sz="0" w:space="0" w:color="auto"/>
        <w:left w:val="none" w:sz="0" w:space="0" w:color="auto"/>
        <w:bottom w:val="none" w:sz="0" w:space="0" w:color="auto"/>
        <w:right w:val="none" w:sz="0" w:space="0" w:color="auto"/>
      </w:divBdr>
    </w:div>
    <w:div w:id="1552308064">
      <w:marLeft w:val="0"/>
      <w:marRight w:val="0"/>
      <w:marTop w:val="0"/>
      <w:marBottom w:val="0"/>
      <w:divBdr>
        <w:top w:val="none" w:sz="0" w:space="0" w:color="auto"/>
        <w:left w:val="none" w:sz="0" w:space="0" w:color="auto"/>
        <w:bottom w:val="none" w:sz="0" w:space="0" w:color="auto"/>
        <w:right w:val="none" w:sz="0" w:space="0" w:color="auto"/>
      </w:divBdr>
    </w:div>
    <w:div w:id="1552841766">
      <w:marLeft w:val="0"/>
      <w:marRight w:val="0"/>
      <w:marTop w:val="0"/>
      <w:marBottom w:val="0"/>
      <w:divBdr>
        <w:top w:val="none" w:sz="0" w:space="0" w:color="auto"/>
        <w:left w:val="none" w:sz="0" w:space="0" w:color="auto"/>
        <w:bottom w:val="none" w:sz="0" w:space="0" w:color="auto"/>
        <w:right w:val="none" w:sz="0" w:space="0" w:color="auto"/>
      </w:divBdr>
    </w:div>
    <w:div w:id="1553151626">
      <w:marLeft w:val="0"/>
      <w:marRight w:val="0"/>
      <w:marTop w:val="0"/>
      <w:marBottom w:val="0"/>
      <w:divBdr>
        <w:top w:val="none" w:sz="0" w:space="0" w:color="auto"/>
        <w:left w:val="none" w:sz="0" w:space="0" w:color="auto"/>
        <w:bottom w:val="none" w:sz="0" w:space="0" w:color="auto"/>
        <w:right w:val="none" w:sz="0" w:space="0" w:color="auto"/>
      </w:divBdr>
    </w:div>
    <w:div w:id="1553230233">
      <w:marLeft w:val="0"/>
      <w:marRight w:val="0"/>
      <w:marTop w:val="0"/>
      <w:marBottom w:val="0"/>
      <w:divBdr>
        <w:top w:val="none" w:sz="0" w:space="0" w:color="auto"/>
        <w:left w:val="none" w:sz="0" w:space="0" w:color="auto"/>
        <w:bottom w:val="none" w:sz="0" w:space="0" w:color="auto"/>
        <w:right w:val="none" w:sz="0" w:space="0" w:color="auto"/>
      </w:divBdr>
    </w:div>
    <w:div w:id="1553925425">
      <w:marLeft w:val="0"/>
      <w:marRight w:val="0"/>
      <w:marTop w:val="0"/>
      <w:marBottom w:val="0"/>
      <w:divBdr>
        <w:top w:val="none" w:sz="0" w:space="0" w:color="auto"/>
        <w:left w:val="none" w:sz="0" w:space="0" w:color="auto"/>
        <w:bottom w:val="none" w:sz="0" w:space="0" w:color="auto"/>
        <w:right w:val="none" w:sz="0" w:space="0" w:color="auto"/>
      </w:divBdr>
    </w:div>
    <w:div w:id="1554002948">
      <w:marLeft w:val="0"/>
      <w:marRight w:val="0"/>
      <w:marTop w:val="0"/>
      <w:marBottom w:val="0"/>
      <w:divBdr>
        <w:top w:val="none" w:sz="0" w:space="0" w:color="auto"/>
        <w:left w:val="none" w:sz="0" w:space="0" w:color="auto"/>
        <w:bottom w:val="none" w:sz="0" w:space="0" w:color="auto"/>
        <w:right w:val="none" w:sz="0" w:space="0" w:color="auto"/>
      </w:divBdr>
    </w:div>
    <w:div w:id="1554075219">
      <w:marLeft w:val="0"/>
      <w:marRight w:val="0"/>
      <w:marTop w:val="0"/>
      <w:marBottom w:val="0"/>
      <w:divBdr>
        <w:top w:val="none" w:sz="0" w:space="0" w:color="auto"/>
        <w:left w:val="none" w:sz="0" w:space="0" w:color="auto"/>
        <w:bottom w:val="none" w:sz="0" w:space="0" w:color="auto"/>
        <w:right w:val="none" w:sz="0" w:space="0" w:color="auto"/>
      </w:divBdr>
    </w:div>
    <w:div w:id="1555005380">
      <w:marLeft w:val="0"/>
      <w:marRight w:val="0"/>
      <w:marTop w:val="0"/>
      <w:marBottom w:val="0"/>
      <w:divBdr>
        <w:top w:val="none" w:sz="0" w:space="0" w:color="auto"/>
        <w:left w:val="none" w:sz="0" w:space="0" w:color="auto"/>
        <w:bottom w:val="none" w:sz="0" w:space="0" w:color="auto"/>
        <w:right w:val="none" w:sz="0" w:space="0" w:color="auto"/>
      </w:divBdr>
    </w:div>
    <w:div w:id="1555972639">
      <w:marLeft w:val="0"/>
      <w:marRight w:val="0"/>
      <w:marTop w:val="0"/>
      <w:marBottom w:val="0"/>
      <w:divBdr>
        <w:top w:val="none" w:sz="0" w:space="0" w:color="auto"/>
        <w:left w:val="none" w:sz="0" w:space="0" w:color="auto"/>
        <w:bottom w:val="none" w:sz="0" w:space="0" w:color="auto"/>
        <w:right w:val="none" w:sz="0" w:space="0" w:color="auto"/>
      </w:divBdr>
    </w:div>
    <w:div w:id="1556113794">
      <w:marLeft w:val="0"/>
      <w:marRight w:val="0"/>
      <w:marTop w:val="0"/>
      <w:marBottom w:val="0"/>
      <w:divBdr>
        <w:top w:val="none" w:sz="0" w:space="0" w:color="auto"/>
        <w:left w:val="none" w:sz="0" w:space="0" w:color="auto"/>
        <w:bottom w:val="none" w:sz="0" w:space="0" w:color="auto"/>
        <w:right w:val="none" w:sz="0" w:space="0" w:color="auto"/>
      </w:divBdr>
    </w:div>
    <w:div w:id="1556308672">
      <w:marLeft w:val="0"/>
      <w:marRight w:val="0"/>
      <w:marTop w:val="0"/>
      <w:marBottom w:val="0"/>
      <w:divBdr>
        <w:top w:val="none" w:sz="0" w:space="0" w:color="auto"/>
        <w:left w:val="none" w:sz="0" w:space="0" w:color="auto"/>
        <w:bottom w:val="none" w:sz="0" w:space="0" w:color="auto"/>
        <w:right w:val="none" w:sz="0" w:space="0" w:color="auto"/>
      </w:divBdr>
    </w:div>
    <w:div w:id="1557005323">
      <w:marLeft w:val="0"/>
      <w:marRight w:val="0"/>
      <w:marTop w:val="0"/>
      <w:marBottom w:val="0"/>
      <w:divBdr>
        <w:top w:val="none" w:sz="0" w:space="0" w:color="auto"/>
        <w:left w:val="none" w:sz="0" w:space="0" w:color="auto"/>
        <w:bottom w:val="none" w:sz="0" w:space="0" w:color="auto"/>
        <w:right w:val="none" w:sz="0" w:space="0" w:color="auto"/>
      </w:divBdr>
    </w:div>
    <w:div w:id="1557008915">
      <w:marLeft w:val="0"/>
      <w:marRight w:val="0"/>
      <w:marTop w:val="0"/>
      <w:marBottom w:val="0"/>
      <w:divBdr>
        <w:top w:val="none" w:sz="0" w:space="0" w:color="auto"/>
        <w:left w:val="none" w:sz="0" w:space="0" w:color="auto"/>
        <w:bottom w:val="none" w:sz="0" w:space="0" w:color="auto"/>
        <w:right w:val="none" w:sz="0" w:space="0" w:color="auto"/>
      </w:divBdr>
    </w:div>
    <w:div w:id="1557622190">
      <w:marLeft w:val="0"/>
      <w:marRight w:val="0"/>
      <w:marTop w:val="0"/>
      <w:marBottom w:val="0"/>
      <w:divBdr>
        <w:top w:val="none" w:sz="0" w:space="0" w:color="auto"/>
        <w:left w:val="none" w:sz="0" w:space="0" w:color="auto"/>
        <w:bottom w:val="none" w:sz="0" w:space="0" w:color="auto"/>
        <w:right w:val="none" w:sz="0" w:space="0" w:color="auto"/>
      </w:divBdr>
    </w:div>
    <w:div w:id="1558008220">
      <w:marLeft w:val="0"/>
      <w:marRight w:val="0"/>
      <w:marTop w:val="0"/>
      <w:marBottom w:val="0"/>
      <w:divBdr>
        <w:top w:val="none" w:sz="0" w:space="0" w:color="auto"/>
        <w:left w:val="none" w:sz="0" w:space="0" w:color="auto"/>
        <w:bottom w:val="none" w:sz="0" w:space="0" w:color="auto"/>
        <w:right w:val="none" w:sz="0" w:space="0" w:color="auto"/>
      </w:divBdr>
    </w:div>
    <w:div w:id="1558083620">
      <w:marLeft w:val="0"/>
      <w:marRight w:val="0"/>
      <w:marTop w:val="0"/>
      <w:marBottom w:val="0"/>
      <w:divBdr>
        <w:top w:val="none" w:sz="0" w:space="0" w:color="auto"/>
        <w:left w:val="none" w:sz="0" w:space="0" w:color="auto"/>
        <w:bottom w:val="none" w:sz="0" w:space="0" w:color="auto"/>
        <w:right w:val="none" w:sz="0" w:space="0" w:color="auto"/>
      </w:divBdr>
    </w:div>
    <w:div w:id="1558321934">
      <w:marLeft w:val="0"/>
      <w:marRight w:val="0"/>
      <w:marTop w:val="0"/>
      <w:marBottom w:val="0"/>
      <w:divBdr>
        <w:top w:val="none" w:sz="0" w:space="0" w:color="auto"/>
        <w:left w:val="none" w:sz="0" w:space="0" w:color="auto"/>
        <w:bottom w:val="none" w:sz="0" w:space="0" w:color="auto"/>
        <w:right w:val="none" w:sz="0" w:space="0" w:color="auto"/>
      </w:divBdr>
    </w:div>
    <w:div w:id="1558515259">
      <w:marLeft w:val="0"/>
      <w:marRight w:val="0"/>
      <w:marTop w:val="0"/>
      <w:marBottom w:val="0"/>
      <w:divBdr>
        <w:top w:val="none" w:sz="0" w:space="0" w:color="auto"/>
        <w:left w:val="none" w:sz="0" w:space="0" w:color="auto"/>
        <w:bottom w:val="none" w:sz="0" w:space="0" w:color="auto"/>
        <w:right w:val="none" w:sz="0" w:space="0" w:color="auto"/>
      </w:divBdr>
    </w:div>
    <w:div w:id="1558591172">
      <w:marLeft w:val="0"/>
      <w:marRight w:val="0"/>
      <w:marTop w:val="0"/>
      <w:marBottom w:val="0"/>
      <w:divBdr>
        <w:top w:val="none" w:sz="0" w:space="0" w:color="auto"/>
        <w:left w:val="none" w:sz="0" w:space="0" w:color="auto"/>
        <w:bottom w:val="none" w:sz="0" w:space="0" w:color="auto"/>
        <w:right w:val="none" w:sz="0" w:space="0" w:color="auto"/>
      </w:divBdr>
    </w:div>
    <w:div w:id="1558855307">
      <w:marLeft w:val="0"/>
      <w:marRight w:val="0"/>
      <w:marTop w:val="0"/>
      <w:marBottom w:val="0"/>
      <w:divBdr>
        <w:top w:val="none" w:sz="0" w:space="0" w:color="auto"/>
        <w:left w:val="none" w:sz="0" w:space="0" w:color="auto"/>
        <w:bottom w:val="none" w:sz="0" w:space="0" w:color="auto"/>
        <w:right w:val="none" w:sz="0" w:space="0" w:color="auto"/>
      </w:divBdr>
    </w:div>
    <w:div w:id="1559243670">
      <w:marLeft w:val="0"/>
      <w:marRight w:val="0"/>
      <w:marTop w:val="0"/>
      <w:marBottom w:val="0"/>
      <w:divBdr>
        <w:top w:val="none" w:sz="0" w:space="0" w:color="auto"/>
        <w:left w:val="none" w:sz="0" w:space="0" w:color="auto"/>
        <w:bottom w:val="none" w:sz="0" w:space="0" w:color="auto"/>
        <w:right w:val="none" w:sz="0" w:space="0" w:color="auto"/>
      </w:divBdr>
    </w:div>
    <w:div w:id="1559514380">
      <w:marLeft w:val="0"/>
      <w:marRight w:val="0"/>
      <w:marTop w:val="0"/>
      <w:marBottom w:val="0"/>
      <w:divBdr>
        <w:top w:val="none" w:sz="0" w:space="0" w:color="auto"/>
        <w:left w:val="none" w:sz="0" w:space="0" w:color="auto"/>
        <w:bottom w:val="none" w:sz="0" w:space="0" w:color="auto"/>
        <w:right w:val="none" w:sz="0" w:space="0" w:color="auto"/>
      </w:divBdr>
    </w:div>
    <w:div w:id="1559973222">
      <w:marLeft w:val="0"/>
      <w:marRight w:val="0"/>
      <w:marTop w:val="0"/>
      <w:marBottom w:val="0"/>
      <w:divBdr>
        <w:top w:val="none" w:sz="0" w:space="0" w:color="auto"/>
        <w:left w:val="none" w:sz="0" w:space="0" w:color="auto"/>
        <w:bottom w:val="none" w:sz="0" w:space="0" w:color="auto"/>
        <w:right w:val="none" w:sz="0" w:space="0" w:color="auto"/>
      </w:divBdr>
    </w:div>
    <w:div w:id="1559978043">
      <w:marLeft w:val="0"/>
      <w:marRight w:val="0"/>
      <w:marTop w:val="0"/>
      <w:marBottom w:val="0"/>
      <w:divBdr>
        <w:top w:val="none" w:sz="0" w:space="0" w:color="auto"/>
        <w:left w:val="none" w:sz="0" w:space="0" w:color="auto"/>
        <w:bottom w:val="none" w:sz="0" w:space="0" w:color="auto"/>
        <w:right w:val="none" w:sz="0" w:space="0" w:color="auto"/>
      </w:divBdr>
    </w:div>
    <w:div w:id="1560163719">
      <w:marLeft w:val="0"/>
      <w:marRight w:val="0"/>
      <w:marTop w:val="0"/>
      <w:marBottom w:val="0"/>
      <w:divBdr>
        <w:top w:val="none" w:sz="0" w:space="0" w:color="auto"/>
        <w:left w:val="none" w:sz="0" w:space="0" w:color="auto"/>
        <w:bottom w:val="none" w:sz="0" w:space="0" w:color="auto"/>
        <w:right w:val="none" w:sz="0" w:space="0" w:color="auto"/>
      </w:divBdr>
    </w:div>
    <w:div w:id="1560701209">
      <w:marLeft w:val="0"/>
      <w:marRight w:val="0"/>
      <w:marTop w:val="0"/>
      <w:marBottom w:val="0"/>
      <w:divBdr>
        <w:top w:val="none" w:sz="0" w:space="0" w:color="auto"/>
        <w:left w:val="none" w:sz="0" w:space="0" w:color="auto"/>
        <w:bottom w:val="none" w:sz="0" w:space="0" w:color="auto"/>
        <w:right w:val="none" w:sz="0" w:space="0" w:color="auto"/>
      </w:divBdr>
    </w:div>
    <w:div w:id="1561163613">
      <w:marLeft w:val="0"/>
      <w:marRight w:val="0"/>
      <w:marTop w:val="0"/>
      <w:marBottom w:val="0"/>
      <w:divBdr>
        <w:top w:val="none" w:sz="0" w:space="0" w:color="auto"/>
        <w:left w:val="none" w:sz="0" w:space="0" w:color="auto"/>
        <w:bottom w:val="none" w:sz="0" w:space="0" w:color="auto"/>
        <w:right w:val="none" w:sz="0" w:space="0" w:color="auto"/>
      </w:divBdr>
    </w:div>
    <w:div w:id="1561329855">
      <w:marLeft w:val="0"/>
      <w:marRight w:val="0"/>
      <w:marTop w:val="0"/>
      <w:marBottom w:val="0"/>
      <w:divBdr>
        <w:top w:val="none" w:sz="0" w:space="0" w:color="auto"/>
        <w:left w:val="none" w:sz="0" w:space="0" w:color="auto"/>
        <w:bottom w:val="none" w:sz="0" w:space="0" w:color="auto"/>
        <w:right w:val="none" w:sz="0" w:space="0" w:color="auto"/>
      </w:divBdr>
    </w:div>
    <w:div w:id="1561553529">
      <w:marLeft w:val="0"/>
      <w:marRight w:val="0"/>
      <w:marTop w:val="0"/>
      <w:marBottom w:val="0"/>
      <w:divBdr>
        <w:top w:val="none" w:sz="0" w:space="0" w:color="auto"/>
        <w:left w:val="none" w:sz="0" w:space="0" w:color="auto"/>
        <w:bottom w:val="none" w:sz="0" w:space="0" w:color="auto"/>
        <w:right w:val="none" w:sz="0" w:space="0" w:color="auto"/>
      </w:divBdr>
    </w:div>
    <w:div w:id="1561557411">
      <w:marLeft w:val="0"/>
      <w:marRight w:val="0"/>
      <w:marTop w:val="0"/>
      <w:marBottom w:val="0"/>
      <w:divBdr>
        <w:top w:val="none" w:sz="0" w:space="0" w:color="auto"/>
        <w:left w:val="none" w:sz="0" w:space="0" w:color="auto"/>
        <w:bottom w:val="none" w:sz="0" w:space="0" w:color="auto"/>
        <w:right w:val="none" w:sz="0" w:space="0" w:color="auto"/>
      </w:divBdr>
    </w:div>
    <w:div w:id="1562061011">
      <w:marLeft w:val="0"/>
      <w:marRight w:val="0"/>
      <w:marTop w:val="0"/>
      <w:marBottom w:val="0"/>
      <w:divBdr>
        <w:top w:val="none" w:sz="0" w:space="0" w:color="auto"/>
        <w:left w:val="none" w:sz="0" w:space="0" w:color="auto"/>
        <w:bottom w:val="none" w:sz="0" w:space="0" w:color="auto"/>
        <w:right w:val="none" w:sz="0" w:space="0" w:color="auto"/>
      </w:divBdr>
    </w:div>
    <w:div w:id="1562212643">
      <w:marLeft w:val="0"/>
      <w:marRight w:val="0"/>
      <w:marTop w:val="0"/>
      <w:marBottom w:val="0"/>
      <w:divBdr>
        <w:top w:val="none" w:sz="0" w:space="0" w:color="auto"/>
        <w:left w:val="none" w:sz="0" w:space="0" w:color="auto"/>
        <w:bottom w:val="none" w:sz="0" w:space="0" w:color="auto"/>
        <w:right w:val="none" w:sz="0" w:space="0" w:color="auto"/>
      </w:divBdr>
    </w:div>
    <w:div w:id="1562448181">
      <w:marLeft w:val="0"/>
      <w:marRight w:val="0"/>
      <w:marTop w:val="0"/>
      <w:marBottom w:val="0"/>
      <w:divBdr>
        <w:top w:val="none" w:sz="0" w:space="0" w:color="auto"/>
        <w:left w:val="none" w:sz="0" w:space="0" w:color="auto"/>
        <w:bottom w:val="none" w:sz="0" w:space="0" w:color="auto"/>
        <w:right w:val="none" w:sz="0" w:space="0" w:color="auto"/>
      </w:divBdr>
    </w:div>
    <w:div w:id="1562474598">
      <w:marLeft w:val="0"/>
      <w:marRight w:val="0"/>
      <w:marTop w:val="0"/>
      <w:marBottom w:val="0"/>
      <w:divBdr>
        <w:top w:val="none" w:sz="0" w:space="0" w:color="auto"/>
        <w:left w:val="none" w:sz="0" w:space="0" w:color="auto"/>
        <w:bottom w:val="none" w:sz="0" w:space="0" w:color="auto"/>
        <w:right w:val="none" w:sz="0" w:space="0" w:color="auto"/>
      </w:divBdr>
    </w:div>
    <w:div w:id="1562717124">
      <w:marLeft w:val="0"/>
      <w:marRight w:val="0"/>
      <w:marTop w:val="0"/>
      <w:marBottom w:val="0"/>
      <w:divBdr>
        <w:top w:val="none" w:sz="0" w:space="0" w:color="auto"/>
        <w:left w:val="none" w:sz="0" w:space="0" w:color="auto"/>
        <w:bottom w:val="none" w:sz="0" w:space="0" w:color="auto"/>
        <w:right w:val="none" w:sz="0" w:space="0" w:color="auto"/>
      </w:divBdr>
    </w:div>
    <w:div w:id="1562865160">
      <w:marLeft w:val="0"/>
      <w:marRight w:val="0"/>
      <w:marTop w:val="0"/>
      <w:marBottom w:val="0"/>
      <w:divBdr>
        <w:top w:val="none" w:sz="0" w:space="0" w:color="auto"/>
        <w:left w:val="none" w:sz="0" w:space="0" w:color="auto"/>
        <w:bottom w:val="none" w:sz="0" w:space="0" w:color="auto"/>
        <w:right w:val="none" w:sz="0" w:space="0" w:color="auto"/>
      </w:divBdr>
    </w:div>
    <w:div w:id="1563129861">
      <w:marLeft w:val="0"/>
      <w:marRight w:val="0"/>
      <w:marTop w:val="0"/>
      <w:marBottom w:val="0"/>
      <w:divBdr>
        <w:top w:val="none" w:sz="0" w:space="0" w:color="auto"/>
        <w:left w:val="none" w:sz="0" w:space="0" w:color="auto"/>
        <w:bottom w:val="none" w:sz="0" w:space="0" w:color="auto"/>
        <w:right w:val="none" w:sz="0" w:space="0" w:color="auto"/>
      </w:divBdr>
    </w:div>
    <w:div w:id="1563441366">
      <w:marLeft w:val="0"/>
      <w:marRight w:val="0"/>
      <w:marTop w:val="0"/>
      <w:marBottom w:val="0"/>
      <w:divBdr>
        <w:top w:val="none" w:sz="0" w:space="0" w:color="auto"/>
        <w:left w:val="none" w:sz="0" w:space="0" w:color="auto"/>
        <w:bottom w:val="none" w:sz="0" w:space="0" w:color="auto"/>
        <w:right w:val="none" w:sz="0" w:space="0" w:color="auto"/>
      </w:divBdr>
    </w:div>
    <w:div w:id="1563951269">
      <w:marLeft w:val="0"/>
      <w:marRight w:val="0"/>
      <w:marTop w:val="0"/>
      <w:marBottom w:val="0"/>
      <w:divBdr>
        <w:top w:val="none" w:sz="0" w:space="0" w:color="auto"/>
        <w:left w:val="none" w:sz="0" w:space="0" w:color="auto"/>
        <w:bottom w:val="none" w:sz="0" w:space="0" w:color="auto"/>
        <w:right w:val="none" w:sz="0" w:space="0" w:color="auto"/>
      </w:divBdr>
    </w:div>
    <w:div w:id="1565070667">
      <w:marLeft w:val="0"/>
      <w:marRight w:val="0"/>
      <w:marTop w:val="0"/>
      <w:marBottom w:val="0"/>
      <w:divBdr>
        <w:top w:val="none" w:sz="0" w:space="0" w:color="auto"/>
        <w:left w:val="none" w:sz="0" w:space="0" w:color="auto"/>
        <w:bottom w:val="none" w:sz="0" w:space="0" w:color="auto"/>
        <w:right w:val="none" w:sz="0" w:space="0" w:color="auto"/>
      </w:divBdr>
    </w:div>
    <w:div w:id="1565096884">
      <w:marLeft w:val="0"/>
      <w:marRight w:val="0"/>
      <w:marTop w:val="0"/>
      <w:marBottom w:val="0"/>
      <w:divBdr>
        <w:top w:val="none" w:sz="0" w:space="0" w:color="auto"/>
        <w:left w:val="none" w:sz="0" w:space="0" w:color="auto"/>
        <w:bottom w:val="none" w:sz="0" w:space="0" w:color="auto"/>
        <w:right w:val="none" w:sz="0" w:space="0" w:color="auto"/>
      </w:divBdr>
    </w:div>
    <w:div w:id="1565140971">
      <w:marLeft w:val="0"/>
      <w:marRight w:val="0"/>
      <w:marTop w:val="0"/>
      <w:marBottom w:val="0"/>
      <w:divBdr>
        <w:top w:val="none" w:sz="0" w:space="0" w:color="auto"/>
        <w:left w:val="none" w:sz="0" w:space="0" w:color="auto"/>
        <w:bottom w:val="none" w:sz="0" w:space="0" w:color="auto"/>
        <w:right w:val="none" w:sz="0" w:space="0" w:color="auto"/>
      </w:divBdr>
    </w:div>
    <w:div w:id="1565793277">
      <w:marLeft w:val="0"/>
      <w:marRight w:val="0"/>
      <w:marTop w:val="0"/>
      <w:marBottom w:val="0"/>
      <w:divBdr>
        <w:top w:val="none" w:sz="0" w:space="0" w:color="auto"/>
        <w:left w:val="none" w:sz="0" w:space="0" w:color="auto"/>
        <w:bottom w:val="none" w:sz="0" w:space="0" w:color="auto"/>
        <w:right w:val="none" w:sz="0" w:space="0" w:color="auto"/>
      </w:divBdr>
    </w:div>
    <w:div w:id="1566643080">
      <w:marLeft w:val="0"/>
      <w:marRight w:val="0"/>
      <w:marTop w:val="0"/>
      <w:marBottom w:val="0"/>
      <w:divBdr>
        <w:top w:val="none" w:sz="0" w:space="0" w:color="auto"/>
        <w:left w:val="none" w:sz="0" w:space="0" w:color="auto"/>
        <w:bottom w:val="none" w:sz="0" w:space="0" w:color="auto"/>
        <w:right w:val="none" w:sz="0" w:space="0" w:color="auto"/>
      </w:divBdr>
    </w:div>
    <w:div w:id="1566794283">
      <w:marLeft w:val="0"/>
      <w:marRight w:val="0"/>
      <w:marTop w:val="0"/>
      <w:marBottom w:val="0"/>
      <w:divBdr>
        <w:top w:val="none" w:sz="0" w:space="0" w:color="auto"/>
        <w:left w:val="none" w:sz="0" w:space="0" w:color="auto"/>
        <w:bottom w:val="none" w:sz="0" w:space="0" w:color="auto"/>
        <w:right w:val="none" w:sz="0" w:space="0" w:color="auto"/>
      </w:divBdr>
    </w:div>
    <w:div w:id="1566917498">
      <w:marLeft w:val="0"/>
      <w:marRight w:val="0"/>
      <w:marTop w:val="0"/>
      <w:marBottom w:val="0"/>
      <w:divBdr>
        <w:top w:val="none" w:sz="0" w:space="0" w:color="auto"/>
        <w:left w:val="none" w:sz="0" w:space="0" w:color="auto"/>
        <w:bottom w:val="none" w:sz="0" w:space="0" w:color="auto"/>
        <w:right w:val="none" w:sz="0" w:space="0" w:color="auto"/>
      </w:divBdr>
    </w:div>
    <w:div w:id="1567184150">
      <w:marLeft w:val="0"/>
      <w:marRight w:val="0"/>
      <w:marTop w:val="0"/>
      <w:marBottom w:val="0"/>
      <w:divBdr>
        <w:top w:val="none" w:sz="0" w:space="0" w:color="auto"/>
        <w:left w:val="none" w:sz="0" w:space="0" w:color="auto"/>
        <w:bottom w:val="none" w:sz="0" w:space="0" w:color="auto"/>
        <w:right w:val="none" w:sz="0" w:space="0" w:color="auto"/>
      </w:divBdr>
    </w:div>
    <w:div w:id="1567495045">
      <w:marLeft w:val="0"/>
      <w:marRight w:val="0"/>
      <w:marTop w:val="0"/>
      <w:marBottom w:val="0"/>
      <w:divBdr>
        <w:top w:val="none" w:sz="0" w:space="0" w:color="auto"/>
        <w:left w:val="none" w:sz="0" w:space="0" w:color="auto"/>
        <w:bottom w:val="none" w:sz="0" w:space="0" w:color="auto"/>
        <w:right w:val="none" w:sz="0" w:space="0" w:color="auto"/>
      </w:divBdr>
    </w:div>
    <w:div w:id="1567759257">
      <w:marLeft w:val="0"/>
      <w:marRight w:val="0"/>
      <w:marTop w:val="0"/>
      <w:marBottom w:val="0"/>
      <w:divBdr>
        <w:top w:val="none" w:sz="0" w:space="0" w:color="auto"/>
        <w:left w:val="none" w:sz="0" w:space="0" w:color="auto"/>
        <w:bottom w:val="none" w:sz="0" w:space="0" w:color="auto"/>
        <w:right w:val="none" w:sz="0" w:space="0" w:color="auto"/>
      </w:divBdr>
    </w:div>
    <w:div w:id="1568033170">
      <w:marLeft w:val="0"/>
      <w:marRight w:val="0"/>
      <w:marTop w:val="0"/>
      <w:marBottom w:val="0"/>
      <w:divBdr>
        <w:top w:val="none" w:sz="0" w:space="0" w:color="auto"/>
        <w:left w:val="none" w:sz="0" w:space="0" w:color="auto"/>
        <w:bottom w:val="none" w:sz="0" w:space="0" w:color="auto"/>
        <w:right w:val="none" w:sz="0" w:space="0" w:color="auto"/>
      </w:divBdr>
    </w:div>
    <w:div w:id="1568222819">
      <w:marLeft w:val="0"/>
      <w:marRight w:val="0"/>
      <w:marTop w:val="0"/>
      <w:marBottom w:val="0"/>
      <w:divBdr>
        <w:top w:val="none" w:sz="0" w:space="0" w:color="auto"/>
        <w:left w:val="none" w:sz="0" w:space="0" w:color="auto"/>
        <w:bottom w:val="none" w:sz="0" w:space="0" w:color="auto"/>
        <w:right w:val="none" w:sz="0" w:space="0" w:color="auto"/>
      </w:divBdr>
    </w:div>
    <w:div w:id="1568566203">
      <w:marLeft w:val="0"/>
      <w:marRight w:val="0"/>
      <w:marTop w:val="0"/>
      <w:marBottom w:val="0"/>
      <w:divBdr>
        <w:top w:val="none" w:sz="0" w:space="0" w:color="auto"/>
        <w:left w:val="none" w:sz="0" w:space="0" w:color="auto"/>
        <w:bottom w:val="none" w:sz="0" w:space="0" w:color="auto"/>
        <w:right w:val="none" w:sz="0" w:space="0" w:color="auto"/>
      </w:divBdr>
    </w:div>
    <w:div w:id="1568567839">
      <w:marLeft w:val="0"/>
      <w:marRight w:val="0"/>
      <w:marTop w:val="0"/>
      <w:marBottom w:val="0"/>
      <w:divBdr>
        <w:top w:val="none" w:sz="0" w:space="0" w:color="auto"/>
        <w:left w:val="none" w:sz="0" w:space="0" w:color="auto"/>
        <w:bottom w:val="none" w:sz="0" w:space="0" w:color="auto"/>
        <w:right w:val="none" w:sz="0" w:space="0" w:color="auto"/>
      </w:divBdr>
    </w:div>
    <w:div w:id="1568606863">
      <w:marLeft w:val="0"/>
      <w:marRight w:val="0"/>
      <w:marTop w:val="0"/>
      <w:marBottom w:val="0"/>
      <w:divBdr>
        <w:top w:val="none" w:sz="0" w:space="0" w:color="auto"/>
        <w:left w:val="none" w:sz="0" w:space="0" w:color="auto"/>
        <w:bottom w:val="none" w:sz="0" w:space="0" w:color="auto"/>
        <w:right w:val="none" w:sz="0" w:space="0" w:color="auto"/>
      </w:divBdr>
    </w:div>
    <w:div w:id="1569345308">
      <w:marLeft w:val="0"/>
      <w:marRight w:val="0"/>
      <w:marTop w:val="0"/>
      <w:marBottom w:val="0"/>
      <w:divBdr>
        <w:top w:val="none" w:sz="0" w:space="0" w:color="auto"/>
        <w:left w:val="none" w:sz="0" w:space="0" w:color="auto"/>
        <w:bottom w:val="none" w:sz="0" w:space="0" w:color="auto"/>
        <w:right w:val="none" w:sz="0" w:space="0" w:color="auto"/>
      </w:divBdr>
    </w:div>
    <w:div w:id="1569539695">
      <w:marLeft w:val="0"/>
      <w:marRight w:val="0"/>
      <w:marTop w:val="0"/>
      <w:marBottom w:val="0"/>
      <w:divBdr>
        <w:top w:val="none" w:sz="0" w:space="0" w:color="auto"/>
        <w:left w:val="none" w:sz="0" w:space="0" w:color="auto"/>
        <w:bottom w:val="none" w:sz="0" w:space="0" w:color="auto"/>
        <w:right w:val="none" w:sz="0" w:space="0" w:color="auto"/>
      </w:divBdr>
    </w:div>
    <w:div w:id="1569614502">
      <w:marLeft w:val="0"/>
      <w:marRight w:val="0"/>
      <w:marTop w:val="0"/>
      <w:marBottom w:val="0"/>
      <w:divBdr>
        <w:top w:val="none" w:sz="0" w:space="0" w:color="auto"/>
        <w:left w:val="none" w:sz="0" w:space="0" w:color="auto"/>
        <w:bottom w:val="none" w:sz="0" w:space="0" w:color="auto"/>
        <w:right w:val="none" w:sz="0" w:space="0" w:color="auto"/>
      </w:divBdr>
    </w:div>
    <w:div w:id="1569801440">
      <w:marLeft w:val="0"/>
      <w:marRight w:val="0"/>
      <w:marTop w:val="0"/>
      <w:marBottom w:val="0"/>
      <w:divBdr>
        <w:top w:val="none" w:sz="0" w:space="0" w:color="auto"/>
        <w:left w:val="none" w:sz="0" w:space="0" w:color="auto"/>
        <w:bottom w:val="none" w:sz="0" w:space="0" w:color="auto"/>
        <w:right w:val="none" w:sz="0" w:space="0" w:color="auto"/>
      </w:divBdr>
    </w:div>
    <w:div w:id="1569806911">
      <w:marLeft w:val="0"/>
      <w:marRight w:val="0"/>
      <w:marTop w:val="0"/>
      <w:marBottom w:val="0"/>
      <w:divBdr>
        <w:top w:val="none" w:sz="0" w:space="0" w:color="auto"/>
        <w:left w:val="none" w:sz="0" w:space="0" w:color="auto"/>
        <w:bottom w:val="none" w:sz="0" w:space="0" w:color="auto"/>
        <w:right w:val="none" w:sz="0" w:space="0" w:color="auto"/>
      </w:divBdr>
    </w:div>
    <w:div w:id="1569881278">
      <w:marLeft w:val="0"/>
      <w:marRight w:val="0"/>
      <w:marTop w:val="0"/>
      <w:marBottom w:val="0"/>
      <w:divBdr>
        <w:top w:val="none" w:sz="0" w:space="0" w:color="auto"/>
        <w:left w:val="none" w:sz="0" w:space="0" w:color="auto"/>
        <w:bottom w:val="none" w:sz="0" w:space="0" w:color="auto"/>
        <w:right w:val="none" w:sz="0" w:space="0" w:color="auto"/>
      </w:divBdr>
    </w:div>
    <w:div w:id="1570383498">
      <w:marLeft w:val="0"/>
      <w:marRight w:val="0"/>
      <w:marTop w:val="0"/>
      <w:marBottom w:val="0"/>
      <w:divBdr>
        <w:top w:val="none" w:sz="0" w:space="0" w:color="auto"/>
        <w:left w:val="none" w:sz="0" w:space="0" w:color="auto"/>
        <w:bottom w:val="none" w:sz="0" w:space="0" w:color="auto"/>
        <w:right w:val="none" w:sz="0" w:space="0" w:color="auto"/>
      </w:divBdr>
    </w:div>
    <w:div w:id="1570461224">
      <w:marLeft w:val="0"/>
      <w:marRight w:val="0"/>
      <w:marTop w:val="0"/>
      <w:marBottom w:val="0"/>
      <w:divBdr>
        <w:top w:val="none" w:sz="0" w:space="0" w:color="auto"/>
        <w:left w:val="none" w:sz="0" w:space="0" w:color="auto"/>
        <w:bottom w:val="none" w:sz="0" w:space="0" w:color="auto"/>
        <w:right w:val="none" w:sz="0" w:space="0" w:color="auto"/>
      </w:divBdr>
    </w:div>
    <w:div w:id="1570724117">
      <w:marLeft w:val="0"/>
      <w:marRight w:val="0"/>
      <w:marTop w:val="0"/>
      <w:marBottom w:val="0"/>
      <w:divBdr>
        <w:top w:val="none" w:sz="0" w:space="0" w:color="auto"/>
        <w:left w:val="none" w:sz="0" w:space="0" w:color="auto"/>
        <w:bottom w:val="none" w:sz="0" w:space="0" w:color="auto"/>
        <w:right w:val="none" w:sz="0" w:space="0" w:color="auto"/>
      </w:divBdr>
    </w:div>
    <w:div w:id="1570963595">
      <w:marLeft w:val="0"/>
      <w:marRight w:val="0"/>
      <w:marTop w:val="0"/>
      <w:marBottom w:val="0"/>
      <w:divBdr>
        <w:top w:val="none" w:sz="0" w:space="0" w:color="auto"/>
        <w:left w:val="none" w:sz="0" w:space="0" w:color="auto"/>
        <w:bottom w:val="none" w:sz="0" w:space="0" w:color="auto"/>
        <w:right w:val="none" w:sz="0" w:space="0" w:color="auto"/>
      </w:divBdr>
    </w:div>
    <w:div w:id="1571115037">
      <w:marLeft w:val="0"/>
      <w:marRight w:val="0"/>
      <w:marTop w:val="0"/>
      <w:marBottom w:val="0"/>
      <w:divBdr>
        <w:top w:val="none" w:sz="0" w:space="0" w:color="auto"/>
        <w:left w:val="none" w:sz="0" w:space="0" w:color="auto"/>
        <w:bottom w:val="none" w:sz="0" w:space="0" w:color="auto"/>
        <w:right w:val="none" w:sz="0" w:space="0" w:color="auto"/>
      </w:divBdr>
    </w:div>
    <w:div w:id="1571191847">
      <w:marLeft w:val="0"/>
      <w:marRight w:val="0"/>
      <w:marTop w:val="0"/>
      <w:marBottom w:val="0"/>
      <w:divBdr>
        <w:top w:val="none" w:sz="0" w:space="0" w:color="auto"/>
        <w:left w:val="none" w:sz="0" w:space="0" w:color="auto"/>
        <w:bottom w:val="none" w:sz="0" w:space="0" w:color="auto"/>
        <w:right w:val="none" w:sz="0" w:space="0" w:color="auto"/>
      </w:divBdr>
    </w:div>
    <w:div w:id="1572036795">
      <w:marLeft w:val="0"/>
      <w:marRight w:val="0"/>
      <w:marTop w:val="0"/>
      <w:marBottom w:val="0"/>
      <w:divBdr>
        <w:top w:val="none" w:sz="0" w:space="0" w:color="auto"/>
        <w:left w:val="none" w:sz="0" w:space="0" w:color="auto"/>
        <w:bottom w:val="none" w:sz="0" w:space="0" w:color="auto"/>
        <w:right w:val="none" w:sz="0" w:space="0" w:color="auto"/>
      </w:divBdr>
    </w:div>
    <w:div w:id="1572109013">
      <w:marLeft w:val="0"/>
      <w:marRight w:val="0"/>
      <w:marTop w:val="0"/>
      <w:marBottom w:val="0"/>
      <w:divBdr>
        <w:top w:val="none" w:sz="0" w:space="0" w:color="auto"/>
        <w:left w:val="none" w:sz="0" w:space="0" w:color="auto"/>
        <w:bottom w:val="none" w:sz="0" w:space="0" w:color="auto"/>
        <w:right w:val="none" w:sz="0" w:space="0" w:color="auto"/>
      </w:divBdr>
    </w:div>
    <w:div w:id="1572275066">
      <w:marLeft w:val="0"/>
      <w:marRight w:val="0"/>
      <w:marTop w:val="0"/>
      <w:marBottom w:val="0"/>
      <w:divBdr>
        <w:top w:val="none" w:sz="0" w:space="0" w:color="auto"/>
        <w:left w:val="none" w:sz="0" w:space="0" w:color="auto"/>
        <w:bottom w:val="none" w:sz="0" w:space="0" w:color="auto"/>
        <w:right w:val="none" w:sz="0" w:space="0" w:color="auto"/>
      </w:divBdr>
    </w:div>
    <w:div w:id="1572429013">
      <w:marLeft w:val="0"/>
      <w:marRight w:val="0"/>
      <w:marTop w:val="0"/>
      <w:marBottom w:val="0"/>
      <w:divBdr>
        <w:top w:val="none" w:sz="0" w:space="0" w:color="auto"/>
        <w:left w:val="none" w:sz="0" w:space="0" w:color="auto"/>
        <w:bottom w:val="none" w:sz="0" w:space="0" w:color="auto"/>
        <w:right w:val="none" w:sz="0" w:space="0" w:color="auto"/>
      </w:divBdr>
    </w:div>
    <w:div w:id="1572888139">
      <w:marLeft w:val="0"/>
      <w:marRight w:val="0"/>
      <w:marTop w:val="0"/>
      <w:marBottom w:val="0"/>
      <w:divBdr>
        <w:top w:val="none" w:sz="0" w:space="0" w:color="auto"/>
        <w:left w:val="none" w:sz="0" w:space="0" w:color="auto"/>
        <w:bottom w:val="none" w:sz="0" w:space="0" w:color="auto"/>
        <w:right w:val="none" w:sz="0" w:space="0" w:color="auto"/>
      </w:divBdr>
    </w:div>
    <w:div w:id="1573270197">
      <w:marLeft w:val="0"/>
      <w:marRight w:val="0"/>
      <w:marTop w:val="0"/>
      <w:marBottom w:val="0"/>
      <w:divBdr>
        <w:top w:val="none" w:sz="0" w:space="0" w:color="auto"/>
        <w:left w:val="none" w:sz="0" w:space="0" w:color="auto"/>
        <w:bottom w:val="none" w:sz="0" w:space="0" w:color="auto"/>
        <w:right w:val="none" w:sz="0" w:space="0" w:color="auto"/>
      </w:divBdr>
    </w:div>
    <w:div w:id="1573389231">
      <w:marLeft w:val="0"/>
      <w:marRight w:val="0"/>
      <w:marTop w:val="0"/>
      <w:marBottom w:val="0"/>
      <w:divBdr>
        <w:top w:val="none" w:sz="0" w:space="0" w:color="auto"/>
        <w:left w:val="none" w:sz="0" w:space="0" w:color="auto"/>
        <w:bottom w:val="none" w:sz="0" w:space="0" w:color="auto"/>
        <w:right w:val="none" w:sz="0" w:space="0" w:color="auto"/>
      </w:divBdr>
    </w:div>
    <w:div w:id="1573617484">
      <w:marLeft w:val="0"/>
      <w:marRight w:val="0"/>
      <w:marTop w:val="0"/>
      <w:marBottom w:val="0"/>
      <w:divBdr>
        <w:top w:val="none" w:sz="0" w:space="0" w:color="auto"/>
        <w:left w:val="none" w:sz="0" w:space="0" w:color="auto"/>
        <w:bottom w:val="none" w:sz="0" w:space="0" w:color="auto"/>
        <w:right w:val="none" w:sz="0" w:space="0" w:color="auto"/>
      </w:divBdr>
    </w:div>
    <w:div w:id="1573617645">
      <w:marLeft w:val="0"/>
      <w:marRight w:val="0"/>
      <w:marTop w:val="0"/>
      <w:marBottom w:val="0"/>
      <w:divBdr>
        <w:top w:val="none" w:sz="0" w:space="0" w:color="auto"/>
        <w:left w:val="none" w:sz="0" w:space="0" w:color="auto"/>
        <w:bottom w:val="none" w:sz="0" w:space="0" w:color="auto"/>
        <w:right w:val="none" w:sz="0" w:space="0" w:color="auto"/>
      </w:divBdr>
    </w:div>
    <w:div w:id="1574386222">
      <w:marLeft w:val="0"/>
      <w:marRight w:val="0"/>
      <w:marTop w:val="0"/>
      <w:marBottom w:val="0"/>
      <w:divBdr>
        <w:top w:val="none" w:sz="0" w:space="0" w:color="auto"/>
        <w:left w:val="none" w:sz="0" w:space="0" w:color="auto"/>
        <w:bottom w:val="none" w:sz="0" w:space="0" w:color="auto"/>
        <w:right w:val="none" w:sz="0" w:space="0" w:color="auto"/>
      </w:divBdr>
    </w:div>
    <w:div w:id="1574465666">
      <w:marLeft w:val="0"/>
      <w:marRight w:val="0"/>
      <w:marTop w:val="0"/>
      <w:marBottom w:val="0"/>
      <w:divBdr>
        <w:top w:val="none" w:sz="0" w:space="0" w:color="auto"/>
        <w:left w:val="none" w:sz="0" w:space="0" w:color="auto"/>
        <w:bottom w:val="none" w:sz="0" w:space="0" w:color="auto"/>
        <w:right w:val="none" w:sz="0" w:space="0" w:color="auto"/>
      </w:divBdr>
    </w:div>
    <w:div w:id="1574774794">
      <w:marLeft w:val="0"/>
      <w:marRight w:val="0"/>
      <w:marTop w:val="0"/>
      <w:marBottom w:val="0"/>
      <w:divBdr>
        <w:top w:val="none" w:sz="0" w:space="0" w:color="auto"/>
        <w:left w:val="none" w:sz="0" w:space="0" w:color="auto"/>
        <w:bottom w:val="none" w:sz="0" w:space="0" w:color="auto"/>
        <w:right w:val="none" w:sz="0" w:space="0" w:color="auto"/>
      </w:divBdr>
    </w:div>
    <w:div w:id="1574852991">
      <w:marLeft w:val="0"/>
      <w:marRight w:val="0"/>
      <w:marTop w:val="0"/>
      <w:marBottom w:val="0"/>
      <w:divBdr>
        <w:top w:val="none" w:sz="0" w:space="0" w:color="auto"/>
        <w:left w:val="none" w:sz="0" w:space="0" w:color="auto"/>
        <w:bottom w:val="none" w:sz="0" w:space="0" w:color="auto"/>
        <w:right w:val="none" w:sz="0" w:space="0" w:color="auto"/>
      </w:divBdr>
    </w:div>
    <w:div w:id="1575160895">
      <w:marLeft w:val="0"/>
      <w:marRight w:val="0"/>
      <w:marTop w:val="0"/>
      <w:marBottom w:val="0"/>
      <w:divBdr>
        <w:top w:val="none" w:sz="0" w:space="0" w:color="auto"/>
        <w:left w:val="none" w:sz="0" w:space="0" w:color="auto"/>
        <w:bottom w:val="none" w:sz="0" w:space="0" w:color="auto"/>
        <w:right w:val="none" w:sz="0" w:space="0" w:color="auto"/>
      </w:divBdr>
    </w:div>
    <w:div w:id="1575315919">
      <w:marLeft w:val="0"/>
      <w:marRight w:val="0"/>
      <w:marTop w:val="0"/>
      <w:marBottom w:val="0"/>
      <w:divBdr>
        <w:top w:val="none" w:sz="0" w:space="0" w:color="auto"/>
        <w:left w:val="none" w:sz="0" w:space="0" w:color="auto"/>
        <w:bottom w:val="none" w:sz="0" w:space="0" w:color="auto"/>
        <w:right w:val="none" w:sz="0" w:space="0" w:color="auto"/>
      </w:divBdr>
    </w:div>
    <w:div w:id="1575774453">
      <w:marLeft w:val="0"/>
      <w:marRight w:val="0"/>
      <w:marTop w:val="0"/>
      <w:marBottom w:val="0"/>
      <w:divBdr>
        <w:top w:val="none" w:sz="0" w:space="0" w:color="auto"/>
        <w:left w:val="none" w:sz="0" w:space="0" w:color="auto"/>
        <w:bottom w:val="none" w:sz="0" w:space="0" w:color="auto"/>
        <w:right w:val="none" w:sz="0" w:space="0" w:color="auto"/>
      </w:divBdr>
    </w:div>
    <w:div w:id="1576085781">
      <w:marLeft w:val="0"/>
      <w:marRight w:val="0"/>
      <w:marTop w:val="0"/>
      <w:marBottom w:val="0"/>
      <w:divBdr>
        <w:top w:val="none" w:sz="0" w:space="0" w:color="auto"/>
        <w:left w:val="none" w:sz="0" w:space="0" w:color="auto"/>
        <w:bottom w:val="none" w:sz="0" w:space="0" w:color="auto"/>
        <w:right w:val="none" w:sz="0" w:space="0" w:color="auto"/>
      </w:divBdr>
    </w:div>
    <w:div w:id="1576281344">
      <w:marLeft w:val="0"/>
      <w:marRight w:val="0"/>
      <w:marTop w:val="0"/>
      <w:marBottom w:val="0"/>
      <w:divBdr>
        <w:top w:val="none" w:sz="0" w:space="0" w:color="auto"/>
        <w:left w:val="none" w:sz="0" w:space="0" w:color="auto"/>
        <w:bottom w:val="none" w:sz="0" w:space="0" w:color="auto"/>
        <w:right w:val="none" w:sz="0" w:space="0" w:color="auto"/>
      </w:divBdr>
    </w:div>
    <w:div w:id="1576283541">
      <w:marLeft w:val="0"/>
      <w:marRight w:val="0"/>
      <w:marTop w:val="0"/>
      <w:marBottom w:val="0"/>
      <w:divBdr>
        <w:top w:val="none" w:sz="0" w:space="0" w:color="auto"/>
        <w:left w:val="none" w:sz="0" w:space="0" w:color="auto"/>
        <w:bottom w:val="none" w:sz="0" w:space="0" w:color="auto"/>
        <w:right w:val="none" w:sz="0" w:space="0" w:color="auto"/>
      </w:divBdr>
    </w:div>
    <w:div w:id="1576932605">
      <w:marLeft w:val="0"/>
      <w:marRight w:val="0"/>
      <w:marTop w:val="0"/>
      <w:marBottom w:val="0"/>
      <w:divBdr>
        <w:top w:val="none" w:sz="0" w:space="0" w:color="auto"/>
        <w:left w:val="none" w:sz="0" w:space="0" w:color="auto"/>
        <w:bottom w:val="none" w:sz="0" w:space="0" w:color="auto"/>
        <w:right w:val="none" w:sz="0" w:space="0" w:color="auto"/>
      </w:divBdr>
    </w:div>
    <w:div w:id="1577472062">
      <w:marLeft w:val="0"/>
      <w:marRight w:val="0"/>
      <w:marTop w:val="0"/>
      <w:marBottom w:val="0"/>
      <w:divBdr>
        <w:top w:val="none" w:sz="0" w:space="0" w:color="auto"/>
        <w:left w:val="none" w:sz="0" w:space="0" w:color="auto"/>
        <w:bottom w:val="none" w:sz="0" w:space="0" w:color="auto"/>
        <w:right w:val="none" w:sz="0" w:space="0" w:color="auto"/>
      </w:divBdr>
    </w:div>
    <w:div w:id="1577546052">
      <w:marLeft w:val="0"/>
      <w:marRight w:val="0"/>
      <w:marTop w:val="0"/>
      <w:marBottom w:val="0"/>
      <w:divBdr>
        <w:top w:val="none" w:sz="0" w:space="0" w:color="auto"/>
        <w:left w:val="none" w:sz="0" w:space="0" w:color="auto"/>
        <w:bottom w:val="none" w:sz="0" w:space="0" w:color="auto"/>
        <w:right w:val="none" w:sz="0" w:space="0" w:color="auto"/>
      </w:divBdr>
    </w:div>
    <w:div w:id="1577932058">
      <w:marLeft w:val="0"/>
      <w:marRight w:val="0"/>
      <w:marTop w:val="0"/>
      <w:marBottom w:val="0"/>
      <w:divBdr>
        <w:top w:val="none" w:sz="0" w:space="0" w:color="auto"/>
        <w:left w:val="none" w:sz="0" w:space="0" w:color="auto"/>
        <w:bottom w:val="none" w:sz="0" w:space="0" w:color="auto"/>
        <w:right w:val="none" w:sz="0" w:space="0" w:color="auto"/>
      </w:divBdr>
    </w:div>
    <w:div w:id="1578200456">
      <w:marLeft w:val="0"/>
      <w:marRight w:val="0"/>
      <w:marTop w:val="0"/>
      <w:marBottom w:val="0"/>
      <w:divBdr>
        <w:top w:val="none" w:sz="0" w:space="0" w:color="auto"/>
        <w:left w:val="none" w:sz="0" w:space="0" w:color="auto"/>
        <w:bottom w:val="none" w:sz="0" w:space="0" w:color="auto"/>
        <w:right w:val="none" w:sz="0" w:space="0" w:color="auto"/>
      </w:divBdr>
    </w:div>
    <w:div w:id="1578247884">
      <w:marLeft w:val="0"/>
      <w:marRight w:val="0"/>
      <w:marTop w:val="0"/>
      <w:marBottom w:val="0"/>
      <w:divBdr>
        <w:top w:val="none" w:sz="0" w:space="0" w:color="auto"/>
        <w:left w:val="none" w:sz="0" w:space="0" w:color="auto"/>
        <w:bottom w:val="none" w:sz="0" w:space="0" w:color="auto"/>
        <w:right w:val="none" w:sz="0" w:space="0" w:color="auto"/>
      </w:divBdr>
    </w:div>
    <w:div w:id="1578248001">
      <w:marLeft w:val="0"/>
      <w:marRight w:val="0"/>
      <w:marTop w:val="0"/>
      <w:marBottom w:val="0"/>
      <w:divBdr>
        <w:top w:val="none" w:sz="0" w:space="0" w:color="auto"/>
        <w:left w:val="none" w:sz="0" w:space="0" w:color="auto"/>
        <w:bottom w:val="none" w:sz="0" w:space="0" w:color="auto"/>
        <w:right w:val="none" w:sz="0" w:space="0" w:color="auto"/>
      </w:divBdr>
    </w:div>
    <w:div w:id="1578249013">
      <w:marLeft w:val="0"/>
      <w:marRight w:val="0"/>
      <w:marTop w:val="0"/>
      <w:marBottom w:val="0"/>
      <w:divBdr>
        <w:top w:val="none" w:sz="0" w:space="0" w:color="auto"/>
        <w:left w:val="none" w:sz="0" w:space="0" w:color="auto"/>
        <w:bottom w:val="none" w:sz="0" w:space="0" w:color="auto"/>
        <w:right w:val="none" w:sz="0" w:space="0" w:color="auto"/>
      </w:divBdr>
    </w:div>
    <w:div w:id="1578322756">
      <w:marLeft w:val="0"/>
      <w:marRight w:val="0"/>
      <w:marTop w:val="0"/>
      <w:marBottom w:val="0"/>
      <w:divBdr>
        <w:top w:val="none" w:sz="0" w:space="0" w:color="auto"/>
        <w:left w:val="none" w:sz="0" w:space="0" w:color="auto"/>
        <w:bottom w:val="none" w:sz="0" w:space="0" w:color="auto"/>
        <w:right w:val="none" w:sz="0" w:space="0" w:color="auto"/>
      </w:divBdr>
    </w:div>
    <w:div w:id="1578704819">
      <w:marLeft w:val="0"/>
      <w:marRight w:val="0"/>
      <w:marTop w:val="0"/>
      <w:marBottom w:val="0"/>
      <w:divBdr>
        <w:top w:val="none" w:sz="0" w:space="0" w:color="auto"/>
        <w:left w:val="none" w:sz="0" w:space="0" w:color="auto"/>
        <w:bottom w:val="none" w:sz="0" w:space="0" w:color="auto"/>
        <w:right w:val="none" w:sz="0" w:space="0" w:color="auto"/>
      </w:divBdr>
    </w:div>
    <w:div w:id="1579441636">
      <w:marLeft w:val="0"/>
      <w:marRight w:val="0"/>
      <w:marTop w:val="0"/>
      <w:marBottom w:val="0"/>
      <w:divBdr>
        <w:top w:val="none" w:sz="0" w:space="0" w:color="auto"/>
        <w:left w:val="none" w:sz="0" w:space="0" w:color="auto"/>
        <w:bottom w:val="none" w:sz="0" w:space="0" w:color="auto"/>
        <w:right w:val="none" w:sz="0" w:space="0" w:color="auto"/>
      </w:divBdr>
    </w:div>
    <w:div w:id="1579707448">
      <w:marLeft w:val="0"/>
      <w:marRight w:val="0"/>
      <w:marTop w:val="0"/>
      <w:marBottom w:val="0"/>
      <w:divBdr>
        <w:top w:val="none" w:sz="0" w:space="0" w:color="auto"/>
        <w:left w:val="none" w:sz="0" w:space="0" w:color="auto"/>
        <w:bottom w:val="none" w:sz="0" w:space="0" w:color="auto"/>
        <w:right w:val="none" w:sz="0" w:space="0" w:color="auto"/>
      </w:divBdr>
    </w:div>
    <w:div w:id="1580024165">
      <w:marLeft w:val="0"/>
      <w:marRight w:val="0"/>
      <w:marTop w:val="0"/>
      <w:marBottom w:val="0"/>
      <w:divBdr>
        <w:top w:val="none" w:sz="0" w:space="0" w:color="auto"/>
        <w:left w:val="none" w:sz="0" w:space="0" w:color="auto"/>
        <w:bottom w:val="none" w:sz="0" w:space="0" w:color="auto"/>
        <w:right w:val="none" w:sz="0" w:space="0" w:color="auto"/>
      </w:divBdr>
    </w:div>
    <w:div w:id="1580361978">
      <w:marLeft w:val="0"/>
      <w:marRight w:val="0"/>
      <w:marTop w:val="0"/>
      <w:marBottom w:val="0"/>
      <w:divBdr>
        <w:top w:val="none" w:sz="0" w:space="0" w:color="auto"/>
        <w:left w:val="none" w:sz="0" w:space="0" w:color="auto"/>
        <w:bottom w:val="none" w:sz="0" w:space="0" w:color="auto"/>
        <w:right w:val="none" w:sz="0" w:space="0" w:color="auto"/>
      </w:divBdr>
    </w:div>
    <w:div w:id="1580401236">
      <w:marLeft w:val="0"/>
      <w:marRight w:val="0"/>
      <w:marTop w:val="0"/>
      <w:marBottom w:val="0"/>
      <w:divBdr>
        <w:top w:val="none" w:sz="0" w:space="0" w:color="auto"/>
        <w:left w:val="none" w:sz="0" w:space="0" w:color="auto"/>
        <w:bottom w:val="none" w:sz="0" w:space="0" w:color="auto"/>
        <w:right w:val="none" w:sz="0" w:space="0" w:color="auto"/>
      </w:divBdr>
    </w:div>
    <w:div w:id="1580677650">
      <w:marLeft w:val="0"/>
      <w:marRight w:val="0"/>
      <w:marTop w:val="0"/>
      <w:marBottom w:val="0"/>
      <w:divBdr>
        <w:top w:val="none" w:sz="0" w:space="0" w:color="auto"/>
        <w:left w:val="none" w:sz="0" w:space="0" w:color="auto"/>
        <w:bottom w:val="none" w:sz="0" w:space="0" w:color="auto"/>
        <w:right w:val="none" w:sz="0" w:space="0" w:color="auto"/>
      </w:divBdr>
    </w:div>
    <w:div w:id="1580745467">
      <w:marLeft w:val="0"/>
      <w:marRight w:val="0"/>
      <w:marTop w:val="0"/>
      <w:marBottom w:val="0"/>
      <w:divBdr>
        <w:top w:val="none" w:sz="0" w:space="0" w:color="auto"/>
        <w:left w:val="none" w:sz="0" w:space="0" w:color="auto"/>
        <w:bottom w:val="none" w:sz="0" w:space="0" w:color="auto"/>
        <w:right w:val="none" w:sz="0" w:space="0" w:color="auto"/>
      </w:divBdr>
    </w:div>
    <w:div w:id="1580796187">
      <w:marLeft w:val="0"/>
      <w:marRight w:val="0"/>
      <w:marTop w:val="0"/>
      <w:marBottom w:val="0"/>
      <w:divBdr>
        <w:top w:val="none" w:sz="0" w:space="0" w:color="auto"/>
        <w:left w:val="none" w:sz="0" w:space="0" w:color="auto"/>
        <w:bottom w:val="none" w:sz="0" w:space="0" w:color="auto"/>
        <w:right w:val="none" w:sz="0" w:space="0" w:color="auto"/>
      </w:divBdr>
    </w:div>
    <w:div w:id="1581669521">
      <w:marLeft w:val="0"/>
      <w:marRight w:val="0"/>
      <w:marTop w:val="0"/>
      <w:marBottom w:val="0"/>
      <w:divBdr>
        <w:top w:val="none" w:sz="0" w:space="0" w:color="auto"/>
        <w:left w:val="none" w:sz="0" w:space="0" w:color="auto"/>
        <w:bottom w:val="none" w:sz="0" w:space="0" w:color="auto"/>
        <w:right w:val="none" w:sz="0" w:space="0" w:color="auto"/>
      </w:divBdr>
    </w:div>
    <w:div w:id="1581794627">
      <w:marLeft w:val="0"/>
      <w:marRight w:val="0"/>
      <w:marTop w:val="0"/>
      <w:marBottom w:val="0"/>
      <w:divBdr>
        <w:top w:val="none" w:sz="0" w:space="0" w:color="auto"/>
        <w:left w:val="none" w:sz="0" w:space="0" w:color="auto"/>
        <w:bottom w:val="none" w:sz="0" w:space="0" w:color="auto"/>
        <w:right w:val="none" w:sz="0" w:space="0" w:color="auto"/>
      </w:divBdr>
    </w:div>
    <w:div w:id="1582450075">
      <w:marLeft w:val="0"/>
      <w:marRight w:val="0"/>
      <w:marTop w:val="0"/>
      <w:marBottom w:val="0"/>
      <w:divBdr>
        <w:top w:val="none" w:sz="0" w:space="0" w:color="auto"/>
        <w:left w:val="none" w:sz="0" w:space="0" w:color="auto"/>
        <w:bottom w:val="none" w:sz="0" w:space="0" w:color="auto"/>
        <w:right w:val="none" w:sz="0" w:space="0" w:color="auto"/>
      </w:divBdr>
    </w:div>
    <w:div w:id="1582524854">
      <w:marLeft w:val="0"/>
      <w:marRight w:val="0"/>
      <w:marTop w:val="0"/>
      <w:marBottom w:val="0"/>
      <w:divBdr>
        <w:top w:val="none" w:sz="0" w:space="0" w:color="auto"/>
        <w:left w:val="none" w:sz="0" w:space="0" w:color="auto"/>
        <w:bottom w:val="none" w:sz="0" w:space="0" w:color="auto"/>
        <w:right w:val="none" w:sz="0" w:space="0" w:color="auto"/>
      </w:divBdr>
    </w:div>
    <w:div w:id="1582906814">
      <w:marLeft w:val="0"/>
      <w:marRight w:val="0"/>
      <w:marTop w:val="0"/>
      <w:marBottom w:val="0"/>
      <w:divBdr>
        <w:top w:val="none" w:sz="0" w:space="0" w:color="auto"/>
        <w:left w:val="none" w:sz="0" w:space="0" w:color="auto"/>
        <w:bottom w:val="none" w:sz="0" w:space="0" w:color="auto"/>
        <w:right w:val="none" w:sz="0" w:space="0" w:color="auto"/>
      </w:divBdr>
    </w:div>
    <w:div w:id="1583030451">
      <w:marLeft w:val="0"/>
      <w:marRight w:val="0"/>
      <w:marTop w:val="0"/>
      <w:marBottom w:val="0"/>
      <w:divBdr>
        <w:top w:val="none" w:sz="0" w:space="0" w:color="auto"/>
        <w:left w:val="none" w:sz="0" w:space="0" w:color="auto"/>
        <w:bottom w:val="none" w:sz="0" w:space="0" w:color="auto"/>
        <w:right w:val="none" w:sz="0" w:space="0" w:color="auto"/>
      </w:divBdr>
    </w:div>
    <w:div w:id="1583031081">
      <w:marLeft w:val="0"/>
      <w:marRight w:val="0"/>
      <w:marTop w:val="0"/>
      <w:marBottom w:val="0"/>
      <w:divBdr>
        <w:top w:val="none" w:sz="0" w:space="0" w:color="auto"/>
        <w:left w:val="none" w:sz="0" w:space="0" w:color="auto"/>
        <w:bottom w:val="none" w:sz="0" w:space="0" w:color="auto"/>
        <w:right w:val="none" w:sz="0" w:space="0" w:color="auto"/>
      </w:divBdr>
    </w:div>
    <w:div w:id="1583224033">
      <w:marLeft w:val="0"/>
      <w:marRight w:val="0"/>
      <w:marTop w:val="0"/>
      <w:marBottom w:val="0"/>
      <w:divBdr>
        <w:top w:val="none" w:sz="0" w:space="0" w:color="auto"/>
        <w:left w:val="none" w:sz="0" w:space="0" w:color="auto"/>
        <w:bottom w:val="none" w:sz="0" w:space="0" w:color="auto"/>
        <w:right w:val="none" w:sz="0" w:space="0" w:color="auto"/>
      </w:divBdr>
    </w:div>
    <w:div w:id="1583486393">
      <w:marLeft w:val="0"/>
      <w:marRight w:val="0"/>
      <w:marTop w:val="0"/>
      <w:marBottom w:val="0"/>
      <w:divBdr>
        <w:top w:val="none" w:sz="0" w:space="0" w:color="auto"/>
        <w:left w:val="none" w:sz="0" w:space="0" w:color="auto"/>
        <w:bottom w:val="none" w:sz="0" w:space="0" w:color="auto"/>
        <w:right w:val="none" w:sz="0" w:space="0" w:color="auto"/>
      </w:divBdr>
    </w:div>
    <w:div w:id="1583566872">
      <w:marLeft w:val="0"/>
      <w:marRight w:val="0"/>
      <w:marTop w:val="0"/>
      <w:marBottom w:val="0"/>
      <w:divBdr>
        <w:top w:val="none" w:sz="0" w:space="0" w:color="auto"/>
        <w:left w:val="none" w:sz="0" w:space="0" w:color="auto"/>
        <w:bottom w:val="none" w:sz="0" w:space="0" w:color="auto"/>
        <w:right w:val="none" w:sz="0" w:space="0" w:color="auto"/>
      </w:divBdr>
    </w:div>
    <w:div w:id="1584023027">
      <w:marLeft w:val="0"/>
      <w:marRight w:val="0"/>
      <w:marTop w:val="0"/>
      <w:marBottom w:val="0"/>
      <w:divBdr>
        <w:top w:val="none" w:sz="0" w:space="0" w:color="auto"/>
        <w:left w:val="none" w:sz="0" w:space="0" w:color="auto"/>
        <w:bottom w:val="none" w:sz="0" w:space="0" w:color="auto"/>
        <w:right w:val="none" w:sz="0" w:space="0" w:color="auto"/>
      </w:divBdr>
    </w:div>
    <w:div w:id="1584145900">
      <w:marLeft w:val="0"/>
      <w:marRight w:val="0"/>
      <w:marTop w:val="0"/>
      <w:marBottom w:val="0"/>
      <w:divBdr>
        <w:top w:val="none" w:sz="0" w:space="0" w:color="auto"/>
        <w:left w:val="none" w:sz="0" w:space="0" w:color="auto"/>
        <w:bottom w:val="none" w:sz="0" w:space="0" w:color="auto"/>
        <w:right w:val="none" w:sz="0" w:space="0" w:color="auto"/>
      </w:divBdr>
    </w:div>
    <w:div w:id="1584223805">
      <w:marLeft w:val="0"/>
      <w:marRight w:val="0"/>
      <w:marTop w:val="0"/>
      <w:marBottom w:val="0"/>
      <w:divBdr>
        <w:top w:val="none" w:sz="0" w:space="0" w:color="auto"/>
        <w:left w:val="none" w:sz="0" w:space="0" w:color="auto"/>
        <w:bottom w:val="none" w:sz="0" w:space="0" w:color="auto"/>
        <w:right w:val="none" w:sz="0" w:space="0" w:color="auto"/>
      </w:divBdr>
    </w:div>
    <w:div w:id="1584492521">
      <w:marLeft w:val="0"/>
      <w:marRight w:val="0"/>
      <w:marTop w:val="0"/>
      <w:marBottom w:val="0"/>
      <w:divBdr>
        <w:top w:val="none" w:sz="0" w:space="0" w:color="auto"/>
        <w:left w:val="none" w:sz="0" w:space="0" w:color="auto"/>
        <w:bottom w:val="none" w:sz="0" w:space="0" w:color="auto"/>
        <w:right w:val="none" w:sz="0" w:space="0" w:color="auto"/>
      </w:divBdr>
    </w:div>
    <w:div w:id="1584685510">
      <w:marLeft w:val="0"/>
      <w:marRight w:val="0"/>
      <w:marTop w:val="0"/>
      <w:marBottom w:val="0"/>
      <w:divBdr>
        <w:top w:val="none" w:sz="0" w:space="0" w:color="auto"/>
        <w:left w:val="none" w:sz="0" w:space="0" w:color="auto"/>
        <w:bottom w:val="none" w:sz="0" w:space="0" w:color="auto"/>
        <w:right w:val="none" w:sz="0" w:space="0" w:color="auto"/>
      </w:divBdr>
    </w:div>
    <w:div w:id="1584796979">
      <w:marLeft w:val="0"/>
      <w:marRight w:val="0"/>
      <w:marTop w:val="0"/>
      <w:marBottom w:val="0"/>
      <w:divBdr>
        <w:top w:val="none" w:sz="0" w:space="0" w:color="auto"/>
        <w:left w:val="none" w:sz="0" w:space="0" w:color="auto"/>
        <w:bottom w:val="none" w:sz="0" w:space="0" w:color="auto"/>
        <w:right w:val="none" w:sz="0" w:space="0" w:color="auto"/>
      </w:divBdr>
    </w:div>
    <w:div w:id="1584874045">
      <w:marLeft w:val="0"/>
      <w:marRight w:val="0"/>
      <w:marTop w:val="0"/>
      <w:marBottom w:val="0"/>
      <w:divBdr>
        <w:top w:val="none" w:sz="0" w:space="0" w:color="auto"/>
        <w:left w:val="none" w:sz="0" w:space="0" w:color="auto"/>
        <w:bottom w:val="none" w:sz="0" w:space="0" w:color="auto"/>
        <w:right w:val="none" w:sz="0" w:space="0" w:color="auto"/>
      </w:divBdr>
    </w:div>
    <w:div w:id="1584952770">
      <w:marLeft w:val="0"/>
      <w:marRight w:val="0"/>
      <w:marTop w:val="0"/>
      <w:marBottom w:val="0"/>
      <w:divBdr>
        <w:top w:val="none" w:sz="0" w:space="0" w:color="auto"/>
        <w:left w:val="none" w:sz="0" w:space="0" w:color="auto"/>
        <w:bottom w:val="none" w:sz="0" w:space="0" w:color="auto"/>
        <w:right w:val="none" w:sz="0" w:space="0" w:color="auto"/>
      </w:divBdr>
    </w:div>
    <w:div w:id="1585336012">
      <w:marLeft w:val="0"/>
      <w:marRight w:val="0"/>
      <w:marTop w:val="0"/>
      <w:marBottom w:val="0"/>
      <w:divBdr>
        <w:top w:val="none" w:sz="0" w:space="0" w:color="auto"/>
        <w:left w:val="none" w:sz="0" w:space="0" w:color="auto"/>
        <w:bottom w:val="none" w:sz="0" w:space="0" w:color="auto"/>
        <w:right w:val="none" w:sz="0" w:space="0" w:color="auto"/>
      </w:divBdr>
    </w:div>
    <w:div w:id="1585408169">
      <w:marLeft w:val="0"/>
      <w:marRight w:val="0"/>
      <w:marTop w:val="0"/>
      <w:marBottom w:val="0"/>
      <w:divBdr>
        <w:top w:val="none" w:sz="0" w:space="0" w:color="auto"/>
        <w:left w:val="none" w:sz="0" w:space="0" w:color="auto"/>
        <w:bottom w:val="none" w:sz="0" w:space="0" w:color="auto"/>
        <w:right w:val="none" w:sz="0" w:space="0" w:color="auto"/>
      </w:divBdr>
    </w:div>
    <w:div w:id="1585413083">
      <w:marLeft w:val="0"/>
      <w:marRight w:val="0"/>
      <w:marTop w:val="0"/>
      <w:marBottom w:val="0"/>
      <w:divBdr>
        <w:top w:val="none" w:sz="0" w:space="0" w:color="auto"/>
        <w:left w:val="none" w:sz="0" w:space="0" w:color="auto"/>
        <w:bottom w:val="none" w:sz="0" w:space="0" w:color="auto"/>
        <w:right w:val="none" w:sz="0" w:space="0" w:color="auto"/>
      </w:divBdr>
    </w:div>
    <w:div w:id="1585726804">
      <w:marLeft w:val="0"/>
      <w:marRight w:val="0"/>
      <w:marTop w:val="0"/>
      <w:marBottom w:val="0"/>
      <w:divBdr>
        <w:top w:val="none" w:sz="0" w:space="0" w:color="auto"/>
        <w:left w:val="none" w:sz="0" w:space="0" w:color="auto"/>
        <w:bottom w:val="none" w:sz="0" w:space="0" w:color="auto"/>
        <w:right w:val="none" w:sz="0" w:space="0" w:color="auto"/>
      </w:divBdr>
    </w:div>
    <w:div w:id="1585913059">
      <w:marLeft w:val="0"/>
      <w:marRight w:val="0"/>
      <w:marTop w:val="0"/>
      <w:marBottom w:val="0"/>
      <w:divBdr>
        <w:top w:val="none" w:sz="0" w:space="0" w:color="auto"/>
        <w:left w:val="none" w:sz="0" w:space="0" w:color="auto"/>
        <w:bottom w:val="none" w:sz="0" w:space="0" w:color="auto"/>
        <w:right w:val="none" w:sz="0" w:space="0" w:color="auto"/>
      </w:divBdr>
    </w:div>
    <w:div w:id="1586038606">
      <w:marLeft w:val="0"/>
      <w:marRight w:val="0"/>
      <w:marTop w:val="0"/>
      <w:marBottom w:val="0"/>
      <w:divBdr>
        <w:top w:val="none" w:sz="0" w:space="0" w:color="auto"/>
        <w:left w:val="none" w:sz="0" w:space="0" w:color="auto"/>
        <w:bottom w:val="none" w:sz="0" w:space="0" w:color="auto"/>
        <w:right w:val="none" w:sz="0" w:space="0" w:color="auto"/>
      </w:divBdr>
    </w:div>
    <w:div w:id="1586068720">
      <w:marLeft w:val="0"/>
      <w:marRight w:val="0"/>
      <w:marTop w:val="0"/>
      <w:marBottom w:val="0"/>
      <w:divBdr>
        <w:top w:val="none" w:sz="0" w:space="0" w:color="auto"/>
        <w:left w:val="none" w:sz="0" w:space="0" w:color="auto"/>
        <w:bottom w:val="none" w:sz="0" w:space="0" w:color="auto"/>
        <w:right w:val="none" w:sz="0" w:space="0" w:color="auto"/>
      </w:divBdr>
    </w:div>
    <w:div w:id="1586183830">
      <w:marLeft w:val="0"/>
      <w:marRight w:val="0"/>
      <w:marTop w:val="0"/>
      <w:marBottom w:val="0"/>
      <w:divBdr>
        <w:top w:val="none" w:sz="0" w:space="0" w:color="auto"/>
        <w:left w:val="none" w:sz="0" w:space="0" w:color="auto"/>
        <w:bottom w:val="none" w:sz="0" w:space="0" w:color="auto"/>
        <w:right w:val="none" w:sz="0" w:space="0" w:color="auto"/>
      </w:divBdr>
    </w:div>
    <w:div w:id="1586184452">
      <w:marLeft w:val="0"/>
      <w:marRight w:val="0"/>
      <w:marTop w:val="0"/>
      <w:marBottom w:val="0"/>
      <w:divBdr>
        <w:top w:val="none" w:sz="0" w:space="0" w:color="auto"/>
        <w:left w:val="none" w:sz="0" w:space="0" w:color="auto"/>
        <w:bottom w:val="none" w:sz="0" w:space="0" w:color="auto"/>
        <w:right w:val="none" w:sz="0" w:space="0" w:color="auto"/>
      </w:divBdr>
    </w:div>
    <w:div w:id="1586497621">
      <w:marLeft w:val="0"/>
      <w:marRight w:val="0"/>
      <w:marTop w:val="0"/>
      <w:marBottom w:val="0"/>
      <w:divBdr>
        <w:top w:val="none" w:sz="0" w:space="0" w:color="auto"/>
        <w:left w:val="none" w:sz="0" w:space="0" w:color="auto"/>
        <w:bottom w:val="none" w:sz="0" w:space="0" w:color="auto"/>
        <w:right w:val="none" w:sz="0" w:space="0" w:color="auto"/>
      </w:divBdr>
    </w:div>
    <w:div w:id="1586576704">
      <w:marLeft w:val="0"/>
      <w:marRight w:val="0"/>
      <w:marTop w:val="0"/>
      <w:marBottom w:val="0"/>
      <w:divBdr>
        <w:top w:val="none" w:sz="0" w:space="0" w:color="auto"/>
        <w:left w:val="none" w:sz="0" w:space="0" w:color="auto"/>
        <w:bottom w:val="none" w:sz="0" w:space="0" w:color="auto"/>
        <w:right w:val="none" w:sz="0" w:space="0" w:color="auto"/>
      </w:divBdr>
    </w:div>
    <w:div w:id="1586720299">
      <w:marLeft w:val="0"/>
      <w:marRight w:val="0"/>
      <w:marTop w:val="0"/>
      <w:marBottom w:val="0"/>
      <w:divBdr>
        <w:top w:val="none" w:sz="0" w:space="0" w:color="auto"/>
        <w:left w:val="none" w:sz="0" w:space="0" w:color="auto"/>
        <w:bottom w:val="none" w:sz="0" w:space="0" w:color="auto"/>
        <w:right w:val="none" w:sz="0" w:space="0" w:color="auto"/>
      </w:divBdr>
    </w:div>
    <w:div w:id="1586843154">
      <w:marLeft w:val="0"/>
      <w:marRight w:val="0"/>
      <w:marTop w:val="0"/>
      <w:marBottom w:val="0"/>
      <w:divBdr>
        <w:top w:val="none" w:sz="0" w:space="0" w:color="auto"/>
        <w:left w:val="none" w:sz="0" w:space="0" w:color="auto"/>
        <w:bottom w:val="none" w:sz="0" w:space="0" w:color="auto"/>
        <w:right w:val="none" w:sz="0" w:space="0" w:color="auto"/>
      </w:divBdr>
    </w:div>
    <w:div w:id="1587034203">
      <w:marLeft w:val="0"/>
      <w:marRight w:val="0"/>
      <w:marTop w:val="0"/>
      <w:marBottom w:val="0"/>
      <w:divBdr>
        <w:top w:val="none" w:sz="0" w:space="0" w:color="auto"/>
        <w:left w:val="none" w:sz="0" w:space="0" w:color="auto"/>
        <w:bottom w:val="none" w:sz="0" w:space="0" w:color="auto"/>
        <w:right w:val="none" w:sz="0" w:space="0" w:color="auto"/>
      </w:divBdr>
    </w:div>
    <w:div w:id="1587303633">
      <w:marLeft w:val="0"/>
      <w:marRight w:val="0"/>
      <w:marTop w:val="0"/>
      <w:marBottom w:val="0"/>
      <w:divBdr>
        <w:top w:val="none" w:sz="0" w:space="0" w:color="auto"/>
        <w:left w:val="none" w:sz="0" w:space="0" w:color="auto"/>
        <w:bottom w:val="none" w:sz="0" w:space="0" w:color="auto"/>
        <w:right w:val="none" w:sz="0" w:space="0" w:color="auto"/>
      </w:divBdr>
    </w:div>
    <w:div w:id="1587379641">
      <w:marLeft w:val="0"/>
      <w:marRight w:val="0"/>
      <w:marTop w:val="0"/>
      <w:marBottom w:val="0"/>
      <w:divBdr>
        <w:top w:val="none" w:sz="0" w:space="0" w:color="auto"/>
        <w:left w:val="none" w:sz="0" w:space="0" w:color="auto"/>
        <w:bottom w:val="none" w:sz="0" w:space="0" w:color="auto"/>
        <w:right w:val="none" w:sz="0" w:space="0" w:color="auto"/>
      </w:divBdr>
    </w:div>
    <w:div w:id="1587879664">
      <w:marLeft w:val="0"/>
      <w:marRight w:val="0"/>
      <w:marTop w:val="0"/>
      <w:marBottom w:val="0"/>
      <w:divBdr>
        <w:top w:val="none" w:sz="0" w:space="0" w:color="auto"/>
        <w:left w:val="none" w:sz="0" w:space="0" w:color="auto"/>
        <w:bottom w:val="none" w:sz="0" w:space="0" w:color="auto"/>
        <w:right w:val="none" w:sz="0" w:space="0" w:color="auto"/>
      </w:divBdr>
    </w:div>
    <w:div w:id="1587956237">
      <w:marLeft w:val="0"/>
      <w:marRight w:val="0"/>
      <w:marTop w:val="0"/>
      <w:marBottom w:val="0"/>
      <w:divBdr>
        <w:top w:val="none" w:sz="0" w:space="0" w:color="auto"/>
        <w:left w:val="none" w:sz="0" w:space="0" w:color="auto"/>
        <w:bottom w:val="none" w:sz="0" w:space="0" w:color="auto"/>
        <w:right w:val="none" w:sz="0" w:space="0" w:color="auto"/>
      </w:divBdr>
    </w:div>
    <w:div w:id="1589191331">
      <w:marLeft w:val="0"/>
      <w:marRight w:val="0"/>
      <w:marTop w:val="0"/>
      <w:marBottom w:val="0"/>
      <w:divBdr>
        <w:top w:val="none" w:sz="0" w:space="0" w:color="auto"/>
        <w:left w:val="none" w:sz="0" w:space="0" w:color="auto"/>
        <w:bottom w:val="none" w:sz="0" w:space="0" w:color="auto"/>
        <w:right w:val="none" w:sz="0" w:space="0" w:color="auto"/>
      </w:divBdr>
    </w:div>
    <w:div w:id="1589264992">
      <w:marLeft w:val="0"/>
      <w:marRight w:val="0"/>
      <w:marTop w:val="0"/>
      <w:marBottom w:val="0"/>
      <w:divBdr>
        <w:top w:val="none" w:sz="0" w:space="0" w:color="auto"/>
        <w:left w:val="none" w:sz="0" w:space="0" w:color="auto"/>
        <w:bottom w:val="none" w:sz="0" w:space="0" w:color="auto"/>
        <w:right w:val="none" w:sz="0" w:space="0" w:color="auto"/>
      </w:divBdr>
    </w:div>
    <w:div w:id="1589582417">
      <w:marLeft w:val="0"/>
      <w:marRight w:val="0"/>
      <w:marTop w:val="0"/>
      <w:marBottom w:val="0"/>
      <w:divBdr>
        <w:top w:val="none" w:sz="0" w:space="0" w:color="auto"/>
        <w:left w:val="none" w:sz="0" w:space="0" w:color="auto"/>
        <w:bottom w:val="none" w:sz="0" w:space="0" w:color="auto"/>
        <w:right w:val="none" w:sz="0" w:space="0" w:color="auto"/>
      </w:divBdr>
    </w:div>
    <w:div w:id="1589725873">
      <w:marLeft w:val="0"/>
      <w:marRight w:val="0"/>
      <w:marTop w:val="0"/>
      <w:marBottom w:val="0"/>
      <w:divBdr>
        <w:top w:val="none" w:sz="0" w:space="0" w:color="auto"/>
        <w:left w:val="none" w:sz="0" w:space="0" w:color="auto"/>
        <w:bottom w:val="none" w:sz="0" w:space="0" w:color="auto"/>
        <w:right w:val="none" w:sz="0" w:space="0" w:color="auto"/>
      </w:divBdr>
    </w:div>
    <w:div w:id="1590195524">
      <w:marLeft w:val="0"/>
      <w:marRight w:val="0"/>
      <w:marTop w:val="0"/>
      <w:marBottom w:val="0"/>
      <w:divBdr>
        <w:top w:val="none" w:sz="0" w:space="0" w:color="auto"/>
        <w:left w:val="none" w:sz="0" w:space="0" w:color="auto"/>
        <w:bottom w:val="none" w:sz="0" w:space="0" w:color="auto"/>
        <w:right w:val="none" w:sz="0" w:space="0" w:color="auto"/>
      </w:divBdr>
    </w:div>
    <w:div w:id="1591237763">
      <w:marLeft w:val="0"/>
      <w:marRight w:val="0"/>
      <w:marTop w:val="0"/>
      <w:marBottom w:val="0"/>
      <w:divBdr>
        <w:top w:val="none" w:sz="0" w:space="0" w:color="auto"/>
        <w:left w:val="none" w:sz="0" w:space="0" w:color="auto"/>
        <w:bottom w:val="none" w:sz="0" w:space="0" w:color="auto"/>
        <w:right w:val="none" w:sz="0" w:space="0" w:color="auto"/>
      </w:divBdr>
    </w:div>
    <w:div w:id="1591546489">
      <w:marLeft w:val="0"/>
      <w:marRight w:val="0"/>
      <w:marTop w:val="0"/>
      <w:marBottom w:val="0"/>
      <w:divBdr>
        <w:top w:val="none" w:sz="0" w:space="0" w:color="auto"/>
        <w:left w:val="none" w:sz="0" w:space="0" w:color="auto"/>
        <w:bottom w:val="none" w:sz="0" w:space="0" w:color="auto"/>
        <w:right w:val="none" w:sz="0" w:space="0" w:color="auto"/>
      </w:divBdr>
    </w:div>
    <w:div w:id="1591692448">
      <w:marLeft w:val="0"/>
      <w:marRight w:val="0"/>
      <w:marTop w:val="0"/>
      <w:marBottom w:val="0"/>
      <w:divBdr>
        <w:top w:val="none" w:sz="0" w:space="0" w:color="auto"/>
        <w:left w:val="none" w:sz="0" w:space="0" w:color="auto"/>
        <w:bottom w:val="none" w:sz="0" w:space="0" w:color="auto"/>
        <w:right w:val="none" w:sz="0" w:space="0" w:color="auto"/>
      </w:divBdr>
    </w:div>
    <w:div w:id="1591741271">
      <w:marLeft w:val="0"/>
      <w:marRight w:val="0"/>
      <w:marTop w:val="0"/>
      <w:marBottom w:val="0"/>
      <w:divBdr>
        <w:top w:val="none" w:sz="0" w:space="0" w:color="auto"/>
        <w:left w:val="none" w:sz="0" w:space="0" w:color="auto"/>
        <w:bottom w:val="none" w:sz="0" w:space="0" w:color="auto"/>
        <w:right w:val="none" w:sz="0" w:space="0" w:color="auto"/>
      </w:divBdr>
    </w:div>
    <w:div w:id="1592275429">
      <w:marLeft w:val="0"/>
      <w:marRight w:val="0"/>
      <w:marTop w:val="0"/>
      <w:marBottom w:val="0"/>
      <w:divBdr>
        <w:top w:val="none" w:sz="0" w:space="0" w:color="auto"/>
        <w:left w:val="none" w:sz="0" w:space="0" w:color="auto"/>
        <w:bottom w:val="none" w:sz="0" w:space="0" w:color="auto"/>
        <w:right w:val="none" w:sz="0" w:space="0" w:color="auto"/>
      </w:divBdr>
    </w:div>
    <w:div w:id="1592395898">
      <w:marLeft w:val="0"/>
      <w:marRight w:val="0"/>
      <w:marTop w:val="0"/>
      <w:marBottom w:val="0"/>
      <w:divBdr>
        <w:top w:val="none" w:sz="0" w:space="0" w:color="auto"/>
        <w:left w:val="none" w:sz="0" w:space="0" w:color="auto"/>
        <w:bottom w:val="none" w:sz="0" w:space="0" w:color="auto"/>
        <w:right w:val="none" w:sz="0" w:space="0" w:color="auto"/>
      </w:divBdr>
    </w:div>
    <w:div w:id="1592542715">
      <w:marLeft w:val="0"/>
      <w:marRight w:val="0"/>
      <w:marTop w:val="0"/>
      <w:marBottom w:val="0"/>
      <w:divBdr>
        <w:top w:val="none" w:sz="0" w:space="0" w:color="auto"/>
        <w:left w:val="none" w:sz="0" w:space="0" w:color="auto"/>
        <w:bottom w:val="none" w:sz="0" w:space="0" w:color="auto"/>
        <w:right w:val="none" w:sz="0" w:space="0" w:color="auto"/>
      </w:divBdr>
    </w:div>
    <w:div w:id="1592617518">
      <w:marLeft w:val="0"/>
      <w:marRight w:val="0"/>
      <w:marTop w:val="0"/>
      <w:marBottom w:val="0"/>
      <w:divBdr>
        <w:top w:val="none" w:sz="0" w:space="0" w:color="auto"/>
        <w:left w:val="none" w:sz="0" w:space="0" w:color="auto"/>
        <w:bottom w:val="none" w:sz="0" w:space="0" w:color="auto"/>
        <w:right w:val="none" w:sz="0" w:space="0" w:color="auto"/>
      </w:divBdr>
    </w:div>
    <w:div w:id="1592734083">
      <w:marLeft w:val="0"/>
      <w:marRight w:val="0"/>
      <w:marTop w:val="0"/>
      <w:marBottom w:val="0"/>
      <w:divBdr>
        <w:top w:val="none" w:sz="0" w:space="0" w:color="auto"/>
        <w:left w:val="none" w:sz="0" w:space="0" w:color="auto"/>
        <w:bottom w:val="none" w:sz="0" w:space="0" w:color="auto"/>
        <w:right w:val="none" w:sz="0" w:space="0" w:color="auto"/>
      </w:divBdr>
    </w:div>
    <w:div w:id="1592855300">
      <w:marLeft w:val="0"/>
      <w:marRight w:val="0"/>
      <w:marTop w:val="0"/>
      <w:marBottom w:val="0"/>
      <w:divBdr>
        <w:top w:val="none" w:sz="0" w:space="0" w:color="auto"/>
        <w:left w:val="none" w:sz="0" w:space="0" w:color="auto"/>
        <w:bottom w:val="none" w:sz="0" w:space="0" w:color="auto"/>
        <w:right w:val="none" w:sz="0" w:space="0" w:color="auto"/>
      </w:divBdr>
    </w:div>
    <w:div w:id="1592858278">
      <w:marLeft w:val="0"/>
      <w:marRight w:val="0"/>
      <w:marTop w:val="0"/>
      <w:marBottom w:val="0"/>
      <w:divBdr>
        <w:top w:val="none" w:sz="0" w:space="0" w:color="auto"/>
        <w:left w:val="none" w:sz="0" w:space="0" w:color="auto"/>
        <w:bottom w:val="none" w:sz="0" w:space="0" w:color="auto"/>
        <w:right w:val="none" w:sz="0" w:space="0" w:color="auto"/>
      </w:divBdr>
    </w:div>
    <w:div w:id="1593009867">
      <w:marLeft w:val="0"/>
      <w:marRight w:val="0"/>
      <w:marTop w:val="0"/>
      <w:marBottom w:val="0"/>
      <w:divBdr>
        <w:top w:val="none" w:sz="0" w:space="0" w:color="auto"/>
        <w:left w:val="none" w:sz="0" w:space="0" w:color="auto"/>
        <w:bottom w:val="none" w:sz="0" w:space="0" w:color="auto"/>
        <w:right w:val="none" w:sz="0" w:space="0" w:color="auto"/>
      </w:divBdr>
    </w:div>
    <w:div w:id="1593120373">
      <w:marLeft w:val="0"/>
      <w:marRight w:val="0"/>
      <w:marTop w:val="0"/>
      <w:marBottom w:val="0"/>
      <w:divBdr>
        <w:top w:val="none" w:sz="0" w:space="0" w:color="auto"/>
        <w:left w:val="none" w:sz="0" w:space="0" w:color="auto"/>
        <w:bottom w:val="none" w:sz="0" w:space="0" w:color="auto"/>
        <w:right w:val="none" w:sz="0" w:space="0" w:color="auto"/>
      </w:divBdr>
    </w:div>
    <w:div w:id="1593318191">
      <w:marLeft w:val="0"/>
      <w:marRight w:val="0"/>
      <w:marTop w:val="0"/>
      <w:marBottom w:val="0"/>
      <w:divBdr>
        <w:top w:val="none" w:sz="0" w:space="0" w:color="auto"/>
        <w:left w:val="none" w:sz="0" w:space="0" w:color="auto"/>
        <w:bottom w:val="none" w:sz="0" w:space="0" w:color="auto"/>
        <w:right w:val="none" w:sz="0" w:space="0" w:color="auto"/>
      </w:divBdr>
    </w:div>
    <w:div w:id="1593851921">
      <w:marLeft w:val="0"/>
      <w:marRight w:val="0"/>
      <w:marTop w:val="0"/>
      <w:marBottom w:val="0"/>
      <w:divBdr>
        <w:top w:val="none" w:sz="0" w:space="0" w:color="auto"/>
        <w:left w:val="none" w:sz="0" w:space="0" w:color="auto"/>
        <w:bottom w:val="none" w:sz="0" w:space="0" w:color="auto"/>
        <w:right w:val="none" w:sz="0" w:space="0" w:color="auto"/>
      </w:divBdr>
    </w:div>
    <w:div w:id="1594194588">
      <w:marLeft w:val="0"/>
      <w:marRight w:val="0"/>
      <w:marTop w:val="0"/>
      <w:marBottom w:val="0"/>
      <w:divBdr>
        <w:top w:val="none" w:sz="0" w:space="0" w:color="auto"/>
        <w:left w:val="none" w:sz="0" w:space="0" w:color="auto"/>
        <w:bottom w:val="none" w:sz="0" w:space="0" w:color="auto"/>
        <w:right w:val="none" w:sz="0" w:space="0" w:color="auto"/>
      </w:divBdr>
    </w:div>
    <w:div w:id="1594314206">
      <w:marLeft w:val="0"/>
      <w:marRight w:val="0"/>
      <w:marTop w:val="0"/>
      <w:marBottom w:val="0"/>
      <w:divBdr>
        <w:top w:val="none" w:sz="0" w:space="0" w:color="auto"/>
        <w:left w:val="none" w:sz="0" w:space="0" w:color="auto"/>
        <w:bottom w:val="none" w:sz="0" w:space="0" w:color="auto"/>
        <w:right w:val="none" w:sz="0" w:space="0" w:color="auto"/>
      </w:divBdr>
    </w:div>
    <w:div w:id="1594557322">
      <w:marLeft w:val="0"/>
      <w:marRight w:val="0"/>
      <w:marTop w:val="0"/>
      <w:marBottom w:val="0"/>
      <w:divBdr>
        <w:top w:val="none" w:sz="0" w:space="0" w:color="auto"/>
        <w:left w:val="none" w:sz="0" w:space="0" w:color="auto"/>
        <w:bottom w:val="none" w:sz="0" w:space="0" w:color="auto"/>
        <w:right w:val="none" w:sz="0" w:space="0" w:color="auto"/>
      </w:divBdr>
    </w:div>
    <w:div w:id="1594630619">
      <w:marLeft w:val="0"/>
      <w:marRight w:val="0"/>
      <w:marTop w:val="0"/>
      <w:marBottom w:val="0"/>
      <w:divBdr>
        <w:top w:val="none" w:sz="0" w:space="0" w:color="auto"/>
        <w:left w:val="none" w:sz="0" w:space="0" w:color="auto"/>
        <w:bottom w:val="none" w:sz="0" w:space="0" w:color="auto"/>
        <w:right w:val="none" w:sz="0" w:space="0" w:color="auto"/>
      </w:divBdr>
    </w:div>
    <w:div w:id="1594824878">
      <w:marLeft w:val="0"/>
      <w:marRight w:val="0"/>
      <w:marTop w:val="0"/>
      <w:marBottom w:val="0"/>
      <w:divBdr>
        <w:top w:val="none" w:sz="0" w:space="0" w:color="auto"/>
        <w:left w:val="none" w:sz="0" w:space="0" w:color="auto"/>
        <w:bottom w:val="none" w:sz="0" w:space="0" w:color="auto"/>
        <w:right w:val="none" w:sz="0" w:space="0" w:color="auto"/>
      </w:divBdr>
    </w:div>
    <w:div w:id="1594895571">
      <w:marLeft w:val="0"/>
      <w:marRight w:val="0"/>
      <w:marTop w:val="0"/>
      <w:marBottom w:val="0"/>
      <w:divBdr>
        <w:top w:val="none" w:sz="0" w:space="0" w:color="auto"/>
        <w:left w:val="none" w:sz="0" w:space="0" w:color="auto"/>
        <w:bottom w:val="none" w:sz="0" w:space="0" w:color="auto"/>
        <w:right w:val="none" w:sz="0" w:space="0" w:color="auto"/>
      </w:divBdr>
    </w:div>
    <w:div w:id="1595086668">
      <w:marLeft w:val="0"/>
      <w:marRight w:val="0"/>
      <w:marTop w:val="0"/>
      <w:marBottom w:val="0"/>
      <w:divBdr>
        <w:top w:val="none" w:sz="0" w:space="0" w:color="auto"/>
        <w:left w:val="none" w:sz="0" w:space="0" w:color="auto"/>
        <w:bottom w:val="none" w:sz="0" w:space="0" w:color="auto"/>
        <w:right w:val="none" w:sz="0" w:space="0" w:color="auto"/>
      </w:divBdr>
    </w:div>
    <w:div w:id="1595163001">
      <w:marLeft w:val="0"/>
      <w:marRight w:val="0"/>
      <w:marTop w:val="0"/>
      <w:marBottom w:val="0"/>
      <w:divBdr>
        <w:top w:val="none" w:sz="0" w:space="0" w:color="auto"/>
        <w:left w:val="none" w:sz="0" w:space="0" w:color="auto"/>
        <w:bottom w:val="none" w:sz="0" w:space="0" w:color="auto"/>
        <w:right w:val="none" w:sz="0" w:space="0" w:color="auto"/>
      </w:divBdr>
    </w:div>
    <w:div w:id="1596013790">
      <w:marLeft w:val="0"/>
      <w:marRight w:val="0"/>
      <w:marTop w:val="0"/>
      <w:marBottom w:val="0"/>
      <w:divBdr>
        <w:top w:val="none" w:sz="0" w:space="0" w:color="auto"/>
        <w:left w:val="none" w:sz="0" w:space="0" w:color="auto"/>
        <w:bottom w:val="none" w:sz="0" w:space="0" w:color="auto"/>
        <w:right w:val="none" w:sz="0" w:space="0" w:color="auto"/>
      </w:divBdr>
    </w:div>
    <w:div w:id="1596209115">
      <w:marLeft w:val="0"/>
      <w:marRight w:val="0"/>
      <w:marTop w:val="0"/>
      <w:marBottom w:val="0"/>
      <w:divBdr>
        <w:top w:val="none" w:sz="0" w:space="0" w:color="auto"/>
        <w:left w:val="none" w:sz="0" w:space="0" w:color="auto"/>
        <w:bottom w:val="none" w:sz="0" w:space="0" w:color="auto"/>
        <w:right w:val="none" w:sz="0" w:space="0" w:color="auto"/>
      </w:divBdr>
    </w:div>
    <w:div w:id="1596746320">
      <w:marLeft w:val="0"/>
      <w:marRight w:val="0"/>
      <w:marTop w:val="0"/>
      <w:marBottom w:val="0"/>
      <w:divBdr>
        <w:top w:val="none" w:sz="0" w:space="0" w:color="auto"/>
        <w:left w:val="none" w:sz="0" w:space="0" w:color="auto"/>
        <w:bottom w:val="none" w:sz="0" w:space="0" w:color="auto"/>
        <w:right w:val="none" w:sz="0" w:space="0" w:color="auto"/>
      </w:divBdr>
    </w:div>
    <w:div w:id="1596788580">
      <w:marLeft w:val="0"/>
      <w:marRight w:val="0"/>
      <w:marTop w:val="0"/>
      <w:marBottom w:val="0"/>
      <w:divBdr>
        <w:top w:val="none" w:sz="0" w:space="0" w:color="auto"/>
        <w:left w:val="none" w:sz="0" w:space="0" w:color="auto"/>
        <w:bottom w:val="none" w:sz="0" w:space="0" w:color="auto"/>
        <w:right w:val="none" w:sz="0" w:space="0" w:color="auto"/>
      </w:divBdr>
    </w:div>
    <w:div w:id="1597133832">
      <w:marLeft w:val="0"/>
      <w:marRight w:val="0"/>
      <w:marTop w:val="0"/>
      <w:marBottom w:val="0"/>
      <w:divBdr>
        <w:top w:val="none" w:sz="0" w:space="0" w:color="auto"/>
        <w:left w:val="none" w:sz="0" w:space="0" w:color="auto"/>
        <w:bottom w:val="none" w:sz="0" w:space="0" w:color="auto"/>
        <w:right w:val="none" w:sz="0" w:space="0" w:color="auto"/>
      </w:divBdr>
    </w:div>
    <w:div w:id="1597640795">
      <w:marLeft w:val="0"/>
      <w:marRight w:val="0"/>
      <w:marTop w:val="0"/>
      <w:marBottom w:val="0"/>
      <w:divBdr>
        <w:top w:val="none" w:sz="0" w:space="0" w:color="auto"/>
        <w:left w:val="none" w:sz="0" w:space="0" w:color="auto"/>
        <w:bottom w:val="none" w:sz="0" w:space="0" w:color="auto"/>
        <w:right w:val="none" w:sz="0" w:space="0" w:color="auto"/>
      </w:divBdr>
    </w:div>
    <w:div w:id="1598755727">
      <w:marLeft w:val="0"/>
      <w:marRight w:val="0"/>
      <w:marTop w:val="0"/>
      <w:marBottom w:val="0"/>
      <w:divBdr>
        <w:top w:val="none" w:sz="0" w:space="0" w:color="auto"/>
        <w:left w:val="none" w:sz="0" w:space="0" w:color="auto"/>
        <w:bottom w:val="none" w:sz="0" w:space="0" w:color="auto"/>
        <w:right w:val="none" w:sz="0" w:space="0" w:color="auto"/>
      </w:divBdr>
    </w:div>
    <w:div w:id="1598975267">
      <w:marLeft w:val="0"/>
      <w:marRight w:val="0"/>
      <w:marTop w:val="0"/>
      <w:marBottom w:val="0"/>
      <w:divBdr>
        <w:top w:val="none" w:sz="0" w:space="0" w:color="auto"/>
        <w:left w:val="none" w:sz="0" w:space="0" w:color="auto"/>
        <w:bottom w:val="none" w:sz="0" w:space="0" w:color="auto"/>
        <w:right w:val="none" w:sz="0" w:space="0" w:color="auto"/>
      </w:divBdr>
    </w:div>
    <w:div w:id="1599366413">
      <w:marLeft w:val="0"/>
      <w:marRight w:val="0"/>
      <w:marTop w:val="0"/>
      <w:marBottom w:val="0"/>
      <w:divBdr>
        <w:top w:val="none" w:sz="0" w:space="0" w:color="auto"/>
        <w:left w:val="none" w:sz="0" w:space="0" w:color="auto"/>
        <w:bottom w:val="none" w:sz="0" w:space="0" w:color="auto"/>
        <w:right w:val="none" w:sz="0" w:space="0" w:color="auto"/>
      </w:divBdr>
    </w:div>
    <w:div w:id="1599487766">
      <w:marLeft w:val="0"/>
      <w:marRight w:val="0"/>
      <w:marTop w:val="0"/>
      <w:marBottom w:val="0"/>
      <w:divBdr>
        <w:top w:val="none" w:sz="0" w:space="0" w:color="auto"/>
        <w:left w:val="none" w:sz="0" w:space="0" w:color="auto"/>
        <w:bottom w:val="none" w:sz="0" w:space="0" w:color="auto"/>
        <w:right w:val="none" w:sz="0" w:space="0" w:color="auto"/>
      </w:divBdr>
    </w:div>
    <w:div w:id="1599488148">
      <w:marLeft w:val="0"/>
      <w:marRight w:val="0"/>
      <w:marTop w:val="0"/>
      <w:marBottom w:val="0"/>
      <w:divBdr>
        <w:top w:val="none" w:sz="0" w:space="0" w:color="auto"/>
        <w:left w:val="none" w:sz="0" w:space="0" w:color="auto"/>
        <w:bottom w:val="none" w:sz="0" w:space="0" w:color="auto"/>
        <w:right w:val="none" w:sz="0" w:space="0" w:color="auto"/>
      </w:divBdr>
    </w:div>
    <w:div w:id="1599488688">
      <w:marLeft w:val="0"/>
      <w:marRight w:val="0"/>
      <w:marTop w:val="0"/>
      <w:marBottom w:val="0"/>
      <w:divBdr>
        <w:top w:val="none" w:sz="0" w:space="0" w:color="auto"/>
        <w:left w:val="none" w:sz="0" w:space="0" w:color="auto"/>
        <w:bottom w:val="none" w:sz="0" w:space="0" w:color="auto"/>
        <w:right w:val="none" w:sz="0" w:space="0" w:color="auto"/>
      </w:divBdr>
    </w:div>
    <w:div w:id="1599555799">
      <w:marLeft w:val="0"/>
      <w:marRight w:val="0"/>
      <w:marTop w:val="0"/>
      <w:marBottom w:val="0"/>
      <w:divBdr>
        <w:top w:val="none" w:sz="0" w:space="0" w:color="auto"/>
        <w:left w:val="none" w:sz="0" w:space="0" w:color="auto"/>
        <w:bottom w:val="none" w:sz="0" w:space="0" w:color="auto"/>
        <w:right w:val="none" w:sz="0" w:space="0" w:color="auto"/>
      </w:divBdr>
    </w:div>
    <w:div w:id="1599557298">
      <w:marLeft w:val="0"/>
      <w:marRight w:val="0"/>
      <w:marTop w:val="0"/>
      <w:marBottom w:val="0"/>
      <w:divBdr>
        <w:top w:val="none" w:sz="0" w:space="0" w:color="auto"/>
        <w:left w:val="none" w:sz="0" w:space="0" w:color="auto"/>
        <w:bottom w:val="none" w:sz="0" w:space="0" w:color="auto"/>
        <w:right w:val="none" w:sz="0" w:space="0" w:color="auto"/>
      </w:divBdr>
    </w:div>
    <w:div w:id="1599606768">
      <w:marLeft w:val="0"/>
      <w:marRight w:val="0"/>
      <w:marTop w:val="0"/>
      <w:marBottom w:val="0"/>
      <w:divBdr>
        <w:top w:val="none" w:sz="0" w:space="0" w:color="auto"/>
        <w:left w:val="none" w:sz="0" w:space="0" w:color="auto"/>
        <w:bottom w:val="none" w:sz="0" w:space="0" w:color="auto"/>
        <w:right w:val="none" w:sz="0" w:space="0" w:color="auto"/>
      </w:divBdr>
    </w:div>
    <w:div w:id="1599756650">
      <w:marLeft w:val="0"/>
      <w:marRight w:val="0"/>
      <w:marTop w:val="0"/>
      <w:marBottom w:val="0"/>
      <w:divBdr>
        <w:top w:val="none" w:sz="0" w:space="0" w:color="auto"/>
        <w:left w:val="none" w:sz="0" w:space="0" w:color="auto"/>
        <w:bottom w:val="none" w:sz="0" w:space="0" w:color="auto"/>
        <w:right w:val="none" w:sz="0" w:space="0" w:color="auto"/>
      </w:divBdr>
    </w:div>
    <w:div w:id="1600017335">
      <w:marLeft w:val="0"/>
      <w:marRight w:val="0"/>
      <w:marTop w:val="0"/>
      <w:marBottom w:val="0"/>
      <w:divBdr>
        <w:top w:val="none" w:sz="0" w:space="0" w:color="auto"/>
        <w:left w:val="none" w:sz="0" w:space="0" w:color="auto"/>
        <w:bottom w:val="none" w:sz="0" w:space="0" w:color="auto"/>
        <w:right w:val="none" w:sz="0" w:space="0" w:color="auto"/>
      </w:divBdr>
    </w:div>
    <w:div w:id="1600023630">
      <w:marLeft w:val="0"/>
      <w:marRight w:val="0"/>
      <w:marTop w:val="0"/>
      <w:marBottom w:val="0"/>
      <w:divBdr>
        <w:top w:val="none" w:sz="0" w:space="0" w:color="auto"/>
        <w:left w:val="none" w:sz="0" w:space="0" w:color="auto"/>
        <w:bottom w:val="none" w:sz="0" w:space="0" w:color="auto"/>
        <w:right w:val="none" w:sz="0" w:space="0" w:color="auto"/>
      </w:divBdr>
    </w:div>
    <w:div w:id="1600210243">
      <w:marLeft w:val="0"/>
      <w:marRight w:val="0"/>
      <w:marTop w:val="0"/>
      <w:marBottom w:val="0"/>
      <w:divBdr>
        <w:top w:val="none" w:sz="0" w:space="0" w:color="auto"/>
        <w:left w:val="none" w:sz="0" w:space="0" w:color="auto"/>
        <w:bottom w:val="none" w:sz="0" w:space="0" w:color="auto"/>
        <w:right w:val="none" w:sz="0" w:space="0" w:color="auto"/>
      </w:divBdr>
    </w:div>
    <w:div w:id="1601404567">
      <w:marLeft w:val="0"/>
      <w:marRight w:val="0"/>
      <w:marTop w:val="0"/>
      <w:marBottom w:val="0"/>
      <w:divBdr>
        <w:top w:val="none" w:sz="0" w:space="0" w:color="auto"/>
        <w:left w:val="none" w:sz="0" w:space="0" w:color="auto"/>
        <w:bottom w:val="none" w:sz="0" w:space="0" w:color="auto"/>
        <w:right w:val="none" w:sz="0" w:space="0" w:color="auto"/>
      </w:divBdr>
    </w:div>
    <w:div w:id="1601791033">
      <w:marLeft w:val="0"/>
      <w:marRight w:val="0"/>
      <w:marTop w:val="0"/>
      <w:marBottom w:val="0"/>
      <w:divBdr>
        <w:top w:val="none" w:sz="0" w:space="0" w:color="auto"/>
        <w:left w:val="none" w:sz="0" w:space="0" w:color="auto"/>
        <w:bottom w:val="none" w:sz="0" w:space="0" w:color="auto"/>
        <w:right w:val="none" w:sz="0" w:space="0" w:color="auto"/>
      </w:divBdr>
    </w:div>
    <w:div w:id="1601838186">
      <w:marLeft w:val="0"/>
      <w:marRight w:val="0"/>
      <w:marTop w:val="0"/>
      <w:marBottom w:val="0"/>
      <w:divBdr>
        <w:top w:val="none" w:sz="0" w:space="0" w:color="auto"/>
        <w:left w:val="none" w:sz="0" w:space="0" w:color="auto"/>
        <w:bottom w:val="none" w:sz="0" w:space="0" w:color="auto"/>
        <w:right w:val="none" w:sz="0" w:space="0" w:color="auto"/>
      </w:divBdr>
    </w:div>
    <w:div w:id="1602177017">
      <w:marLeft w:val="0"/>
      <w:marRight w:val="0"/>
      <w:marTop w:val="0"/>
      <w:marBottom w:val="0"/>
      <w:divBdr>
        <w:top w:val="none" w:sz="0" w:space="0" w:color="auto"/>
        <w:left w:val="none" w:sz="0" w:space="0" w:color="auto"/>
        <w:bottom w:val="none" w:sz="0" w:space="0" w:color="auto"/>
        <w:right w:val="none" w:sz="0" w:space="0" w:color="auto"/>
      </w:divBdr>
    </w:div>
    <w:div w:id="1602251886">
      <w:marLeft w:val="0"/>
      <w:marRight w:val="0"/>
      <w:marTop w:val="0"/>
      <w:marBottom w:val="0"/>
      <w:divBdr>
        <w:top w:val="none" w:sz="0" w:space="0" w:color="auto"/>
        <w:left w:val="none" w:sz="0" w:space="0" w:color="auto"/>
        <w:bottom w:val="none" w:sz="0" w:space="0" w:color="auto"/>
        <w:right w:val="none" w:sz="0" w:space="0" w:color="auto"/>
      </w:divBdr>
    </w:div>
    <w:div w:id="1602488658">
      <w:marLeft w:val="0"/>
      <w:marRight w:val="0"/>
      <w:marTop w:val="0"/>
      <w:marBottom w:val="0"/>
      <w:divBdr>
        <w:top w:val="none" w:sz="0" w:space="0" w:color="auto"/>
        <w:left w:val="none" w:sz="0" w:space="0" w:color="auto"/>
        <w:bottom w:val="none" w:sz="0" w:space="0" w:color="auto"/>
        <w:right w:val="none" w:sz="0" w:space="0" w:color="auto"/>
      </w:divBdr>
    </w:div>
    <w:div w:id="1602911473">
      <w:marLeft w:val="0"/>
      <w:marRight w:val="0"/>
      <w:marTop w:val="0"/>
      <w:marBottom w:val="0"/>
      <w:divBdr>
        <w:top w:val="none" w:sz="0" w:space="0" w:color="auto"/>
        <w:left w:val="none" w:sz="0" w:space="0" w:color="auto"/>
        <w:bottom w:val="none" w:sz="0" w:space="0" w:color="auto"/>
        <w:right w:val="none" w:sz="0" w:space="0" w:color="auto"/>
      </w:divBdr>
    </w:div>
    <w:div w:id="1603107837">
      <w:marLeft w:val="0"/>
      <w:marRight w:val="0"/>
      <w:marTop w:val="0"/>
      <w:marBottom w:val="0"/>
      <w:divBdr>
        <w:top w:val="none" w:sz="0" w:space="0" w:color="auto"/>
        <w:left w:val="none" w:sz="0" w:space="0" w:color="auto"/>
        <w:bottom w:val="none" w:sz="0" w:space="0" w:color="auto"/>
        <w:right w:val="none" w:sz="0" w:space="0" w:color="auto"/>
      </w:divBdr>
    </w:div>
    <w:div w:id="1603149040">
      <w:marLeft w:val="0"/>
      <w:marRight w:val="0"/>
      <w:marTop w:val="0"/>
      <w:marBottom w:val="0"/>
      <w:divBdr>
        <w:top w:val="none" w:sz="0" w:space="0" w:color="auto"/>
        <w:left w:val="none" w:sz="0" w:space="0" w:color="auto"/>
        <w:bottom w:val="none" w:sz="0" w:space="0" w:color="auto"/>
        <w:right w:val="none" w:sz="0" w:space="0" w:color="auto"/>
      </w:divBdr>
    </w:div>
    <w:div w:id="1603150696">
      <w:marLeft w:val="0"/>
      <w:marRight w:val="0"/>
      <w:marTop w:val="0"/>
      <w:marBottom w:val="0"/>
      <w:divBdr>
        <w:top w:val="none" w:sz="0" w:space="0" w:color="auto"/>
        <w:left w:val="none" w:sz="0" w:space="0" w:color="auto"/>
        <w:bottom w:val="none" w:sz="0" w:space="0" w:color="auto"/>
        <w:right w:val="none" w:sz="0" w:space="0" w:color="auto"/>
      </w:divBdr>
    </w:div>
    <w:div w:id="1603296919">
      <w:marLeft w:val="0"/>
      <w:marRight w:val="0"/>
      <w:marTop w:val="0"/>
      <w:marBottom w:val="0"/>
      <w:divBdr>
        <w:top w:val="none" w:sz="0" w:space="0" w:color="auto"/>
        <w:left w:val="none" w:sz="0" w:space="0" w:color="auto"/>
        <w:bottom w:val="none" w:sz="0" w:space="0" w:color="auto"/>
        <w:right w:val="none" w:sz="0" w:space="0" w:color="auto"/>
      </w:divBdr>
    </w:div>
    <w:div w:id="1603606571">
      <w:marLeft w:val="0"/>
      <w:marRight w:val="0"/>
      <w:marTop w:val="0"/>
      <w:marBottom w:val="0"/>
      <w:divBdr>
        <w:top w:val="none" w:sz="0" w:space="0" w:color="auto"/>
        <w:left w:val="none" w:sz="0" w:space="0" w:color="auto"/>
        <w:bottom w:val="none" w:sz="0" w:space="0" w:color="auto"/>
        <w:right w:val="none" w:sz="0" w:space="0" w:color="auto"/>
      </w:divBdr>
    </w:div>
    <w:div w:id="1603873889">
      <w:marLeft w:val="0"/>
      <w:marRight w:val="0"/>
      <w:marTop w:val="0"/>
      <w:marBottom w:val="0"/>
      <w:divBdr>
        <w:top w:val="none" w:sz="0" w:space="0" w:color="auto"/>
        <w:left w:val="none" w:sz="0" w:space="0" w:color="auto"/>
        <w:bottom w:val="none" w:sz="0" w:space="0" w:color="auto"/>
        <w:right w:val="none" w:sz="0" w:space="0" w:color="auto"/>
      </w:divBdr>
    </w:div>
    <w:div w:id="1603881905">
      <w:marLeft w:val="0"/>
      <w:marRight w:val="0"/>
      <w:marTop w:val="0"/>
      <w:marBottom w:val="0"/>
      <w:divBdr>
        <w:top w:val="none" w:sz="0" w:space="0" w:color="auto"/>
        <w:left w:val="none" w:sz="0" w:space="0" w:color="auto"/>
        <w:bottom w:val="none" w:sz="0" w:space="0" w:color="auto"/>
        <w:right w:val="none" w:sz="0" w:space="0" w:color="auto"/>
      </w:divBdr>
    </w:div>
    <w:div w:id="1604071526">
      <w:marLeft w:val="0"/>
      <w:marRight w:val="0"/>
      <w:marTop w:val="0"/>
      <w:marBottom w:val="0"/>
      <w:divBdr>
        <w:top w:val="none" w:sz="0" w:space="0" w:color="auto"/>
        <w:left w:val="none" w:sz="0" w:space="0" w:color="auto"/>
        <w:bottom w:val="none" w:sz="0" w:space="0" w:color="auto"/>
        <w:right w:val="none" w:sz="0" w:space="0" w:color="auto"/>
      </w:divBdr>
    </w:div>
    <w:div w:id="1604216886">
      <w:marLeft w:val="0"/>
      <w:marRight w:val="0"/>
      <w:marTop w:val="0"/>
      <w:marBottom w:val="0"/>
      <w:divBdr>
        <w:top w:val="none" w:sz="0" w:space="0" w:color="auto"/>
        <w:left w:val="none" w:sz="0" w:space="0" w:color="auto"/>
        <w:bottom w:val="none" w:sz="0" w:space="0" w:color="auto"/>
        <w:right w:val="none" w:sz="0" w:space="0" w:color="auto"/>
      </w:divBdr>
    </w:div>
    <w:div w:id="1604259977">
      <w:marLeft w:val="0"/>
      <w:marRight w:val="0"/>
      <w:marTop w:val="0"/>
      <w:marBottom w:val="0"/>
      <w:divBdr>
        <w:top w:val="none" w:sz="0" w:space="0" w:color="auto"/>
        <w:left w:val="none" w:sz="0" w:space="0" w:color="auto"/>
        <w:bottom w:val="none" w:sz="0" w:space="0" w:color="auto"/>
        <w:right w:val="none" w:sz="0" w:space="0" w:color="auto"/>
      </w:divBdr>
    </w:div>
    <w:div w:id="1604266401">
      <w:marLeft w:val="0"/>
      <w:marRight w:val="0"/>
      <w:marTop w:val="0"/>
      <w:marBottom w:val="0"/>
      <w:divBdr>
        <w:top w:val="none" w:sz="0" w:space="0" w:color="auto"/>
        <w:left w:val="none" w:sz="0" w:space="0" w:color="auto"/>
        <w:bottom w:val="none" w:sz="0" w:space="0" w:color="auto"/>
        <w:right w:val="none" w:sz="0" w:space="0" w:color="auto"/>
      </w:divBdr>
    </w:div>
    <w:div w:id="1605108226">
      <w:marLeft w:val="0"/>
      <w:marRight w:val="0"/>
      <w:marTop w:val="0"/>
      <w:marBottom w:val="0"/>
      <w:divBdr>
        <w:top w:val="none" w:sz="0" w:space="0" w:color="auto"/>
        <w:left w:val="none" w:sz="0" w:space="0" w:color="auto"/>
        <w:bottom w:val="none" w:sz="0" w:space="0" w:color="auto"/>
        <w:right w:val="none" w:sz="0" w:space="0" w:color="auto"/>
      </w:divBdr>
    </w:div>
    <w:div w:id="1605114235">
      <w:marLeft w:val="0"/>
      <w:marRight w:val="0"/>
      <w:marTop w:val="0"/>
      <w:marBottom w:val="0"/>
      <w:divBdr>
        <w:top w:val="none" w:sz="0" w:space="0" w:color="auto"/>
        <w:left w:val="none" w:sz="0" w:space="0" w:color="auto"/>
        <w:bottom w:val="none" w:sz="0" w:space="0" w:color="auto"/>
        <w:right w:val="none" w:sz="0" w:space="0" w:color="auto"/>
      </w:divBdr>
    </w:div>
    <w:div w:id="1605532621">
      <w:marLeft w:val="0"/>
      <w:marRight w:val="0"/>
      <w:marTop w:val="0"/>
      <w:marBottom w:val="0"/>
      <w:divBdr>
        <w:top w:val="none" w:sz="0" w:space="0" w:color="auto"/>
        <w:left w:val="none" w:sz="0" w:space="0" w:color="auto"/>
        <w:bottom w:val="none" w:sz="0" w:space="0" w:color="auto"/>
        <w:right w:val="none" w:sz="0" w:space="0" w:color="auto"/>
      </w:divBdr>
    </w:div>
    <w:div w:id="1605570049">
      <w:marLeft w:val="0"/>
      <w:marRight w:val="0"/>
      <w:marTop w:val="0"/>
      <w:marBottom w:val="0"/>
      <w:divBdr>
        <w:top w:val="none" w:sz="0" w:space="0" w:color="auto"/>
        <w:left w:val="none" w:sz="0" w:space="0" w:color="auto"/>
        <w:bottom w:val="none" w:sz="0" w:space="0" w:color="auto"/>
        <w:right w:val="none" w:sz="0" w:space="0" w:color="auto"/>
      </w:divBdr>
    </w:div>
    <w:div w:id="1605571522">
      <w:marLeft w:val="0"/>
      <w:marRight w:val="0"/>
      <w:marTop w:val="0"/>
      <w:marBottom w:val="0"/>
      <w:divBdr>
        <w:top w:val="none" w:sz="0" w:space="0" w:color="auto"/>
        <w:left w:val="none" w:sz="0" w:space="0" w:color="auto"/>
        <w:bottom w:val="none" w:sz="0" w:space="0" w:color="auto"/>
        <w:right w:val="none" w:sz="0" w:space="0" w:color="auto"/>
      </w:divBdr>
    </w:div>
    <w:div w:id="1605922438">
      <w:marLeft w:val="0"/>
      <w:marRight w:val="0"/>
      <w:marTop w:val="0"/>
      <w:marBottom w:val="0"/>
      <w:divBdr>
        <w:top w:val="none" w:sz="0" w:space="0" w:color="auto"/>
        <w:left w:val="none" w:sz="0" w:space="0" w:color="auto"/>
        <w:bottom w:val="none" w:sz="0" w:space="0" w:color="auto"/>
        <w:right w:val="none" w:sz="0" w:space="0" w:color="auto"/>
      </w:divBdr>
    </w:div>
    <w:div w:id="1605964956">
      <w:marLeft w:val="0"/>
      <w:marRight w:val="0"/>
      <w:marTop w:val="0"/>
      <w:marBottom w:val="0"/>
      <w:divBdr>
        <w:top w:val="none" w:sz="0" w:space="0" w:color="auto"/>
        <w:left w:val="none" w:sz="0" w:space="0" w:color="auto"/>
        <w:bottom w:val="none" w:sz="0" w:space="0" w:color="auto"/>
        <w:right w:val="none" w:sz="0" w:space="0" w:color="auto"/>
      </w:divBdr>
    </w:div>
    <w:div w:id="1606302459">
      <w:marLeft w:val="0"/>
      <w:marRight w:val="0"/>
      <w:marTop w:val="0"/>
      <w:marBottom w:val="0"/>
      <w:divBdr>
        <w:top w:val="none" w:sz="0" w:space="0" w:color="auto"/>
        <w:left w:val="none" w:sz="0" w:space="0" w:color="auto"/>
        <w:bottom w:val="none" w:sz="0" w:space="0" w:color="auto"/>
        <w:right w:val="none" w:sz="0" w:space="0" w:color="auto"/>
      </w:divBdr>
    </w:div>
    <w:div w:id="1606569761">
      <w:marLeft w:val="0"/>
      <w:marRight w:val="0"/>
      <w:marTop w:val="0"/>
      <w:marBottom w:val="0"/>
      <w:divBdr>
        <w:top w:val="none" w:sz="0" w:space="0" w:color="auto"/>
        <w:left w:val="none" w:sz="0" w:space="0" w:color="auto"/>
        <w:bottom w:val="none" w:sz="0" w:space="0" w:color="auto"/>
        <w:right w:val="none" w:sz="0" w:space="0" w:color="auto"/>
      </w:divBdr>
    </w:div>
    <w:div w:id="1606615907">
      <w:marLeft w:val="0"/>
      <w:marRight w:val="0"/>
      <w:marTop w:val="0"/>
      <w:marBottom w:val="0"/>
      <w:divBdr>
        <w:top w:val="none" w:sz="0" w:space="0" w:color="auto"/>
        <w:left w:val="none" w:sz="0" w:space="0" w:color="auto"/>
        <w:bottom w:val="none" w:sz="0" w:space="0" w:color="auto"/>
        <w:right w:val="none" w:sz="0" w:space="0" w:color="auto"/>
      </w:divBdr>
    </w:div>
    <w:div w:id="1606688202">
      <w:marLeft w:val="0"/>
      <w:marRight w:val="0"/>
      <w:marTop w:val="0"/>
      <w:marBottom w:val="0"/>
      <w:divBdr>
        <w:top w:val="none" w:sz="0" w:space="0" w:color="auto"/>
        <w:left w:val="none" w:sz="0" w:space="0" w:color="auto"/>
        <w:bottom w:val="none" w:sz="0" w:space="0" w:color="auto"/>
        <w:right w:val="none" w:sz="0" w:space="0" w:color="auto"/>
      </w:divBdr>
    </w:div>
    <w:div w:id="1606769493">
      <w:marLeft w:val="0"/>
      <w:marRight w:val="0"/>
      <w:marTop w:val="0"/>
      <w:marBottom w:val="0"/>
      <w:divBdr>
        <w:top w:val="none" w:sz="0" w:space="0" w:color="auto"/>
        <w:left w:val="none" w:sz="0" w:space="0" w:color="auto"/>
        <w:bottom w:val="none" w:sz="0" w:space="0" w:color="auto"/>
        <w:right w:val="none" w:sz="0" w:space="0" w:color="auto"/>
      </w:divBdr>
    </w:div>
    <w:div w:id="1607038492">
      <w:marLeft w:val="0"/>
      <w:marRight w:val="0"/>
      <w:marTop w:val="0"/>
      <w:marBottom w:val="0"/>
      <w:divBdr>
        <w:top w:val="none" w:sz="0" w:space="0" w:color="auto"/>
        <w:left w:val="none" w:sz="0" w:space="0" w:color="auto"/>
        <w:bottom w:val="none" w:sz="0" w:space="0" w:color="auto"/>
        <w:right w:val="none" w:sz="0" w:space="0" w:color="auto"/>
      </w:divBdr>
    </w:div>
    <w:div w:id="1607619822">
      <w:marLeft w:val="0"/>
      <w:marRight w:val="0"/>
      <w:marTop w:val="0"/>
      <w:marBottom w:val="0"/>
      <w:divBdr>
        <w:top w:val="none" w:sz="0" w:space="0" w:color="auto"/>
        <w:left w:val="none" w:sz="0" w:space="0" w:color="auto"/>
        <w:bottom w:val="none" w:sz="0" w:space="0" w:color="auto"/>
        <w:right w:val="none" w:sz="0" w:space="0" w:color="auto"/>
      </w:divBdr>
    </w:div>
    <w:div w:id="1607805520">
      <w:marLeft w:val="0"/>
      <w:marRight w:val="0"/>
      <w:marTop w:val="0"/>
      <w:marBottom w:val="0"/>
      <w:divBdr>
        <w:top w:val="none" w:sz="0" w:space="0" w:color="auto"/>
        <w:left w:val="none" w:sz="0" w:space="0" w:color="auto"/>
        <w:bottom w:val="none" w:sz="0" w:space="0" w:color="auto"/>
        <w:right w:val="none" w:sz="0" w:space="0" w:color="auto"/>
      </w:divBdr>
    </w:div>
    <w:div w:id="1607805808">
      <w:marLeft w:val="0"/>
      <w:marRight w:val="0"/>
      <w:marTop w:val="0"/>
      <w:marBottom w:val="0"/>
      <w:divBdr>
        <w:top w:val="none" w:sz="0" w:space="0" w:color="auto"/>
        <w:left w:val="none" w:sz="0" w:space="0" w:color="auto"/>
        <w:bottom w:val="none" w:sz="0" w:space="0" w:color="auto"/>
        <w:right w:val="none" w:sz="0" w:space="0" w:color="auto"/>
      </w:divBdr>
    </w:div>
    <w:div w:id="1608000326">
      <w:marLeft w:val="0"/>
      <w:marRight w:val="0"/>
      <w:marTop w:val="0"/>
      <w:marBottom w:val="0"/>
      <w:divBdr>
        <w:top w:val="none" w:sz="0" w:space="0" w:color="auto"/>
        <w:left w:val="none" w:sz="0" w:space="0" w:color="auto"/>
        <w:bottom w:val="none" w:sz="0" w:space="0" w:color="auto"/>
        <w:right w:val="none" w:sz="0" w:space="0" w:color="auto"/>
      </w:divBdr>
    </w:div>
    <w:div w:id="1608149357">
      <w:marLeft w:val="0"/>
      <w:marRight w:val="0"/>
      <w:marTop w:val="0"/>
      <w:marBottom w:val="0"/>
      <w:divBdr>
        <w:top w:val="none" w:sz="0" w:space="0" w:color="auto"/>
        <w:left w:val="none" w:sz="0" w:space="0" w:color="auto"/>
        <w:bottom w:val="none" w:sz="0" w:space="0" w:color="auto"/>
        <w:right w:val="none" w:sz="0" w:space="0" w:color="auto"/>
      </w:divBdr>
    </w:div>
    <w:div w:id="1608388752">
      <w:marLeft w:val="0"/>
      <w:marRight w:val="0"/>
      <w:marTop w:val="0"/>
      <w:marBottom w:val="0"/>
      <w:divBdr>
        <w:top w:val="none" w:sz="0" w:space="0" w:color="auto"/>
        <w:left w:val="none" w:sz="0" w:space="0" w:color="auto"/>
        <w:bottom w:val="none" w:sz="0" w:space="0" w:color="auto"/>
        <w:right w:val="none" w:sz="0" w:space="0" w:color="auto"/>
      </w:divBdr>
    </w:div>
    <w:div w:id="1608392180">
      <w:marLeft w:val="0"/>
      <w:marRight w:val="0"/>
      <w:marTop w:val="0"/>
      <w:marBottom w:val="0"/>
      <w:divBdr>
        <w:top w:val="none" w:sz="0" w:space="0" w:color="auto"/>
        <w:left w:val="none" w:sz="0" w:space="0" w:color="auto"/>
        <w:bottom w:val="none" w:sz="0" w:space="0" w:color="auto"/>
        <w:right w:val="none" w:sz="0" w:space="0" w:color="auto"/>
      </w:divBdr>
    </w:div>
    <w:div w:id="1609193051">
      <w:marLeft w:val="0"/>
      <w:marRight w:val="0"/>
      <w:marTop w:val="0"/>
      <w:marBottom w:val="0"/>
      <w:divBdr>
        <w:top w:val="none" w:sz="0" w:space="0" w:color="auto"/>
        <w:left w:val="none" w:sz="0" w:space="0" w:color="auto"/>
        <w:bottom w:val="none" w:sz="0" w:space="0" w:color="auto"/>
        <w:right w:val="none" w:sz="0" w:space="0" w:color="auto"/>
      </w:divBdr>
    </w:div>
    <w:div w:id="1609971329">
      <w:marLeft w:val="0"/>
      <w:marRight w:val="0"/>
      <w:marTop w:val="0"/>
      <w:marBottom w:val="0"/>
      <w:divBdr>
        <w:top w:val="none" w:sz="0" w:space="0" w:color="auto"/>
        <w:left w:val="none" w:sz="0" w:space="0" w:color="auto"/>
        <w:bottom w:val="none" w:sz="0" w:space="0" w:color="auto"/>
        <w:right w:val="none" w:sz="0" w:space="0" w:color="auto"/>
      </w:divBdr>
    </w:div>
    <w:div w:id="1610042665">
      <w:marLeft w:val="0"/>
      <w:marRight w:val="0"/>
      <w:marTop w:val="0"/>
      <w:marBottom w:val="0"/>
      <w:divBdr>
        <w:top w:val="none" w:sz="0" w:space="0" w:color="auto"/>
        <w:left w:val="none" w:sz="0" w:space="0" w:color="auto"/>
        <w:bottom w:val="none" w:sz="0" w:space="0" w:color="auto"/>
        <w:right w:val="none" w:sz="0" w:space="0" w:color="auto"/>
      </w:divBdr>
    </w:div>
    <w:div w:id="1610115685">
      <w:marLeft w:val="0"/>
      <w:marRight w:val="0"/>
      <w:marTop w:val="0"/>
      <w:marBottom w:val="0"/>
      <w:divBdr>
        <w:top w:val="none" w:sz="0" w:space="0" w:color="auto"/>
        <w:left w:val="none" w:sz="0" w:space="0" w:color="auto"/>
        <w:bottom w:val="none" w:sz="0" w:space="0" w:color="auto"/>
        <w:right w:val="none" w:sz="0" w:space="0" w:color="auto"/>
      </w:divBdr>
    </w:div>
    <w:div w:id="1610316809">
      <w:marLeft w:val="0"/>
      <w:marRight w:val="0"/>
      <w:marTop w:val="0"/>
      <w:marBottom w:val="0"/>
      <w:divBdr>
        <w:top w:val="none" w:sz="0" w:space="0" w:color="auto"/>
        <w:left w:val="none" w:sz="0" w:space="0" w:color="auto"/>
        <w:bottom w:val="none" w:sz="0" w:space="0" w:color="auto"/>
        <w:right w:val="none" w:sz="0" w:space="0" w:color="auto"/>
      </w:divBdr>
    </w:div>
    <w:div w:id="1610815035">
      <w:marLeft w:val="0"/>
      <w:marRight w:val="0"/>
      <w:marTop w:val="0"/>
      <w:marBottom w:val="0"/>
      <w:divBdr>
        <w:top w:val="none" w:sz="0" w:space="0" w:color="auto"/>
        <w:left w:val="none" w:sz="0" w:space="0" w:color="auto"/>
        <w:bottom w:val="none" w:sz="0" w:space="0" w:color="auto"/>
        <w:right w:val="none" w:sz="0" w:space="0" w:color="auto"/>
      </w:divBdr>
    </w:div>
    <w:div w:id="1611274345">
      <w:marLeft w:val="0"/>
      <w:marRight w:val="0"/>
      <w:marTop w:val="0"/>
      <w:marBottom w:val="0"/>
      <w:divBdr>
        <w:top w:val="none" w:sz="0" w:space="0" w:color="auto"/>
        <w:left w:val="none" w:sz="0" w:space="0" w:color="auto"/>
        <w:bottom w:val="none" w:sz="0" w:space="0" w:color="auto"/>
        <w:right w:val="none" w:sz="0" w:space="0" w:color="auto"/>
      </w:divBdr>
    </w:div>
    <w:div w:id="1611663502">
      <w:marLeft w:val="0"/>
      <w:marRight w:val="0"/>
      <w:marTop w:val="0"/>
      <w:marBottom w:val="0"/>
      <w:divBdr>
        <w:top w:val="none" w:sz="0" w:space="0" w:color="auto"/>
        <w:left w:val="none" w:sz="0" w:space="0" w:color="auto"/>
        <w:bottom w:val="none" w:sz="0" w:space="0" w:color="auto"/>
        <w:right w:val="none" w:sz="0" w:space="0" w:color="auto"/>
      </w:divBdr>
    </w:div>
    <w:div w:id="1611739030">
      <w:marLeft w:val="0"/>
      <w:marRight w:val="0"/>
      <w:marTop w:val="0"/>
      <w:marBottom w:val="0"/>
      <w:divBdr>
        <w:top w:val="none" w:sz="0" w:space="0" w:color="auto"/>
        <w:left w:val="none" w:sz="0" w:space="0" w:color="auto"/>
        <w:bottom w:val="none" w:sz="0" w:space="0" w:color="auto"/>
        <w:right w:val="none" w:sz="0" w:space="0" w:color="auto"/>
      </w:divBdr>
    </w:div>
    <w:div w:id="1612588842">
      <w:marLeft w:val="0"/>
      <w:marRight w:val="0"/>
      <w:marTop w:val="0"/>
      <w:marBottom w:val="0"/>
      <w:divBdr>
        <w:top w:val="none" w:sz="0" w:space="0" w:color="auto"/>
        <w:left w:val="none" w:sz="0" w:space="0" w:color="auto"/>
        <w:bottom w:val="none" w:sz="0" w:space="0" w:color="auto"/>
        <w:right w:val="none" w:sz="0" w:space="0" w:color="auto"/>
      </w:divBdr>
    </w:div>
    <w:div w:id="1612592998">
      <w:marLeft w:val="0"/>
      <w:marRight w:val="0"/>
      <w:marTop w:val="0"/>
      <w:marBottom w:val="0"/>
      <w:divBdr>
        <w:top w:val="none" w:sz="0" w:space="0" w:color="auto"/>
        <w:left w:val="none" w:sz="0" w:space="0" w:color="auto"/>
        <w:bottom w:val="none" w:sz="0" w:space="0" w:color="auto"/>
        <w:right w:val="none" w:sz="0" w:space="0" w:color="auto"/>
      </w:divBdr>
    </w:div>
    <w:div w:id="1612660668">
      <w:marLeft w:val="0"/>
      <w:marRight w:val="0"/>
      <w:marTop w:val="0"/>
      <w:marBottom w:val="0"/>
      <w:divBdr>
        <w:top w:val="none" w:sz="0" w:space="0" w:color="auto"/>
        <w:left w:val="none" w:sz="0" w:space="0" w:color="auto"/>
        <w:bottom w:val="none" w:sz="0" w:space="0" w:color="auto"/>
        <w:right w:val="none" w:sz="0" w:space="0" w:color="auto"/>
      </w:divBdr>
    </w:div>
    <w:div w:id="1612973983">
      <w:marLeft w:val="0"/>
      <w:marRight w:val="0"/>
      <w:marTop w:val="0"/>
      <w:marBottom w:val="0"/>
      <w:divBdr>
        <w:top w:val="none" w:sz="0" w:space="0" w:color="auto"/>
        <w:left w:val="none" w:sz="0" w:space="0" w:color="auto"/>
        <w:bottom w:val="none" w:sz="0" w:space="0" w:color="auto"/>
        <w:right w:val="none" w:sz="0" w:space="0" w:color="auto"/>
      </w:divBdr>
    </w:div>
    <w:div w:id="1613248667">
      <w:marLeft w:val="0"/>
      <w:marRight w:val="0"/>
      <w:marTop w:val="0"/>
      <w:marBottom w:val="0"/>
      <w:divBdr>
        <w:top w:val="none" w:sz="0" w:space="0" w:color="auto"/>
        <w:left w:val="none" w:sz="0" w:space="0" w:color="auto"/>
        <w:bottom w:val="none" w:sz="0" w:space="0" w:color="auto"/>
        <w:right w:val="none" w:sz="0" w:space="0" w:color="auto"/>
      </w:divBdr>
      <w:divsChild>
        <w:div w:id="1172572230">
          <w:marLeft w:val="0"/>
          <w:marRight w:val="0"/>
          <w:marTop w:val="0"/>
          <w:marBottom w:val="0"/>
          <w:divBdr>
            <w:top w:val="none" w:sz="0" w:space="0" w:color="auto"/>
            <w:left w:val="none" w:sz="0" w:space="0" w:color="auto"/>
            <w:bottom w:val="none" w:sz="0" w:space="0" w:color="auto"/>
            <w:right w:val="none" w:sz="0" w:space="0" w:color="auto"/>
          </w:divBdr>
        </w:div>
      </w:divsChild>
    </w:div>
    <w:div w:id="1613593106">
      <w:marLeft w:val="0"/>
      <w:marRight w:val="0"/>
      <w:marTop w:val="0"/>
      <w:marBottom w:val="0"/>
      <w:divBdr>
        <w:top w:val="none" w:sz="0" w:space="0" w:color="auto"/>
        <w:left w:val="none" w:sz="0" w:space="0" w:color="auto"/>
        <w:bottom w:val="none" w:sz="0" w:space="0" w:color="auto"/>
        <w:right w:val="none" w:sz="0" w:space="0" w:color="auto"/>
      </w:divBdr>
    </w:div>
    <w:div w:id="1613897323">
      <w:marLeft w:val="0"/>
      <w:marRight w:val="0"/>
      <w:marTop w:val="0"/>
      <w:marBottom w:val="0"/>
      <w:divBdr>
        <w:top w:val="none" w:sz="0" w:space="0" w:color="auto"/>
        <w:left w:val="none" w:sz="0" w:space="0" w:color="auto"/>
        <w:bottom w:val="none" w:sz="0" w:space="0" w:color="auto"/>
        <w:right w:val="none" w:sz="0" w:space="0" w:color="auto"/>
      </w:divBdr>
    </w:div>
    <w:div w:id="1614482748">
      <w:marLeft w:val="0"/>
      <w:marRight w:val="0"/>
      <w:marTop w:val="0"/>
      <w:marBottom w:val="0"/>
      <w:divBdr>
        <w:top w:val="none" w:sz="0" w:space="0" w:color="auto"/>
        <w:left w:val="none" w:sz="0" w:space="0" w:color="auto"/>
        <w:bottom w:val="none" w:sz="0" w:space="0" w:color="auto"/>
        <w:right w:val="none" w:sz="0" w:space="0" w:color="auto"/>
      </w:divBdr>
    </w:div>
    <w:div w:id="1614555949">
      <w:marLeft w:val="0"/>
      <w:marRight w:val="0"/>
      <w:marTop w:val="0"/>
      <w:marBottom w:val="0"/>
      <w:divBdr>
        <w:top w:val="none" w:sz="0" w:space="0" w:color="auto"/>
        <w:left w:val="none" w:sz="0" w:space="0" w:color="auto"/>
        <w:bottom w:val="none" w:sz="0" w:space="0" w:color="auto"/>
        <w:right w:val="none" w:sz="0" w:space="0" w:color="auto"/>
      </w:divBdr>
    </w:div>
    <w:div w:id="1614743775">
      <w:marLeft w:val="0"/>
      <w:marRight w:val="0"/>
      <w:marTop w:val="0"/>
      <w:marBottom w:val="0"/>
      <w:divBdr>
        <w:top w:val="none" w:sz="0" w:space="0" w:color="auto"/>
        <w:left w:val="none" w:sz="0" w:space="0" w:color="auto"/>
        <w:bottom w:val="none" w:sz="0" w:space="0" w:color="auto"/>
        <w:right w:val="none" w:sz="0" w:space="0" w:color="auto"/>
      </w:divBdr>
    </w:div>
    <w:div w:id="1615088673">
      <w:marLeft w:val="0"/>
      <w:marRight w:val="0"/>
      <w:marTop w:val="0"/>
      <w:marBottom w:val="0"/>
      <w:divBdr>
        <w:top w:val="none" w:sz="0" w:space="0" w:color="auto"/>
        <w:left w:val="none" w:sz="0" w:space="0" w:color="auto"/>
        <w:bottom w:val="none" w:sz="0" w:space="0" w:color="auto"/>
        <w:right w:val="none" w:sz="0" w:space="0" w:color="auto"/>
      </w:divBdr>
    </w:div>
    <w:div w:id="1615595009">
      <w:marLeft w:val="0"/>
      <w:marRight w:val="0"/>
      <w:marTop w:val="0"/>
      <w:marBottom w:val="0"/>
      <w:divBdr>
        <w:top w:val="none" w:sz="0" w:space="0" w:color="auto"/>
        <w:left w:val="none" w:sz="0" w:space="0" w:color="auto"/>
        <w:bottom w:val="none" w:sz="0" w:space="0" w:color="auto"/>
        <w:right w:val="none" w:sz="0" w:space="0" w:color="auto"/>
      </w:divBdr>
    </w:div>
    <w:div w:id="1615671998">
      <w:marLeft w:val="0"/>
      <w:marRight w:val="0"/>
      <w:marTop w:val="0"/>
      <w:marBottom w:val="0"/>
      <w:divBdr>
        <w:top w:val="none" w:sz="0" w:space="0" w:color="auto"/>
        <w:left w:val="none" w:sz="0" w:space="0" w:color="auto"/>
        <w:bottom w:val="none" w:sz="0" w:space="0" w:color="auto"/>
        <w:right w:val="none" w:sz="0" w:space="0" w:color="auto"/>
      </w:divBdr>
    </w:div>
    <w:div w:id="1616790109">
      <w:marLeft w:val="0"/>
      <w:marRight w:val="0"/>
      <w:marTop w:val="0"/>
      <w:marBottom w:val="0"/>
      <w:divBdr>
        <w:top w:val="none" w:sz="0" w:space="0" w:color="auto"/>
        <w:left w:val="none" w:sz="0" w:space="0" w:color="auto"/>
        <w:bottom w:val="none" w:sz="0" w:space="0" w:color="auto"/>
        <w:right w:val="none" w:sz="0" w:space="0" w:color="auto"/>
      </w:divBdr>
    </w:div>
    <w:div w:id="1616980109">
      <w:marLeft w:val="0"/>
      <w:marRight w:val="0"/>
      <w:marTop w:val="0"/>
      <w:marBottom w:val="0"/>
      <w:divBdr>
        <w:top w:val="none" w:sz="0" w:space="0" w:color="auto"/>
        <w:left w:val="none" w:sz="0" w:space="0" w:color="auto"/>
        <w:bottom w:val="none" w:sz="0" w:space="0" w:color="auto"/>
        <w:right w:val="none" w:sz="0" w:space="0" w:color="auto"/>
      </w:divBdr>
    </w:div>
    <w:div w:id="1616980931">
      <w:marLeft w:val="0"/>
      <w:marRight w:val="0"/>
      <w:marTop w:val="0"/>
      <w:marBottom w:val="0"/>
      <w:divBdr>
        <w:top w:val="none" w:sz="0" w:space="0" w:color="auto"/>
        <w:left w:val="none" w:sz="0" w:space="0" w:color="auto"/>
        <w:bottom w:val="none" w:sz="0" w:space="0" w:color="auto"/>
        <w:right w:val="none" w:sz="0" w:space="0" w:color="auto"/>
      </w:divBdr>
    </w:div>
    <w:div w:id="1616984724">
      <w:marLeft w:val="0"/>
      <w:marRight w:val="0"/>
      <w:marTop w:val="0"/>
      <w:marBottom w:val="0"/>
      <w:divBdr>
        <w:top w:val="none" w:sz="0" w:space="0" w:color="auto"/>
        <w:left w:val="none" w:sz="0" w:space="0" w:color="auto"/>
        <w:bottom w:val="none" w:sz="0" w:space="0" w:color="auto"/>
        <w:right w:val="none" w:sz="0" w:space="0" w:color="auto"/>
      </w:divBdr>
    </w:div>
    <w:div w:id="1618215564">
      <w:marLeft w:val="0"/>
      <w:marRight w:val="0"/>
      <w:marTop w:val="0"/>
      <w:marBottom w:val="0"/>
      <w:divBdr>
        <w:top w:val="none" w:sz="0" w:space="0" w:color="auto"/>
        <w:left w:val="none" w:sz="0" w:space="0" w:color="auto"/>
        <w:bottom w:val="none" w:sz="0" w:space="0" w:color="auto"/>
        <w:right w:val="none" w:sz="0" w:space="0" w:color="auto"/>
      </w:divBdr>
    </w:div>
    <w:div w:id="1618565285">
      <w:marLeft w:val="0"/>
      <w:marRight w:val="0"/>
      <w:marTop w:val="0"/>
      <w:marBottom w:val="0"/>
      <w:divBdr>
        <w:top w:val="none" w:sz="0" w:space="0" w:color="auto"/>
        <w:left w:val="none" w:sz="0" w:space="0" w:color="auto"/>
        <w:bottom w:val="none" w:sz="0" w:space="0" w:color="auto"/>
        <w:right w:val="none" w:sz="0" w:space="0" w:color="auto"/>
      </w:divBdr>
    </w:div>
    <w:div w:id="1618902616">
      <w:marLeft w:val="0"/>
      <w:marRight w:val="0"/>
      <w:marTop w:val="0"/>
      <w:marBottom w:val="0"/>
      <w:divBdr>
        <w:top w:val="none" w:sz="0" w:space="0" w:color="auto"/>
        <w:left w:val="none" w:sz="0" w:space="0" w:color="auto"/>
        <w:bottom w:val="none" w:sz="0" w:space="0" w:color="auto"/>
        <w:right w:val="none" w:sz="0" w:space="0" w:color="auto"/>
      </w:divBdr>
    </w:div>
    <w:div w:id="1618951005">
      <w:marLeft w:val="0"/>
      <w:marRight w:val="0"/>
      <w:marTop w:val="0"/>
      <w:marBottom w:val="0"/>
      <w:divBdr>
        <w:top w:val="none" w:sz="0" w:space="0" w:color="auto"/>
        <w:left w:val="none" w:sz="0" w:space="0" w:color="auto"/>
        <w:bottom w:val="none" w:sz="0" w:space="0" w:color="auto"/>
        <w:right w:val="none" w:sz="0" w:space="0" w:color="auto"/>
      </w:divBdr>
    </w:div>
    <w:div w:id="1619291805">
      <w:marLeft w:val="0"/>
      <w:marRight w:val="0"/>
      <w:marTop w:val="0"/>
      <w:marBottom w:val="0"/>
      <w:divBdr>
        <w:top w:val="none" w:sz="0" w:space="0" w:color="auto"/>
        <w:left w:val="none" w:sz="0" w:space="0" w:color="auto"/>
        <w:bottom w:val="none" w:sz="0" w:space="0" w:color="auto"/>
        <w:right w:val="none" w:sz="0" w:space="0" w:color="auto"/>
      </w:divBdr>
    </w:div>
    <w:div w:id="1619753988">
      <w:marLeft w:val="0"/>
      <w:marRight w:val="0"/>
      <w:marTop w:val="0"/>
      <w:marBottom w:val="0"/>
      <w:divBdr>
        <w:top w:val="none" w:sz="0" w:space="0" w:color="auto"/>
        <w:left w:val="none" w:sz="0" w:space="0" w:color="auto"/>
        <w:bottom w:val="none" w:sz="0" w:space="0" w:color="auto"/>
        <w:right w:val="none" w:sz="0" w:space="0" w:color="auto"/>
      </w:divBdr>
    </w:div>
    <w:div w:id="1619794458">
      <w:marLeft w:val="0"/>
      <w:marRight w:val="0"/>
      <w:marTop w:val="0"/>
      <w:marBottom w:val="0"/>
      <w:divBdr>
        <w:top w:val="none" w:sz="0" w:space="0" w:color="auto"/>
        <w:left w:val="none" w:sz="0" w:space="0" w:color="auto"/>
        <w:bottom w:val="none" w:sz="0" w:space="0" w:color="auto"/>
        <w:right w:val="none" w:sz="0" w:space="0" w:color="auto"/>
      </w:divBdr>
    </w:div>
    <w:div w:id="1620643402">
      <w:marLeft w:val="0"/>
      <w:marRight w:val="0"/>
      <w:marTop w:val="0"/>
      <w:marBottom w:val="0"/>
      <w:divBdr>
        <w:top w:val="none" w:sz="0" w:space="0" w:color="auto"/>
        <w:left w:val="none" w:sz="0" w:space="0" w:color="auto"/>
        <w:bottom w:val="none" w:sz="0" w:space="0" w:color="auto"/>
        <w:right w:val="none" w:sz="0" w:space="0" w:color="auto"/>
      </w:divBdr>
    </w:div>
    <w:div w:id="1620990434">
      <w:marLeft w:val="0"/>
      <w:marRight w:val="0"/>
      <w:marTop w:val="0"/>
      <w:marBottom w:val="0"/>
      <w:divBdr>
        <w:top w:val="none" w:sz="0" w:space="0" w:color="auto"/>
        <w:left w:val="none" w:sz="0" w:space="0" w:color="auto"/>
        <w:bottom w:val="none" w:sz="0" w:space="0" w:color="auto"/>
        <w:right w:val="none" w:sz="0" w:space="0" w:color="auto"/>
      </w:divBdr>
    </w:div>
    <w:div w:id="1620992843">
      <w:marLeft w:val="0"/>
      <w:marRight w:val="0"/>
      <w:marTop w:val="0"/>
      <w:marBottom w:val="0"/>
      <w:divBdr>
        <w:top w:val="none" w:sz="0" w:space="0" w:color="auto"/>
        <w:left w:val="none" w:sz="0" w:space="0" w:color="auto"/>
        <w:bottom w:val="none" w:sz="0" w:space="0" w:color="auto"/>
        <w:right w:val="none" w:sz="0" w:space="0" w:color="auto"/>
      </w:divBdr>
    </w:div>
    <w:div w:id="1621302268">
      <w:marLeft w:val="0"/>
      <w:marRight w:val="0"/>
      <w:marTop w:val="0"/>
      <w:marBottom w:val="0"/>
      <w:divBdr>
        <w:top w:val="none" w:sz="0" w:space="0" w:color="auto"/>
        <w:left w:val="none" w:sz="0" w:space="0" w:color="auto"/>
        <w:bottom w:val="none" w:sz="0" w:space="0" w:color="auto"/>
        <w:right w:val="none" w:sz="0" w:space="0" w:color="auto"/>
      </w:divBdr>
    </w:div>
    <w:div w:id="1621451769">
      <w:marLeft w:val="0"/>
      <w:marRight w:val="0"/>
      <w:marTop w:val="0"/>
      <w:marBottom w:val="0"/>
      <w:divBdr>
        <w:top w:val="none" w:sz="0" w:space="0" w:color="auto"/>
        <w:left w:val="none" w:sz="0" w:space="0" w:color="auto"/>
        <w:bottom w:val="none" w:sz="0" w:space="0" w:color="auto"/>
        <w:right w:val="none" w:sz="0" w:space="0" w:color="auto"/>
      </w:divBdr>
    </w:div>
    <w:div w:id="1621494344">
      <w:marLeft w:val="0"/>
      <w:marRight w:val="0"/>
      <w:marTop w:val="0"/>
      <w:marBottom w:val="0"/>
      <w:divBdr>
        <w:top w:val="none" w:sz="0" w:space="0" w:color="auto"/>
        <w:left w:val="none" w:sz="0" w:space="0" w:color="auto"/>
        <w:bottom w:val="none" w:sz="0" w:space="0" w:color="auto"/>
        <w:right w:val="none" w:sz="0" w:space="0" w:color="auto"/>
      </w:divBdr>
    </w:div>
    <w:div w:id="1621837578">
      <w:marLeft w:val="0"/>
      <w:marRight w:val="0"/>
      <w:marTop w:val="0"/>
      <w:marBottom w:val="0"/>
      <w:divBdr>
        <w:top w:val="none" w:sz="0" w:space="0" w:color="auto"/>
        <w:left w:val="none" w:sz="0" w:space="0" w:color="auto"/>
        <w:bottom w:val="none" w:sz="0" w:space="0" w:color="auto"/>
        <w:right w:val="none" w:sz="0" w:space="0" w:color="auto"/>
      </w:divBdr>
    </w:div>
    <w:div w:id="1622105916">
      <w:marLeft w:val="0"/>
      <w:marRight w:val="0"/>
      <w:marTop w:val="0"/>
      <w:marBottom w:val="0"/>
      <w:divBdr>
        <w:top w:val="none" w:sz="0" w:space="0" w:color="auto"/>
        <w:left w:val="none" w:sz="0" w:space="0" w:color="auto"/>
        <w:bottom w:val="none" w:sz="0" w:space="0" w:color="auto"/>
        <w:right w:val="none" w:sz="0" w:space="0" w:color="auto"/>
      </w:divBdr>
    </w:div>
    <w:div w:id="1622224747">
      <w:marLeft w:val="0"/>
      <w:marRight w:val="0"/>
      <w:marTop w:val="0"/>
      <w:marBottom w:val="0"/>
      <w:divBdr>
        <w:top w:val="none" w:sz="0" w:space="0" w:color="auto"/>
        <w:left w:val="none" w:sz="0" w:space="0" w:color="auto"/>
        <w:bottom w:val="none" w:sz="0" w:space="0" w:color="auto"/>
        <w:right w:val="none" w:sz="0" w:space="0" w:color="auto"/>
      </w:divBdr>
    </w:div>
    <w:div w:id="1622297832">
      <w:marLeft w:val="0"/>
      <w:marRight w:val="0"/>
      <w:marTop w:val="0"/>
      <w:marBottom w:val="0"/>
      <w:divBdr>
        <w:top w:val="none" w:sz="0" w:space="0" w:color="auto"/>
        <w:left w:val="none" w:sz="0" w:space="0" w:color="auto"/>
        <w:bottom w:val="none" w:sz="0" w:space="0" w:color="auto"/>
        <w:right w:val="none" w:sz="0" w:space="0" w:color="auto"/>
      </w:divBdr>
      <w:divsChild>
        <w:div w:id="1936203156">
          <w:marLeft w:val="0"/>
          <w:marRight w:val="0"/>
          <w:marTop w:val="0"/>
          <w:marBottom w:val="0"/>
          <w:divBdr>
            <w:top w:val="none" w:sz="0" w:space="0" w:color="auto"/>
            <w:left w:val="none" w:sz="0" w:space="0" w:color="auto"/>
            <w:bottom w:val="none" w:sz="0" w:space="0" w:color="auto"/>
            <w:right w:val="none" w:sz="0" w:space="0" w:color="auto"/>
          </w:divBdr>
        </w:div>
        <w:div w:id="1256282989">
          <w:marLeft w:val="0"/>
          <w:marRight w:val="0"/>
          <w:marTop w:val="0"/>
          <w:marBottom w:val="0"/>
          <w:divBdr>
            <w:top w:val="none" w:sz="0" w:space="0" w:color="auto"/>
            <w:left w:val="none" w:sz="0" w:space="0" w:color="auto"/>
            <w:bottom w:val="none" w:sz="0" w:space="0" w:color="auto"/>
            <w:right w:val="none" w:sz="0" w:space="0" w:color="auto"/>
          </w:divBdr>
        </w:div>
        <w:div w:id="1975673552">
          <w:marLeft w:val="0"/>
          <w:marRight w:val="0"/>
          <w:marTop w:val="0"/>
          <w:marBottom w:val="0"/>
          <w:divBdr>
            <w:top w:val="none" w:sz="0" w:space="0" w:color="auto"/>
            <w:left w:val="none" w:sz="0" w:space="0" w:color="auto"/>
            <w:bottom w:val="none" w:sz="0" w:space="0" w:color="auto"/>
            <w:right w:val="none" w:sz="0" w:space="0" w:color="auto"/>
          </w:divBdr>
        </w:div>
        <w:div w:id="2091004461">
          <w:marLeft w:val="0"/>
          <w:marRight w:val="0"/>
          <w:marTop w:val="0"/>
          <w:marBottom w:val="0"/>
          <w:divBdr>
            <w:top w:val="none" w:sz="0" w:space="0" w:color="auto"/>
            <w:left w:val="none" w:sz="0" w:space="0" w:color="auto"/>
            <w:bottom w:val="none" w:sz="0" w:space="0" w:color="auto"/>
            <w:right w:val="none" w:sz="0" w:space="0" w:color="auto"/>
          </w:divBdr>
        </w:div>
        <w:div w:id="42097921">
          <w:marLeft w:val="0"/>
          <w:marRight w:val="0"/>
          <w:marTop w:val="0"/>
          <w:marBottom w:val="0"/>
          <w:divBdr>
            <w:top w:val="none" w:sz="0" w:space="0" w:color="auto"/>
            <w:left w:val="none" w:sz="0" w:space="0" w:color="auto"/>
            <w:bottom w:val="none" w:sz="0" w:space="0" w:color="auto"/>
            <w:right w:val="none" w:sz="0" w:space="0" w:color="auto"/>
          </w:divBdr>
        </w:div>
        <w:div w:id="378827480">
          <w:marLeft w:val="0"/>
          <w:marRight w:val="0"/>
          <w:marTop w:val="0"/>
          <w:marBottom w:val="0"/>
          <w:divBdr>
            <w:top w:val="none" w:sz="0" w:space="0" w:color="auto"/>
            <w:left w:val="none" w:sz="0" w:space="0" w:color="auto"/>
            <w:bottom w:val="none" w:sz="0" w:space="0" w:color="auto"/>
            <w:right w:val="none" w:sz="0" w:space="0" w:color="auto"/>
          </w:divBdr>
        </w:div>
        <w:div w:id="1973637222">
          <w:marLeft w:val="0"/>
          <w:marRight w:val="0"/>
          <w:marTop w:val="0"/>
          <w:marBottom w:val="0"/>
          <w:divBdr>
            <w:top w:val="none" w:sz="0" w:space="0" w:color="auto"/>
            <w:left w:val="none" w:sz="0" w:space="0" w:color="auto"/>
            <w:bottom w:val="none" w:sz="0" w:space="0" w:color="auto"/>
            <w:right w:val="none" w:sz="0" w:space="0" w:color="auto"/>
          </w:divBdr>
        </w:div>
        <w:div w:id="200213616">
          <w:marLeft w:val="0"/>
          <w:marRight w:val="0"/>
          <w:marTop w:val="0"/>
          <w:marBottom w:val="0"/>
          <w:divBdr>
            <w:top w:val="none" w:sz="0" w:space="0" w:color="auto"/>
            <w:left w:val="none" w:sz="0" w:space="0" w:color="auto"/>
            <w:bottom w:val="none" w:sz="0" w:space="0" w:color="auto"/>
            <w:right w:val="none" w:sz="0" w:space="0" w:color="auto"/>
          </w:divBdr>
        </w:div>
        <w:div w:id="1402025659">
          <w:marLeft w:val="0"/>
          <w:marRight w:val="0"/>
          <w:marTop w:val="0"/>
          <w:marBottom w:val="0"/>
          <w:divBdr>
            <w:top w:val="none" w:sz="0" w:space="0" w:color="auto"/>
            <w:left w:val="none" w:sz="0" w:space="0" w:color="auto"/>
            <w:bottom w:val="none" w:sz="0" w:space="0" w:color="auto"/>
            <w:right w:val="none" w:sz="0" w:space="0" w:color="auto"/>
          </w:divBdr>
        </w:div>
      </w:divsChild>
    </w:div>
    <w:div w:id="1622762802">
      <w:marLeft w:val="0"/>
      <w:marRight w:val="0"/>
      <w:marTop w:val="0"/>
      <w:marBottom w:val="0"/>
      <w:divBdr>
        <w:top w:val="none" w:sz="0" w:space="0" w:color="auto"/>
        <w:left w:val="none" w:sz="0" w:space="0" w:color="auto"/>
        <w:bottom w:val="none" w:sz="0" w:space="0" w:color="auto"/>
        <w:right w:val="none" w:sz="0" w:space="0" w:color="auto"/>
      </w:divBdr>
    </w:div>
    <w:div w:id="1622880861">
      <w:marLeft w:val="0"/>
      <w:marRight w:val="0"/>
      <w:marTop w:val="0"/>
      <w:marBottom w:val="0"/>
      <w:divBdr>
        <w:top w:val="none" w:sz="0" w:space="0" w:color="auto"/>
        <w:left w:val="none" w:sz="0" w:space="0" w:color="auto"/>
        <w:bottom w:val="none" w:sz="0" w:space="0" w:color="auto"/>
        <w:right w:val="none" w:sz="0" w:space="0" w:color="auto"/>
      </w:divBdr>
    </w:div>
    <w:div w:id="1623002604">
      <w:marLeft w:val="0"/>
      <w:marRight w:val="0"/>
      <w:marTop w:val="0"/>
      <w:marBottom w:val="0"/>
      <w:divBdr>
        <w:top w:val="none" w:sz="0" w:space="0" w:color="auto"/>
        <w:left w:val="none" w:sz="0" w:space="0" w:color="auto"/>
        <w:bottom w:val="none" w:sz="0" w:space="0" w:color="auto"/>
        <w:right w:val="none" w:sz="0" w:space="0" w:color="auto"/>
      </w:divBdr>
    </w:div>
    <w:div w:id="1623225684">
      <w:marLeft w:val="0"/>
      <w:marRight w:val="0"/>
      <w:marTop w:val="0"/>
      <w:marBottom w:val="0"/>
      <w:divBdr>
        <w:top w:val="none" w:sz="0" w:space="0" w:color="auto"/>
        <w:left w:val="none" w:sz="0" w:space="0" w:color="auto"/>
        <w:bottom w:val="none" w:sz="0" w:space="0" w:color="auto"/>
        <w:right w:val="none" w:sz="0" w:space="0" w:color="auto"/>
      </w:divBdr>
    </w:div>
    <w:div w:id="1623227477">
      <w:marLeft w:val="0"/>
      <w:marRight w:val="0"/>
      <w:marTop w:val="0"/>
      <w:marBottom w:val="0"/>
      <w:divBdr>
        <w:top w:val="none" w:sz="0" w:space="0" w:color="auto"/>
        <w:left w:val="none" w:sz="0" w:space="0" w:color="auto"/>
        <w:bottom w:val="none" w:sz="0" w:space="0" w:color="auto"/>
        <w:right w:val="none" w:sz="0" w:space="0" w:color="auto"/>
      </w:divBdr>
    </w:div>
    <w:div w:id="1623420665">
      <w:marLeft w:val="0"/>
      <w:marRight w:val="0"/>
      <w:marTop w:val="0"/>
      <w:marBottom w:val="0"/>
      <w:divBdr>
        <w:top w:val="none" w:sz="0" w:space="0" w:color="auto"/>
        <w:left w:val="none" w:sz="0" w:space="0" w:color="auto"/>
        <w:bottom w:val="none" w:sz="0" w:space="0" w:color="auto"/>
        <w:right w:val="none" w:sz="0" w:space="0" w:color="auto"/>
      </w:divBdr>
    </w:div>
    <w:div w:id="1623657681">
      <w:marLeft w:val="0"/>
      <w:marRight w:val="0"/>
      <w:marTop w:val="0"/>
      <w:marBottom w:val="0"/>
      <w:divBdr>
        <w:top w:val="none" w:sz="0" w:space="0" w:color="auto"/>
        <w:left w:val="none" w:sz="0" w:space="0" w:color="auto"/>
        <w:bottom w:val="none" w:sz="0" w:space="0" w:color="auto"/>
        <w:right w:val="none" w:sz="0" w:space="0" w:color="auto"/>
      </w:divBdr>
    </w:div>
    <w:div w:id="1624002565">
      <w:marLeft w:val="0"/>
      <w:marRight w:val="0"/>
      <w:marTop w:val="0"/>
      <w:marBottom w:val="0"/>
      <w:divBdr>
        <w:top w:val="none" w:sz="0" w:space="0" w:color="auto"/>
        <w:left w:val="none" w:sz="0" w:space="0" w:color="auto"/>
        <w:bottom w:val="none" w:sz="0" w:space="0" w:color="auto"/>
        <w:right w:val="none" w:sz="0" w:space="0" w:color="auto"/>
      </w:divBdr>
    </w:div>
    <w:div w:id="1624312854">
      <w:marLeft w:val="0"/>
      <w:marRight w:val="0"/>
      <w:marTop w:val="0"/>
      <w:marBottom w:val="0"/>
      <w:divBdr>
        <w:top w:val="none" w:sz="0" w:space="0" w:color="auto"/>
        <w:left w:val="none" w:sz="0" w:space="0" w:color="auto"/>
        <w:bottom w:val="none" w:sz="0" w:space="0" w:color="auto"/>
        <w:right w:val="none" w:sz="0" w:space="0" w:color="auto"/>
      </w:divBdr>
    </w:div>
    <w:div w:id="1624726584">
      <w:marLeft w:val="0"/>
      <w:marRight w:val="0"/>
      <w:marTop w:val="0"/>
      <w:marBottom w:val="0"/>
      <w:divBdr>
        <w:top w:val="none" w:sz="0" w:space="0" w:color="auto"/>
        <w:left w:val="none" w:sz="0" w:space="0" w:color="auto"/>
        <w:bottom w:val="none" w:sz="0" w:space="0" w:color="auto"/>
        <w:right w:val="none" w:sz="0" w:space="0" w:color="auto"/>
      </w:divBdr>
    </w:div>
    <w:div w:id="1625307640">
      <w:marLeft w:val="0"/>
      <w:marRight w:val="0"/>
      <w:marTop w:val="0"/>
      <w:marBottom w:val="0"/>
      <w:divBdr>
        <w:top w:val="none" w:sz="0" w:space="0" w:color="auto"/>
        <w:left w:val="none" w:sz="0" w:space="0" w:color="auto"/>
        <w:bottom w:val="none" w:sz="0" w:space="0" w:color="auto"/>
        <w:right w:val="none" w:sz="0" w:space="0" w:color="auto"/>
      </w:divBdr>
    </w:div>
    <w:div w:id="1625384401">
      <w:marLeft w:val="0"/>
      <w:marRight w:val="0"/>
      <w:marTop w:val="0"/>
      <w:marBottom w:val="0"/>
      <w:divBdr>
        <w:top w:val="none" w:sz="0" w:space="0" w:color="auto"/>
        <w:left w:val="none" w:sz="0" w:space="0" w:color="auto"/>
        <w:bottom w:val="none" w:sz="0" w:space="0" w:color="auto"/>
        <w:right w:val="none" w:sz="0" w:space="0" w:color="auto"/>
      </w:divBdr>
    </w:div>
    <w:div w:id="1625889740">
      <w:marLeft w:val="0"/>
      <w:marRight w:val="0"/>
      <w:marTop w:val="0"/>
      <w:marBottom w:val="0"/>
      <w:divBdr>
        <w:top w:val="none" w:sz="0" w:space="0" w:color="auto"/>
        <w:left w:val="none" w:sz="0" w:space="0" w:color="auto"/>
        <w:bottom w:val="none" w:sz="0" w:space="0" w:color="auto"/>
        <w:right w:val="none" w:sz="0" w:space="0" w:color="auto"/>
      </w:divBdr>
    </w:div>
    <w:div w:id="1626039042">
      <w:marLeft w:val="0"/>
      <w:marRight w:val="0"/>
      <w:marTop w:val="0"/>
      <w:marBottom w:val="0"/>
      <w:divBdr>
        <w:top w:val="none" w:sz="0" w:space="0" w:color="auto"/>
        <w:left w:val="none" w:sz="0" w:space="0" w:color="auto"/>
        <w:bottom w:val="none" w:sz="0" w:space="0" w:color="auto"/>
        <w:right w:val="none" w:sz="0" w:space="0" w:color="auto"/>
      </w:divBdr>
    </w:div>
    <w:div w:id="1626695235">
      <w:marLeft w:val="0"/>
      <w:marRight w:val="0"/>
      <w:marTop w:val="0"/>
      <w:marBottom w:val="0"/>
      <w:divBdr>
        <w:top w:val="none" w:sz="0" w:space="0" w:color="auto"/>
        <w:left w:val="none" w:sz="0" w:space="0" w:color="auto"/>
        <w:bottom w:val="none" w:sz="0" w:space="0" w:color="auto"/>
        <w:right w:val="none" w:sz="0" w:space="0" w:color="auto"/>
      </w:divBdr>
    </w:div>
    <w:div w:id="1627084468">
      <w:marLeft w:val="0"/>
      <w:marRight w:val="0"/>
      <w:marTop w:val="0"/>
      <w:marBottom w:val="0"/>
      <w:divBdr>
        <w:top w:val="none" w:sz="0" w:space="0" w:color="auto"/>
        <w:left w:val="none" w:sz="0" w:space="0" w:color="auto"/>
        <w:bottom w:val="none" w:sz="0" w:space="0" w:color="auto"/>
        <w:right w:val="none" w:sz="0" w:space="0" w:color="auto"/>
      </w:divBdr>
    </w:div>
    <w:div w:id="1627812369">
      <w:marLeft w:val="0"/>
      <w:marRight w:val="0"/>
      <w:marTop w:val="0"/>
      <w:marBottom w:val="0"/>
      <w:divBdr>
        <w:top w:val="none" w:sz="0" w:space="0" w:color="auto"/>
        <w:left w:val="none" w:sz="0" w:space="0" w:color="auto"/>
        <w:bottom w:val="none" w:sz="0" w:space="0" w:color="auto"/>
        <w:right w:val="none" w:sz="0" w:space="0" w:color="auto"/>
      </w:divBdr>
    </w:div>
    <w:div w:id="1628006066">
      <w:marLeft w:val="0"/>
      <w:marRight w:val="0"/>
      <w:marTop w:val="0"/>
      <w:marBottom w:val="0"/>
      <w:divBdr>
        <w:top w:val="none" w:sz="0" w:space="0" w:color="auto"/>
        <w:left w:val="none" w:sz="0" w:space="0" w:color="auto"/>
        <w:bottom w:val="none" w:sz="0" w:space="0" w:color="auto"/>
        <w:right w:val="none" w:sz="0" w:space="0" w:color="auto"/>
      </w:divBdr>
    </w:div>
    <w:div w:id="1628392917">
      <w:marLeft w:val="0"/>
      <w:marRight w:val="0"/>
      <w:marTop w:val="0"/>
      <w:marBottom w:val="0"/>
      <w:divBdr>
        <w:top w:val="none" w:sz="0" w:space="0" w:color="auto"/>
        <w:left w:val="none" w:sz="0" w:space="0" w:color="auto"/>
        <w:bottom w:val="none" w:sz="0" w:space="0" w:color="auto"/>
        <w:right w:val="none" w:sz="0" w:space="0" w:color="auto"/>
      </w:divBdr>
    </w:div>
    <w:div w:id="1629120895">
      <w:marLeft w:val="0"/>
      <w:marRight w:val="0"/>
      <w:marTop w:val="0"/>
      <w:marBottom w:val="0"/>
      <w:divBdr>
        <w:top w:val="none" w:sz="0" w:space="0" w:color="auto"/>
        <w:left w:val="none" w:sz="0" w:space="0" w:color="auto"/>
        <w:bottom w:val="none" w:sz="0" w:space="0" w:color="auto"/>
        <w:right w:val="none" w:sz="0" w:space="0" w:color="auto"/>
      </w:divBdr>
    </w:div>
    <w:div w:id="1630428681">
      <w:marLeft w:val="0"/>
      <w:marRight w:val="0"/>
      <w:marTop w:val="0"/>
      <w:marBottom w:val="0"/>
      <w:divBdr>
        <w:top w:val="none" w:sz="0" w:space="0" w:color="auto"/>
        <w:left w:val="none" w:sz="0" w:space="0" w:color="auto"/>
        <w:bottom w:val="none" w:sz="0" w:space="0" w:color="auto"/>
        <w:right w:val="none" w:sz="0" w:space="0" w:color="auto"/>
      </w:divBdr>
    </w:div>
    <w:div w:id="1630667127">
      <w:marLeft w:val="0"/>
      <w:marRight w:val="0"/>
      <w:marTop w:val="0"/>
      <w:marBottom w:val="0"/>
      <w:divBdr>
        <w:top w:val="none" w:sz="0" w:space="0" w:color="auto"/>
        <w:left w:val="none" w:sz="0" w:space="0" w:color="auto"/>
        <w:bottom w:val="none" w:sz="0" w:space="0" w:color="auto"/>
        <w:right w:val="none" w:sz="0" w:space="0" w:color="auto"/>
      </w:divBdr>
    </w:div>
    <w:div w:id="1630865037">
      <w:marLeft w:val="0"/>
      <w:marRight w:val="0"/>
      <w:marTop w:val="0"/>
      <w:marBottom w:val="0"/>
      <w:divBdr>
        <w:top w:val="none" w:sz="0" w:space="0" w:color="auto"/>
        <w:left w:val="none" w:sz="0" w:space="0" w:color="auto"/>
        <w:bottom w:val="none" w:sz="0" w:space="0" w:color="auto"/>
        <w:right w:val="none" w:sz="0" w:space="0" w:color="auto"/>
      </w:divBdr>
    </w:div>
    <w:div w:id="1630890784">
      <w:marLeft w:val="0"/>
      <w:marRight w:val="0"/>
      <w:marTop w:val="0"/>
      <w:marBottom w:val="0"/>
      <w:divBdr>
        <w:top w:val="none" w:sz="0" w:space="0" w:color="auto"/>
        <w:left w:val="none" w:sz="0" w:space="0" w:color="auto"/>
        <w:bottom w:val="none" w:sz="0" w:space="0" w:color="auto"/>
        <w:right w:val="none" w:sz="0" w:space="0" w:color="auto"/>
      </w:divBdr>
    </w:div>
    <w:div w:id="1630937814">
      <w:marLeft w:val="0"/>
      <w:marRight w:val="0"/>
      <w:marTop w:val="0"/>
      <w:marBottom w:val="0"/>
      <w:divBdr>
        <w:top w:val="none" w:sz="0" w:space="0" w:color="auto"/>
        <w:left w:val="none" w:sz="0" w:space="0" w:color="auto"/>
        <w:bottom w:val="none" w:sz="0" w:space="0" w:color="auto"/>
        <w:right w:val="none" w:sz="0" w:space="0" w:color="auto"/>
      </w:divBdr>
    </w:div>
    <w:div w:id="1631130618">
      <w:marLeft w:val="0"/>
      <w:marRight w:val="0"/>
      <w:marTop w:val="0"/>
      <w:marBottom w:val="0"/>
      <w:divBdr>
        <w:top w:val="none" w:sz="0" w:space="0" w:color="auto"/>
        <w:left w:val="none" w:sz="0" w:space="0" w:color="auto"/>
        <w:bottom w:val="none" w:sz="0" w:space="0" w:color="auto"/>
        <w:right w:val="none" w:sz="0" w:space="0" w:color="auto"/>
      </w:divBdr>
    </w:div>
    <w:div w:id="1631747802">
      <w:marLeft w:val="0"/>
      <w:marRight w:val="0"/>
      <w:marTop w:val="0"/>
      <w:marBottom w:val="0"/>
      <w:divBdr>
        <w:top w:val="none" w:sz="0" w:space="0" w:color="auto"/>
        <w:left w:val="none" w:sz="0" w:space="0" w:color="auto"/>
        <w:bottom w:val="none" w:sz="0" w:space="0" w:color="auto"/>
        <w:right w:val="none" w:sz="0" w:space="0" w:color="auto"/>
      </w:divBdr>
    </w:div>
    <w:div w:id="1631857371">
      <w:marLeft w:val="0"/>
      <w:marRight w:val="0"/>
      <w:marTop w:val="0"/>
      <w:marBottom w:val="0"/>
      <w:divBdr>
        <w:top w:val="none" w:sz="0" w:space="0" w:color="auto"/>
        <w:left w:val="none" w:sz="0" w:space="0" w:color="auto"/>
        <w:bottom w:val="none" w:sz="0" w:space="0" w:color="auto"/>
        <w:right w:val="none" w:sz="0" w:space="0" w:color="auto"/>
      </w:divBdr>
    </w:div>
    <w:div w:id="1632249103">
      <w:marLeft w:val="0"/>
      <w:marRight w:val="0"/>
      <w:marTop w:val="0"/>
      <w:marBottom w:val="0"/>
      <w:divBdr>
        <w:top w:val="none" w:sz="0" w:space="0" w:color="auto"/>
        <w:left w:val="none" w:sz="0" w:space="0" w:color="auto"/>
        <w:bottom w:val="none" w:sz="0" w:space="0" w:color="auto"/>
        <w:right w:val="none" w:sz="0" w:space="0" w:color="auto"/>
      </w:divBdr>
    </w:div>
    <w:div w:id="1632445333">
      <w:marLeft w:val="0"/>
      <w:marRight w:val="0"/>
      <w:marTop w:val="0"/>
      <w:marBottom w:val="0"/>
      <w:divBdr>
        <w:top w:val="none" w:sz="0" w:space="0" w:color="auto"/>
        <w:left w:val="none" w:sz="0" w:space="0" w:color="auto"/>
        <w:bottom w:val="none" w:sz="0" w:space="0" w:color="auto"/>
        <w:right w:val="none" w:sz="0" w:space="0" w:color="auto"/>
      </w:divBdr>
    </w:div>
    <w:div w:id="1632516404">
      <w:marLeft w:val="0"/>
      <w:marRight w:val="0"/>
      <w:marTop w:val="0"/>
      <w:marBottom w:val="0"/>
      <w:divBdr>
        <w:top w:val="none" w:sz="0" w:space="0" w:color="auto"/>
        <w:left w:val="none" w:sz="0" w:space="0" w:color="auto"/>
        <w:bottom w:val="none" w:sz="0" w:space="0" w:color="auto"/>
        <w:right w:val="none" w:sz="0" w:space="0" w:color="auto"/>
      </w:divBdr>
    </w:div>
    <w:div w:id="1633366981">
      <w:marLeft w:val="0"/>
      <w:marRight w:val="0"/>
      <w:marTop w:val="0"/>
      <w:marBottom w:val="0"/>
      <w:divBdr>
        <w:top w:val="none" w:sz="0" w:space="0" w:color="auto"/>
        <w:left w:val="none" w:sz="0" w:space="0" w:color="auto"/>
        <w:bottom w:val="none" w:sz="0" w:space="0" w:color="auto"/>
        <w:right w:val="none" w:sz="0" w:space="0" w:color="auto"/>
      </w:divBdr>
    </w:div>
    <w:div w:id="1633368555">
      <w:marLeft w:val="0"/>
      <w:marRight w:val="0"/>
      <w:marTop w:val="0"/>
      <w:marBottom w:val="0"/>
      <w:divBdr>
        <w:top w:val="none" w:sz="0" w:space="0" w:color="auto"/>
        <w:left w:val="none" w:sz="0" w:space="0" w:color="auto"/>
        <w:bottom w:val="none" w:sz="0" w:space="0" w:color="auto"/>
        <w:right w:val="none" w:sz="0" w:space="0" w:color="auto"/>
      </w:divBdr>
    </w:div>
    <w:div w:id="1633826261">
      <w:marLeft w:val="0"/>
      <w:marRight w:val="0"/>
      <w:marTop w:val="0"/>
      <w:marBottom w:val="0"/>
      <w:divBdr>
        <w:top w:val="none" w:sz="0" w:space="0" w:color="auto"/>
        <w:left w:val="none" w:sz="0" w:space="0" w:color="auto"/>
        <w:bottom w:val="none" w:sz="0" w:space="0" w:color="auto"/>
        <w:right w:val="none" w:sz="0" w:space="0" w:color="auto"/>
      </w:divBdr>
    </w:div>
    <w:div w:id="1633899161">
      <w:marLeft w:val="0"/>
      <w:marRight w:val="0"/>
      <w:marTop w:val="0"/>
      <w:marBottom w:val="0"/>
      <w:divBdr>
        <w:top w:val="none" w:sz="0" w:space="0" w:color="auto"/>
        <w:left w:val="none" w:sz="0" w:space="0" w:color="auto"/>
        <w:bottom w:val="none" w:sz="0" w:space="0" w:color="auto"/>
        <w:right w:val="none" w:sz="0" w:space="0" w:color="auto"/>
      </w:divBdr>
    </w:div>
    <w:div w:id="1634410816">
      <w:marLeft w:val="0"/>
      <w:marRight w:val="0"/>
      <w:marTop w:val="0"/>
      <w:marBottom w:val="0"/>
      <w:divBdr>
        <w:top w:val="none" w:sz="0" w:space="0" w:color="auto"/>
        <w:left w:val="none" w:sz="0" w:space="0" w:color="auto"/>
        <w:bottom w:val="none" w:sz="0" w:space="0" w:color="auto"/>
        <w:right w:val="none" w:sz="0" w:space="0" w:color="auto"/>
      </w:divBdr>
    </w:div>
    <w:div w:id="1634629352">
      <w:marLeft w:val="0"/>
      <w:marRight w:val="0"/>
      <w:marTop w:val="0"/>
      <w:marBottom w:val="0"/>
      <w:divBdr>
        <w:top w:val="none" w:sz="0" w:space="0" w:color="auto"/>
        <w:left w:val="none" w:sz="0" w:space="0" w:color="auto"/>
        <w:bottom w:val="none" w:sz="0" w:space="0" w:color="auto"/>
        <w:right w:val="none" w:sz="0" w:space="0" w:color="auto"/>
      </w:divBdr>
    </w:div>
    <w:div w:id="1634679982">
      <w:marLeft w:val="0"/>
      <w:marRight w:val="0"/>
      <w:marTop w:val="0"/>
      <w:marBottom w:val="0"/>
      <w:divBdr>
        <w:top w:val="none" w:sz="0" w:space="0" w:color="auto"/>
        <w:left w:val="none" w:sz="0" w:space="0" w:color="auto"/>
        <w:bottom w:val="none" w:sz="0" w:space="0" w:color="auto"/>
        <w:right w:val="none" w:sz="0" w:space="0" w:color="auto"/>
      </w:divBdr>
    </w:div>
    <w:div w:id="1634945307">
      <w:marLeft w:val="0"/>
      <w:marRight w:val="0"/>
      <w:marTop w:val="0"/>
      <w:marBottom w:val="0"/>
      <w:divBdr>
        <w:top w:val="none" w:sz="0" w:space="0" w:color="auto"/>
        <w:left w:val="none" w:sz="0" w:space="0" w:color="auto"/>
        <w:bottom w:val="none" w:sz="0" w:space="0" w:color="auto"/>
        <w:right w:val="none" w:sz="0" w:space="0" w:color="auto"/>
      </w:divBdr>
    </w:div>
    <w:div w:id="1635017319">
      <w:marLeft w:val="0"/>
      <w:marRight w:val="0"/>
      <w:marTop w:val="0"/>
      <w:marBottom w:val="0"/>
      <w:divBdr>
        <w:top w:val="none" w:sz="0" w:space="0" w:color="auto"/>
        <w:left w:val="none" w:sz="0" w:space="0" w:color="auto"/>
        <w:bottom w:val="none" w:sz="0" w:space="0" w:color="auto"/>
        <w:right w:val="none" w:sz="0" w:space="0" w:color="auto"/>
      </w:divBdr>
    </w:div>
    <w:div w:id="1635521069">
      <w:marLeft w:val="0"/>
      <w:marRight w:val="0"/>
      <w:marTop w:val="0"/>
      <w:marBottom w:val="0"/>
      <w:divBdr>
        <w:top w:val="none" w:sz="0" w:space="0" w:color="auto"/>
        <w:left w:val="none" w:sz="0" w:space="0" w:color="auto"/>
        <w:bottom w:val="none" w:sz="0" w:space="0" w:color="auto"/>
        <w:right w:val="none" w:sz="0" w:space="0" w:color="auto"/>
      </w:divBdr>
    </w:div>
    <w:div w:id="1636180607">
      <w:marLeft w:val="0"/>
      <w:marRight w:val="0"/>
      <w:marTop w:val="0"/>
      <w:marBottom w:val="0"/>
      <w:divBdr>
        <w:top w:val="none" w:sz="0" w:space="0" w:color="auto"/>
        <w:left w:val="none" w:sz="0" w:space="0" w:color="auto"/>
        <w:bottom w:val="none" w:sz="0" w:space="0" w:color="auto"/>
        <w:right w:val="none" w:sz="0" w:space="0" w:color="auto"/>
      </w:divBdr>
    </w:div>
    <w:div w:id="1636791472">
      <w:marLeft w:val="0"/>
      <w:marRight w:val="0"/>
      <w:marTop w:val="0"/>
      <w:marBottom w:val="0"/>
      <w:divBdr>
        <w:top w:val="none" w:sz="0" w:space="0" w:color="auto"/>
        <w:left w:val="none" w:sz="0" w:space="0" w:color="auto"/>
        <w:bottom w:val="none" w:sz="0" w:space="0" w:color="auto"/>
        <w:right w:val="none" w:sz="0" w:space="0" w:color="auto"/>
      </w:divBdr>
    </w:div>
    <w:div w:id="1637032399">
      <w:marLeft w:val="0"/>
      <w:marRight w:val="0"/>
      <w:marTop w:val="0"/>
      <w:marBottom w:val="0"/>
      <w:divBdr>
        <w:top w:val="none" w:sz="0" w:space="0" w:color="auto"/>
        <w:left w:val="none" w:sz="0" w:space="0" w:color="auto"/>
        <w:bottom w:val="none" w:sz="0" w:space="0" w:color="auto"/>
        <w:right w:val="none" w:sz="0" w:space="0" w:color="auto"/>
      </w:divBdr>
    </w:div>
    <w:div w:id="1637636157">
      <w:marLeft w:val="0"/>
      <w:marRight w:val="0"/>
      <w:marTop w:val="0"/>
      <w:marBottom w:val="0"/>
      <w:divBdr>
        <w:top w:val="none" w:sz="0" w:space="0" w:color="auto"/>
        <w:left w:val="none" w:sz="0" w:space="0" w:color="auto"/>
        <w:bottom w:val="none" w:sz="0" w:space="0" w:color="auto"/>
        <w:right w:val="none" w:sz="0" w:space="0" w:color="auto"/>
      </w:divBdr>
    </w:div>
    <w:div w:id="1637756022">
      <w:marLeft w:val="0"/>
      <w:marRight w:val="0"/>
      <w:marTop w:val="0"/>
      <w:marBottom w:val="0"/>
      <w:divBdr>
        <w:top w:val="none" w:sz="0" w:space="0" w:color="auto"/>
        <w:left w:val="none" w:sz="0" w:space="0" w:color="auto"/>
        <w:bottom w:val="none" w:sz="0" w:space="0" w:color="auto"/>
        <w:right w:val="none" w:sz="0" w:space="0" w:color="auto"/>
      </w:divBdr>
    </w:div>
    <w:div w:id="1638219598">
      <w:marLeft w:val="0"/>
      <w:marRight w:val="0"/>
      <w:marTop w:val="0"/>
      <w:marBottom w:val="0"/>
      <w:divBdr>
        <w:top w:val="none" w:sz="0" w:space="0" w:color="auto"/>
        <w:left w:val="none" w:sz="0" w:space="0" w:color="auto"/>
        <w:bottom w:val="none" w:sz="0" w:space="0" w:color="auto"/>
        <w:right w:val="none" w:sz="0" w:space="0" w:color="auto"/>
      </w:divBdr>
    </w:div>
    <w:div w:id="1638416283">
      <w:marLeft w:val="0"/>
      <w:marRight w:val="0"/>
      <w:marTop w:val="0"/>
      <w:marBottom w:val="0"/>
      <w:divBdr>
        <w:top w:val="none" w:sz="0" w:space="0" w:color="auto"/>
        <w:left w:val="none" w:sz="0" w:space="0" w:color="auto"/>
        <w:bottom w:val="none" w:sz="0" w:space="0" w:color="auto"/>
        <w:right w:val="none" w:sz="0" w:space="0" w:color="auto"/>
      </w:divBdr>
    </w:div>
    <w:div w:id="1638754028">
      <w:marLeft w:val="0"/>
      <w:marRight w:val="0"/>
      <w:marTop w:val="0"/>
      <w:marBottom w:val="0"/>
      <w:divBdr>
        <w:top w:val="none" w:sz="0" w:space="0" w:color="auto"/>
        <w:left w:val="none" w:sz="0" w:space="0" w:color="auto"/>
        <w:bottom w:val="none" w:sz="0" w:space="0" w:color="auto"/>
        <w:right w:val="none" w:sz="0" w:space="0" w:color="auto"/>
      </w:divBdr>
    </w:div>
    <w:div w:id="1638798857">
      <w:marLeft w:val="0"/>
      <w:marRight w:val="0"/>
      <w:marTop w:val="0"/>
      <w:marBottom w:val="0"/>
      <w:divBdr>
        <w:top w:val="none" w:sz="0" w:space="0" w:color="auto"/>
        <w:left w:val="none" w:sz="0" w:space="0" w:color="auto"/>
        <w:bottom w:val="none" w:sz="0" w:space="0" w:color="auto"/>
        <w:right w:val="none" w:sz="0" w:space="0" w:color="auto"/>
      </w:divBdr>
    </w:div>
    <w:div w:id="1639459186">
      <w:marLeft w:val="0"/>
      <w:marRight w:val="0"/>
      <w:marTop w:val="0"/>
      <w:marBottom w:val="0"/>
      <w:divBdr>
        <w:top w:val="none" w:sz="0" w:space="0" w:color="auto"/>
        <w:left w:val="none" w:sz="0" w:space="0" w:color="auto"/>
        <w:bottom w:val="none" w:sz="0" w:space="0" w:color="auto"/>
        <w:right w:val="none" w:sz="0" w:space="0" w:color="auto"/>
      </w:divBdr>
    </w:div>
    <w:div w:id="1639652220">
      <w:marLeft w:val="0"/>
      <w:marRight w:val="0"/>
      <w:marTop w:val="0"/>
      <w:marBottom w:val="0"/>
      <w:divBdr>
        <w:top w:val="none" w:sz="0" w:space="0" w:color="auto"/>
        <w:left w:val="none" w:sz="0" w:space="0" w:color="auto"/>
        <w:bottom w:val="none" w:sz="0" w:space="0" w:color="auto"/>
        <w:right w:val="none" w:sz="0" w:space="0" w:color="auto"/>
      </w:divBdr>
    </w:div>
    <w:div w:id="1640069345">
      <w:marLeft w:val="0"/>
      <w:marRight w:val="0"/>
      <w:marTop w:val="0"/>
      <w:marBottom w:val="0"/>
      <w:divBdr>
        <w:top w:val="none" w:sz="0" w:space="0" w:color="auto"/>
        <w:left w:val="none" w:sz="0" w:space="0" w:color="auto"/>
        <w:bottom w:val="none" w:sz="0" w:space="0" w:color="auto"/>
        <w:right w:val="none" w:sz="0" w:space="0" w:color="auto"/>
      </w:divBdr>
    </w:div>
    <w:div w:id="1640108484">
      <w:marLeft w:val="0"/>
      <w:marRight w:val="0"/>
      <w:marTop w:val="0"/>
      <w:marBottom w:val="0"/>
      <w:divBdr>
        <w:top w:val="none" w:sz="0" w:space="0" w:color="auto"/>
        <w:left w:val="none" w:sz="0" w:space="0" w:color="auto"/>
        <w:bottom w:val="none" w:sz="0" w:space="0" w:color="auto"/>
        <w:right w:val="none" w:sz="0" w:space="0" w:color="auto"/>
      </w:divBdr>
    </w:div>
    <w:div w:id="1640111879">
      <w:marLeft w:val="0"/>
      <w:marRight w:val="0"/>
      <w:marTop w:val="0"/>
      <w:marBottom w:val="0"/>
      <w:divBdr>
        <w:top w:val="none" w:sz="0" w:space="0" w:color="auto"/>
        <w:left w:val="none" w:sz="0" w:space="0" w:color="auto"/>
        <w:bottom w:val="none" w:sz="0" w:space="0" w:color="auto"/>
        <w:right w:val="none" w:sz="0" w:space="0" w:color="auto"/>
      </w:divBdr>
    </w:div>
    <w:div w:id="1640266010">
      <w:marLeft w:val="0"/>
      <w:marRight w:val="0"/>
      <w:marTop w:val="0"/>
      <w:marBottom w:val="0"/>
      <w:divBdr>
        <w:top w:val="none" w:sz="0" w:space="0" w:color="auto"/>
        <w:left w:val="none" w:sz="0" w:space="0" w:color="auto"/>
        <w:bottom w:val="none" w:sz="0" w:space="0" w:color="auto"/>
        <w:right w:val="none" w:sz="0" w:space="0" w:color="auto"/>
      </w:divBdr>
    </w:div>
    <w:div w:id="1640377781">
      <w:marLeft w:val="0"/>
      <w:marRight w:val="0"/>
      <w:marTop w:val="0"/>
      <w:marBottom w:val="0"/>
      <w:divBdr>
        <w:top w:val="none" w:sz="0" w:space="0" w:color="auto"/>
        <w:left w:val="none" w:sz="0" w:space="0" w:color="auto"/>
        <w:bottom w:val="none" w:sz="0" w:space="0" w:color="auto"/>
        <w:right w:val="none" w:sz="0" w:space="0" w:color="auto"/>
      </w:divBdr>
    </w:div>
    <w:div w:id="1640458841">
      <w:marLeft w:val="0"/>
      <w:marRight w:val="0"/>
      <w:marTop w:val="0"/>
      <w:marBottom w:val="0"/>
      <w:divBdr>
        <w:top w:val="none" w:sz="0" w:space="0" w:color="auto"/>
        <w:left w:val="none" w:sz="0" w:space="0" w:color="auto"/>
        <w:bottom w:val="none" w:sz="0" w:space="0" w:color="auto"/>
        <w:right w:val="none" w:sz="0" w:space="0" w:color="auto"/>
      </w:divBdr>
    </w:div>
    <w:div w:id="1640725079">
      <w:marLeft w:val="0"/>
      <w:marRight w:val="0"/>
      <w:marTop w:val="0"/>
      <w:marBottom w:val="0"/>
      <w:divBdr>
        <w:top w:val="none" w:sz="0" w:space="0" w:color="auto"/>
        <w:left w:val="none" w:sz="0" w:space="0" w:color="auto"/>
        <w:bottom w:val="none" w:sz="0" w:space="0" w:color="auto"/>
        <w:right w:val="none" w:sz="0" w:space="0" w:color="auto"/>
      </w:divBdr>
    </w:div>
    <w:div w:id="1640725624">
      <w:marLeft w:val="0"/>
      <w:marRight w:val="0"/>
      <w:marTop w:val="0"/>
      <w:marBottom w:val="0"/>
      <w:divBdr>
        <w:top w:val="none" w:sz="0" w:space="0" w:color="auto"/>
        <w:left w:val="none" w:sz="0" w:space="0" w:color="auto"/>
        <w:bottom w:val="none" w:sz="0" w:space="0" w:color="auto"/>
        <w:right w:val="none" w:sz="0" w:space="0" w:color="auto"/>
      </w:divBdr>
    </w:div>
    <w:div w:id="1640770182">
      <w:marLeft w:val="0"/>
      <w:marRight w:val="0"/>
      <w:marTop w:val="0"/>
      <w:marBottom w:val="0"/>
      <w:divBdr>
        <w:top w:val="none" w:sz="0" w:space="0" w:color="auto"/>
        <w:left w:val="none" w:sz="0" w:space="0" w:color="auto"/>
        <w:bottom w:val="none" w:sz="0" w:space="0" w:color="auto"/>
        <w:right w:val="none" w:sz="0" w:space="0" w:color="auto"/>
      </w:divBdr>
    </w:div>
    <w:div w:id="1640958024">
      <w:marLeft w:val="0"/>
      <w:marRight w:val="0"/>
      <w:marTop w:val="0"/>
      <w:marBottom w:val="0"/>
      <w:divBdr>
        <w:top w:val="none" w:sz="0" w:space="0" w:color="auto"/>
        <w:left w:val="none" w:sz="0" w:space="0" w:color="auto"/>
        <w:bottom w:val="none" w:sz="0" w:space="0" w:color="auto"/>
        <w:right w:val="none" w:sz="0" w:space="0" w:color="auto"/>
      </w:divBdr>
    </w:div>
    <w:div w:id="1641110094">
      <w:marLeft w:val="0"/>
      <w:marRight w:val="0"/>
      <w:marTop w:val="0"/>
      <w:marBottom w:val="0"/>
      <w:divBdr>
        <w:top w:val="none" w:sz="0" w:space="0" w:color="auto"/>
        <w:left w:val="none" w:sz="0" w:space="0" w:color="auto"/>
        <w:bottom w:val="none" w:sz="0" w:space="0" w:color="auto"/>
        <w:right w:val="none" w:sz="0" w:space="0" w:color="auto"/>
      </w:divBdr>
    </w:div>
    <w:div w:id="1641184058">
      <w:marLeft w:val="0"/>
      <w:marRight w:val="0"/>
      <w:marTop w:val="0"/>
      <w:marBottom w:val="0"/>
      <w:divBdr>
        <w:top w:val="none" w:sz="0" w:space="0" w:color="auto"/>
        <w:left w:val="none" w:sz="0" w:space="0" w:color="auto"/>
        <w:bottom w:val="none" w:sz="0" w:space="0" w:color="auto"/>
        <w:right w:val="none" w:sz="0" w:space="0" w:color="auto"/>
      </w:divBdr>
    </w:div>
    <w:div w:id="1641184235">
      <w:marLeft w:val="0"/>
      <w:marRight w:val="0"/>
      <w:marTop w:val="0"/>
      <w:marBottom w:val="0"/>
      <w:divBdr>
        <w:top w:val="none" w:sz="0" w:space="0" w:color="auto"/>
        <w:left w:val="none" w:sz="0" w:space="0" w:color="auto"/>
        <w:bottom w:val="none" w:sz="0" w:space="0" w:color="auto"/>
        <w:right w:val="none" w:sz="0" w:space="0" w:color="auto"/>
      </w:divBdr>
    </w:div>
    <w:div w:id="1641617171">
      <w:marLeft w:val="0"/>
      <w:marRight w:val="0"/>
      <w:marTop w:val="0"/>
      <w:marBottom w:val="0"/>
      <w:divBdr>
        <w:top w:val="none" w:sz="0" w:space="0" w:color="auto"/>
        <w:left w:val="none" w:sz="0" w:space="0" w:color="auto"/>
        <w:bottom w:val="none" w:sz="0" w:space="0" w:color="auto"/>
        <w:right w:val="none" w:sz="0" w:space="0" w:color="auto"/>
      </w:divBdr>
    </w:div>
    <w:div w:id="1641886671">
      <w:marLeft w:val="0"/>
      <w:marRight w:val="0"/>
      <w:marTop w:val="0"/>
      <w:marBottom w:val="0"/>
      <w:divBdr>
        <w:top w:val="none" w:sz="0" w:space="0" w:color="auto"/>
        <w:left w:val="none" w:sz="0" w:space="0" w:color="auto"/>
        <w:bottom w:val="none" w:sz="0" w:space="0" w:color="auto"/>
        <w:right w:val="none" w:sz="0" w:space="0" w:color="auto"/>
      </w:divBdr>
    </w:div>
    <w:div w:id="1641887868">
      <w:marLeft w:val="0"/>
      <w:marRight w:val="0"/>
      <w:marTop w:val="0"/>
      <w:marBottom w:val="0"/>
      <w:divBdr>
        <w:top w:val="none" w:sz="0" w:space="0" w:color="auto"/>
        <w:left w:val="none" w:sz="0" w:space="0" w:color="auto"/>
        <w:bottom w:val="none" w:sz="0" w:space="0" w:color="auto"/>
        <w:right w:val="none" w:sz="0" w:space="0" w:color="auto"/>
      </w:divBdr>
    </w:div>
    <w:div w:id="1642033904">
      <w:marLeft w:val="0"/>
      <w:marRight w:val="0"/>
      <w:marTop w:val="0"/>
      <w:marBottom w:val="0"/>
      <w:divBdr>
        <w:top w:val="none" w:sz="0" w:space="0" w:color="auto"/>
        <w:left w:val="none" w:sz="0" w:space="0" w:color="auto"/>
        <w:bottom w:val="none" w:sz="0" w:space="0" w:color="auto"/>
        <w:right w:val="none" w:sz="0" w:space="0" w:color="auto"/>
      </w:divBdr>
    </w:div>
    <w:div w:id="1642230510">
      <w:marLeft w:val="0"/>
      <w:marRight w:val="0"/>
      <w:marTop w:val="0"/>
      <w:marBottom w:val="0"/>
      <w:divBdr>
        <w:top w:val="none" w:sz="0" w:space="0" w:color="auto"/>
        <w:left w:val="none" w:sz="0" w:space="0" w:color="auto"/>
        <w:bottom w:val="none" w:sz="0" w:space="0" w:color="auto"/>
        <w:right w:val="none" w:sz="0" w:space="0" w:color="auto"/>
      </w:divBdr>
    </w:div>
    <w:div w:id="1642535738">
      <w:marLeft w:val="0"/>
      <w:marRight w:val="0"/>
      <w:marTop w:val="0"/>
      <w:marBottom w:val="0"/>
      <w:divBdr>
        <w:top w:val="none" w:sz="0" w:space="0" w:color="auto"/>
        <w:left w:val="none" w:sz="0" w:space="0" w:color="auto"/>
        <w:bottom w:val="none" w:sz="0" w:space="0" w:color="auto"/>
        <w:right w:val="none" w:sz="0" w:space="0" w:color="auto"/>
      </w:divBdr>
    </w:div>
    <w:div w:id="1642609949">
      <w:marLeft w:val="0"/>
      <w:marRight w:val="0"/>
      <w:marTop w:val="0"/>
      <w:marBottom w:val="0"/>
      <w:divBdr>
        <w:top w:val="none" w:sz="0" w:space="0" w:color="auto"/>
        <w:left w:val="none" w:sz="0" w:space="0" w:color="auto"/>
        <w:bottom w:val="none" w:sz="0" w:space="0" w:color="auto"/>
        <w:right w:val="none" w:sz="0" w:space="0" w:color="auto"/>
      </w:divBdr>
    </w:div>
    <w:div w:id="1642727093">
      <w:marLeft w:val="0"/>
      <w:marRight w:val="0"/>
      <w:marTop w:val="0"/>
      <w:marBottom w:val="0"/>
      <w:divBdr>
        <w:top w:val="none" w:sz="0" w:space="0" w:color="auto"/>
        <w:left w:val="none" w:sz="0" w:space="0" w:color="auto"/>
        <w:bottom w:val="none" w:sz="0" w:space="0" w:color="auto"/>
        <w:right w:val="none" w:sz="0" w:space="0" w:color="auto"/>
      </w:divBdr>
    </w:div>
    <w:div w:id="1643270388">
      <w:marLeft w:val="0"/>
      <w:marRight w:val="0"/>
      <w:marTop w:val="0"/>
      <w:marBottom w:val="0"/>
      <w:divBdr>
        <w:top w:val="none" w:sz="0" w:space="0" w:color="auto"/>
        <w:left w:val="none" w:sz="0" w:space="0" w:color="auto"/>
        <w:bottom w:val="none" w:sz="0" w:space="0" w:color="auto"/>
        <w:right w:val="none" w:sz="0" w:space="0" w:color="auto"/>
      </w:divBdr>
    </w:div>
    <w:div w:id="1643342006">
      <w:marLeft w:val="0"/>
      <w:marRight w:val="0"/>
      <w:marTop w:val="0"/>
      <w:marBottom w:val="0"/>
      <w:divBdr>
        <w:top w:val="none" w:sz="0" w:space="0" w:color="auto"/>
        <w:left w:val="none" w:sz="0" w:space="0" w:color="auto"/>
        <w:bottom w:val="none" w:sz="0" w:space="0" w:color="auto"/>
        <w:right w:val="none" w:sz="0" w:space="0" w:color="auto"/>
      </w:divBdr>
    </w:div>
    <w:div w:id="1643460503">
      <w:marLeft w:val="0"/>
      <w:marRight w:val="0"/>
      <w:marTop w:val="0"/>
      <w:marBottom w:val="0"/>
      <w:divBdr>
        <w:top w:val="none" w:sz="0" w:space="0" w:color="auto"/>
        <w:left w:val="none" w:sz="0" w:space="0" w:color="auto"/>
        <w:bottom w:val="none" w:sz="0" w:space="0" w:color="auto"/>
        <w:right w:val="none" w:sz="0" w:space="0" w:color="auto"/>
      </w:divBdr>
    </w:div>
    <w:div w:id="1643463431">
      <w:marLeft w:val="0"/>
      <w:marRight w:val="0"/>
      <w:marTop w:val="0"/>
      <w:marBottom w:val="0"/>
      <w:divBdr>
        <w:top w:val="none" w:sz="0" w:space="0" w:color="auto"/>
        <w:left w:val="none" w:sz="0" w:space="0" w:color="auto"/>
        <w:bottom w:val="none" w:sz="0" w:space="0" w:color="auto"/>
        <w:right w:val="none" w:sz="0" w:space="0" w:color="auto"/>
      </w:divBdr>
    </w:div>
    <w:div w:id="1644113478">
      <w:marLeft w:val="0"/>
      <w:marRight w:val="0"/>
      <w:marTop w:val="0"/>
      <w:marBottom w:val="0"/>
      <w:divBdr>
        <w:top w:val="none" w:sz="0" w:space="0" w:color="auto"/>
        <w:left w:val="none" w:sz="0" w:space="0" w:color="auto"/>
        <w:bottom w:val="none" w:sz="0" w:space="0" w:color="auto"/>
        <w:right w:val="none" w:sz="0" w:space="0" w:color="auto"/>
      </w:divBdr>
    </w:div>
    <w:div w:id="1644189018">
      <w:marLeft w:val="0"/>
      <w:marRight w:val="0"/>
      <w:marTop w:val="0"/>
      <w:marBottom w:val="0"/>
      <w:divBdr>
        <w:top w:val="none" w:sz="0" w:space="0" w:color="auto"/>
        <w:left w:val="none" w:sz="0" w:space="0" w:color="auto"/>
        <w:bottom w:val="none" w:sz="0" w:space="0" w:color="auto"/>
        <w:right w:val="none" w:sz="0" w:space="0" w:color="auto"/>
      </w:divBdr>
    </w:div>
    <w:div w:id="1644306445">
      <w:marLeft w:val="0"/>
      <w:marRight w:val="0"/>
      <w:marTop w:val="0"/>
      <w:marBottom w:val="0"/>
      <w:divBdr>
        <w:top w:val="none" w:sz="0" w:space="0" w:color="auto"/>
        <w:left w:val="none" w:sz="0" w:space="0" w:color="auto"/>
        <w:bottom w:val="none" w:sz="0" w:space="0" w:color="auto"/>
        <w:right w:val="none" w:sz="0" w:space="0" w:color="auto"/>
      </w:divBdr>
    </w:div>
    <w:div w:id="1644499771">
      <w:marLeft w:val="0"/>
      <w:marRight w:val="0"/>
      <w:marTop w:val="0"/>
      <w:marBottom w:val="0"/>
      <w:divBdr>
        <w:top w:val="none" w:sz="0" w:space="0" w:color="auto"/>
        <w:left w:val="none" w:sz="0" w:space="0" w:color="auto"/>
        <w:bottom w:val="none" w:sz="0" w:space="0" w:color="auto"/>
        <w:right w:val="none" w:sz="0" w:space="0" w:color="auto"/>
      </w:divBdr>
    </w:div>
    <w:div w:id="1644509270">
      <w:marLeft w:val="0"/>
      <w:marRight w:val="0"/>
      <w:marTop w:val="0"/>
      <w:marBottom w:val="0"/>
      <w:divBdr>
        <w:top w:val="none" w:sz="0" w:space="0" w:color="auto"/>
        <w:left w:val="none" w:sz="0" w:space="0" w:color="auto"/>
        <w:bottom w:val="none" w:sz="0" w:space="0" w:color="auto"/>
        <w:right w:val="none" w:sz="0" w:space="0" w:color="auto"/>
      </w:divBdr>
    </w:div>
    <w:div w:id="1645038882">
      <w:marLeft w:val="0"/>
      <w:marRight w:val="0"/>
      <w:marTop w:val="0"/>
      <w:marBottom w:val="0"/>
      <w:divBdr>
        <w:top w:val="none" w:sz="0" w:space="0" w:color="auto"/>
        <w:left w:val="none" w:sz="0" w:space="0" w:color="auto"/>
        <w:bottom w:val="none" w:sz="0" w:space="0" w:color="auto"/>
        <w:right w:val="none" w:sz="0" w:space="0" w:color="auto"/>
      </w:divBdr>
    </w:div>
    <w:div w:id="1645622945">
      <w:marLeft w:val="0"/>
      <w:marRight w:val="0"/>
      <w:marTop w:val="0"/>
      <w:marBottom w:val="0"/>
      <w:divBdr>
        <w:top w:val="none" w:sz="0" w:space="0" w:color="auto"/>
        <w:left w:val="none" w:sz="0" w:space="0" w:color="auto"/>
        <w:bottom w:val="none" w:sz="0" w:space="0" w:color="auto"/>
        <w:right w:val="none" w:sz="0" w:space="0" w:color="auto"/>
      </w:divBdr>
    </w:div>
    <w:div w:id="1645887925">
      <w:marLeft w:val="0"/>
      <w:marRight w:val="0"/>
      <w:marTop w:val="0"/>
      <w:marBottom w:val="0"/>
      <w:divBdr>
        <w:top w:val="none" w:sz="0" w:space="0" w:color="auto"/>
        <w:left w:val="none" w:sz="0" w:space="0" w:color="auto"/>
        <w:bottom w:val="none" w:sz="0" w:space="0" w:color="auto"/>
        <w:right w:val="none" w:sz="0" w:space="0" w:color="auto"/>
      </w:divBdr>
    </w:div>
    <w:div w:id="1646004505">
      <w:marLeft w:val="0"/>
      <w:marRight w:val="0"/>
      <w:marTop w:val="0"/>
      <w:marBottom w:val="0"/>
      <w:divBdr>
        <w:top w:val="none" w:sz="0" w:space="0" w:color="auto"/>
        <w:left w:val="none" w:sz="0" w:space="0" w:color="auto"/>
        <w:bottom w:val="none" w:sz="0" w:space="0" w:color="auto"/>
        <w:right w:val="none" w:sz="0" w:space="0" w:color="auto"/>
      </w:divBdr>
    </w:div>
    <w:div w:id="1646469970">
      <w:marLeft w:val="0"/>
      <w:marRight w:val="0"/>
      <w:marTop w:val="0"/>
      <w:marBottom w:val="0"/>
      <w:divBdr>
        <w:top w:val="none" w:sz="0" w:space="0" w:color="auto"/>
        <w:left w:val="none" w:sz="0" w:space="0" w:color="auto"/>
        <w:bottom w:val="none" w:sz="0" w:space="0" w:color="auto"/>
        <w:right w:val="none" w:sz="0" w:space="0" w:color="auto"/>
      </w:divBdr>
    </w:div>
    <w:div w:id="1646472670">
      <w:marLeft w:val="0"/>
      <w:marRight w:val="0"/>
      <w:marTop w:val="0"/>
      <w:marBottom w:val="0"/>
      <w:divBdr>
        <w:top w:val="none" w:sz="0" w:space="0" w:color="auto"/>
        <w:left w:val="none" w:sz="0" w:space="0" w:color="auto"/>
        <w:bottom w:val="none" w:sz="0" w:space="0" w:color="auto"/>
        <w:right w:val="none" w:sz="0" w:space="0" w:color="auto"/>
      </w:divBdr>
    </w:div>
    <w:div w:id="1646885184">
      <w:marLeft w:val="0"/>
      <w:marRight w:val="0"/>
      <w:marTop w:val="0"/>
      <w:marBottom w:val="0"/>
      <w:divBdr>
        <w:top w:val="none" w:sz="0" w:space="0" w:color="auto"/>
        <w:left w:val="none" w:sz="0" w:space="0" w:color="auto"/>
        <w:bottom w:val="none" w:sz="0" w:space="0" w:color="auto"/>
        <w:right w:val="none" w:sz="0" w:space="0" w:color="auto"/>
      </w:divBdr>
    </w:div>
    <w:div w:id="1647004349">
      <w:marLeft w:val="0"/>
      <w:marRight w:val="0"/>
      <w:marTop w:val="0"/>
      <w:marBottom w:val="0"/>
      <w:divBdr>
        <w:top w:val="none" w:sz="0" w:space="0" w:color="auto"/>
        <w:left w:val="none" w:sz="0" w:space="0" w:color="auto"/>
        <w:bottom w:val="none" w:sz="0" w:space="0" w:color="auto"/>
        <w:right w:val="none" w:sz="0" w:space="0" w:color="auto"/>
      </w:divBdr>
    </w:div>
    <w:div w:id="1647009564">
      <w:marLeft w:val="0"/>
      <w:marRight w:val="0"/>
      <w:marTop w:val="0"/>
      <w:marBottom w:val="0"/>
      <w:divBdr>
        <w:top w:val="none" w:sz="0" w:space="0" w:color="auto"/>
        <w:left w:val="none" w:sz="0" w:space="0" w:color="auto"/>
        <w:bottom w:val="none" w:sz="0" w:space="0" w:color="auto"/>
        <w:right w:val="none" w:sz="0" w:space="0" w:color="auto"/>
      </w:divBdr>
    </w:div>
    <w:div w:id="1647197618">
      <w:marLeft w:val="0"/>
      <w:marRight w:val="0"/>
      <w:marTop w:val="0"/>
      <w:marBottom w:val="0"/>
      <w:divBdr>
        <w:top w:val="none" w:sz="0" w:space="0" w:color="auto"/>
        <w:left w:val="none" w:sz="0" w:space="0" w:color="auto"/>
        <w:bottom w:val="none" w:sz="0" w:space="0" w:color="auto"/>
        <w:right w:val="none" w:sz="0" w:space="0" w:color="auto"/>
      </w:divBdr>
    </w:div>
    <w:div w:id="1647663693">
      <w:marLeft w:val="0"/>
      <w:marRight w:val="0"/>
      <w:marTop w:val="0"/>
      <w:marBottom w:val="0"/>
      <w:divBdr>
        <w:top w:val="none" w:sz="0" w:space="0" w:color="auto"/>
        <w:left w:val="none" w:sz="0" w:space="0" w:color="auto"/>
        <w:bottom w:val="none" w:sz="0" w:space="0" w:color="auto"/>
        <w:right w:val="none" w:sz="0" w:space="0" w:color="auto"/>
      </w:divBdr>
    </w:div>
    <w:div w:id="1647969591">
      <w:marLeft w:val="0"/>
      <w:marRight w:val="0"/>
      <w:marTop w:val="0"/>
      <w:marBottom w:val="0"/>
      <w:divBdr>
        <w:top w:val="none" w:sz="0" w:space="0" w:color="auto"/>
        <w:left w:val="none" w:sz="0" w:space="0" w:color="auto"/>
        <w:bottom w:val="none" w:sz="0" w:space="0" w:color="auto"/>
        <w:right w:val="none" w:sz="0" w:space="0" w:color="auto"/>
      </w:divBdr>
    </w:div>
    <w:div w:id="1648048820">
      <w:marLeft w:val="0"/>
      <w:marRight w:val="0"/>
      <w:marTop w:val="0"/>
      <w:marBottom w:val="0"/>
      <w:divBdr>
        <w:top w:val="none" w:sz="0" w:space="0" w:color="auto"/>
        <w:left w:val="none" w:sz="0" w:space="0" w:color="auto"/>
        <w:bottom w:val="none" w:sz="0" w:space="0" w:color="auto"/>
        <w:right w:val="none" w:sz="0" w:space="0" w:color="auto"/>
      </w:divBdr>
    </w:div>
    <w:div w:id="1648509522">
      <w:marLeft w:val="0"/>
      <w:marRight w:val="0"/>
      <w:marTop w:val="0"/>
      <w:marBottom w:val="0"/>
      <w:divBdr>
        <w:top w:val="none" w:sz="0" w:space="0" w:color="auto"/>
        <w:left w:val="none" w:sz="0" w:space="0" w:color="auto"/>
        <w:bottom w:val="none" w:sz="0" w:space="0" w:color="auto"/>
        <w:right w:val="none" w:sz="0" w:space="0" w:color="auto"/>
      </w:divBdr>
    </w:div>
    <w:div w:id="1648895526">
      <w:marLeft w:val="0"/>
      <w:marRight w:val="0"/>
      <w:marTop w:val="0"/>
      <w:marBottom w:val="0"/>
      <w:divBdr>
        <w:top w:val="none" w:sz="0" w:space="0" w:color="auto"/>
        <w:left w:val="none" w:sz="0" w:space="0" w:color="auto"/>
        <w:bottom w:val="none" w:sz="0" w:space="0" w:color="auto"/>
        <w:right w:val="none" w:sz="0" w:space="0" w:color="auto"/>
      </w:divBdr>
    </w:div>
    <w:div w:id="1649048617">
      <w:marLeft w:val="0"/>
      <w:marRight w:val="0"/>
      <w:marTop w:val="0"/>
      <w:marBottom w:val="0"/>
      <w:divBdr>
        <w:top w:val="none" w:sz="0" w:space="0" w:color="auto"/>
        <w:left w:val="none" w:sz="0" w:space="0" w:color="auto"/>
        <w:bottom w:val="none" w:sz="0" w:space="0" w:color="auto"/>
        <w:right w:val="none" w:sz="0" w:space="0" w:color="auto"/>
      </w:divBdr>
    </w:div>
    <w:div w:id="1649238210">
      <w:marLeft w:val="0"/>
      <w:marRight w:val="0"/>
      <w:marTop w:val="0"/>
      <w:marBottom w:val="0"/>
      <w:divBdr>
        <w:top w:val="none" w:sz="0" w:space="0" w:color="auto"/>
        <w:left w:val="none" w:sz="0" w:space="0" w:color="auto"/>
        <w:bottom w:val="none" w:sz="0" w:space="0" w:color="auto"/>
        <w:right w:val="none" w:sz="0" w:space="0" w:color="auto"/>
      </w:divBdr>
    </w:div>
    <w:div w:id="1649287186">
      <w:marLeft w:val="0"/>
      <w:marRight w:val="0"/>
      <w:marTop w:val="0"/>
      <w:marBottom w:val="0"/>
      <w:divBdr>
        <w:top w:val="none" w:sz="0" w:space="0" w:color="auto"/>
        <w:left w:val="none" w:sz="0" w:space="0" w:color="auto"/>
        <w:bottom w:val="none" w:sz="0" w:space="0" w:color="auto"/>
        <w:right w:val="none" w:sz="0" w:space="0" w:color="auto"/>
      </w:divBdr>
    </w:div>
    <w:div w:id="1649360067">
      <w:marLeft w:val="0"/>
      <w:marRight w:val="0"/>
      <w:marTop w:val="0"/>
      <w:marBottom w:val="0"/>
      <w:divBdr>
        <w:top w:val="none" w:sz="0" w:space="0" w:color="auto"/>
        <w:left w:val="none" w:sz="0" w:space="0" w:color="auto"/>
        <w:bottom w:val="none" w:sz="0" w:space="0" w:color="auto"/>
        <w:right w:val="none" w:sz="0" w:space="0" w:color="auto"/>
      </w:divBdr>
    </w:div>
    <w:div w:id="1650087645">
      <w:marLeft w:val="0"/>
      <w:marRight w:val="0"/>
      <w:marTop w:val="0"/>
      <w:marBottom w:val="0"/>
      <w:divBdr>
        <w:top w:val="none" w:sz="0" w:space="0" w:color="auto"/>
        <w:left w:val="none" w:sz="0" w:space="0" w:color="auto"/>
        <w:bottom w:val="none" w:sz="0" w:space="0" w:color="auto"/>
        <w:right w:val="none" w:sz="0" w:space="0" w:color="auto"/>
      </w:divBdr>
    </w:div>
    <w:div w:id="1650134685">
      <w:marLeft w:val="0"/>
      <w:marRight w:val="0"/>
      <w:marTop w:val="0"/>
      <w:marBottom w:val="0"/>
      <w:divBdr>
        <w:top w:val="none" w:sz="0" w:space="0" w:color="auto"/>
        <w:left w:val="none" w:sz="0" w:space="0" w:color="auto"/>
        <w:bottom w:val="none" w:sz="0" w:space="0" w:color="auto"/>
        <w:right w:val="none" w:sz="0" w:space="0" w:color="auto"/>
      </w:divBdr>
    </w:div>
    <w:div w:id="1650286258">
      <w:marLeft w:val="0"/>
      <w:marRight w:val="0"/>
      <w:marTop w:val="0"/>
      <w:marBottom w:val="0"/>
      <w:divBdr>
        <w:top w:val="none" w:sz="0" w:space="0" w:color="auto"/>
        <w:left w:val="none" w:sz="0" w:space="0" w:color="auto"/>
        <w:bottom w:val="none" w:sz="0" w:space="0" w:color="auto"/>
        <w:right w:val="none" w:sz="0" w:space="0" w:color="auto"/>
      </w:divBdr>
    </w:div>
    <w:div w:id="1650404216">
      <w:marLeft w:val="0"/>
      <w:marRight w:val="0"/>
      <w:marTop w:val="0"/>
      <w:marBottom w:val="0"/>
      <w:divBdr>
        <w:top w:val="none" w:sz="0" w:space="0" w:color="auto"/>
        <w:left w:val="none" w:sz="0" w:space="0" w:color="auto"/>
        <w:bottom w:val="none" w:sz="0" w:space="0" w:color="auto"/>
        <w:right w:val="none" w:sz="0" w:space="0" w:color="auto"/>
      </w:divBdr>
    </w:div>
    <w:div w:id="1651402761">
      <w:marLeft w:val="0"/>
      <w:marRight w:val="0"/>
      <w:marTop w:val="0"/>
      <w:marBottom w:val="0"/>
      <w:divBdr>
        <w:top w:val="none" w:sz="0" w:space="0" w:color="auto"/>
        <w:left w:val="none" w:sz="0" w:space="0" w:color="auto"/>
        <w:bottom w:val="none" w:sz="0" w:space="0" w:color="auto"/>
        <w:right w:val="none" w:sz="0" w:space="0" w:color="auto"/>
      </w:divBdr>
    </w:div>
    <w:div w:id="1651864996">
      <w:marLeft w:val="0"/>
      <w:marRight w:val="0"/>
      <w:marTop w:val="0"/>
      <w:marBottom w:val="0"/>
      <w:divBdr>
        <w:top w:val="none" w:sz="0" w:space="0" w:color="auto"/>
        <w:left w:val="none" w:sz="0" w:space="0" w:color="auto"/>
        <w:bottom w:val="none" w:sz="0" w:space="0" w:color="auto"/>
        <w:right w:val="none" w:sz="0" w:space="0" w:color="auto"/>
      </w:divBdr>
    </w:div>
    <w:div w:id="1651982989">
      <w:marLeft w:val="0"/>
      <w:marRight w:val="0"/>
      <w:marTop w:val="0"/>
      <w:marBottom w:val="0"/>
      <w:divBdr>
        <w:top w:val="none" w:sz="0" w:space="0" w:color="auto"/>
        <w:left w:val="none" w:sz="0" w:space="0" w:color="auto"/>
        <w:bottom w:val="none" w:sz="0" w:space="0" w:color="auto"/>
        <w:right w:val="none" w:sz="0" w:space="0" w:color="auto"/>
      </w:divBdr>
    </w:div>
    <w:div w:id="1651984599">
      <w:marLeft w:val="0"/>
      <w:marRight w:val="0"/>
      <w:marTop w:val="0"/>
      <w:marBottom w:val="0"/>
      <w:divBdr>
        <w:top w:val="none" w:sz="0" w:space="0" w:color="auto"/>
        <w:left w:val="none" w:sz="0" w:space="0" w:color="auto"/>
        <w:bottom w:val="none" w:sz="0" w:space="0" w:color="auto"/>
        <w:right w:val="none" w:sz="0" w:space="0" w:color="auto"/>
      </w:divBdr>
    </w:div>
    <w:div w:id="1652057965">
      <w:marLeft w:val="0"/>
      <w:marRight w:val="0"/>
      <w:marTop w:val="0"/>
      <w:marBottom w:val="0"/>
      <w:divBdr>
        <w:top w:val="none" w:sz="0" w:space="0" w:color="auto"/>
        <w:left w:val="none" w:sz="0" w:space="0" w:color="auto"/>
        <w:bottom w:val="none" w:sz="0" w:space="0" w:color="auto"/>
        <w:right w:val="none" w:sz="0" w:space="0" w:color="auto"/>
      </w:divBdr>
    </w:div>
    <w:div w:id="1652253491">
      <w:marLeft w:val="0"/>
      <w:marRight w:val="0"/>
      <w:marTop w:val="0"/>
      <w:marBottom w:val="0"/>
      <w:divBdr>
        <w:top w:val="none" w:sz="0" w:space="0" w:color="auto"/>
        <w:left w:val="none" w:sz="0" w:space="0" w:color="auto"/>
        <w:bottom w:val="none" w:sz="0" w:space="0" w:color="auto"/>
        <w:right w:val="none" w:sz="0" w:space="0" w:color="auto"/>
      </w:divBdr>
    </w:div>
    <w:div w:id="1652519700">
      <w:marLeft w:val="0"/>
      <w:marRight w:val="0"/>
      <w:marTop w:val="0"/>
      <w:marBottom w:val="0"/>
      <w:divBdr>
        <w:top w:val="none" w:sz="0" w:space="0" w:color="auto"/>
        <w:left w:val="none" w:sz="0" w:space="0" w:color="auto"/>
        <w:bottom w:val="none" w:sz="0" w:space="0" w:color="auto"/>
        <w:right w:val="none" w:sz="0" w:space="0" w:color="auto"/>
      </w:divBdr>
    </w:div>
    <w:div w:id="1652900829">
      <w:marLeft w:val="0"/>
      <w:marRight w:val="0"/>
      <w:marTop w:val="0"/>
      <w:marBottom w:val="0"/>
      <w:divBdr>
        <w:top w:val="none" w:sz="0" w:space="0" w:color="auto"/>
        <w:left w:val="none" w:sz="0" w:space="0" w:color="auto"/>
        <w:bottom w:val="none" w:sz="0" w:space="0" w:color="auto"/>
        <w:right w:val="none" w:sz="0" w:space="0" w:color="auto"/>
      </w:divBdr>
    </w:div>
    <w:div w:id="1653098373">
      <w:marLeft w:val="0"/>
      <w:marRight w:val="0"/>
      <w:marTop w:val="0"/>
      <w:marBottom w:val="0"/>
      <w:divBdr>
        <w:top w:val="none" w:sz="0" w:space="0" w:color="auto"/>
        <w:left w:val="none" w:sz="0" w:space="0" w:color="auto"/>
        <w:bottom w:val="none" w:sz="0" w:space="0" w:color="auto"/>
        <w:right w:val="none" w:sz="0" w:space="0" w:color="auto"/>
      </w:divBdr>
    </w:div>
    <w:div w:id="1653411447">
      <w:marLeft w:val="0"/>
      <w:marRight w:val="0"/>
      <w:marTop w:val="0"/>
      <w:marBottom w:val="0"/>
      <w:divBdr>
        <w:top w:val="none" w:sz="0" w:space="0" w:color="auto"/>
        <w:left w:val="none" w:sz="0" w:space="0" w:color="auto"/>
        <w:bottom w:val="none" w:sz="0" w:space="0" w:color="auto"/>
        <w:right w:val="none" w:sz="0" w:space="0" w:color="auto"/>
      </w:divBdr>
    </w:div>
    <w:div w:id="1653487772">
      <w:marLeft w:val="0"/>
      <w:marRight w:val="0"/>
      <w:marTop w:val="0"/>
      <w:marBottom w:val="0"/>
      <w:divBdr>
        <w:top w:val="none" w:sz="0" w:space="0" w:color="auto"/>
        <w:left w:val="none" w:sz="0" w:space="0" w:color="auto"/>
        <w:bottom w:val="none" w:sz="0" w:space="0" w:color="auto"/>
        <w:right w:val="none" w:sz="0" w:space="0" w:color="auto"/>
      </w:divBdr>
    </w:div>
    <w:div w:id="1653869719">
      <w:marLeft w:val="0"/>
      <w:marRight w:val="0"/>
      <w:marTop w:val="0"/>
      <w:marBottom w:val="0"/>
      <w:divBdr>
        <w:top w:val="none" w:sz="0" w:space="0" w:color="auto"/>
        <w:left w:val="none" w:sz="0" w:space="0" w:color="auto"/>
        <w:bottom w:val="none" w:sz="0" w:space="0" w:color="auto"/>
        <w:right w:val="none" w:sz="0" w:space="0" w:color="auto"/>
      </w:divBdr>
    </w:div>
    <w:div w:id="1654018155">
      <w:marLeft w:val="0"/>
      <w:marRight w:val="0"/>
      <w:marTop w:val="0"/>
      <w:marBottom w:val="0"/>
      <w:divBdr>
        <w:top w:val="none" w:sz="0" w:space="0" w:color="auto"/>
        <w:left w:val="none" w:sz="0" w:space="0" w:color="auto"/>
        <w:bottom w:val="none" w:sz="0" w:space="0" w:color="auto"/>
        <w:right w:val="none" w:sz="0" w:space="0" w:color="auto"/>
      </w:divBdr>
    </w:div>
    <w:div w:id="1654488586">
      <w:marLeft w:val="0"/>
      <w:marRight w:val="0"/>
      <w:marTop w:val="0"/>
      <w:marBottom w:val="0"/>
      <w:divBdr>
        <w:top w:val="none" w:sz="0" w:space="0" w:color="auto"/>
        <w:left w:val="none" w:sz="0" w:space="0" w:color="auto"/>
        <w:bottom w:val="none" w:sz="0" w:space="0" w:color="auto"/>
        <w:right w:val="none" w:sz="0" w:space="0" w:color="auto"/>
      </w:divBdr>
    </w:div>
    <w:div w:id="1654677907">
      <w:marLeft w:val="0"/>
      <w:marRight w:val="0"/>
      <w:marTop w:val="0"/>
      <w:marBottom w:val="0"/>
      <w:divBdr>
        <w:top w:val="none" w:sz="0" w:space="0" w:color="auto"/>
        <w:left w:val="none" w:sz="0" w:space="0" w:color="auto"/>
        <w:bottom w:val="none" w:sz="0" w:space="0" w:color="auto"/>
        <w:right w:val="none" w:sz="0" w:space="0" w:color="auto"/>
      </w:divBdr>
    </w:div>
    <w:div w:id="1654679749">
      <w:marLeft w:val="0"/>
      <w:marRight w:val="0"/>
      <w:marTop w:val="0"/>
      <w:marBottom w:val="0"/>
      <w:divBdr>
        <w:top w:val="none" w:sz="0" w:space="0" w:color="auto"/>
        <w:left w:val="none" w:sz="0" w:space="0" w:color="auto"/>
        <w:bottom w:val="none" w:sz="0" w:space="0" w:color="auto"/>
        <w:right w:val="none" w:sz="0" w:space="0" w:color="auto"/>
      </w:divBdr>
    </w:div>
    <w:div w:id="1655061263">
      <w:marLeft w:val="0"/>
      <w:marRight w:val="0"/>
      <w:marTop w:val="0"/>
      <w:marBottom w:val="0"/>
      <w:divBdr>
        <w:top w:val="none" w:sz="0" w:space="0" w:color="auto"/>
        <w:left w:val="none" w:sz="0" w:space="0" w:color="auto"/>
        <w:bottom w:val="none" w:sz="0" w:space="0" w:color="auto"/>
        <w:right w:val="none" w:sz="0" w:space="0" w:color="auto"/>
      </w:divBdr>
    </w:div>
    <w:div w:id="1655524605">
      <w:marLeft w:val="0"/>
      <w:marRight w:val="0"/>
      <w:marTop w:val="0"/>
      <w:marBottom w:val="0"/>
      <w:divBdr>
        <w:top w:val="none" w:sz="0" w:space="0" w:color="auto"/>
        <w:left w:val="none" w:sz="0" w:space="0" w:color="auto"/>
        <w:bottom w:val="none" w:sz="0" w:space="0" w:color="auto"/>
        <w:right w:val="none" w:sz="0" w:space="0" w:color="auto"/>
      </w:divBdr>
    </w:div>
    <w:div w:id="1655834247">
      <w:marLeft w:val="0"/>
      <w:marRight w:val="0"/>
      <w:marTop w:val="0"/>
      <w:marBottom w:val="0"/>
      <w:divBdr>
        <w:top w:val="none" w:sz="0" w:space="0" w:color="auto"/>
        <w:left w:val="none" w:sz="0" w:space="0" w:color="auto"/>
        <w:bottom w:val="none" w:sz="0" w:space="0" w:color="auto"/>
        <w:right w:val="none" w:sz="0" w:space="0" w:color="auto"/>
      </w:divBdr>
    </w:div>
    <w:div w:id="1655909989">
      <w:marLeft w:val="0"/>
      <w:marRight w:val="0"/>
      <w:marTop w:val="0"/>
      <w:marBottom w:val="0"/>
      <w:divBdr>
        <w:top w:val="none" w:sz="0" w:space="0" w:color="auto"/>
        <w:left w:val="none" w:sz="0" w:space="0" w:color="auto"/>
        <w:bottom w:val="none" w:sz="0" w:space="0" w:color="auto"/>
        <w:right w:val="none" w:sz="0" w:space="0" w:color="auto"/>
      </w:divBdr>
    </w:div>
    <w:div w:id="1655984147">
      <w:marLeft w:val="0"/>
      <w:marRight w:val="0"/>
      <w:marTop w:val="0"/>
      <w:marBottom w:val="0"/>
      <w:divBdr>
        <w:top w:val="none" w:sz="0" w:space="0" w:color="auto"/>
        <w:left w:val="none" w:sz="0" w:space="0" w:color="auto"/>
        <w:bottom w:val="none" w:sz="0" w:space="0" w:color="auto"/>
        <w:right w:val="none" w:sz="0" w:space="0" w:color="auto"/>
      </w:divBdr>
    </w:div>
    <w:div w:id="1656760485">
      <w:marLeft w:val="0"/>
      <w:marRight w:val="0"/>
      <w:marTop w:val="0"/>
      <w:marBottom w:val="0"/>
      <w:divBdr>
        <w:top w:val="none" w:sz="0" w:space="0" w:color="auto"/>
        <w:left w:val="none" w:sz="0" w:space="0" w:color="auto"/>
        <w:bottom w:val="none" w:sz="0" w:space="0" w:color="auto"/>
        <w:right w:val="none" w:sz="0" w:space="0" w:color="auto"/>
      </w:divBdr>
    </w:div>
    <w:div w:id="1657416436">
      <w:marLeft w:val="0"/>
      <w:marRight w:val="0"/>
      <w:marTop w:val="0"/>
      <w:marBottom w:val="0"/>
      <w:divBdr>
        <w:top w:val="none" w:sz="0" w:space="0" w:color="auto"/>
        <w:left w:val="none" w:sz="0" w:space="0" w:color="auto"/>
        <w:bottom w:val="none" w:sz="0" w:space="0" w:color="auto"/>
        <w:right w:val="none" w:sz="0" w:space="0" w:color="auto"/>
      </w:divBdr>
    </w:div>
    <w:div w:id="1657492320">
      <w:marLeft w:val="0"/>
      <w:marRight w:val="0"/>
      <w:marTop w:val="0"/>
      <w:marBottom w:val="0"/>
      <w:divBdr>
        <w:top w:val="none" w:sz="0" w:space="0" w:color="auto"/>
        <w:left w:val="none" w:sz="0" w:space="0" w:color="auto"/>
        <w:bottom w:val="none" w:sz="0" w:space="0" w:color="auto"/>
        <w:right w:val="none" w:sz="0" w:space="0" w:color="auto"/>
      </w:divBdr>
    </w:div>
    <w:div w:id="1657681672">
      <w:marLeft w:val="0"/>
      <w:marRight w:val="0"/>
      <w:marTop w:val="0"/>
      <w:marBottom w:val="0"/>
      <w:divBdr>
        <w:top w:val="none" w:sz="0" w:space="0" w:color="auto"/>
        <w:left w:val="none" w:sz="0" w:space="0" w:color="auto"/>
        <w:bottom w:val="none" w:sz="0" w:space="0" w:color="auto"/>
        <w:right w:val="none" w:sz="0" w:space="0" w:color="auto"/>
      </w:divBdr>
    </w:div>
    <w:div w:id="1657763205">
      <w:marLeft w:val="0"/>
      <w:marRight w:val="0"/>
      <w:marTop w:val="0"/>
      <w:marBottom w:val="0"/>
      <w:divBdr>
        <w:top w:val="none" w:sz="0" w:space="0" w:color="auto"/>
        <w:left w:val="none" w:sz="0" w:space="0" w:color="auto"/>
        <w:bottom w:val="none" w:sz="0" w:space="0" w:color="auto"/>
        <w:right w:val="none" w:sz="0" w:space="0" w:color="auto"/>
      </w:divBdr>
    </w:div>
    <w:div w:id="1657764248">
      <w:marLeft w:val="0"/>
      <w:marRight w:val="0"/>
      <w:marTop w:val="0"/>
      <w:marBottom w:val="0"/>
      <w:divBdr>
        <w:top w:val="none" w:sz="0" w:space="0" w:color="auto"/>
        <w:left w:val="none" w:sz="0" w:space="0" w:color="auto"/>
        <w:bottom w:val="none" w:sz="0" w:space="0" w:color="auto"/>
        <w:right w:val="none" w:sz="0" w:space="0" w:color="auto"/>
      </w:divBdr>
    </w:div>
    <w:div w:id="1658146034">
      <w:marLeft w:val="0"/>
      <w:marRight w:val="0"/>
      <w:marTop w:val="0"/>
      <w:marBottom w:val="0"/>
      <w:divBdr>
        <w:top w:val="none" w:sz="0" w:space="0" w:color="auto"/>
        <w:left w:val="none" w:sz="0" w:space="0" w:color="auto"/>
        <w:bottom w:val="none" w:sz="0" w:space="0" w:color="auto"/>
        <w:right w:val="none" w:sz="0" w:space="0" w:color="auto"/>
      </w:divBdr>
    </w:div>
    <w:div w:id="1658604918">
      <w:marLeft w:val="0"/>
      <w:marRight w:val="0"/>
      <w:marTop w:val="0"/>
      <w:marBottom w:val="0"/>
      <w:divBdr>
        <w:top w:val="none" w:sz="0" w:space="0" w:color="auto"/>
        <w:left w:val="none" w:sz="0" w:space="0" w:color="auto"/>
        <w:bottom w:val="none" w:sz="0" w:space="0" w:color="auto"/>
        <w:right w:val="none" w:sz="0" w:space="0" w:color="auto"/>
      </w:divBdr>
    </w:div>
    <w:div w:id="1658999710">
      <w:marLeft w:val="0"/>
      <w:marRight w:val="0"/>
      <w:marTop w:val="0"/>
      <w:marBottom w:val="0"/>
      <w:divBdr>
        <w:top w:val="none" w:sz="0" w:space="0" w:color="auto"/>
        <w:left w:val="none" w:sz="0" w:space="0" w:color="auto"/>
        <w:bottom w:val="none" w:sz="0" w:space="0" w:color="auto"/>
        <w:right w:val="none" w:sz="0" w:space="0" w:color="auto"/>
      </w:divBdr>
    </w:div>
    <w:div w:id="1659185406">
      <w:marLeft w:val="0"/>
      <w:marRight w:val="0"/>
      <w:marTop w:val="0"/>
      <w:marBottom w:val="0"/>
      <w:divBdr>
        <w:top w:val="none" w:sz="0" w:space="0" w:color="auto"/>
        <w:left w:val="none" w:sz="0" w:space="0" w:color="auto"/>
        <w:bottom w:val="none" w:sz="0" w:space="0" w:color="auto"/>
        <w:right w:val="none" w:sz="0" w:space="0" w:color="auto"/>
      </w:divBdr>
    </w:div>
    <w:div w:id="1659308280">
      <w:marLeft w:val="0"/>
      <w:marRight w:val="0"/>
      <w:marTop w:val="0"/>
      <w:marBottom w:val="0"/>
      <w:divBdr>
        <w:top w:val="none" w:sz="0" w:space="0" w:color="auto"/>
        <w:left w:val="none" w:sz="0" w:space="0" w:color="auto"/>
        <w:bottom w:val="none" w:sz="0" w:space="0" w:color="auto"/>
        <w:right w:val="none" w:sz="0" w:space="0" w:color="auto"/>
      </w:divBdr>
    </w:div>
    <w:div w:id="1659387136">
      <w:marLeft w:val="0"/>
      <w:marRight w:val="0"/>
      <w:marTop w:val="0"/>
      <w:marBottom w:val="0"/>
      <w:divBdr>
        <w:top w:val="none" w:sz="0" w:space="0" w:color="auto"/>
        <w:left w:val="none" w:sz="0" w:space="0" w:color="auto"/>
        <w:bottom w:val="none" w:sz="0" w:space="0" w:color="auto"/>
        <w:right w:val="none" w:sz="0" w:space="0" w:color="auto"/>
      </w:divBdr>
    </w:div>
    <w:div w:id="1659459275">
      <w:marLeft w:val="0"/>
      <w:marRight w:val="0"/>
      <w:marTop w:val="0"/>
      <w:marBottom w:val="0"/>
      <w:divBdr>
        <w:top w:val="none" w:sz="0" w:space="0" w:color="auto"/>
        <w:left w:val="none" w:sz="0" w:space="0" w:color="auto"/>
        <w:bottom w:val="none" w:sz="0" w:space="0" w:color="auto"/>
        <w:right w:val="none" w:sz="0" w:space="0" w:color="auto"/>
      </w:divBdr>
    </w:div>
    <w:div w:id="1659766672">
      <w:marLeft w:val="0"/>
      <w:marRight w:val="0"/>
      <w:marTop w:val="0"/>
      <w:marBottom w:val="0"/>
      <w:divBdr>
        <w:top w:val="none" w:sz="0" w:space="0" w:color="auto"/>
        <w:left w:val="none" w:sz="0" w:space="0" w:color="auto"/>
        <w:bottom w:val="none" w:sz="0" w:space="0" w:color="auto"/>
        <w:right w:val="none" w:sz="0" w:space="0" w:color="auto"/>
      </w:divBdr>
    </w:div>
    <w:div w:id="1659767571">
      <w:marLeft w:val="0"/>
      <w:marRight w:val="0"/>
      <w:marTop w:val="0"/>
      <w:marBottom w:val="0"/>
      <w:divBdr>
        <w:top w:val="none" w:sz="0" w:space="0" w:color="auto"/>
        <w:left w:val="none" w:sz="0" w:space="0" w:color="auto"/>
        <w:bottom w:val="none" w:sz="0" w:space="0" w:color="auto"/>
        <w:right w:val="none" w:sz="0" w:space="0" w:color="auto"/>
      </w:divBdr>
    </w:div>
    <w:div w:id="1659844573">
      <w:marLeft w:val="0"/>
      <w:marRight w:val="0"/>
      <w:marTop w:val="0"/>
      <w:marBottom w:val="0"/>
      <w:divBdr>
        <w:top w:val="none" w:sz="0" w:space="0" w:color="auto"/>
        <w:left w:val="none" w:sz="0" w:space="0" w:color="auto"/>
        <w:bottom w:val="none" w:sz="0" w:space="0" w:color="auto"/>
        <w:right w:val="none" w:sz="0" w:space="0" w:color="auto"/>
      </w:divBdr>
    </w:div>
    <w:div w:id="1659964460">
      <w:marLeft w:val="0"/>
      <w:marRight w:val="0"/>
      <w:marTop w:val="0"/>
      <w:marBottom w:val="0"/>
      <w:divBdr>
        <w:top w:val="none" w:sz="0" w:space="0" w:color="auto"/>
        <w:left w:val="none" w:sz="0" w:space="0" w:color="auto"/>
        <w:bottom w:val="none" w:sz="0" w:space="0" w:color="auto"/>
        <w:right w:val="none" w:sz="0" w:space="0" w:color="auto"/>
      </w:divBdr>
    </w:div>
    <w:div w:id="1661231564">
      <w:marLeft w:val="0"/>
      <w:marRight w:val="0"/>
      <w:marTop w:val="0"/>
      <w:marBottom w:val="0"/>
      <w:divBdr>
        <w:top w:val="none" w:sz="0" w:space="0" w:color="auto"/>
        <w:left w:val="none" w:sz="0" w:space="0" w:color="auto"/>
        <w:bottom w:val="none" w:sz="0" w:space="0" w:color="auto"/>
        <w:right w:val="none" w:sz="0" w:space="0" w:color="auto"/>
      </w:divBdr>
    </w:div>
    <w:div w:id="1661276280">
      <w:marLeft w:val="0"/>
      <w:marRight w:val="0"/>
      <w:marTop w:val="0"/>
      <w:marBottom w:val="0"/>
      <w:divBdr>
        <w:top w:val="none" w:sz="0" w:space="0" w:color="auto"/>
        <w:left w:val="none" w:sz="0" w:space="0" w:color="auto"/>
        <w:bottom w:val="none" w:sz="0" w:space="0" w:color="auto"/>
        <w:right w:val="none" w:sz="0" w:space="0" w:color="auto"/>
      </w:divBdr>
    </w:div>
    <w:div w:id="1661689169">
      <w:marLeft w:val="0"/>
      <w:marRight w:val="0"/>
      <w:marTop w:val="0"/>
      <w:marBottom w:val="0"/>
      <w:divBdr>
        <w:top w:val="none" w:sz="0" w:space="0" w:color="auto"/>
        <w:left w:val="none" w:sz="0" w:space="0" w:color="auto"/>
        <w:bottom w:val="none" w:sz="0" w:space="0" w:color="auto"/>
        <w:right w:val="none" w:sz="0" w:space="0" w:color="auto"/>
      </w:divBdr>
    </w:div>
    <w:div w:id="1662268560">
      <w:marLeft w:val="0"/>
      <w:marRight w:val="0"/>
      <w:marTop w:val="0"/>
      <w:marBottom w:val="0"/>
      <w:divBdr>
        <w:top w:val="none" w:sz="0" w:space="0" w:color="auto"/>
        <w:left w:val="none" w:sz="0" w:space="0" w:color="auto"/>
        <w:bottom w:val="none" w:sz="0" w:space="0" w:color="auto"/>
        <w:right w:val="none" w:sz="0" w:space="0" w:color="auto"/>
      </w:divBdr>
    </w:div>
    <w:div w:id="1663044427">
      <w:marLeft w:val="0"/>
      <w:marRight w:val="0"/>
      <w:marTop w:val="0"/>
      <w:marBottom w:val="0"/>
      <w:divBdr>
        <w:top w:val="none" w:sz="0" w:space="0" w:color="auto"/>
        <w:left w:val="none" w:sz="0" w:space="0" w:color="auto"/>
        <w:bottom w:val="none" w:sz="0" w:space="0" w:color="auto"/>
        <w:right w:val="none" w:sz="0" w:space="0" w:color="auto"/>
      </w:divBdr>
    </w:div>
    <w:div w:id="1663116888">
      <w:marLeft w:val="0"/>
      <w:marRight w:val="0"/>
      <w:marTop w:val="0"/>
      <w:marBottom w:val="0"/>
      <w:divBdr>
        <w:top w:val="none" w:sz="0" w:space="0" w:color="auto"/>
        <w:left w:val="none" w:sz="0" w:space="0" w:color="auto"/>
        <w:bottom w:val="none" w:sz="0" w:space="0" w:color="auto"/>
        <w:right w:val="none" w:sz="0" w:space="0" w:color="auto"/>
      </w:divBdr>
    </w:div>
    <w:div w:id="1663389360">
      <w:marLeft w:val="0"/>
      <w:marRight w:val="0"/>
      <w:marTop w:val="0"/>
      <w:marBottom w:val="0"/>
      <w:divBdr>
        <w:top w:val="none" w:sz="0" w:space="0" w:color="auto"/>
        <w:left w:val="none" w:sz="0" w:space="0" w:color="auto"/>
        <w:bottom w:val="none" w:sz="0" w:space="0" w:color="auto"/>
        <w:right w:val="none" w:sz="0" w:space="0" w:color="auto"/>
      </w:divBdr>
    </w:div>
    <w:div w:id="1663850143">
      <w:marLeft w:val="0"/>
      <w:marRight w:val="0"/>
      <w:marTop w:val="0"/>
      <w:marBottom w:val="0"/>
      <w:divBdr>
        <w:top w:val="none" w:sz="0" w:space="0" w:color="auto"/>
        <w:left w:val="none" w:sz="0" w:space="0" w:color="auto"/>
        <w:bottom w:val="none" w:sz="0" w:space="0" w:color="auto"/>
        <w:right w:val="none" w:sz="0" w:space="0" w:color="auto"/>
      </w:divBdr>
    </w:div>
    <w:div w:id="1664622755">
      <w:marLeft w:val="0"/>
      <w:marRight w:val="0"/>
      <w:marTop w:val="0"/>
      <w:marBottom w:val="0"/>
      <w:divBdr>
        <w:top w:val="none" w:sz="0" w:space="0" w:color="auto"/>
        <w:left w:val="none" w:sz="0" w:space="0" w:color="auto"/>
        <w:bottom w:val="none" w:sz="0" w:space="0" w:color="auto"/>
        <w:right w:val="none" w:sz="0" w:space="0" w:color="auto"/>
      </w:divBdr>
    </w:div>
    <w:div w:id="1664695676">
      <w:marLeft w:val="0"/>
      <w:marRight w:val="0"/>
      <w:marTop w:val="0"/>
      <w:marBottom w:val="0"/>
      <w:divBdr>
        <w:top w:val="none" w:sz="0" w:space="0" w:color="auto"/>
        <w:left w:val="none" w:sz="0" w:space="0" w:color="auto"/>
        <w:bottom w:val="none" w:sz="0" w:space="0" w:color="auto"/>
        <w:right w:val="none" w:sz="0" w:space="0" w:color="auto"/>
      </w:divBdr>
    </w:div>
    <w:div w:id="1664821223">
      <w:marLeft w:val="0"/>
      <w:marRight w:val="0"/>
      <w:marTop w:val="0"/>
      <w:marBottom w:val="0"/>
      <w:divBdr>
        <w:top w:val="none" w:sz="0" w:space="0" w:color="auto"/>
        <w:left w:val="none" w:sz="0" w:space="0" w:color="auto"/>
        <w:bottom w:val="none" w:sz="0" w:space="0" w:color="auto"/>
        <w:right w:val="none" w:sz="0" w:space="0" w:color="auto"/>
      </w:divBdr>
    </w:div>
    <w:div w:id="1665091014">
      <w:marLeft w:val="0"/>
      <w:marRight w:val="0"/>
      <w:marTop w:val="0"/>
      <w:marBottom w:val="0"/>
      <w:divBdr>
        <w:top w:val="none" w:sz="0" w:space="0" w:color="auto"/>
        <w:left w:val="none" w:sz="0" w:space="0" w:color="auto"/>
        <w:bottom w:val="none" w:sz="0" w:space="0" w:color="auto"/>
        <w:right w:val="none" w:sz="0" w:space="0" w:color="auto"/>
      </w:divBdr>
    </w:div>
    <w:div w:id="1665166332">
      <w:marLeft w:val="0"/>
      <w:marRight w:val="0"/>
      <w:marTop w:val="0"/>
      <w:marBottom w:val="0"/>
      <w:divBdr>
        <w:top w:val="none" w:sz="0" w:space="0" w:color="auto"/>
        <w:left w:val="none" w:sz="0" w:space="0" w:color="auto"/>
        <w:bottom w:val="none" w:sz="0" w:space="0" w:color="auto"/>
        <w:right w:val="none" w:sz="0" w:space="0" w:color="auto"/>
      </w:divBdr>
    </w:div>
    <w:div w:id="1665401637">
      <w:marLeft w:val="0"/>
      <w:marRight w:val="0"/>
      <w:marTop w:val="0"/>
      <w:marBottom w:val="0"/>
      <w:divBdr>
        <w:top w:val="none" w:sz="0" w:space="0" w:color="auto"/>
        <w:left w:val="none" w:sz="0" w:space="0" w:color="auto"/>
        <w:bottom w:val="none" w:sz="0" w:space="0" w:color="auto"/>
        <w:right w:val="none" w:sz="0" w:space="0" w:color="auto"/>
      </w:divBdr>
    </w:div>
    <w:div w:id="1665813222">
      <w:marLeft w:val="0"/>
      <w:marRight w:val="0"/>
      <w:marTop w:val="0"/>
      <w:marBottom w:val="0"/>
      <w:divBdr>
        <w:top w:val="none" w:sz="0" w:space="0" w:color="auto"/>
        <w:left w:val="none" w:sz="0" w:space="0" w:color="auto"/>
        <w:bottom w:val="none" w:sz="0" w:space="0" w:color="auto"/>
        <w:right w:val="none" w:sz="0" w:space="0" w:color="auto"/>
      </w:divBdr>
    </w:div>
    <w:div w:id="1665887943">
      <w:marLeft w:val="0"/>
      <w:marRight w:val="0"/>
      <w:marTop w:val="0"/>
      <w:marBottom w:val="0"/>
      <w:divBdr>
        <w:top w:val="none" w:sz="0" w:space="0" w:color="auto"/>
        <w:left w:val="none" w:sz="0" w:space="0" w:color="auto"/>
        <w:bottom w:val="none" w:sz="0" w:space="0" w:color="auto"/>
        <w:right w:val="none" w:sz="0" w:space="0" w:color="auto"/>
      </w:divBdr>
    </w:div>
    <w:div w:id="1666594703">
      <w:marLeft w:val="0"/>
      <w:marRight w:val="0"/>
      <w:marTop w:val="0"/>
      <w:marBottom w:val="0"/>
      <w:divBdr>
        <w:top w:val="none" w:sz="0" w:space="0" w:color="auto"/>
        <w:left w:val="none" w:sz="0" w:space="0" w:color="auto"/>
        <w:bottom w:val="none" w:sz="0" w:space="0" w:color="auto"/>
        <w:right w:val="none" w:sz="0" w:space="0" w:color="auto"/>
      </w:divBdr>
    </w:div>
    <w:div w:id="1666670224">
      <w:marLeft w:val="0"/>
      <w:marRight w:val="0"/>
      <w:marTop w:val="0"/>
      <w:marBottom w:val="0"/>
      <w:divBdr>
        <w:top w:val="none" w:sz="0" w:space="0" w:color="auto"/>
        <w:left w:val="none" w:sz="0" w:space="0" w:color="auto"/>
        <w:bottom w:val="none" w:sz="0" w:space="0" w:color="auto"/>
        <w:right w:val="none" w:sz="0" w:space="0" w:color="auto"/>
      </w:divBdr>
    </w:div>
    <w:div w:id="1666737049">
      <w:marLeft w:val="0"/>
      <w:marRight w:val="0"/>
      <w:marTop w:val="0"/>
      <w:marBottom w:val="0"/>
      <w:divBdr>
        <w:top w:val="none" w:sz="0" w:space="0" w:color="auto"/>
        <w:left w:val="none" w:sz="0" w:space="0" w:color="auto"/>
        <w:bottom w:val="none" w:sz="0" w:space="0" w:color="auto"/>
        <w:right w:val="none" w:sz="0" w:space="0" w:color="auto"/>
      </w:divBdr>
    </w:div>
    <w:div w:id="1666856900">
      <w:marLeft w:val="0"/>
      <w:marRight w:val="0"/>
      <w:marTop w:val="0"/>
      <w:marBottom w:val="0"/>
      <w:divBdr>
        <w:top w:val="none" w:sz="0" w:space="0" w:color="auto"/>
        <w:left w:val="none" w:sz="0" w:space="0" w:color="auto"/>
        <w:bottom w:val="none" w:sz="0" w:space="0" w:color="auto"/>
        <w:right w:val="none" w:sz="0" w:space="0" w:color="auto"/>
      </w:divBdr>
    </w:div>
    <w:div w:id="1666862736">
      <w:marLeft w:val="0"/>
      <w:marRight w:val="0"/>
      <w:marTop w:val="0"/>
      <w:marBottom w:val="0"/>
      <w:divBdr>
        <w:top w:val="none" w:sz="0" w:space="0" w:color="auto"/>
        <w:left w:val="none" w:sz="0" w:space="0" w:color="auto"/>
        <w:bottom w:val="none" w:sz="0" w:space="0" w:color="auto"/>
        <w:right w:val="none" w:sz="0" w:space="0" w:color="auto"/>
      </w:divBdr>
    </w:div>
    <w:div w:id="1666935868">
      <w:marLeft w:val="0"/>
      <w:marRight w:val="0"/>
      <w:marTop w:val="0"/>
      <w:marBottom w:val="0"/>
      <w:divBdr>
        <w:top w:val="none" w:sz="0" w:space="0" w:color="auto"/>
        <w:left w:val="none" w:sz="0" w:space="0" w:color="auto"/>
        <w:bottom w:val="none" w:sz="0" w:space="0" w:color="auto"/>
        <w:right w:val="none" w:sz="0" w:space="0" w:color="auto"/>
      </w:divBdr>
    </w:div>
    <w:div w:id="1666937186">
      <w:marLeft w:val="0"/>
      <w:marRight w:val="0"/>
      <w:marTop w:val="0"/>
      <w:marBottom w:val="0"/>
      <w:divBdr>
        <w:top w:val="none" w:sz="0" w:space="0" w:color="auto"/>
        <w:left w:val="none" w:sz="0" w:space="0" w:color="auto"/>
        <w:bottom w:val="none" w:sz="0" w:space="0" w:color="auto"/>
        <w:right w:val="none" w:sz="0" w:space="0" w:color="auto"/>
      </w:divBdr>
    </w:div>
    <w:div w:id="1667900621">
      <w:marLeft w:val="0"/>
      <w:marRight w:val="0"/>
      <w:marTop w:val="0"/>
      <w:marBottom w:val="0"/>
      <w:divBdr>
        <w:top w:val="none" w:sz="0" w:space="0" w:color="auto"/>
        <w:left w:val="none" w:sz="0" w:space="0" w:color="auto"/>
        <w:bottom w:val="none" w:sz="0" w:space="0" w:color="auto"/>
        <w:right w:val="none" w:sz="0" w:space="0" w:color="auto"/>
      </w:divBdr>
    </w:div>
    <w:div w:id="1668555746">
      <w:marLeft w:val="0"/>
      <w:marRight w:val="0"/>
      <w:marTop w:val="0"/>
      <w:marBottom w:val="0"/>
      <w:divBdr>
        <w:top w:val="none" w:sz="0" w:space="0" w:color="auto"/>
        <w:left w:val="none" w:sz="0" w:space="0" w:color="auto"/>
        <w:bottom w:val="none" w:sz="0" w:space="0" w:color="auto"/>
        <w:right w:val="none" w:sz="0" w:space="0" w:color="auto"/>
      </w:divBdr>
    </w:div>
    <w:div w:id="1668706010">
      <w:marLeft w:val="0"/>
      <w:marRight w:val="0"/>
      <w:marTop w:val="0"/>
      <w:marBottom w:val="0"/>
      <w:divBdr>
        <w:top w:val="none" w:sz="0" w:space="0" w:color="auto"/>
        <w:left w:val="none" w:sz="0" w:space="0" w:color="auto"/>
        <w:bottom w:val="none" w:sz="0" w:space="0" w:color="auto"/>
        <w:right w:val="none" w:sz="0" w:space="0" w:color="auto"/>
      </w:divBdr>
    </w:div>
    <w:div w:id="1669165051">
      <w:marLeft w:val="0"/>
      <w:marRight w:val="0"/>
      <w:marTop w:val="0"/>
      <w:marBottom w:val="0"/>
      <w:divBdr>
        <w:top w:val="none" w:sz="0" w:space="0" w:color="auto"/>
        <w:left w:val="none" w:sz="0" w:space="0" w:color="auto"/>
        <w:bottom w:val="none" w:sz="0" w:space="0" w:color="auto"/>
        <w:right w:val="none" w:sz="0" w:space="0" w:color="auto"/>
      </w:divBdr>
    </w:div>
    <w:div w:id="1669408885">
      <w:marLeft w:val="0"/>
      <w:marRight w:val="0"/>
      <w:marTop w:val="0"/>
      <w:marBottom w:val="0"/>
      <w:divBdr>
        <w:top w:val="none" w:sz="0" w:space="0" w:color="auto"/>
        <w:left w:val="none" w:sz="0" w:space="0" w:color="auto"/>
        <w:bottom w:val="none" w:sz="0" w:space="0" w:color="auto"/>
        <w:right w:val="none" w:sz="0" w:space="0" w:color="auto"/>
      </w:divBdr>
    </w:div>
    <w:div w:id="1669551373">
      <w:marLeft w:val="0"/>
      <w:marRight w:val="0"/>
      <w:marTop w:val="0"/>
      <w:marBottom w:val="0"/>
      <w:divBdr>
        <w:top w:val="none" w:sz="0" w:space="0" w:color="auto"/>
        <w:left w:val="none" w:sz="0" w:space="0" w:color="auto"/>
        <w:bottom w:val="none" w:sz="0" w:space="0" w:color="auto"/>
        <w:right w:val="none" w:sz="0" w:space="0" w:color="auto"/>
      </w:divBdr>
    </w:div>
    <w:div w:id="1669824038">
      <w:marLeft w:val="0"/>
      <w:marRight w:val="0"/>
      <w:marTop w:val="0"/>
      <w:marBottom w:val="0"/>
      <w:divBdr>
        <w:top w:val="none" w:sz="0" w:space="0" w:color="auto"/>
        <w:left w:val="none" w:sz="0" w:space="0" w:color="auto"/>
        <w:bottom w:val="none" w:sz="0" w:space="0" w:color="auto"/>
        <w:right w:val="none" w:sz="0" w:space="0" w:color="auto"/>
      </w:divBdr>
    </w:div>
    <w:div w:id="1670137507">
      <w:marLeft w:val="0"/>
      <w:marRight w:val="0"/>
      <w:marTop w:val="0"/>
      <w:marBottom w:val="0"/>
      <w:divBdr>
        <w:top w:val="none" w:sz="0" w:space="0" w:color="auto"/>
        <w:left w:val="none" w:sz="0" w:space="0" w:color="auto"/>
        <w:bottom w:val="none" w:sz="0" w:space="0" w:color="auto"/>
        <w:right w:val="none" w:sz="0" w:space="0" w:color="auto"/>
      </w:divBdr>
    </w:div>
    <w:div w:id="1670255219">
      <w:marLeft w:val="0"/>
      <w:marRight w:val="0"/>
      <w:marTop w:val="0"/>
      <w:marBottom w:val="0"/>
      <w:divBdr>
        <w:top w:val="none" w:sz="0" w:space="0" w:color="auto"/>
        <w:left w:val="none" w:sz="0" w:space="0" w:color="auto"/>
        <w:bottom w:val="none" w:sz="0" w:space="0" w:color="auto"/>
        <w:right w:val="none" w:sz="0" w:space="0" w:color="auto"/>
      </w:divBdr>
    </w:div>
    <w:div w:id="1670713629">
      <w:marLeft w:val="0"/>
      <w:marRight w:val="0"/>
      <w:marTop w:val="0"/>
      <w:marBottom w:val="0"/>
      <w:divBdr>
        <w:top w:val="none" w:sz="0" w:space="0" w:color="auto"/>
        <w:left w:val="none" w:sz="0" w:space="0" w:color="auto"/>
        <w:bottom w:val="none" w:sz="0" w:space="0" w:color="auto"/>
        <w:right w:val="none" w:sz="0" w:space="0" w:color="auto"/>
      </w:divBdr>
    </w:div>
    <w:div w:id="1671374956">
      <w:marLeft w:val="0"/>
      <w:marRight w:val="0"/>
      <w:marTop w:val="0"/>
      <w:marBottom w:val="0"/>
      <w:divBdr>
        <w:top w:val="none" w:sz="0" w:space="0" w:color="auto"/>
        <w:left w:val="none" w:sz="0" w:space="0" w:color="auto"/>
        <w:bottom w:val="none" w:sz="0" w:space="0" w:color="auto"/>
        <w:right w:val="none" w:sz="0" w:space="0" w:color="auto"/>
      </w:divBdr>
    </w:div>
    <w:div w:id="1671448628">
      <w:marLeft w:val="0"/>
      <w:marRight w:val="0"/>
      <w:marTop w:val="0"/>
      <w:marBottom w:val="0"/>
      <w:divBdr>
        <w:top w:val="none" w:sz="0" w:space="0" w:color="auto"/>
        <w:left w:val="none" w:sz="0" w:space="0" w:color="auto"/>
        <w:bottom w:val="none" w:sz="0" w:space="0" w:color="auto"/>
        <w:right w:val="none" w:sz="0" w:space="0" w:color="auto"/>
      </w:divBdr>
    </w:div>
    <w:div w:id="1671712330">
      <w:marLeft w:val="0"/>
      <w:marRight w:val="0"/>
      <w:marTop w:val="0"/>
      <w:marBottom w:val="0"/>
      <w:divBdr>
        <w:top w:val="none" w:sz="0" w:space="0" w:color="auto"/>
        <w:left w:val="none" w:sz="0" w:space="0" w:color="auto"/>
        <w:bottom w:val="none" w:sz="0" w:space="0" w:color="auto"/>
        <w:right w:val="none" w:sz="0" w:space="0" w:color="auto"/>
      </w:divBdr>
    </w:div>
    <w:div w:id="1672874672">
      <w:marLeft w:val="0"/>
      <w:marRight w:val="0"/>
      <w:marTop w:val="0"/>
      <w:marBottom w:val="0"/>
      <w:divBdr>
        <w:top w:val="none" w:sz="0" w:space="0" w:color="auto"/>
        <w:left w:val="none" w:sz="0" w:space="0" w:color="auto"/>
        <w:bottom w:val="none" w:sz="0" w:space="0" w:color="auto"/>
        <w:right w:val="none" w:sz="0" w:space="0" w:color="auto"/>
      </w:divBdr>
    </w:div>
    <w:div w:id="1673601220">
      <w:marLeft w:val="0"/>
      <w:marRight w:val="0"/>
      <w:marTop w:val="0"/>
      <w:marBottom w:val="0"/>
      <w:divBdr>
        <w:top w:val="none" w:sz="0" w:space="0" w:color="auto"/>
        <w:left w:val="none" w:sz="0" w:space="0" w:color="auto"/>
        <w:bottom w:val="none" w:sz="0" w:space="0" w:color="auto"/>
        <w:right w:val="none" w:sz="0" w:space="0" w:color="auto"/>
      </w:divBdr>
    </w:div>
    <w:div w:id="1673871905">
      <w:marLeft w:val="0"/>
      <w:marRight w:val="0"/>
      <w:marTop w:val="0"/>
      <w:marBottom w:val="0"/>
      <w:divBdr>
        <w:top w:val="none" w:sz="0" w:space="0" w:color="auto"/>
        <w:left w:val="none" w:sz="0" w:space="0" w:color="auto"/>
        <w:bottom w:val="none" w:sz="0" w:space="0" w:color="auto"/>
        <w:right w:val="none" w:sz="0" w:space="0" w:color="auto"/>
      </w:divBdr>
    </w:div>
    <w:div w:id="1674068621">
      <w:marLeft w:val="0"/>
      <w:marRight w:val="0"/>
      <w:marTop w:val="0"/>
      <w:marBottom w:val="0"/>
      <w:divBdr>
        <w:top w:val="none" w:sz="0" w:space="0" w:color="auto"/>
        <w:left w:val="none" w:sz="0" w:space="0" w:color="auto"/>
        <w:bottom w:val="none" w:sz="0" w:space="0" w:color="auto"/>
        <w:right w:val="none" w:sz="0" w:space="0" w:color="auto"/>
      </w:divBdr>
    </w:div>
    <w:div w:id="1674915857">
      <w:marLeft w:val="0"/>
      <w:marRight w:val="0"/>
      <w:marTop w:val="0"/>
      <w:marBottom w:val="0"/>
      <w:divBdr>
        <w:top w:val="none" w:sz="0" w:space="0" w:color="auto"/>
        <w:left w:val="none" w:sz="0" w:space="0" w:color="auto"/>
        <w:bottom w:val="none" w:sz="0" w:space="0" w:color="auto"/>
        <w:right w:val="none" w:sz="0" w:space="0" w:color="auto"/>
      </w:divBdr>
    </w:div>
    <w:div w:id="1675109355">
      <w:marLeft w:val="0"/>
      <w:marRight w:val="0"/>
      <w:marTop w:val="0"/>
      <w:marBottom w:val="0"/>
      <w:divBdr>
        <w:top w:val="none" w:sz="0" w:space="0" w:color="auto"/>
        <w:left w:val="none" w:sz="0" w:space="0" w:color="auto"/>
        <w:bottom w:val="none" w:sz="0" w:space="0" w:color="auto"/>
        <w:right w:val="none" w:sz="0" w:space="0" w:color="auto"/>
      </w:divBdr>
    </w:div>
    <w:div w:id="1675181220">
      <w:marLeft w:val="0"/>
      <w:marRight w:val="0"/>
      <w:marTop w:val="0"/>
      <w:marBottom w:val="0"/>
      <w:divBdr>
        <w:top w:val="none" w:sz="0" w:space="0" w:color="auto"/>
        <w:left w:val="none" w:sz="0" w:space="0" w:color="auto"/>
        <w:bottom w:val="none" w:sz="0" w:space="0" w:color="auto"/>
        <w:right w:val="none" w:sz="0" w:space="0" w:color="auto"/>
      </w:divBdr>
    </w:div>
    <w:div w:id="1675255599">
      <w:marLeft w:val="0"/>
      <w:marRight w:val="0"/>
      <w:marTop w:val="0"/>
      <w:marBottom w:val="0"/>
      <w:divBdr>
        <w:top w:val="none" w:sz="0" w:space="0" w:color="auto"/>
        <w:left w:val="none" w:sz="0" w:space="0" w:color="auto"/>
        <w:bottom w:val="none" w:sz="0" w:space="0" w:color="auto"/>
        <w:right w:val="none" w:sz="0" w:space="0" w:color="auto"/>
      </w:divBdr>
    </w:div>
    <w:div w:id="1675498065">
      <w:marLeft w:val="0"/>
      <w:marRight w:val="0"/>
      <w:marTop w:val="0"/>
      <w:marBottom w:val="0"/>
      <w:divBdr>
        <w:top w:val="none" w:sz="0" w:space="0" w:color="auto"/>
        <w:left w:val="none" w:sz="0" w:space="0" w:color="auto"/>
        <w:bottom w:val="none" w:sz="0" w:space="0" w:color="auto"/>
        <w:right w:val="none" w:sz="0" w:space="0" w:color="auto"/>
      </w:divBdr>
    </w:div>
    <w:div w:id="1676108371">
      <w:marLeft w:val="0"/>
      <w:marRight w:val="0"/>
      <w:marTop w:val="0"/>
      <w:marBottom w:val="0"/>
      <w:divBdr>
        <w:top w:val="none" w:sz="0" w:space="0" w:color="auto"/>
        <w:left w:val="none" w:sz="0" w:space="0" w:color="auto"/>
        <w:bottom w:val="none" w:sz="0" w:space="0" w:color="auto"/>
        <w:right w:val="none" w:sz="0" w:space="0" w:color="auto"/>
      </w:divBdr>
    </w:div>
    <w:div w:id="1676422457">
      <w:marLeft w:val="0"/>
      <w:marRight w:val="0"/>
      <w:marTop w:val="0"/>
      <w:marBottom w:val="0"/>
      <w:divBdr>
        <w:top w:val="none" w:sz="0" w:space="0" w:color="auto"/>
        <w:left w:val="none" w:sz="0" w:space="0" w:color="auto"/>
        <w:bottom w:val="none" w:sz="0" w:space="0" w:color="auto"/>
        <w:right w:val="none" w:sz="0" w:space="0" w:color="auto"/>
      </w:divBdr>
    </w:div>
    <w:div w:id="1677464818">
      <w:marLeft w:val="0"/>
      <w:marRight w:val="0"/>
      <w:marTop w:val="0"/>
      <w:marBottom w:val="0"/>
      <w:divBdr>
        <w:top w:val="none" w:sz="0" w:space="0" w:color="auto"/>
        <w:left w:val="none" w:sz="0" w:space="0" w:color="auto"/>
        <w:bottom w:val="none" w:sz="0" w:space="0" w:color="auto"/>
        <w:right w:val="none" w:sz="0" w:space="0" w:color="auto"/>
      </w:divBdr>
    </w:div>
    <w:div w:id="1677919836">
      <w:marLeft w:val="0"/>
      <w:marRight w:val="0"/>
      <w:marTop w:val="0"/>
      <w:marBottom w:val="0"/>
      <w:divBdr>
        <w:top w:val="none" w:sz="0" w:space="0" w:color="auto"/>
        <w:left w:val="none" w:sz="0" w:space="0" w:color="auto"/>
        <w:bottom w:val="none" w:sz="0" w:space="0" w:color="auto"/>
        <w:right w:val="none" w:sz="0" w:space="0" w:color="auto"/>
      </w:divBdr>
    </w:div>
    <w:div w:id="1678076472">
      <w:marLeft w:val="0"/>
      <w:marRight w:val="0"/>
      <w:marTop w:val="0"/>
      <w:marBottom w:val="0"/>
      <w:divBdr>
        <w:top w:val="none" w:sz="0" w:space="0" w:color="auto"/>
        <w:left w:val="none" w:sz="0" w:space="0" w:color="auto"/>
        <w:bottom w:val="none" w:sz="0" w:space="0" w:color="auto"/>
        <w:right w:val="none" w:sz="0" w:space="0" w:color="auto"/>
      </w:divBdr>
    </w:div>
    <w:div w:id="1678314377">
      <w:marLeft w:val="0"/>
      <w:marRight w:val="0"/>
      <w:marTop w:val="0"/>
      <w:marBottom w:val="0"/>
      <w:divBdr>
        <w:top w:val="none" w:sz="0" w:space="0" w:color="auto"/>
        <w:left w:val="none" w:sz="0" w:space="0" w:color="auto"/>
        <w:bottom w:val="none" w:sz="0" w:space="0" w:color="auto"/>
        <w:right w:val="none" w:sz="0" w:space="0" w:color="auto"/>
      </w:divBdr>
    </w:div>
    <w:div w:id="1678995423">
      <w:marLeft w:val="0"/>
      <w:marRight w:val="0"/>
      <w:marTop w:val="0"/>
      <w:marBottom w:val="0"/>
      <w:divBdr>
        <w:top w:val="none" w:sz="0" w:space="0" w:color="auto"/>
        <w:left w:val="none" w:sz="0" w:space="0" w:color="auto"/>
        <w:bottom w:val="none" w:sz="0" w:space="0" w:color="auto"/>
        <w:right w:val="none" w:sz="0" w:space="0" w:color="auto"/>
      </w:divBdr>
    </w:div>
    <w:div w:id="1679115171">
      <w:marLeft w:val="0"/>
      <w:marRight w:val="0"/>
      <w:marTop w:val="0"/>
      <w:marBottom w:val="0"/>
      <w:divBdr>
        <w:top w:val="none" w:sz="0" w:space="0" w:color="auto"/>
        <w:left w:val="none" w:sz="0" w:space="0" w:color="auto"/>
        <w:bottom w:val="none" w:sz="0" w:space="0" w:color="auto"/>
        <w:right w:val="none" w:sz="0" w:space="0" w:color="auto"/>
      </w:divBdr>
    </w:div>
    <w:div w:id="1679575100">
      <w:marLeft w:val="0"/>
      <w:marRight w:val="0"/>
      <w:marTop w:val="0"/>
      <w:marBottom w:val="0"/>
      <w:divBdr>
        <w:top w:val="none" w:sz="0" w:space="0" w:color="auto"/>
        <w:left w:val="none" w:sz="0" w:space="0" w:color="auto"/>
        <w:bottom w:val="none" w:sz="0" w:space="0" w:color="auto"/>
        <w:right w:val="none" w:sz="0" w:space="0" w:color="auto"/>
      </w:divBdr>
    </w:div>
    <w:div w:id="1679578068">
      <w:marLeft w:val="0"/>
      <w:marRight w:val="0"/>
      <w:marTop w:val="0"/>
      <w:marBottom w:val="0"/>
      <w:divBdr>
        <w:top w:val="none" w:sz="0" w:space="0" w:color="auto"/>
        <w:left w:val="none" w:sz="0" w:space="0" w:color="auto"/>
        <w:bottom w:val="none" w:sz="0" w:space="0" w:color="auto"/>
        <w:right w:val="none" w:sz="0" w:space="0" w:color="auto"/>
      </w:divBdr>
    </w:div>
    <w:div w:id="1679965399">
      <w:marLeft w:val="0"/>
      <w:marRight w:val="0"/>
      <w:marTop w:val="0"/>
      <w:marBottom w:val="0"/>
      <w:divBdr>
        <w:top w:val="none" w:sz="0" w:space="0" w:color="auto"/>
        <w:left w:val="none" w:sz="0" w:space="0" w:color="auto"/>
        <w:bottom w:val="none" w:sz="0" w:space="0" w:color="auto"/>
        <w:right w:val="none" w:sz="0" w:space="0" w:color="auto"/>
      </w:divBdr>
    </w:div>
    <w:div w:id="1680084157">
      <w:marLeft w:val="0"/>
      <w:marRight w:val="0"/>
      <w:marTop w:val="0"/>
      <w:marBottom w:val="0"/>
      <w:divBdr>
        <w:top w:val="none" w:sz="0" w:space="0" w:color="auto"/>
        <w:left w:val="none" w:sz="0" w:space="0" w:color="auto"/>
        <w:bottom w:val="none" w:sz="0" w:space="0" w:color="auto"/>
        <w:right w:val="none" w:sz="0" w:space="0" w:color="auto"/>
      </w:divBdr>
    </w:div>
    <w:div w:id="1680156901">
      <w:marLeft w:val="0"/>
      <w:marRight w:val="0"/>
      <w:marTop w:val="0"/>
      <w:marBottom w:val="0"/>
      <w:divBdr>
        <w:top w:val="none" w:sz="0" w:space="0" w:color="auto"/>
        <w:left w:val="none" w:sz="0" w:space="0" w:color="auto"/>
        <w:bottom w:val="none" w:sz="0" w:space="0" w:color="auto"/>
        <w:right w:val="none" w:sz="0" w:space="0" w:color="auto"/>
      </w:divBdr>
    </w:div>
    <w:div w:id="1680236463">
      <w:marLeft w:val="0"/>
      <w:marRight w:val="0"/>
      <w:marTop w:val="0"/>
      <w:marBottom w:val="0"/>
      <w:divBdr>
        <w:top w:val="none" w:sz="0" w:space="0" w:color="auto"/>
        <w:left w:val="none" w:sz="0" w:space="0" w:color="auto"/>
        <w:bottom w:val="none" w:sz="0" w:space="0" w:color="auto"/>
        <w:right w:val="none" w:sz="0" w:space="0" w:color="auto"/>
      </w:divBdr>
    </w:div>
    <w:div w:id="1680499244">
      <w:marLeft w:val="0"/>
      <w:marRight w:val="0"/>
      <w:marTop w:val="0"/>
      <w:marBottom w:val="0"/>
      <w:divBdr>
        <w:top w:val="none" w:sz="0" w:space="0" w:color="auto"/>
        <w:left w:val="none" w:sz="0" w:space="0" w:color="auto"/>
        <w:bottom w:val="none" w:sz="0" w:space="0" w:color="auto"/>
        <w:right w:val="none" w:sz="0" w:space="0" w:color="auto"/>
      </w:divBdr>
    </w:div>
    <w:div w:id="1680546671">
      <w:marLeft w:val="0"/>
      <w:marRight w:val="0"/>
      <w:marTop w:val="0"/>
      <w:marBottom w:val="0"/>
      <w:divBdr>
        <w:top w:val="none" w:sz="0" w:space="0" w:color="auto"/>
        <w:left w:val="none" w:sz="0" w:space="0" w:color="auto"/>
        <w:bottom w:val="none" w:sz="0" w:space="0" w:color="auto"/>
        <w:right w:val="none" w:sz="0" w:space="0" w:color="auto"/>
      </w:divBdr>
    </w:div>
    <w:div w:id="1680694304">
      <w:marLeft w:val="0"/>
      <w:marRight w:val="0"/>
      <w:marTop w:val="0"/>
      <w:marBottom w:val="0"/>
      <w:divBdr>
        <w:top w:val="none" w:sz="0" w:space="0" w:color="auto"/>
        <w:left w:val="none" w:sz="0" w:space="0" w:color="auto"/>
        <w:bottom w:val="none" w:sz="0" w:space="0" w:color="auto"/>
        <w:right w:val="none" w:sz="0" w:space="0" w:color="auto"/>
      </w:divBdr>
    </w:div>
    <w:div w:id="1680738112">
      <w:marLeft w:val="0"/>
      <w:marRight w:val="0"/>
      <w:marTop w:val="0"/>
      <w:marBottom w:val="0"/>
      <w:divBdr>
        <w:top w:val="none" w:sz="0" w:space="0" w:color="auto"/>
        <w:left w:val="none" w:sz="0" w:space="0" w:color="auto"/>
        <w:bottom w:val="none" w:sz="0" w:space="0" w:color="auto"/>
        <w:right w:val="none" w:sz="0" w:space="0" w:color="auto"/>
      </w:divBdr>
    </w:div>
    <w:div w:id="1680813000">
      <w:marLeft w:val="0"/>
      <w:marRight w:val="0"/>
      <w:marTop w:val="0"/>
      <w:marBottom w:val="0"/>
      <w:divBdr>
        <w:top w:val="none" w:sz="0" w:space="0" w:color="auto"/>
        <w:left w:val="none" w:sz="0" w:space="0" w:color="auto"/>
        <w:bottom w:val="none" w:sz="0" w:space="0" w:color="auto"/>
        <w:right w:val="none" w:sz="0" w:space="0" w:color="auto"/>
      </w:divBdr>
    </w:div>
    <w:div w:id="1680892942">
      <w:marLeft w:val="0"/>
      <w:marRight w:val="0"/>
      <w:marTop w:val="0"/>
      <w:marBottom w:val="0"/>
      <w:divBdr>
        <w:top w:val="none" w:sz="0" w:space="0" w:color="auto"/>
        <w:left w:val="none" w:sz="0" w:space="0" w:color="auto"/>
        <w:bottom w:val="none" w:sz="0" w:space="0" w:color="auto"/>
        <w:right w:val="none" w:sz="0" w:space="0" w:color="auto"/>
      </w:divBdr>
    </w:div>
    <w:div w:id="1681199988">
      <w:marLeft w:val="0"/>
      <w:marRight w:val="0"/>
      <w:marTop w:val="0"/>
      <w:marBottom w:val="0"/>
      <w:divBdr>
        <w:top w:val="none" w:sz="0" w:space="0" w:color="auto"/>
        <w:left w:val="none" w:sz="0" w:space="0" w:color="auto"/>
        <w:bottom w:val="none" w:sz="0" w:space="0" w:color="auto"/>
        <w:right w:val="none" w:sz="0" w:space="0" w:color="auto"/>
      </w:divBdr>
    </w:div>
    <w:div w:id="1682120432">
      <w:marLeft w:val="0"/>
      <w:marRight w:val="0"/>
      <w:marTop w:val="0"/>
      <w:marBottom w:val="0"/>
      <w:divBdr>
        <w:top w:val="none" w:sz="0" w:space="0" w:color="auto"/>
        <w:left w:val="none" w:sz="0" w:space="0" w:color="auto"/>
        <w:bottom w:val="none" w:sz="0" w:space="0" w:color="auto"/>
        <w:right w:val="none" w:sz="0" w:space="0" w:color="auto"/>
      </w:divBdr>
    </w:div>
    <w:div w:id="1682850327">
      <w:marLeft w:val="0"/>
      <w:marRight w:val="0"/>
      <w:marTop w:val="0"/>
      <w:marBottom w:val="0"/>
      <w:divBdr>
        <w:top w:val="none" w:sz="0" w:space="0" w:color="auto"/>
        <w:left w:val="none" w:sz="0" w:space="0" w:color="auto"/>
        <w:bottom w:val="none" w:sz="0" w:space="0" w:color="auto"/>
        <w:right w:val="none" w:sz="0" w:space="0" w:color="auto"/>
      </w:divBdr>
    </w:div>
    <w:div w:id="1683241682">
      <w:marLeft w:val="0"/>
      <w:marRight w:val="0"/>
      <w:marTop w:val="0"/>
      <w:marBottom w:val="0"/>
      <w:divBdr>
        <w:top w:val="none" w:sz="0" w:space="0" w:color="auto"/>
        <w:left w:val="none" w:sz="0" w:space="0" w:color="auto"/>
        <w:bottom w:val="none" w:sz="0" w:space="0" w:color="auto"/>
        <w:right w:val="none" w:sz="0" w:space="0" w:color="auto"/>
      </w:divBdr>
    </w:div>
    <w:div w:id="1683438648">
      <w:marLeft w:val="0"/>
      <w:marRight w:val="0"/>
      <w:marTop w:val="0"/>
      <w:marBottom w:val="0"/>
      <w:divBdr>
        <w:top w:val="none" w:sz="0" w:space="0" w:color="auto"/>
        <w:left w:val="none" w:sz="0" w:space="0" w:color="auto"/>
        <w:bottom w:val="none" w:sz="0" w:space="0" w:color="auto"/>
        <w:right w:val="none" w:sz="0" w:space="0" w:color="auto"/>
      </w:divBdr>
    </w:div>
    <w:div w:id="1683630524">
      <w:marLeft w:val="0"/>
      <w:marRight w:val="0"/>
      <w:marTop w:val="0"/>
      <w:marBottom w:val="0"/>
      <w:divBdr>
        <w:top w:val="none" w:sz="0" w:space="0" w:color="auto"/>
        <w:left w:val="none" w:sz="0" w:space="0" w:color="auto"/>
        <w:bottom w:val="none" w:sz="0" w:space="0" w:color="auto"/>
        <w:right w:val="none" w:sz="0" w:space="0" w:color="auto"/>
      </w:divBdr>
    </w:div>
    <w:div w:id="1684164403">
      <w:marLeft w:val="0"/>
      <w:marRight w:val="0"/>
      <w:marTop w:val="0"/>
      <w:marBottom w:val="0"/>
      <w:divBdr>
        <w:top w:val="none" w:sz="0" w:space="0" w:color="auto"/>
        <w:left w:val="none" w:sz="0" w:space="0" w:color="auto"/>
        <w:bottom w:val="none" w:sz="0" w:space="0" w:color="auto"/>
        <w:right w:val="none" w:sz="0" w:space="0" w:color="auto"/>
      </w:divBdr>
    </w:div>
    <w:div w:id="1684700082">
      <w:marLeft w:val="0"/>
      <w:marRight w:val="0"/>
      <w:marTop w:val="0"/>
      <w:marBottom w:val="0"/>
      <w:divBdr>
        <w:top w:val="none" w:sz="0" w:space="0" w:color="auto"/>
        <w:left w:val="none" w:sz="0" w:space="0" w:color="auto"/>
        <w:bottom w:val="none" w:sz="0" w:space="0" w:color="auto"/>
        <w:right w:val="none" w:sz="0" w:space="0" w:color="auto"/>
      </w:divBdr>
    </w:div>
    <w:div w:id="1684821143">
      <w:marLeft w:val="0"/>
      <w:marRight w:val="0"/>
      <w:marTop w:val="0"/>
      <w:marBottom w:val="0"/>
      <w:divBdr>
        <w:top w:val="none" w:sz="0" w:space="0" w:color="auto"/>
        <w:left w:val="none" w:sz="0" w:space="0" w:color="auto"/>
        <w:bottom w:val="none" w:sz="0" w:space="0" w:color="auto"/>
        <w:right w:val="none" w:sz="0" w:space="0" w:color="auto"/>
      </w:divBdr>
    </w:div>
    <w:div w:id="1685129996">
      <w:marLeft w:val="0"/>
      <w:marRight w:val="0"/>
      <w:marTop w:val="0"/>
      <w:marBottom w:val="0"/>
      <w:divBdr>
        <w:top w:val="none" w:sz="0" w:space="0" w:color="auto"/>
        <w:left w:val="none" w:sz="0" w:space="0" w:color="auto"/>
        <w:bottom w:val="none" w:sz="0" w:space="0" w:color="auto"/>
        <w:right w:val="none" w:sz="0" w:space="0" w:color="auto"/>
      </w:divBdr>
    </w:div>
    <w:div w:id="1685134724">
      <w:marLeft w:val="0"/>
      <w:marRight w:val="0"/>
      <w:marTop w:val="0"/>
      <w:marBottom w:val="0"/>
      <w:divBdr>
        <w:top w:val="none" w:sz="0" w:space="0" w:color="auto"/>
        <w:left w:val="none" w:sz="0" w:space="0" w:color="auto"/>
        <w:bottom w:val="none" w:sz="0" w:space="0" w:color="auto"/>
        <w:right w:val="none" w:sz="0" w:space="0" w:color="auto"/>
      </w:divBdr>
    </w:div>
    <w:div w:id="1685400987">
      <w:marLeft w:val="0"/>
      <w:marRight w:val="0"/>
      <w:marTop w:val="0"/>
      <w:marBottom w:val="0"/>
      <w:divBdr>
        <w:top w:val="none" w:sz="0" w:space="0" w:color="auto"/>
        <w:left w:val="none" w:sz="0" w:space="0" w:color="auto"/>
        <w:bottom w:val="none" w:sz="0" w:space="0" w:color="auto"/>
        <w:right w:val="none" w:sz="0" w:space="0" w:color="auto"/>
      </w:divBdr>
    </w:div>
    <w:div w:id="1685401015">
      <w:marLeft w:val="0"/>
      <w:marRight w:val="0"/>
      <w:marTop w:val="0"/>
      <w:marBottom w:val="0"/>
      <w:divBdr>
        <w:top w:val="none" w:sz="0" w:space="0" w:color="auto"/>
        <w:left w:val="none" w:sz="0" w:space="0" w:color="auto"/>
        <w:bottom w:val="none" w:sz="0" w:space="0" w:color="auto"/>
        <w:right w:val="none" w:sz="0" w:space="0" w:color="auto"/>
      </w:divBdr>
    </w:div>
    <w:div w:id="1685787881">
      <w:marLeft w:val="0"/>
      <w:marRight w:val="0"/>
      <w:marTop w:val="0"/>
      <w:marBottom w:val="0"/>
      <w:divBdr>
        <w:top w:val="none" w:sz="0" w:space="0" w:color="auto"/>
        <w:left w:val="none" w:sz="0" w:space="0" w:color="auto"/>
        <w:bottom w:val="none" w:sz="0" w:space="0" w:color="auto"/>
        <w:right w:val="none" w:sz="0" w:space="0" w:color="auto"/>
      </w:divBdr>
    </w:div>
    <w:div w:id="1685932935">
      <w:marLeft w:val="0"/>
      <w:marRight w:val="0"/>
      <w:marTop w:val="0"/>
      <w:marBottom w:val="0"/>
      <w:divBdr>
        <w:top w:val="none" w:sz="0" w:space="0" w:color="auto"/>
        <w:left w:val="none" w:sz="0" w:space="0" w:color="auto"/>
        <w:bottom w:val="none" w:sz="0" w:space="0" w:color="auto"/>
        <w:right w:val="none" w:sz="0" w:space="0" w:color="auto"/>
      </w:divBdr>
    </w:div>
    <w:div w:id="1686054357">
      <w:marLeft w:val="0"/>
      <w:marRight w:val="0"/>
      <w:marTop w:val="0"/>
      <w:marBottom w:val="0"/>
      <w:divBdr>
        <w:top w:val="none" w:sz="0" w:space="0" w:color="auto"/>
        <w:left w:val="none" w:sz="0" w:space="0" w:color="auto"/>
        <w:bottom w:val="none" w:sz="0" w:space="0" w:color="auto"/>
        <w:right w:val="none" w:sz="0" w:space="0" w:color="auto"/>
      </w:divBdr>
    </w:div>
    <w:div w:id="1686324747">
      <w:marLeft w:val="0"/>
      <w:marRight w:val="0"/>
      <w:marTop w:val="0"/>
      <w:marBottom w:val="0"/>
      <w:divBdr>
        <w:top w:val="none" w:sz="0" w:space="0" w:color="auto"/>
        <w:left w:val="none" w:sz="0" w:space="0" w:color="auto"/>
        <w:bottom w:val="none" w:sz="0" w:space="0" w:color="auto"/>
        <w:right w:val="none" w:sz="0" w:space="0" w:color="auto"/>
      </w:divBdr>
    </w:div>
    <w:div w:id="1686398697">
      <w:marLeft w:val="0"/>
      <w:marRight w:val="0"/>
      <w:marTop w:val="0"/>
      <w:marBottom w:val="0"/>
      <w:divBdr>
        <w:top w:val="none" w:sz="0" w:space="0" w:color="auto"/>
        <w:left w:val="none" w:sz="0" w:space="0" w:color="auto"/>
        <w:bottom w:val="none" w:sz="0" w:space="0" w:color="auto"/>
        <w:right w:val="none" w:sz="0" w:space="0" w:color="auto"/>
      </w:divBdr>
    </w:div>
    <w:div w:id="1686591339">
      <w:marLeft w:val="0"/>
      <w:marRight w:val="0"/>
      <w:marTop w:val="0"/>
      <w:marBottom w:val="0"/>
      <w:divBdr>
        <w:top w:val="none" w:sz="0" w:space="0" w:color="auto"/>
        <w:left w:val="none" w:sz="0" w:space="0" w:color="auto"/>
        <w:bottom w:val="none" w:sz="0" w:space="0" w:color="auto"/>
        <w:right w:val="none" w:sz="0" w:space="0" w:color="auto"/>
      </w:divBdr>
    </w:div>
    <w:div w:id="1686663778">
      <w:marLeft w:val="0"/>
      <w:marRight w:val="0"/>
      <w:marTop w:val="0"/>
      <w:marBottom w:val="0"/>
      <w:divBdr>
        <w:top w:val="none" w:sz="0" w:space="0" w:color="auto"/>
        <w:left w:val="none" w:sz="0" w:space="0" w:color="auto"/>
        <w:bottom w:val="none" w:sz="0" w:space="0" w:color="auto"/>
        <w:right w:val="none" w:sz="0" w:space="0" w:color="auto"/>
      </w:divBdr>
    </w:div>
    <w:div w:id="1686781742">
      <w:marLeft w:val="0"/>
      <w:marRight w:val="0"/>
      <w:marTop w:val="0"/>
      <w:marBottom w:val="0"/>
      <w:divBdr>
        <w:top w:val="none" w:sz="0" w:space="0" w:color="auto"/>
        <w:left w:val="none" w:sz="0" w:space="0" w:color="auto"/>
        <w:bottom w:val="none" w:sz="0" w:space="0" w:color="auto"/>
        <w:right w:val="none" w:sz="0" w:space="0" w:color="auto"/>
      </w:divBdr>
    </w:div>
    <w:div w:id="1686784879">
      <w:marLeft w:val="0"/>
      <w:marRight w:val="0"/>
      <w:marTop w:val="0"/>
      <w:marBottom w:val="0"/>
      <w:divBdr>
        <w:top w:val="none" w:sz="0" w:space="0" w:color="auto"/>
        <w:left w:val="none" w:sz="0" w:space="0" w:color="auto"/>
        <w:bottom w:val="none" w:sz="0" w:space="0" w:color="auto"/>
        <w:right w:val="none" w:sz="0" w:space="0" w:color="auto"/>
      </w:divBdr>
    </w:div>
    <w:div w:id="1687169359">
      <w:marLeft w:val="0"/>
      <w:marRight w:val="0"/>
      <w:marTop w:val="0"/>
      <w:marBottom w:val="0"/>
      <w:divBdr>
        <w:top w:val="none" w:sz="0" w:space="0" w:color="auto"/>
        <w:left w:val="none" w:sz="0" w:space="0" w:color="auto"/>
        <w:bottom w:val="none" w:sz="0" w:space="0" w:color="auto"/>
        <w:right w:val="none" w:sz="0" w:space="0" w:color="auto"/>
      </w:divBdr>
    </w:div>
    <w:div w:id="1687904897">
      <w:marLeft w:val="0"/>
      <w:marRight w:val="0"/>
      <w:marTop w:val="0"/>
      <w:marBottom w:val="0"/>
      <w:divBdr>
        <w:top w:val="none" w:sz="0" w:space="0" w:color="auto"/>
        <w:left w:val="none" w:sz="0" w:space="0" w:color="auto"/>
        <w:bottom w:val="none" w:sz="0" w:space="0" w:color="auto"/>
        <w:right w:val="none" w:sz="0" w:space="0" w:color="auto"/>
      </w:divBdr>
    </w:div>
    <w:div w:id="1688407857">
      <w:marLeft w:val="0"/>
      <w:marRight w:val="0"/>
      <w:marTop w:val="0"/>
      <w:marBottom w:val="0"/>
      <w:divBdr>
        <w:top w:val="none" w:sz="0" w:space="0" w:color="auto"/>
        <w:left w:val="none" w:sz="0" w:space="0" w:color="auto"/>
        <w:bottom w:val="none" w:sz="0" w:space="0" w:color="auto"/>
        <w:right w:val="none" w:sz="0" w:space="0" w:color="auto"/>
      </w:divBdr>
    </w:div>
    <w:div w:id="1688411723">
      <w:marLeft w:val="0"/>
      <w:marRight w:val="0"/>
      <w:marTop w:val="0"/>
      <w:marBottom w:val="0"/>
      <w:divBdr>
        <w:top w:val="none" w:sz="0" w:space="0" w:color="auto"/>
        <w:left w:val="none" w:sz="0" w:space="0" w:color="auto"/>
        <w:bottom w:val="none" w:sz="0" w:space="0" w:color="auto"/>
        <w:right w:val="none" w:sz="0" w:space="0" w:color="auto"/>
      </w:divBdr>
    </w:div>
    <w:div w:id="1688629457">
      <w:marLeft w:val="0"/>
      <w:marRight w:val="0"/>
      <w:marTop w:val="0"/>
      <w:marBottom w:val="0"/>
      <w:divBdr>
        <w:top w:val="none" w:sz="0" w:space="0" w:color="auto"/>
        <w:left w:val="none" w:sz="0" w:space="0" w:color="auto"/>
        <w:bottom w:val="none" w:sz="0" w:space="0" w:color="auto"/>
        <w:right w:val="none" w:sz="0" w:space="0" w:color="auto"/>
      </w:divBdr>
    </w:div>
    <w:div w:id="1688822574">
      <w:marLeft w:val="0"/>
      <w:marRight w:val="0"/>
      <w:marTop w:val="0"/>
      <w:marBottom w:val="0"/>
      <w:divBdr>
        <w:top w:val="none" w:sz="0" w:space="0" w:color="auto"/>
        <w:left w:val="none" w:sz="0" w:space="0" w:color="auto"/>
        <w:bottom w:val="none" w:sz="0" w:space="0" w:color="auto"/>
        <w:right w:val="none" w:sz="0" w:space="0" w:color="auto"/>
      </w:divBdr>
    </w:div>
    <w:div w:id="1689870064">
      <w:marLeft w:val="0"/>
      <w:marRight w:val="0"/>
      <w:marTop w:val="0"/>
      <w:marBottom w:val="0"/>
      <w:divBdr>
        <w:top w:val="none" w:sz="0" w:space="0" w:color="auto"/>
        <w:left w:val="none" w:sz="0" w:space="0" w:color="auto"/>
        <w:bottom w:val="none" w:sz="0" w:space="0" w:color="auto"/>
        <w:right w:val="none" w:sz="0" w:space="0" w:color="auto"/>
      </w:divBdr>
    </w:div>
    <w:div w:id="1690175594">
      <w:marLeft w:val="0"/>
      <w:marRight w:val="0"/>
      <w:marTop w:val="0"/>
      <w:marBottom w:val="0"/>
      <w:divBdr>
        <w:top w:val="none" w:sz="0" w:space="0" w:color="auto"/>
        <w:left w:val="none" w:sz="0" w:space="0" w:color="auto"/>
        <w:bottom w:val="none" w:sz="0" w:space="0" w:color="auto"/>
        <w:right w:val="none" w:sz="0" w:space="0" w:color="auto"/>
      </w:divBdr>
    </w:div>
    <w:div w:id="1690640453">
      <w:marLeft w:val="0"/>
      <w:marRight w:val="0"/>
      <w:marTop w:val="0"/>
      <w:marBottom w:val="0"/>
      <w:divBdr>
        <w:top w:val="none" w:sz="0" w:space="0" w:color="auto"/>
        <w:left w:val="none" w:sz="0" w:space="0" w:color="auto"/>
        <w:bottom w:val="none" w:sz="0" w:space="0" w:color="auto"/>
        <w:right w:val="none" w:sz="0" w:space="0" w:color="auto"/>
      </w:divBdr>
    </w:div>
    <w:div w:id="1690787805">
      <w:marLeft w:val="0"/>
      <w:marRight w:val="0"/>
      <w:marTop w:val="0"/>
      <w:marBottom w:val="0"/>
      <w:divBdr>
        <w:top w:val="none" w:sz="0" w:space="0" w:color="auto"/>
        <w:left w:val="none" w:sz="0" w:space="0" w:color="auto"/>
        <w:bottom w:val="none" w:sz="0" w:space="0" w:color="auto"/>
        <w:right w:val="none" w:sz="0" w:space="0" w:color="auto"/>
      </w:divBdr>
    </w:div>
    <w:div w:id="1691100317">
      <w:marLeft w:val="0"/>
      <w:marRight w:val="0"/>
      <w:marTop w:val="0"/>
      <w:marBottom w:val="0"/>
      <w:divBdr>
        <w:top w:val="none" w:sz="0" w:space="0" w:color="auto"/>
        <w:left w:val="none" w:sz="0" w:space="0" w:color="auto"/>
        <w:bottom w:val="none" w:sz="0" w:space="0" w:color="auto"/>
        <w:right w:val="none" w:sz="0" w:space="0" w:color="auto"/>
      </w:divBdr>
    </w:div>
    <w:div w:id="1691107736">
      <w:marLeft w:val="0"/>
      <w:marRight w:val="0"/>
      <w:marTop w:val="0"/>
      <w:marBottom w:val="0"/>
      <w:divBdr>
        <w:top w:val="none" w:sz="0" w:space="0" w:color="auto"/>
        <w:left w:val="none" w:sz="0" w:space="0" w:color="auto"/>
        <w:bottom w:val="none" w:sz="0" w:space="0" w:color="auto"/>
        <w:right w:val="none" w:sz="0" w:space="0" w:color="auto"/>
      </w:divBdr>
    </w:div>
    <w:div w:id="1691757887">
      <w:marLeft w:val="0"/>
      <w:marRight w:val="0"/>
      <w:marTop w:val="0"/>
      <w:marBottom w:val="0"/>
      <w:divBdr>
        <w:top w:val="none" w:sz="0" w:space="0" w:color="auto"/>
        <w:left w:val="none" w:sz="0" w:space="0" w:color="auto"/>
        <w:bottom w:val="none" w:sz="0" w:space="0" w:color="auto"/>
        <w:right w:val="none" w:sz="0" w:space="0" w:color="auto"/>
      </w:divBdr>
    </w:div>
    <w:div w:id="1692217373">
      <w:marLeft w:val="0"/>
      <w:marRight w:val="0"/>
      <w:marTop w:val="0"/>
      <w:marBottom w:val="0"/>
      <w:divBdr>
        <w:top w:val="none" w:sz="0" w:space="0" w:color="auto"/>
        <w:left w:val="none" w:sz="0" w:space="0" w:color="auto"/>
        <w:bottom w:val="none" w:sz="0" w:space="0" w:color="auto"/>
        <w:right w:val="none" w:sz="0" w:space="0" w:color="auto"/>
      </w:divBdr>
    </w:div>
    <w:div w:id="1692417109">
      <w:marLeft w:val="0"/>
      <w:marRight w:val="0"/>
      <w:marTop w:val="0"/>
      <w:marBottom w:val="0"/>
      <w:divBdr>
        <w:top w:val="none" w:sz="0" w:space="0" w:color="auto"/>
        <w:left w:val="none" w:sz="0" w:space="0" w:color="auto"/>
        <w:bottom w:val="none" w:sz="0" w:space="0" w:color="auto"/>
        <w:right w:val="none" w:sz="0" w:space="0" w:color="auto"/>
      </w:divBdr>
    </w:div>
    <w:div w:id="1692533425">
      <w:marLeft w:val="0"/>
      <w:marRight w:val="0"/>
      <w:marTop w:val="0"/>
      <w:marBottom w:val="0"/>
      <w:divBdr>
        <w:top w:val="none" w:sz="0" w:space="0" w:color="auto"/>
        <w:left w:val="none" w:sz="0" w:space="0" w:color="auto"/>
        <w:bottom w:val="none" w:sz="0" w:space="0" w:color="auto"/>
        <w:right w:val="none" w:sz="0" w:space="0" w:color="auto"/>
      </w:divBdr>
    </w:div>
    <w:div w:id="1693071606">
      <w:marLeft w:val="0"/>
      <w:marRight w:val="0"/>
      <w:marTop w:val="0"/>
      <w:marBottom w:val="0"/>
      <w:divBdr>
        <w:top w:val="none" w:sz="0" w:space="0" w:color="auto"/>
        <w:left w:val="none" w:sz="0" w:space="0" w:color="auto"/>
        <w:bottom w:val="none" w:sz="0" w:space="0" w:color="auto"/>
        <w:right w:val="none" w:sz="0" w:space="0" w:color="auto"/>
      </w:divBdr>
    </w:div>
    <w:div w:id="1693263301">
      <w:marLeft w:val="0"/>
      <w:marRight w:val="0"/>
      <w:marTop w:val="0"/>
      <w:marBottom w:val="0"/>
      <w:divBdr>
        <w:top w:val="none" w:sz="0" w:space="0" w:color="auto"/>
        <w:left w:val="none" w:sz="0" w:space="0" w:color="auto"/>
        <w:bottom w:val="none" w:sz="0" w:space="0" w:color="auto"/>
        <w:right w:val="none" w:sz="0" w:space="0" w:color="auto"/>
      </w:divBdr>
    </w:div>
    <w:div w:id="1693456954">
      <w:marLeft w:val="0"/>
      <w:marRight w:val="0"/>
      <w:marTop w:val="0"/>
      <w:marBottom w:val="0"/>
      <w:divBdr>
        <w:top w:val="none" w:sz="0" w:space="0" w:color="auto"/>
        <w:left w:val="none" w:sz="0" w:space="0" w:color="auto"/>
        <w:bottom w:val="none" w:sz="0" w:space="0" w:color="auto"/>
        <w:right w:val="none" w:sz="0" w:space="0" w:color="auto"/>
      </w:divBdr>
    </w:div>
    <w:div w:id="1693607860">
      <w:marLeft w:val="0"/>
      <w:marRight w:val="0"/>
      <w:marTop w:val="0"/>
      <w:marBottom w:val="0"/>
      <w:divBdr>
        <w:top w:val="none" w:sz="0" w:space="0" w:color="auto"/>
        <w:left w:val="none" w:sz="0" w:space="0" w:color="auto"/>
        <w:bottom w:val="none" w:sz="0" w:space="0" w:color="auto"/>
        <w:right w:val="none" w:sz="0" w:space="0" w:color="auto"/>
      </w:divBdr>
    </w:div>
    <w:div w:id="1694187552">
      <w:marLeft w:val="0"/>
      <w:marRight w:val="0"/>
      <w:marTop w:val="0"/>
      <w:marBottom w:val="0"/>
      <w:divBdr>
        <w:top w:val="none" w:sz="0" w:space="0" w:color="auto"/>
        <w:left w:val="none" w:sz="0" w:space="0" w:color="auto"/>
        <w:bottom w:val="none" w:sz="0" w:space="0" w:color="auto"/>
        <w:right w:val="none" w:sz="0" w:space="0" w:color="auto"/>
      </w:divBdr>
    </w:div>
    <w:div w:id="1694332797">
      <w:marLeft w:val="0"/>
      <w:marRight w:val="0"/>
      <w:marTop w:val="0"/>
      <w:marBottom w:val="0"/>
      <w:divBdr>
        <w:top w:val="none" w:sz="0" w:space="0" w:color="auto"/>
        <w:left w:val="none" w:sz="0" w:space="0" w:color="auto"/>
        <w:bottom w:val="none" w:sz="0" w:space="0" w:color="auto"/>
        <w:right w:val="none" w:sz="0" w:space="0" w:color="auto"/>
      </w:divBdr>
    </w:div>
    <w:div w:id="1694840895">
      <w:marLeft w:val="0"/>
      <w:marRight w:val="0"/>
      <w:marTop w:val="0"/>
      <w:marBottom w:val="0"/>
      <w:divBdr>
        <w:top w:val="none" w:sz="0" w:space="0" w:color="auto"/>
        <w:left w:val="none" w:sz="0" w:space="0" w:color="auto"/>
        <w:bottom w:val="none" w:sz="0" w:space="0" w:color="auto"/>
        <w:right w:val="none" w:sz="0" w:space="0" w:color="auto"/>
      </w:divBdr>
    </w:div>
    <w:div w:id="1694988643">
      <w:marLeft w:val="0"/>
      <w:marRight w:val="0"/>
      <w:marTop w:val="0"/>
      <w:marBottom w:val="0"/>
      <w:divBdr>
        <w:top w:val="none" w:sz="0" w:space="0" w:color="auto"/>
        <w:left w:val="none" w:sz="0" w:space="0" w:color="auto"/>
        <w:bottom w:val="none" w:sz="0" w:space="0" w:color="auto"/>
        <w:right w:val="none" w:sz="0" w:space="0" w:color="auto"/>
      </w:divBdr>
    </w:div>
    <w:div w:id="1695107880">
      <w:marLeft w:val="0"/>
      <w:marRight w:val="0"/>
      <w:marTop w:val="0"/>
      <w:marBottom w:val="0"/>
      <w:divBdr>
        <w:top w:val="none" w:sz="0" w:space="0" w:color="auto"/>
        <w:left w:val="none" w:sz="0" w:space="0" w:color="auto"/>
        <w:bottom w:val="none" w:sz="0" w:space="0" w:color="auto"/>
        <w:right w:val="none" w:sz="0" w:space="0" w:color="auto"/>
      </w:divBdr>
    </w:div>
    <w:div w:id="1695228542">
      <w:marLeft w:val="0"/>
      <w:marRight w:val="0"/>
      <w:marTop w:val="0"/>
      <w:marBottom w:val="0"/>
      <w:divBdr>
        <w:top w:val="none" w:sz="0" w:space="0" w:color="auto"/>
        <w:left w:val="none" w:sz="0" w:space="0" w:color="auto"/>
        <w:bottom w:val="none" w:sz="0" w:space="0" w:color="auto"/>
        <w:right w:val="none" w:sz="0" w:space="0" w:color="auto"/>
      </w:divBdr>
    </w:div>
    <w:div w:id="1695496891">
      <w:marLeft w:val="0"/>
      <w:marRight w:val="0"/>
      <w:marTop w:val="0"/>
      <w:marBottom w:val="0"/>
      <w:divBdr>
        <w:top w:val="none" w:sz="0" w:space="0" w:color="auto"/>
        <w:left w:val="none" w:sz="0" w:space="0" w:color="auto"/>
        <w:bottom w:val="none" w:sz="0" w:space="0" w:color="auto"/>
        <w:right w:val="none" w:sz="0" w:space="0" w:color="auto"/>
      </w:divBdr>
    </w:div>
    <w:div w:id="1695613575">
      <w:marLeft w:val="0"/>
      <w:marRight w:val="0"/>
      <w:marTop w:val="0"/>
      <w:marBottom w:val="0"/>
      <w:divBdr>
        <w:top w:val="none" w:sz="0" w:space="0" w:color="auto"/>
        <w:left w:val="none" w:sz="0" w:space="0" w:color="auto"/>
        <w:bottom w:val="none" w:sz="0" w:space="0" w:color="auto"/>
        <w:right w:val="none" w:sz="0" w:space="0" w:color="auto"/>
      </w:divBdr>
    </w:div>
    <w:div w:id="1696032397">
      <w:marLeft w:val="0"/>
      <w:marRight w:val="0"/>
      <w:marTop w:val="0"/>
      <w:marBottom w:val="0"/>
      <w:divBdr>
        <w:top w:val="none" w:sz="0" w:space="0" w:color="auto"/>
        <w:left w:val="none" w:sz="0" w:space="0" w:color="auto"/>
        <w:bottom w:val="none" w:sz="0" w:space="0" w:color="auto"/>
        <w:right w:val="none" w:sz="0" w:space="0" w:color="auto"/>
      </w:divBdr>
    </w:div>
    <w:div w:id="1696730131">
      <w:marLeft w:val="0"/>
      <w:marRight w:val="0"/>
      <w:marTop w:val="0"/>
      <w:marBottom w:val="0"/>
      <w:divBdr>
        <w:top w:val="none" w:sz="0" w:space="0" w:color="auto"/>
        <w:left w:val="none" w:sz="0" w:space="0" w:color="auto"/>
        <w:bottom w:val="none" w:sz="0" w:space="0" w:color="auto"/>
        <w:right w:val="none" w:sz="0" w:space="0" w:color="auto"/>
      </w:divBdr>
    </w:div>
    <w:div w:id="1697000855">
      <w:marLeft w:val="0"/>
      <w:marRight w:val="0"/>
      <w:marTop w:val="0"/>
      <w:marBottom w:val="0"/>
      <w:divBdr>
        <w:top w:val="none" w:sz="0" w:space="0" w:color="auto"/>
        <w:left w:val="none" w:sz="0" w:space="0" w:color="auto"/>
        <w:bottom w:val="none" w:sz="0" w:space="0" w:color="auto"/>
        <w:right w:val="none" w:sz="0" w:space="0" w:color="auto"/>
      </w:divBdr>
    </w:div>
    <w:div w:id="1697076903">
      <w:marLeft w:val="0"/>
      <w:marRight w:val="0"/>
      <w:marTop w:val="0"/>
      <w:marBottom w:val="0"/>
      <w:divBdr>
        <w:top w:val="none" w:sz="0" w:space="0" w:color="auto"/>
        <w:left w:val="none" w:sz="0" w:space="0" w:color="auto"/>
        <w:bottom w:val="none" w:sz="0" w:space="0" w:color="auto"/>
        <w:right w:val="none" w:sz="0" w:space="0" w:color="auto"/>
      </w:divBdr>
    </w:div>
    <w:div w:id="1697925962">
      <w:marLeft w:val="0"/>
      <w:marRight w:val="0"/>
      <w:marTop w:val="0"/>
      <w:marBottom w:val="0"/>
      <w:divBdr>
        <w:top w:val="none" w:sz="0" w:space="0" w:color="auto"/>
        <w:left w:val="none" w:sz="0" w:space="0" w:color="auto"/>
        <w:bottom w:val="none" w:sz="0" w:space="0" w:color="auto"/>
        <w:right w:val="none" w:sz="0" w:space="0" w:color="auto"/>
      </w:divBdr>
    </w:div>
    <w:div w:id="1697929513">
      <w:marLeft w:val="0"/>
      <w:marRight w:val="0"/>
      <w:marTop w:val="0"/>
      <w:marBottom w:val="0"/>
      <w:divBdr>
        <w:top w:val="none" w:sz="0" w:space="0" w:color="auto"/>
        <w:left w:val="none" w:sz="0" w:space="0" w:color="auto"/>
        <w:bottom w:val="none" w:sz="0" w:space="0" w:color="auto"/>
        <w:right w:val="none" w:sz="0" w:space="0" w:color="auto"/>
      </w:divBdr>
    </w:div>
    <w:div w:id="1698315802">
      <w:marLeft w:val="0"/>
      <w:marRight w:val="0"/>
      <w:marTop w:val="0"/>
      <w:marBottom w:val="0"/>
      <w:divBdr>
        <w:top w:val="none" w:sz="0" w:space="0" w:color="auto"/>
        <w:left w:val="none" w:sz="0" w:space="0" w:color="auto"/>
        <w:bottom w:val="none" w:sz="0" w:space="0" w:color="auto"/>
        <w:right w:val="none" w:sz="0" w:space="0" w:color="auto"/>
      </w:divBdr>
    </w:div>
    <w:div w:id="1698580413">
      <w:marLeft w:val="0"/>
      <w:marRight w:val="0"/>
      <w:marTop w:val="0"/>
      <w:marBottom w:val="0"/>
      <w:divBdr>
        <w:top w:val="none" w:sz="0" w:space="0" w:color="auto"/>
        <w:left w:val="none" w:sz="0" w:space="0" w:color="auto"/>
        <w:bottom w:val="none" w:sz="0" w:space="0" w:color="auto"/>
        <w:right w:val="none" w:sz="0" w:space="0" w:color="auto"/>
      </w:divBdr>
    </w:div>
    <w:div w:id="1699163413">
      <w:marLeft w:val="0"/>
      <w:marRight w:val="0"/>
      <w:marTop w:val="0"/>
      <w:marBottom w:val="0"/>
      <w:divBdr>
        <w:top w:val="none" w:sz="0" w:space="0" w:color="auto"/>
        <w:left w:val="none" w:sz="0" w:space="0" w:color="auto"/>
        <w:bottom w:val="none" w:sz="0" w:space="0" w:color="auto"/>
        <w:right w:val="none" w:sz="0" w:space="0" w:color="auto"/>
      </w:divBdr>
    </w:div>
    <w:div w:id="1699231871">
      <w:marLeft w:val="0"/>
      <w:marRight w:val="0"/>
      <w:marTop w:val="0"/>
      <w:marBottom w:val="0"/>
      <w:divBdr>
        <w:top w:val="none" w:sz="0" w:space="0" w:color="auto"/>
        <w:left w:val="none" w:sz="0" w:space="0" w:color="auto"/>
        <w:bottom w:val="none" w:sz="0" w:space="0" w:color="auto"/>
        <w:right w:val="none" w:sz="0" w:space="0" w:color="auto"/>
      </w:divBdr>
    </w:div>
    <w:div w:id="1699500464">
      <w:marLeft w:val="0"/>
      <w:marRight w:val="0"/>
      <w:marTop w:val="0"/>
      <w:marBottom w:val="0"/>
      <w:divBdr>
        <w:top w:val="none" w:sz="0" w:space="0" w:color="auto"/>
        <w:left w:val="none" w:sz="0" w:space="0" w:color="auto"/>
        <w:bottom w:val="none" w:sz="0" w:space="0" w:color="auto"/>
        <w:right w:val="none" w:sz="0" w:space="0" w:color="auto"/>
      </w:divBdr>
    </w:div>
    <w:div w:id="1699504591">
      <w:marLeft w:val="0"/>
      <w:marRight w:val="0"/>
      <w:marTop w:val="0"/>
      <w:marBottom w:val="0"/>
      <w:divBdr>
        <w:top w:val="none" w:sz="0" w:space="0" w:color="auto"/>
        <w:left w:val="none" w:sz="0" w:space="0" w:color="auto"/>
        <w:bottom w:val="none" w:sz="0" w:space="0" w:color="auto"/>
        <w:right w:val="none" w:sz="0" w:space="0" w:color="auto"/>
      </w:divBdr>
    </w:div>
    <w:div w:id="1699546794">
      <w:marLeft w:val="0"/>
      <w:marRight w:val="0"/>
      <w:marTop w:val="0"/>
      <w:marBottom w:val="0"/>
      <w:divBdr>
        <w:top w:val="none" w:sz="0" w:space="0" w:color="auto"/>
        <w:left w:val="none" w:sz="0" w:space="0" w:color="auto"/>
        <w:bottom w:val="none" w:sz="0" w:space="0" w:color="auto"/>
        <w:right w:val="none" w:sz="0" w:space="0" w:color="auto"/>
      </w:divBdr>
    </w:div>
    <w:div w:id="1700162791">
      <w:marLeft w:val="0"/>
      <w:marRight w:val="0"/>
      <w:marTop w:val="0"/>
      <w:marBottom w:val="0"/>
      <w:divBdr>
        <w:top w:val="none" w:sz="0" w:space="0" w:color="auto"/>
        <w:left w:val="none" w:sz="0" w:space="0" w:color="auto"/>
        <w:bottom w:val="none" w:sz="0" w:space="0" w:color="auto"/>
        <w:right w:val="none" w:sz="0" w:space="0" w:color="auto"/>
      </w:divBdr>
    </w:div>
    <w:div w:id="1700202667">
      <w:marLeft w:val="0"/>
      <w:marRight w:val="0"/>
      <w:marTop w:val="0"/>
      <w:marBottom w:val="0"/>
      <w:divBdr>
        <w:top w:val="none" w:sz="0" w:space="0" w:color="auto"/>
        <w:left w:val="none" w:sz="0" w:space="0" w:color="auto"/>
        <w:bottom w:val="none" w:sz="0" w:space="0" w:color="auto"/>
        <w:right w:val="none" w:sz="0" w:space="0" w:color="auto"/>
      </w:divBdr>
    </w:div>
    <w:div w:id="1700273576">
      <w:marLeft w:val="0"/>
      <w:marRight w:val="0"/>
      <w:marTop w:val="0"/>
      <w:marBottom w:val="0"/>
      <w:divBdr>
        <w:top w:val="none" w:sz="0" w:space="0" w:color="auto"/>
        <w:left w:val="none" w:sz="0" w:space="0" w:color="auto"/>
        <w:bottom w:val="none" w:sz="0" w:space="0" w:color="auto"/>
        <w:right w:val="none" w:sz="0" w:space="0" w:color="auto"/>
      </w:divBdr>
    </w:div>
    <w:div w:id="1700348735">
      <w:marLeft w:val="0"/>
      <w:marRight w:val="0"/>
      <w:marTop w:val="0"/>
      <w:marBottom w:val="0"/>
      <w:divBdr>
        <w:top w:val="none" w:sz="0" w:space="0" w:color="auto"/>
        <w:left w:val="none" w:sz="0" w:space="0" w:color="auto"/>
        <w:bottom w:val="none" w:sz="0" w:space="0" w:color="auto"/>
        <w:right w:val="none" w:sz="0" w:space="0" w:color="auto"/>
      </w:divBdr>
    </w:div>
    <w:div w:id="1700352341">
      <w:marLeft w:val="0"/>
      <w:marRight w:val="0"/>
      <w:marTop w:val="0"/>
      <w:marBottom w:val="0"/>
      <w:divBdr>
        <w:top w:val="none" w:sz="0" w:space="0" w:color="auto"/>
        <w:left w:val="none" w:sz="0" w:space="0" w:color="auto"/>
        <w:bottom w:val="none" w:sz="0" w:space="0" w:color="auto"/>
        <w:right w:val="none" w:sz="0" w:space="0" w:color="auto"/>
      </w:divBdr>
    </w:div>
    <w:div w:id="1700467061">
      <w:marLeft w:val="0"/>
      <w:marRight w:val="0"/>
      <w:marTop w:val="0"/>
      <w:marBottom w:val="0"/>
      <w:divBdr>
        <w:top w:val="none" w:sz="0" w:space="0" w:color="auto"/>
        <w:left w:val="none" w:sz="0" w:space="0" w:color="auto"/>
        <w:bottom w:val="none" w:sz="0" w:space="0" w:color="auto"/>
        <w:right w:val="none" w:sz="0" w:space="0" w:color="auto"/>
      </w:divBdr>
    </w:div>
    <w:div w:id="1700619263">
      <w:marLeft w:val="0"/>
      <w:marRight w:val="0"/>
      <w:marTop w:val="0"/>
      <w:marBottom w:val="0"/>
      <w:divBdr>
        <w:top w:val="none" w:sz="0" w:space="0" w:color="auto"/>
        <w:left w:val="none" w:sz="0" w:space="0" w:color="auto"/>
        <w:bottom w:val="none" w:sz="0" w:space="0" w:color="auto"/>
        <w:right w:val="none" w:sz="0" w:space="0" w:color="auto"/>
      </w:divBdr>
    </w:div>
    <w:div w:id="1700622317">
      <w:marLeft w:val="0"/>
      <w:marRight w:val="0"/>
      <w:marTop w:val="0"/>
      <w:marBottom w:val="0"/>
      <w:divBdr>
        <w:top w:val="none" w:sz="0" w:space="0" w:color="auto"/>
        <w:left w:val="none" w:sz="0" w:space="0" w:color="auto"/>
        <w:bottom w:val="none" w:sz="0" w:space="0" w:color="auto"/>
        <w:right w:val="none" w:sz="0" w:space="0" w:color="auto"/>
      </w:divBdr>
    </w:div>
    <w:div w:id="1700887417">
      <w:marLeft w:val="0"/>
      <w:marRight w:val="0"/>
      <w:marTop w:val="0"/>
      <w:marBottom w:val="0"/>
      <w:divBdr>
        <w:top w:val="none" w:sz="0" w:space="0" w:color="auto"/>
        <w:left w:val="none" w:sz="0" w:space="0" w:color="auto"/>
        <w:bottom w:val="none" w:sz="0" w:space="0" w:color="auto"/>
        <w:right w:val="none" w:sz="0" w:space="0" w:color="auto"/>
      </w:divBdr>
    </w:div>
    <w:div w:id="1700930463">
      <w:marLeft w:val="0"/>
      <w:marRight w:val="0"/>
      <w:marTop w:val="0"/>
      <w:marBottom w:val="0"/>
      <w:divBdr>
        <w:top w:val="none" w:sz="0" w:space="0" w:color="auto"/>
        <w:left w:val="none" w:sz="0" w:space="0" w:color="auto"/>
        <w:bottom w:val="none" w:sz="0" w:space="0" w:color="auto"/>
        <w:right w:val="none" w:sz="0" w:space="0" w:color="auto"/>
      </w:divBdr>
    </w:div>
    <w:div w:id="1701319825">
      <w:marLeft w:val="0"/>
      <w:marRight w:val="0"/>
      <w:marTop w:val="0"/>
      <w:marBottom w:val="0"/>
      <w:divBdr>
        <w:top w:val="none" w:sz="0" w:space="0" w:color="auto"/>
        <w:left w:val="none" w:sz="0" w:space="0" w:color="auto"/>
        <w:bottom w:val="none" w:sz="0" w:space="0" w:color="auto"/>
        <w:right w:val="none" w:sz="0" w:space="0" w:color="auto"/>
      </w:divBdr>
    </w:div>
    <w:div w:id="1701515328">
      <w:marLeft w:val="0"/>
      <w:marRight w:val="0"/>
      <w:marTop w:val="0"/>
      <w:marBottom w:val="0"/>
      <w:divBdr>
        <w:top w:val="none" w:sz="0" w:space="0" w:color="auto"/>
        <w:left w:val="none" w:sz="0" w:space="0" w:color="auto"/>
        <w:bottom w:val="none" w:sz="0" w:space="0" w:color="auto"/>
        <w:right w:val="none" w:sz="0" w:space="0" w:color="auto"/>
      </w:divBdr>
    </w:div>
    <w:div w:id="1701855967">
      <w:marLeft w:val="0"/>
      <w:marRight w:val="0"/>
      <w:marTop w:val="0"/>
      <w:marBottom w:val="0"/>
      <w:divBdr>
        <w:top w:val="none" w:sz="0" w:space="0" w:color="auto"/>
        <w:left w:val="none" w:sz="0" w:space="0" w:color="auto"/>
        <w:bottom w:val="none" w:sz="0" w:space="0" w:color="auto"/>
        <w:right w:val="none" w:sz="0" w:space="0" w:color="auto"/>
      </w:divBdr>
    </w:div>
    <w:div w:id="1701857249">
      <w:marLeft w:val="0"/>
      <w:marRight w:val="0"/>
      <w:marTop w:val="0"/>
      <w:marBottom w:val="0"/>
      <w:divBdr>
        <w:top w:val="none" w:sz="0" w:space="0" w:color="auto"/>
        <w:left w:val="none" w:sz="0" w:space="0" w:color="auto"/>
        <w:bottom w:val="none" w:sz="0" w:space="0" w:color="auto"/>
        <w:right w:val="none" w:sz="0" w:space="0" w:color="auto"/>
      </w:divBdr>
    </w:div>
    <w:div w:id="1702198165">
      <w:marLeft w:val="0"/>
      <w:marRight w:val="0"/>
      <w:marTop w:val="0"/>
      <w:marBottom w:val="0"/>
      <w:divBdr>
        <w:top w:val="none" w:sz="0" w:space="0" w:color="auto"/>
        <w:left w:val="none" w:sz="0" w:space="0" w:color="auto"/>
        <w:bottom w:val="none" w:sz="0" w:space="0" w:color="auto"/>
        <w:right w:val="none" w:sz="0" w:space="0" w:color="auto"/>
      </w:divBdr>
    </w:div>
    <w:div w:id="1702244749">
      <w:marLeft w:val="0"/>
      <w:marRight w:val="0"/>
      <w:marTop w:val="0"/>
      <w:marBottom w:val="0"/>
      <w:divBdr>
        <w:top w:val="none" w:sz="0" w:space="0" w:color="auto"/>
        <w:left w:val="none" w:sz="0" w:space="0" w:color="auto"/>
        <w:bottom w:val="none" w:sz="0" w:space="0" w:color="auto"/>
        <w:right w:val="none" w:sz="0" w:space="0" w:color="auto"/>
      </w:divBdr>
    </w:div>
    <w:div w:id="1702439723">
      <w:marLeft w:val="0"/>
      <w:marRight w:val="0"/>
      <w:marTop w:val="0"/>
      <w:marBottom w:val="0"/>
      <w:divBdr>
        <w:top w:val="none" w:sz="0" w:space="0" w:color="auto"/>
        <w:left w:val="none" w:sz="0" w:space="0" w:color="auto"/>
        <w:bottom w:val="none" w:sz="0" w:space="0" w:color="auto"/>
        <w:right w:val="none" w:sz="0" w:space="0" w:color="auto"/>
      </w:divBdr>
    </w:div>
    <w:div w:id="1702584199">
      <w:marLeft w:val="0"/>
      <w:marRight w:val="0"/>
      <w:marTop w:val="0"/>
      <w:marBottom w:val="0"/>
      <w:divBdr>
        <w:top w:val="none" w:sz="0" w:space="0" w:color="auto"/>
        <w:left w:val="none" w:sz="0" w:space="0" w:color="auto"/>
        <w:bottom w:val="none" w:sz="0" w:space="0" w:color="auto"/>
        <w:right w:val="none" w:sz="0" w:space="0" w:color="auto"/>
      </w:divBdr>
    </w:div>
    <w:div w:id="1702782419">
      <w:marLeft w:val="0"/>
      <w:marRight w:val="0"/>
      <w:marTop w:val="0"/>
      <w:marBottom w:val="0"/>
      <w:divBdr>
        <w:top w:val="none" w:sz="0" w:space="0" w:color="auto"/>
        <w:left w:val="none" w:sz="0" w:space="0" w:color="auto"/>
        <w:bottom w:val="none" w:sz="0" w:space="0" w:color="auto"/>
        <w:right w:val="none" w:sz="0" w:space="0" w:color="auto"/>
      </w:divBdr>
    </w:div>
    <w:div w:id="1702823690">
      <w:marLeft w:val="0"/>
      <w:marRight w:val="0"/>
      <w:marTop w:val="0"/>
      <w:marBottom w:val="0"/>
      <w:divBdr>
        <w:top w:val="none" w:sz="0" w:space="0" w:color="auto"/>
        <w:left w:val="none" w:sz="0" w:space="0" w:color="auto"/>
        <w:bottom w:val="none" w:sz="0" w:space="0" w:color="auto"/>
        <w:right w:val="none" w:sz="0" w:space="0" w:color="auto"/>
      </w:divBdr>
    </w:div>
    <w:div w:id="1703480900">
      <w:marLeft w:val="0"/>
      <w:marRight w:val="0"/>
      <w:marTop w:val="0"/>
      <w:marBottom w:val="0"/>
      <w:divBdr>
        <w:top w:val="none" w:sz="0" w:space="0" w:color="auto"/>
        <w:left w:val="none" w:sz="0" w:space="0" w:color="auto"/>
        <w:bottom w:val="none" w:sz="0" w:space="0" w:color="auto"/>
        <w:right w:val="none" w:sz="0" w:space="0" w:color="auto"/>
      </w:divBdr>
    </w:div>
    <w:div w:id="1704093744">
      <w:marLeft w:val="0"/>
      <w:marRight w:val="0"/>
      <w:marTop w:val="0"/>
      <w:marBottom w:val="0"/>
      <w:divBdr>
        <w:top w:val="none" w:sz="0" w:space="0" w:color="auto"/>
        <w:left w:val="none" w:sz="0" w:space="0" w:color="auto"/>
        <w:bottom w:val="none" w:sz="0" w:space="0" w:color="auto"/>
        <w:right w:val="none" w:sz="0" w:space="0" w:color="auto"/>
      </w:divBdr>
    </w:div>
    <w:div w:id="1704792079">
      <w:marLeft w:val="0"/>
      <w:marRight w:val="0"/>
      <w:marTop w:val="0"/>
      <w:marBottom w:val="0"/>
      <w:divBdr>
        <w:top w:val="none" w:sz="0" w:space="0" w:color="auto"/>
        <w:left w:val="none" w:sz="0" w:space="0" w:color="auto"/>
        <w:bottom w:val="none" w:sz="0" w:space="0" w:color="auto"/>
        <w:right w:val="none" w:sz="0" w:space="0" w:color="auto"/>
      </w:divBdr>
    </w:div>
    <w:div w:id="1704859856">
      <w:marLeft w:val="0"/>
      <w:marRight w:val="0"/>
      <w:marTop w:val="0"/>
      <w:marBottom w:val="0"/>
      <w:divBdr>
        <w:top w:val="none" w:sz="0" w:space="0" w:color="auto"/>
        <w:left w:val="none" w:sz="0" w:space="0" w:color="auto"/>
        <w:bottom w:val="none" w:sz="0" w:space="0" w:color="auto"/>
        <w:right w:val="none" w:sz="0" w:space="0" w:color="auto"/>
      </w:divBdr>
    </w:div>
    <w:div w:id="1705208118">
      <w:marLeft w:val="0"/>
      <w:marRight w:val="0"/>
      <w:marTop w:val="0"/>
      <w:marBottom w:val="0"/>
      <w:divBdr>
        <w:top w:val="none" w:sz="0" w:space="0" w:color="auto"/>
        <w:left w:val="none" w:sz="0" w:space="0" w:color="auto"/>
        <w:bottom w:val="none" w:sz="0" w:space="0" w:color="auto"/>
        <w:right w:val="none" w:sz="0" w:space="0" w:color="auto"/>
      </w:divBdr>
    </w:div>
    <w:div w:id="1705867397">
      <w:marLeft w:val="0"/>
      <w:marRight w:val="0"/>
      <w:marTop w:val="0"/>
      <w:marBottom w:val="0"/>
      <w:divBdr>
        <w:top w:val="none" w:sz="0" w:space="0" w:color="auto"/>
        <w:left w:val="none" w:sz="0" w:space="0" w:color="auto"/>
        <w:bottom w:val="none" w:sz="0" w:space="0" w:color="auto"/>
        <w:right w:val="none" w:sz="0" w:space="0" w:color="auto"/>
      </w:divBdr>
    </w:div>
    <w:div w:id="1705978486">
      <w:marLeft w:val="0"/>
      <w:marRight w:val="0"/>
      <w:marTop w:val="0"/>
      <w:marBottom w:val="0"/>
      <w:divBdr>
        <w:top w:val="none" w:sz="0" w:space="0" w:color="auto"/>
        <w:left w:val="none" w:sz="0" w:space="0" w:color="auto"/>
        <w:bottom w:val="none" w:sz="0" w:space="0" w:color="auto"/>
        <w:right w:val="none" w:sz="0" w:space="0" w:color="auto"/>
      </w:divBdr>
    </w:div>
    <w:div w:id="1706098964">
      <w:marLeft w:val="0"/>
      <w:marRight w:val="0"/>
      <w:marTop w:val="0"/>
      <w:marBottom w:val="0"/>
      <w:divBdr>
        <w:top w:val="none" w:sz="0" w:space="0" w:color="auto"/>
        <w:left w:val="none" w:sz="0" w:space="0" w:color="auto"/>
        <w:bottom w:val="none" w:sz="0" w:space="0" w:color="auto"/>
        <w:right w:val="none" w:sz="0" w:space="0" w:color="auto"/>
      </w:divBdr>
    </w:div>
    <w:div w:id="1706248710">
      <w:marLeft w:val="0"/>
      <w:marRight w:val="0"/>
      <w:marTop w:val="0"/>
      <w:marBottom w:val="0"/>
      <w:divBdr>
        <w:top w:val="none" w:sz="0" w:space="0" w:color="auto"/>
        <w:left w:val="none" w:sz="0" w:space="0" w:color="auto"/>
        <w:bottom w:val="none" w:sz="0" w:space="0" w:color="auto"/>
        <w:right w:val="none" w:sz="0" w:space="0" w:color="auto"/>
      </w:divBdr>
    </w:div>
    <w:div w:id="1706444518">
      <w:marLeft w:val="0"/>
      <w:marRight w:val="0"/>
      <w:marTop w:val="0"/>
      <w:marBottom w:val="0"/>
      <w:divBdr>
        <w:top w:val="none" w:sz="0" w:space="0" w:color="auto"/>
        <w:left w:val="none" w:sz="0" w:space="0" w:color="auto"/>
        <w:bottom w:val="none" w:sz="0" w:space="0" w:color="auto"/>
        <w:right w:val="none" w:sz="0" w:space="0" w:color="auto"/>
      </w:divBdr>
    </w:div>
    <w:div w:id="1707289289">
      <w:marLeft w:val="0"/>
      <w:marRight w:val="0"/>
      <w:marTop w:val="0"/>
      <w:marBottom w:val="0"/>
      <w:divBdr>
        <w:top w:val="none" w:sz="0" w:space="0" w:color="auto"/>
        <w:left w:val="none" w:sz="0" w:space="0" w:color="auto"/>
        <w:bottom w:val="none" w:sz="0" w:space="0" w:color="auto"/>
        <w:right w:val="none" w:sz="0" w:space="0" w:color="auto"/>
      </w:divBdr>
    </w:div>
    <w:div w:id="1707834289">
      <w:marLeft w:val="0"/>
      <w:marRight w:val="0"/>
      <w:marTop w:val="0"/>
      <w:marBottom w:val="0"/>
      <w:divBdr>
        <w:top w:val="none" w:sz="0" w:space="0" w:color="auto"/>
        <w:left w:val="none" w:sz="0" w:space="0" w:color="auto"/>
        <w:bottom w:val="none" w:sz="0" w:space="0" w:color="auto"/>
        <w:right w:val="none" w:sz="0" w:space="0" w:color="auto"/>
      </w:divBdr>
    </w:div>
    <w:div w:id="1708414336">
      <w:marLeft w:val="0"/>
      <w:marRight w:val="0"/>
      <w:marTop w:val="0"/>
      <w:marBottom w:val="0"/>
      <w:divBdr>
        <w:top w:val="none" w:sz="0" w:space="0" w:color="auto"/>
        <w:left w:val="none" w:sz="0" w:space="0" w:color="auto"/>
        <w:bottom w:val="none" w:sz="0" w:space="0" w:color="auto"/>
        <w:right w:val="none" w:sz="0" w:space="0" w:color="auto"/>
      </w:divBdr>
    </w:div>
    <w:div w:id="1708480261">
      <w:marLeft w:val="0"/>
      <w:marRight w:val="0"/>
      <w:marTop w:val="0"/>
      <w:marBottom w:val="0"/>
      <w:divBdr>
        <w:top w:val="none" w:sz="0" w:space="0" w:color="auto"/>
        <w:left w:val="none" w:sz="0" w:space="0" w:color="auto"/>
        <w:bottom w:val="none" w:sz="0" w:space="0" w:color="auto"/>
        <w:right w:val="none" w:sz="0" w:space="0" w:color="auto"/>
      </w:divBdr>
    </w:div>
    <w:div w:id="1708481903">
      <w:marLeft w:val="0"/>
      <w:marRight w:val="0"/>
      <w:marTop w:val="0"/>
      <w:marBottom w:val="0"/>
      <w:divBdr>
        <w:top w:val="none" w:sz="0" w:space="0" w:color="auto"/>
        <w:left w:val="none" w:sz="0" w:space="0" w:color="auto"/>
        <w:bottom w:val="none" w:sz="0" w:space="0" w:color="auto"/>
        <w:right w:val="none" w:sz="0" w:space="0" w:color="auto"/>
      </w:divBdr>
    </w:div>
    <w:div w:id="1708948564">
      <w:marLeft w:val="0"/>
      <w:marRight w:val="0"/>
      <w:marTop w:val="0"/>
      <w:marBottom w:val="0"/>
      <w:divBdr>
        <w:top w:val="none" w:sz="0" w:space="0" w:color="auto"/>
        <w:left w:val="none" w:sz="0" w:space="0" w:color="auto"/>
        <w:bottom w:val="none" w:sz="0" w:space="0" w:color="auto"/>
        <w:right w:val="none" w:sz="0" w:space="0" w:color="auto"/>
      </w:divBdr>
    </w:div>
    <w:div w:id="1709258797">
      <w:marLeft w:val="0"/>
      <w:marRight w:val="0"/>
      <w:marTop w:val="0"/>
      <w:marBottom w:val="0"/>
      <w:divBdr>
        <w:top w:val="none" w:sz="0" w:space="0" w:color="auto"/>
        <w:left w:val="none" w:sz="0" w:space="0" w:color="auto"/>
        <w:bottom w:val="none" w:sz="0" w:space="0" w:color="auto"/>
        <w:right w:val="none" w:sz="0" w:space="0" w:color="auto"/>
      </w:divBdr>
    </w:div>
    <w:div w:id="1709376135">
      <w:marLeft w:val="0"/>
      <w:marRight w:val="0"/>
      <w:marTop w:val="0"/>
      <w:marBottom w:val="0"/>
      <w:divBdr>
        <w:top w:val="none" w:sz="0" w:space="0" w:color="auto"/>
        <w:left w:val="none" w:sz="0" w:space="0" w:color="auto"/>
        <w:bottom w:val="none" w:sz="0" w:space="0" w:color="auto"/>
        <w:right w:val="none" w:sz="0" w:space="0" w:color="auto"/>
      </w:divBdr>
    </w:div>
    <w:div w:id="1709526592">
      <w:marLeft w:val="0"/>
      <w:marRight w:val="0"/>
      <w:marTop w:val="0"/>
      <w:marBottom w:val="0"/>
      <w:divBdr>
        <w:top w:val="none" w:sz="0" w:space="0" w:color="auto"/>
        <w:left w:val="none" w:sz="0" w:space="0" w:color="auto"/>
        <w:bottom w:val="none" w:sz="0" w:space="0" w:color="auto"/>
        <w:right w:val="none" w:sz="0" w:space="0" w:color="auto"/>
      </w:divBdr>
    </w:div>
    <w:div w:id="1709640991">
      <w:marLeft w:val="0"/>
      <w:marRight w:val="0"/>
      <w:marTop w:val="0"/>
      <w:marBottom w:val="0"/>
      <w:divBdr>
        <w:top w:val="none" w:sz="0" w:space="0" w:color="auto"/>
        <w:left w:val="none" w:sz="0" w:space="0" w:color="auto"/>
        <w:bottom w:val="none" w:sz="0" w:space="0" w:color="auto"/>
        <w:right w:val="none" w:sz="0" w:space="0" w:color="auto"/>
      </w:divBdr>
    </w:div>
    <w:div w:id="1709992981">
      <w:marLeft w:val="0"/>
      <w:marRight w:val="0"/>
      <w:marTop w:val="0"/>
      <w:marBottom w:val="0"/>
      <w:divBdr>
        <w:top w:val="none" w:sz="0" w:space="0" w:color="auto"/>
        <w:left w:val="none" w:sz="0" w:space="0" w:color="auto"/>
        <w:bottom w:val="none" w:sz="0" w:space="0" w:color="auto"/>
        <w:right w:val="none" w:sz="0" w:space="0" w:color="auto"/>
      </w:divBdr>
    </w:div>
    <w:div w:id="1710296592">
      <w:marLeft w:val="0"/>
      <w:marRight w:val="0"/>
      <w:marTop w:val="0"/>
      <w:marBottom w:val="0"/>
      <w:divBdr>
        <w:top w:val="none" w:sz="0" w:space="0" w:color="auto"/>
        <w:left w:val="none" w:sz="0" w:space="0" w:color="auto"/>
        <w:bottom w:val="none" w:sz="0" w:space="0" w:color="auto"/>
        <w:right w:val="none" w:sz="0" w:space="0" w:color="auto"/>
      </w:divBdr>
    </w:div>
    <w:div w:id="1710446769">
      <w:marLeft w:val="0"/>
      <w:marRight w:val="0"/>
      <w:marTop w:val="0"/>
      <w:marBottom w:val="0"/>
      <w:divBdr>
        <w:top w:val="none" w:sz="0" w:space="0" w:color="auto"/>
        <w:left w:val="none" w:sz="0" w:space="0" w:color="auto"/>
        <w:bottom w:val="none" w:sz="0" w:space="0" w:color="auto"/>
        <w:right w:val="none" w:sz="0" w:space="0" w:color="auto"/>
      </w:divBdr>
    </w:div>
    <w:div w:id="1710566815">
      <w:marLeft w:val="0"/>
      <w:marRight w:val="0"/>
      <w:marTop w:val="0"/>
      <w:marBottom w:val="0"/>
      <w:divBdr>
        <w:top w:val="none" w:sz="0" w:space="0" w:color="auto"/>
        <w:left w:val="none" w:sz="0" w:space="0" w:color="auto"/>
        <w:bottom w:val="none" w:sz="0" w:space="0" w:color="auto"/>
        <w:right w:val="none" w:sz="0" w:space="0" w:color="auto"/>
      </w:divBdr>
    </w:div>
    <w:div w:id="1710687581">
      <w:marLeft w:val="0"/>
      <w:marRight w:val="0"/>
      <w:marTop w:val="0"/>
      <w:marBottom w:val="0"/>
      <w:divBdr>
        <w:top w:val="none" w:sz="0" w:space="0" w:color="auto"/>
        <w:left w:val="none" w:sz="0" w:space="0" w:color="auto"/>
        <w:bottom w:val="none" w:sz="0" w:space="0" w:color="auto"/>
        <w:right w:val="none" w:sz="0" w:space="0" w:color="auto"/>
      </w:divBdr>
    </w:div>
    <w:div w:id="1710950950">
      <w:marLeft w:val="0"/>
      <w:marRight w:val="0"/>
      <w:marTop w:val="0"/>
      <w:marBottom w:val="0"/>
      <w:divBdr>
        <w:top w:val="none" w:sz="0" w:space="0" w:color="auto"/>
        <w:left w:val="none" w:sz="0" w:space="0" w:color="auto"/>
        <w:bottom w:val="none" w:sz="0" w:space="0" w:color="auto"/>
        <w:right w:val="none" w:sz="0" w:space="0" w:color="auto"/>
      </w:divBdr>
    </w:div>
    <w:div w:id="1711298590">
      <w:marLeft w:val="0"/>
      <w:marRight w:val="0"/>
      <w:marTop w:val="0"/>
      <w:marBottom w:val="0"/>
      <w:divBdr>
        <w:top w:val="none" w:sz="0" w:space="0" w:color="auto"/>
        <w:left w:val="none" w:sz="0" w:space="0" w:color="auto"/>
        <w:bottom w:val="none" w:sz="0" w:space="0" w:color="auto"/>
        <w:right w:val="none" w:sz="0" w:space="0" w:color="auto"/>
      </w:divBdr>
    </w:div>
    <w:div w:id="1711373254">
      <w:marLeft w:val="0"/>
      <w:marRight w:val="0"/>
      <w:marTop w:val="0"/>
      <w:marBottom w:val="0"/>
      <w:divBdr>
        <w:top w:val="none" w:sz="0" w:space="0" w:color="auto"/>
        <w:left w:val="none" w:sz="0" w:space="0" w:color="auto"/>
        <w:bottom w:val="none" w:sz="0" w:space="0" w:color="auto"/>
        <w:right w:val="none" w:sz="0" w:space="0" w:color="auto"/>
      </w:divBdr>
    </w:div>
    <w:div w:id="1711682501">
      <w:marLeft w:val="0"/>
      <w:marRight w:val="0"/>
      <w:marTop w:val="0"/>
      <w:marBottom w:val="0"/>
      <w:divBdr>
        <w:top w:val="none" w:sz="0" w:space="0" w:color="auto"/>
        <w:left w:val="none" w:sz="0" w:space="0" w:color="auto"/>
        <w:bottom w:val="none" w:sz="0" w:space="0" w:color="auto"/>
        <w:right w:val="none" w:sz="0" w:space="0" w:color="auto"/>
      </w:divBdr>
    </w:div>
    <w:div w:id="1711757399">
      <w:marLeft w:val="0"/>
      <w:marRight w:val="0"/>
      <w:marTop w:val="0"/>
      <w:marBottom w:val="0"/>
      <w:divBdr>
        <w:top w:val="none" w:sz="0" w:space="0" w:color="auto"/>
        <w:left w:val="none" w:sz="0" w:space="0" w:color="auto"/>
        <w:bottom w:val="none" w:sz="0" w:space="0" w:color="auto"/>
        <w:right w:val="none" w:sz="0" w:space="0" w:color="auto"/>
      </w:divBdr>
    </w:div>
    <w:div w:id="1712416700">
      <w:marLeft w:val="0"/>
      <w:marRight w:val="0"/>
      <w:marTop w:val="0"/>
      <w:marBottom w:val="0"/>
      <w:divBdr>
        <w:top w:val="none" w:sz="0" w:space="0" w:color="auto"/>
        <w:left w:val="none" w:sz="0" w:space="0" w:color="auto"/>
        <w:bottom w:val="none" w:sz="0" w:space="0" w:color="auto"/>
        <w:right w:val="none" w:sz="0" w:space="0" w:color="auto"/>
      </w:divBdr>
    </w:div>
    <w:div w:id="1712530389">
      <w:marLeft w:val="0"/>
      <w:marRight w:val="0"/>
      <w:marTop w:val="0"/>
      <w:marBottom w:val="0"/>
      <w:divBdr>
        <w:top w:val="none" w:sz="0" w:space="0" w:color="auto"/>
        <w:left w:val="none" w:sz="0" w:space="0" w:color="auto"/>
        <w:bottom w:val="none" w:sz="0" w:space="0" w:color="auto"/>
        <w:right w:val="none" w:sz="0" w:space="0" w:color="auto"/>
      </w:divBdr>
    </w:div>
    <w:div w:id="1712655216">
      <w:marLeft w:val="0"/>
      <w:marRight w:val="0"/>
      <w:marTop w:val="0"/>
      <w:marBottom w:val="0"/>
      <w:divBdr>
        <w:top w:val="none" w:sz="0" w:space="0" w:color="auto"/>
        <w:left w:val="none" w:sz="0" w:space="0" w:color="auto"/>
        <w:bottom w:val="none" w:sz="0" w:space="0" w:color="auto"/>
        <w:right w:val="none" w:sz="0" w:space="0" w:color="auto"/>
      </w:divBdr>
    </w:div>
    <w:div w:id="1713185953">
      <w:marLeft w:val="0"/>
      <w:marRight w:val="0"/>
      <w:marTop w:val="0"/>
      <w:marBottom w:val="0"/>
      <w:divBdr>
        <w:top w:val="none" w:sz="0" w:space="0" w:color="auto"/>
        <w:left w:val="none" w:sz="0" w:space="0" w:color="auto"/>
        <w:bottom w:val="none" w:sz="0" w:space="0" w:color="auto"/>
        <w:right w:val="none" w:sz="0" w:space="0" w:color="auto"/>
      </w:divBdr>
    </w:div>
    <w:div w:id="1713189480">
      <w:marLeft w:val="0"/>
      <w:marRight w:val="0"/>
      <w:marTop w:val="0"/>
      <w:marBottom w:val="0"/>
      <w:divBdr>
        <w:top w:val="none" w:sz="0" w:space="0" w:color="auto"/>
        <w:left w:val="none" w:sz="0" w:space="0" w:color="auto"/>
        <w:bottom w:val="none" w:sz="0" w:space="0" w:color="auto"/>
        <w:right w:val="none" w:sz="0" w:space="0" w:color="auto"/>
      </w:divBdr>
    </w:div>
    <w:div w:id="1713577819">
      <w:marLeft w:val="0"/>
      <w:marRight w:val="0"/>
      <w:marTop w:val="0"/>
      <w:marBottom w:val="0"/>
      <w:divBdr>
        <w:top w:val="none" w:sz="0" w:space="0" w:color="auto"/>
        <w:left w:val="none" w:sz="0" w:space="0" w:color="auto"/>
        <w:bottom w:val="none" w:sz="0" w:space="0" w:color="auto"/>
        <w:right w:val="none" w:sz="0" w:space="0" w:color="auto"/>
      </w:divBdr>
    </w:div>
    <w:div w:id="1713919594">
      <w:marLeft w:val="0"/>
      <w:marRight w:val="0"/>
      <w:marTop w:val="0"/>
      <w:marBottom w:val="0"/>
      <w:divBdr>
        <w:top w:val="none" w:sz="0" w:space="0" w:color="auto"/>
        <w:left w:val="none" w:sz="0" w:space="0" w:color="auto"/>
        <w:bottom w:val="none" w:sz="0" w:space="0" w:color="auto"/>
        <w:right w:val="none" w:sz="0" w:space="0" w:color="auto"/>
      </w:divBdr>
    </w:div>
    <w:div w:id="1714187385">
      <w:marLeft w:val="0"/>
      <w:marRight w:val="0"/>
      <w:marTop w:val="0"/>
      <w:marBottom w:val="0"/>
      <w:divBdr>
        <w:top w:val="none" w:sz="0" w:space="0" w:color="auto"/>
        <w:left w:val="none" w:sz="0" w:space="0" w:color="auto"/>
        <w:bottom w:val="none" w:sz="0" w:space="0" w:color="auto"/>
        <w:right w:val="none" w:sz="0" w:space="0" w:color="auto"/>
      </w:divBdr>
    </w:div>
    <w:div w:id="1714303117">
      <w:marLeft w:val="0"/>
      <w:marRight w:val="0"/>
      <w:marTop w:val="0"/>
      <w:marBottom w:val="0"/>
      <w:divBdr>
        <w:top w:val="none" w:sz="0" w:space="0" w:color="auto"/>
        <w:left w:val="none" w:sz="0" w:space="0" w:color="auto"/>
        <w:bottom w:val="none" w:sz="0" w:space="0" w:color="auto"/>
        <w:right w:val="none" w:sz="0" w:space="0" w:color="auto"/>
      </w:divBdr>
    </w:div>
    <w:div w:id="1714767588">
      <w:marLeft w:val="0"/>
      <w:marRight w:val="0"/>
      <w:marTop w:val="0"/>
      <w:marBottom w:val="0"/>
      <w:divBdr>
        <w:top w:val="none" w:sz="0" w:space="0" w:color="auto"/>
        <w:left w:val="none" w:sz="0" w:space="0" w:color="auto"/>
        <w:bottom w:val="none" w:sz="0" w:space="0" w:color="auto"/>
        <w:right w:val="none" w:sz="0" w:space="0" w:color="auto"/>
      </w:divBdr>
    </w:div>
    <w:div w:id="1716075589">
      <w:marLeft w:val="0"/>
      <w:marRight w:val="0"/>
      <w:marTop w:val="0"/>
      <w:marBottom w:val="0"/>
      <w:divBdr>
        <w:top w:val="none" w:sz="0" w:space="0" w:color="auto"/>
        <w:left w:val="none" w:sz="0" w:space="0" w:color="auto"/>
        <w:bottom w:val="none" w:sz="0" w:space="0" w:color="auto"/>
        <w:right w:val="none" w:sz="0" w:space="0" w:color="auto"/>
      </w:divBdr>
    </w:div>
    <w:div w:id="1716195102">
      <w:marLeft w:val="0"/>
      <w:marRight w:val="0"/>
      <w:marTop w:val="0"/>
      <w:marBottom w:val="0"/>
      <w:divBdr>
        <w:top w:val="none" w:sz="0" w:space="0" w:color="auto"/>
        <w:left w:val="none" w:sz="0" w:space="0" w:color="auto"/>
        <w:bottom w:val="none" w:sz="0" w:space="0" w:color="auto"/>
        <w:right w:val="none" w:sz="0" w:space="0" w:color="auto"/>
      </w:divBdr>
    </w:div>
    <w:div w:id="1716196469">
      <w:marLeft w:val="0"/>
      <w:marRight w:val="0"/>
      <w:marTop w:val="0"/>
      <w:marBottom w:val="0"/>
      <w:divBdr>
        <w:top w:val="none" w:sz="0" w:space="0" w:color="auto"/>
        <w:left w:val="none" w:sz="0" w:space="0" w:color="auto"/>
        <w:bottom w:val="none" w:sz="0" w:space="0" w:color="auto"/>
        <w:right w:val="none" w:sz="0" w:space="0" w:color="auto"/>
      </w:divBdr>
    </w:div>
    <w:div w:id="1716202067">
      <w:marLeft w:val="0"/>
      <w:marRight w:val="0"/>
      <w:marTop w:val="0"/>
      <w:marBottom w:val="0"/>
      <w:divBdr>
        <w:top w:val="none" w:sz="0" w:space="0" w:color="auto"/>
        <w:left w:val="none" w:sz="0" w:space="0" w:color="auto"/>
        <w:bottom w:val="none" w:sz="0" w:space="0" w:color="auto"/>
        <w:right w:val="none" w:sz="0" w:space="0" w:color="auto"/>
      </w:divBdr>
    </w:div>
    <w:div w:id="1716343806">
      <w:marLeft w:val="0"/>
      <w:marRight w:val="0"/>
      <w:marTop w:val="0"/>
      <w:marBottom w:val="0"/>
      <w:divBdr>
        <w:top w:val="none" w:sz="0" w:space="0" w:color="auto"/>
        <w:left w:val="none" w:sz="0" w:space="0" w:color="auto"/>
        <w:bottom w:val="none" w:sz="0" w:space="0" w:color="auto"/>
        <w:right w:val="none" w:sz="0" w:space="0" w:color="auto"/>
      </w:divBdr>
    </w:div>
    <w:div w:id="1717731102">
      <w:marLeft w:val="0"/>
      <w:marRight w:val="0"/>
      <w:marTop w:val="0"/>
      <w:marBottom w:val="0"/>
      <w:divBdr>
        <w:top w:val="none" w:sz="0" w:space="0" w:color="auto"/>
        <w:left w:val="none" w:sz="0" w:space="0" w:color="auto"/>
        <w:bottom w:val="none" w:sz="0" w:space="0" w:color="auto"/>
        <w:right w:val="none" w:sz="0" w:space="0" w:color="auto"/>
      </w:divBdr>
    </w:div>
    <w:div w:id="1718045014">
      <w:marLeft w:val="0"/>
      <w:marRight w:val="0"/>
      <w:marTop w:val="0"/>
      <w:marBottom w:val="0"/>
      <w:divBdr>
        <w:top w:val="none" w:sz="0" w:space="0" w:color="auto"/>
        <w:left w:val="none" w:sz="0" w:space="0" w:color="auto"/>
        <w:bottom w:val="none" w:sz="0" w:space="0" w:color="auto"/>
        <w:right w:val="none" w:sz="0" w:space="0" w:color="auto"/>
      </w:divBdr>
    </w:div>
    <w:div w:id="1718314354">
      <w:marLeft w:val="0"/>
      <w:marRight w:val="0"/>
      <w:marTop w:val="0"/>
      <w:marBottom w:val="0"/>
      <w:divBdr>
        <w:top w:val="none" w:sz="0" w:space="0" w:color="auto"/>
        <w:left w:val="none" w:sz="0" w:space="0" w:color="auto"/>
        <w:bottom w:val="none" w:sz="0" w:space="0" w:color="auto"/>
        <w:right w:val="none" w:sz="0" w:space="0" w:color="auto"/>
      </w:divBdr>
    </w:div>
    <w:div w:id="1718428659">
      <w:marLeft w:val="0"/>
      <w:marRight w:val="0"/>
      <w:marTop w:val="0"/>
      <w:marBottom w:val="0"/>
      <w:divBdr>
        <w:top w:val="none" w:sz="0" w:space="0" w:color="auto"/>
        <w:left w:val="none" w:sz="0" w:space="0" w:color="auto"/>
        <w:bottom w:val="none" w:sz="0" w:space="0" w:color="auto"/>
        <w:right w:val="none" w:sz="0" w:space="0" w:color="auto"/>
      </w:divBdr>
    </w:div>
    <w:div w:id="1718502471">
      <w:marLeft w:val="0"/>
      <w:marRight w:val="0"/>
      <w:marTop w:val="0"/>
      <w:marBottom w:val="0"/>
      <w:divBdr>
        <w:top w:val="none" w:sz="0" w:space="0" w:color="auto"/>
        <w:left w:val="none" w:sz="0" w:space="0" w:color="auto"/>
        <w:bottom w:val="none" w:sz="0" w:space="0" w:color="auto"/>
        <w:right w:val="none" w:sz="0" w:space="0" w:color="auto"/>
      </w:divBdr>
    </w:div>
    <w:div w:id="1718553828">
      <w:marLeft w:val="0"/>
      <w:marRight w:val="0"/>
      <w:marTop w:val="0"/>
      <w:marBottom w:val="0"/>
      <w:divBdr>
        <w:top w:val="none" w:sz="0" w:space="0" w:color="auto"/>
        <w:left w:val="none" w:sz="0" w:space="0" w:color="auto"/>
        <w:bottom w:val="none" w:sz="0" w:space="0" w:color="auto"/>
        <w:right w:val="none" w:sz="0" w:space="0" w:color="auto"/>
      </w:divBdr>
    </w:div>
    <w:div w:id="1719280520">
      <w:marLeft w:val="0"/>
      <w:marRight w:val="0"/>
      <w:marTop w:val="0"/>
      <w:marBottom w:val="0"/>
      <w:divBdr>
        <w:top w:val="none" w:sz="0" w:space="0" w:color="auto"/>
        <w:left w:val="none" w:sz="0" w:space="0" w:color="auto"/>
        <w:bottom w:val="none" w:sz="0" w:space="0" w:color="auto"/>
        <w:right w:val="none" w:sz="0" w:space="0" w:color="auto"/>
      </w:divBdr>
    </w:div>
    <w:div w:id="1719627023">
      <w:marLeft w:val="0"/>
      <w:marRight w:val="0"/>
      <w:marTop w:val="0"/>
      <w:marBottom w:val="0"/>
      <w:divBdr>
        <w:top w:val="none" w:sz="0" w:space="0" w:color="auto"/>
        <w:left w:val="none" w:sz="0" w:space="0" w:color="auto"/>
        <w:bottom w:val="none" w:sz="0" w:space="0" w:color="auto"/>
        <w:right w:val="none" w:sz="0" w:space="0" w:color="auto"/>
      </w:divBdr>
    </w:div>
    <w:div w:id="1719742431">
      <w:marLeft w:val="0"/>
      <w:marRight w:val="0"/>
      <w:marTop w:val="0"/>
      <w:marBottom w:val="0"/>
      <w:divBdr>
        <w:top w:val="none" w:sz="0" w:space="0" w:color="auto"/>
        <w:left w:val="none" w:sz="0" w:space="0" w:color="auto"/>
        <w:bottom w:val="none" w:sz="0" w:space="0" w:color="auto"/>
        <w:right w:val="none" w:sz="0" w:space="0" w:color="auto"/>
      </w:divBdr>
    </w:div>
    <w:div w:id="1720131485">
      <w:marLeft w:val="0"/>
      <w:marRight w:val="0"/>
      <w:marTop w:val="0"/>
      <w:marBottom w:val="0"/>
      <w:divBdr>
        <w:top w:val="none" w:sz="0" w:space="0" w:color="auto"/>
        <w:left w:val="none" w:sz="0" w:space="0" w:color="auto"/>
        <w:bottom w:val="none" w:sz="0" w:space="0" w:color="auto"/>
        <w:right w:val="none" w:sz="0" w:space="0" w:color="auto"/>
      </w:divBdr>
    </w:div>
    <w:div w:id="1720744148">
      <w:marLeft w:val="0"/>
      <w:marRight w:val="0"/>
      <w:marTop w:val="0"/>
      <w:marBottom w:val="0"/>
      <w:divBdr>
        <w:top w:val="none" w:sz="0" w:space="0" w:color="auto"/>
        <w:left w:val="none" w:sz="0" w:space="0" w:color="auto"/>
        <w:bottom w:val="none" w:sz="0" w:space="0" w:color="auto"/>
        <w:right w:val="none" w:sz="0" w:space="0" w:color="auto"/>
      </w:divBdr>
    </w:div>
    <w:div w:id="1720933283">
      <w:marLeft w:val="0"/>
      <w:marRight w:val="0"/>
      <w:marTop w:val="0"/>
      <w:marBottom w:val="0"/>
      <w:divBdr>
        <w:top w:val="none" w:sz="0" w:space="0" w:color="auto"/>
        <w:left w:val="none" w:sz="0" w:space="0" w:color="auto"/>
        <w:bottom w:val="none" w:sz="0" w:space="0" w:color="auto"/>
        <w:right w:val="none" w:sz="0" w:space="0" w:color="auto"/>
      </w:divBdr>
    </w:div>
    <w:div w:id="1721204400">
      <w:marLeft w:val="0"/>
      <w:marRight w:val="0"/>
      <w:marTop w:val="0"/>
      <w:marBottom w:val="0"/>
      <w:divBdr>
        <w:top w:val="none" w:sz="0" w:space="0" w:color="auto"/>
        <w:left w:val="none" w:sz="0" w:space="0" w:color="auto"/>
        <w:bottom w:val="none" w:sz="0" w:space="0" w:color="auto"/>
        <w:right w:val="none" w:sz="0" w:space="0" w:color="auto"/>
      </w:divBdr>
    </w:div>
    <w:div w:id="1721858990">
      <w:marLeft w:val="0"/>
      <w:marRight w:val="0"/>
      <w:marTop w:val="0"/>
      <w:marBottom w:val="0"/>
      <w:divBdr>
        <w:top w:val="none" w:sz="0" w:space="0" w:color="auto"/>
        <w:left w:val="none" w:sz="0" w:space="0" w:color="auto"/>
        <w:bottom w:val="none" w:sz="0" w:space="0" w:color="auto"/>
        <w:right w:val="none" w:sz="0" w:space="0" w:color="auto"/>
      </w:divBdr>
    </w:div>
    <w:div w:id="1721973432">
      <w:marLeft w:val="0"/>
      <w:marRight w:val="0"/>
      <w:marTop w:val="0"/>
      <w:marBottom w:val="0"/>
      <w:divBdr>
        <w:top w:val="none" w:sz="0" w:space="0" w:color="auto"/>
        <w:left w:val="none" w:sz="0" w:space="0" w:color="auto"/>
        <w:bottom w:val="none" w:sz="0" w:space="0" w:color="auto"/>
        <w:right w:val="none" w:sz="0" w:space="0" w:color="auto"/>
      </w:divBdr>
    </w:div>
    <w:div w:id="1722047616">
      <w:marLeft w:val="0"/>
      <w:marRight w:val="0"/>
      <w:marTop w:val="0"/>
      <w:marBottom w:val="0"/>
      <w:divBdr>
        <w:top w:val="none" w:sz="0" w:space="0" w:color="auto"/>
        <w:left w:val="none" w:sz="0" w:space="0" w:color="auto"/>
        <w:bottom w:val="none" w:sz="0" w:space="0" w:color="auto"/>
        <w:right w:val="none" w:sz="0" w:space="0" w:color="auto"/>
      </w:divBdr>
    </w:div>
    <w:div w:id="1722050056">
      <w:marLeft w:val="0"/>
      <w:marRight w:val="0"/>
      <w:marTop w:val="0"/>
      <w:marBottom w:val="0"/>
      <w:divBdr>
        <w:top w:val="none" w:sz="0" w:space="0" w:color="auto"/>
        <w:left w:val="none" w:sz="0" w:space="0" w:color="auto"/>
        <w:bottom w:val="none" w:sz="0" w:space="0" w:color="auto"/>
        <w:right w:val="none" w:sz="0" w:space="0" w:color="auto"/>
      </w:divBdr>
    </w:div>
    <w:div w:id="1722166565">
      <w:marLeft w:val="0"/>
      <w:marRight w:val="0"/>
      <w:marTop w:val="0"/>
      <w:marBottom w:val="0"/>
      <w:divBdr>
        <w:top w:val="none" w:sz="0" w:space="0" w:color="auto"/>
        <w:left w:val="none" w:sz="0" w:space="0" w:color="auto"/>
        <w:bottom w:val="none" w:sz="0" w:space="0" w:color="auto"/>
        <w:right w:val="none" w:sz="0" w:space="0" w:color="auto"/>
      </w:divBdr>
    </w:div>
    <w:div w:id="1722174517">
      <w:marLeft w:val="0"/>
      <w:marRight w:val="0"/>
      <w:marTop w:val="0"/>
      <w:marBottom w:val="0"/>
      <w:divBdr>
        <w:top w:val="none" w:sz="0" w:space="0" w:color="auto"/>
        <w:left w:val="none" w:sz="0" w:space="0" w:color="auto"/>
        <w:bottom w:val="none" w:sz="0" w:space="0" w:color="auto"/>
        <w:right w:val="none" w:sz="0" w:space="0" w:color="auto"/>
      </w:divBdr>
    </w:div>
    <w:div w:id="1722288187">
      <w:marLeft w:val="0"/>
      <w:marRight w:val="0"/>
      <w:marTop w:val="0"/>
      <w:marBottom w:val="0"/>
      <w:divBdr>
        <w:top w:val="none" w:sz="0" w:space="0" w:color="auto"/>
        <w:left w:val="none" w:sz="0" w:space="0" w:color="auto"/>
        <w:bottom w:val="none" w:sz="0" w:space="0" w:color="auto"/>
        <w:right w:val="none" w:sz="0" w:space="0" w:color="auto"/>
      </w:divBdr>
    </w:div>
    <w:div w:id="1723165728">
      <w:marLeft w:val="0"/>
      <w:marRight w:val="0"/>
      <w:marTop w:val="0"/>
      <w:marBottom w:val="0"/>
      <w:divBdr>
        <w:top w:val="none" w:sz="0" w:space="0" w:color="auto"/>
        <w:left w:val="none" w:sz="0" w:space="0" w:color="auto"/>
        <w:bottom w:val="none" w:sz="0" w:space="0" w:color="auto"/>
        <w:right w:val="none" w:sz="0" w:space="0" w:color="auto"/>
      </w:divBdr>
    </w:div>
    <w:div w:id="1723400551">
      <w:marLeft w:val="0"/>
      <w:marRight w:val="0"/>
      <w:marTop w:val="0"/>
      <w:marBottom w:val="0"/>
      <w:divBdr>
        <w:top w:val="none" w:sz="0" w:space="0" w:color="auto"/>
        <w:left w:val="none" w:sz="0" w:space="0" w:color="auto"/>
        <w:bottom w:val="none" w:sz="0" w:space="0" w:color="auto"/>
        <w:right w:val="none" w:sz="0" w:space="0" w:color="auto"/>
      </w:divBdr>
    </w:div>
    <w:div w:id="1723601619">
      <w:marLeft w:val="0"/>
      <w:marRight w:val="0"/>
      <w:marTop w:val="0"/>
      <w:marBottom w:val="0"/>
      <w:divBdr>
        <w:top w:val="none" w:sz="0" w:space="0" w:color="auto"/>
        <w:left w:val="none" w:sz="0" w:space="0" w:color="auto"/>
        <w:bottom w:val="none" w:sz="0" w:space="0" w:color="auto"/>
        <w:right w:val="none" w:sz="0" w:space="0" w:color="auto"/>
      </w:divBdr>
    </w:div>
    <w:div w:id="1723744707">
      <w:marLeft w:val="0"/>
      <w:marRight w:val="0"/>
      <w:marTop w:val="0"/>
      <w:marBottom w:val="0"/>
      <w:divBdr>
        <w:top w:val="none" w:sz="0" w:space="0" w:color="auto"/>
        <w:left w:val="none" w:sz="0" w:space="0" w:color="auto"/>
        <w:bottom w:val="none" w:sz="0" w:space="0" w:color="auto"/>
        <w:right w:val="none" w:sz="0" w:space="0" w:color="auto"/>
      </w:divBdr>
    </w:div>
    <w:div w:id="1723870491">
      <w:marLeft w:val="0"/>
      <w:marRight w:val="0"/>
      <w:marTop w:val="0"/>
      <w:marBottom w:val="0"/>
      <w:divBdr>
        <w:top w:val="none" w:sz="0" w:space="0" w:color="auto"/>
        <w:left w:val="none" w:sz="0" w:space="0" w:color="auto"/>
        <w:bottom w:val="none" w:sz="0" w:space="0" w:color="auto"/>
        <w:right w:val="none" w:sz="0" w:space="0" w:color="auto"/>
      </w:divBdr>
    </w:div>
    <w:div w:id="1724252364">
      <w:marLeft w:val="0"/>
      <w:marRight w:val="0"/>
      <w:marTop w:val="0"/>
      <w:marBottom w:val="0"/>
      <w:divBdr>
        <w:top w:val="none" w:sz="0" w:space="0" w:color="auto"/>
        <w:left w:val="none" w:sz="0" w:space="0" w:color="auto"/>
        <w:bottom w:val="none" w:sz="0" w:space="0" w:color="auto"/>
        <w:right w:val="none" w:sz="0" w:space="0" w:color="auto"/>
      </w:divBdr>
    </w:div>
    <w:div w:id="1724255427">
      <w:marLeft w:val="0"/>
      <w:marRight w:val="0"/>
      <w:marTop w:val="0"/>
      <w:marBottom w:val="0"/>
      <w:divBdr>
        <w:top w:val="none" w:sz="0" w:space="0" w:color="auto"/>
        <w:left w:val="none" w:sz="0" w:space="0" w:color="auto"/>
        <w:bottom w:val="none" w:sz="0" w:space="0" w:color="auto"/>
        <w:right w:val="none" w:sz="0" w:space="0" w:color="auto"/>
      </w:divBdr>
    </w:div>
    <w:div w:id="1724258792">
      <w:marLeft w:val="0"/>
      <w:marRight w:val="0"/>
      <w:marTop w:val="0"/>
      <w:marBottom w:val="0"/>
      <w:divBdr>
        <w:top w:val="none" w:sz="0" w:space="0" w:color="auto"/>
        <w:left w:val="none" w:sz="0" w:space="0" w:color="auto"/>
        <w:bottom w:val="none" w:sz="0" w:space="0" w:color="auto"/>
        <w:right w:val="none" w:sz="0" w:space="0" w:color="auto"/>
      </w:divBdr>
    </w:div>
    <w:div w:id="1724331810">
      <w:marLeft w:val="0"/>
      <w:marRight w:val="0"/>
      <w:marTop w:val="0"/>
      <w:marBottom w:val="0"/>
      <w:divBdr>
        <w:top w:val="none" w:sz="0" w:space="0" w:color="auto"/>
        <w:left w:val="none" w:sz="0" w:space="0" w:color="auto"/>
        <w:bottom w:val="none" w:sz="0" w:space="0" w:color="auto"/>
        <w:right w:val="none" w:sz="0" w:space="0" w:color="auto"/>
      </w:divBdr>
    </w:div>
    <w:div w:id="1724403439">
      <w:marLeft w:val="0"/>
      <w:marRight w:val="0"/>
      <w:marTop w:val="0"/>
      <w:marBottom w:val="0"/>
      <w:divBdr>
        <w:top w:val="none" w:sz="0" w:space="0" w:color="auto"/>
        <w:left w:val="none" w:sz="0" w:space="0" w:color="auto"/>
        <w:bottom w:val="none" w:sz="0" w:space="0" w:color="auto"/>
        <w:right w:val="none" w:sz="0" w:space="0" w:color="auto"/>
      </w:divBdr>
    </w:div>
    <w:div w:id="1724409063">
      <w:marLeft w:val="0"/>
      <w:marRight w:val="0"/>
      <w:marTop w:val="0"/>
      <w:marBottom w:val="0"/>
      <w:divBdr>
        <w:top w:val="none" w:sz="0" w:space="0" w:color="auto"/>
        <w:left w:val="none" w:sz="0" w:space="0" w:color="auto"/>
        <w:bottom w:val="none" w:sz="0" w:space="0" w:color="auto"/>
        <w:right w:val="none" w:sz="0" w:space="0" w:color="auto"/>
      </w:divBdr>
    </w:div>
    <w:div w:id="1724450039">
      <w:marLeft w:val="0"/>
      <w:marRight w:val="0"/>
      <w:marTop w:val="0"/>
      <w:marBottom w:val="0"/>
      <w:divBdr>
        <w:top w:val="none" w:sz="0" w:space="0" w:color="auto"/>
        <w:left w:val="none" w:sz="0" w:space="0" w:color="auto"/>
        <w:bottom w:val="none" w:sz="0" w:space="0" w:color="auto"/>
        <w:right w:val="none" w:sz="0" w:space="0" w:color="auto"/>
      </w:divBdr>
    </w:div>
    <w:div w:id="1724676841">
      <w:marLeft w:val="0"/>
      <w:marRight w:val="0"/>
      <w:marTop w:val="0"/>
      <w:marBottom w:val="0"/>
      <w:divBdr>
        <w:top w:val="none" w:sz="0" w:space="0" w:color="auto"/>
        <w:left w:val="none" w:sz="0" w:space="0" w:color="auto"/>
        <w:bottom w:val="none" w:sz="0" w:space="0" w:color="auto"/>
        <w:right w:val="none" w:sz="0" w:space="0" w:color="auto"/>
      </w:divBdr>
    </w:div>
    <w:div w:id="1724713845">
      <w:marLeft w:val="0"/>
      <w:marRight w:val="0"/>
      <w:marTop w:val="0"/>
      <w:marBottom w:val="0"/>
      <w:divBdr>
        <w:top w:val="none" w:sz="0" w:space="0" w:color="auto"/>
        <w:left w:val="none" w:sz="0" w:space="0" w:color="auto"/>
        <w:bottom w:val="none" w:sz="0" w:space="0" w:color="auto"/>
        <w:right w:val="none" w:sz="0" w:space="0" w:color="auto"/>
      </w:divBdr>
    </w:div>
    <w:div w:id="1725179981">
      <w:marLeft w:val="0"/>
      <w:marRight w:val="0"/>
      <w:marTop w:val="0"/>
      <w:marBottom w:val="0"/>
      <w:divBdr>
        <w:top w:val="none" w:sz="0" w:space="0" w:color="auto"/>
        <w:left w:val="none" w:sz="0" w:space="0" w:color="auto"/>
        <w:bottom w:val="none" w:sz="0" w:space="0" w:color="auto"/>
        <w:right w:val="none" w:sz="0" w:space="0" w:color="auto"/>
      </w:divBdr>
    </w:div>
    <w:div w:id="1725331301">
      <w:marLeft w:val="0"/>
      <w:marRight w:val="0"/>
      <w:marTop w:val="0"/>
      <w:marBottom w:val="0"/>
      <w:divBdr>
        <w:top w:val="none" w:sz="0" w:space="0" w:color="auto"/>
        <w:left w:val="none" w:sz="0" w:space="0" w:color="auto"/>
        <w:bottom w:val="none" w:sz="0" w:space="0" w:color="auto"/>
        <w:right w:val="none" w:sz="0" w:space="0" w:color="auto"/>
      </w:divBdr>
    </w:div>
    <w:div w:id="1725829959">
      <w:marLeft w:val="0"/>
      <w:marRight w:val="0"/>
      <w:marTop w:val="0"/>
      <w:marBottom w:val="0"/>
      <w:divBdr>
        <w:top w:val="none" w:sz="0" w:space="0" w:color="auto"/>
        <w:left w:val="none" w:sz="0" w:space="0" w:color="auto"/>
        <w:bottom w:val="none" w:sz="0" w:space="0" w:color="auto"/>
        <w:right w:val="none" w:sz="0" w:space="0" w:color="auto"/>
      </w:divBdr>
    </w:div>
    <w:div w:id="1725910605">
      <w:marLeft w:val="0"/>
      <w:marRight w:val="0"/>
      <w:marTop w:val="0"/>
      <w:marBottom w:val="0"/>
      <w:divBdr>
        <w:top w:val="none" w:sz="0" w:space="0" w:color="auto"/>
        <w:left w:val="none" w:sz="0" w:space="0" w:color="auto"/>
        <w:bottom w:val="none" w:sz="0" w:space="0" w:color="auto"/>
        <w:right w:val="none" w:sz="0" w:space="0" w:color="auto"/>
      </w:divBdr>
    </w:div>
    <w:div w:id="1725979081">
      <w:marLeft w:val="0"/>
      <w:marRight w:val="0"/>
      <w:marTop w:val="0"/>
      <w:marBottom w:val="0"/>
      <w:divBdr>
        <w:top w:val="none" w:sz="0" w:space="0" w:color="auto"/>
        <w:left w:val="none" w:sz="0" w:space="0" w:color="auto"/>
        <w:bottom w:val="none" w:sz="0" w:space="0" w:color="auto"/>
        <w:right w:val="none" w:sz="0" w:space="0" w:color="auto"/>
      </w:divBdr>
    </w:div>
    <w:div w:id="1726297738">
      <w:marLeft w:val="0"/>
      <w:marRight w:val="0"/>
      <w:marTop w:val="0"/>
      <w:marBottom w:val="0"/>
      <w:divBdr>
        <w:top w:val="none" w:sz="0" w:space="0" w:color="auto"/>
        <w:left w:val="none" w:sz="0" w:space="0" w:color="auto"/>
        <w:bottom w:val="none" w:sz="0" w:space="0" w:color="auto"/>
        <w:right w:val="none" w:sz="0" w:space="0" w:color="auto"/>
      </w:divBdr>
    </w:div>
    <w:div w:id="1726366366">
      <w:marLeft w:val="0"/>
      <w:marRight w:val="0"/>
      <w:marTop w:val="0"/>
      <w:marBottom w:val="0"/>
      <w:divBdr>
        <w:top w:val="none" w:sz="0" w:space="0" w:color="auto"/>
        <w:left w:val="none" w:sz="0" w:space="0" w:color="auto"/>
        <w:bottom w:val="none" w:sz="0" w:space="0" w:color="auto"/>
        <w:right w:val="none" w:sz="0" w:space="0" w:color="auto"/>
      </w:divBdr>
    </w:div>
    <w:div w:id="1726492693">
      <w:marLeft w:val="0"/>
      <w:marRight w:val="0"/>
      <w:marTop w:val="0"/>
      <w:marBottom w:val="0"/>
      <w:divBdr>
        <w:top w:val="none" w:sz="0" w:space="0" w:color="auto"/>
        <w:left w:val="none" w:sz="0" w:space="0" w:color="auto"/>
        <w:bottom w:val="none" w:sz="0" w:space="0" w:color="auto"/>
        <w:right w:val="none" w:sz="0" w:space="0" w:color="auto"/>
      </w:divBdr>
    </w:div>
    <w:div w:id="1726643884">
      <w:marLeft w:val="0"/>
      <w:marRight w:val="0"/>
      <w:marTop w:val="0"/>
      <w:marBottom w:val="0"/>
      <w:divBdr>
        <w:top w:val="none" w:sz="0" w:space="0" w:color="auto"/>
        <w:left w:val="none" w:sz="0" w:space="0" w:color="auto"/>
        <w:bottom w:val="none" w:sz="0" w:space="0" w:color="auto"/>
        <w:right w:val="none" w:sz="0" w:space="0" w:color="auto"/>
      </w:divBdr>
    </w:div>
    <w:div w:id="1726831268">
      <w:marLeft w:val="0"/>
      <w:marRight w:val="0"/>
      <w:marTop w:val="0"/>
      <w:marBottom w:val="0"/>
      <w:divBdr>
        <w:top w:val="none" w:sz="0" w:space="0" w:color="auto"/>
        <w:left w:val="none" w:sz="0" w:space="0" w:color="auto"/>
        <w:bottom w:val="none" w:sz="0" w:space="0" w:color="auto"/>
        <w:right w:val="none" w:sz="0" w:space="0" w:color="auto"/>
      </w:divBdr>
    </w:div>
    <w:div w:id="1726951351">
      <w:marLeft w:val="0"/>
      <w:marRight w:val="0"/>
      <w:marTop w:val="0"/>
      <w:marBottom w:val="0"/>
      <w:divBdr>
        <w:top w:val="none" w:sz="0" w:space="0" w:color="auto"/>
        <w:left w:val="none" w:sz="0" w:space="0" w:color="auto"/>
        <w:bottom w:val="none" w:sz="0" w:space="0" w:color="auto"/>
        <w:right w:val="none" w:sz="0" w:space="0" w:color="auto"/>
      </w:divBdr>
    </w:div>
    <w:div w:id="1727026557">
      <w:marLeft w:val="0"/>
      <w:marRight w:val="0"/>
      <w:marTop w:val="0"/>
      <w:marBottom w:val="0"/>
      <w:divBdr>
        <w:top w:val="none" w:sz="0" w:space="0" w:color="auto"/>
        <w:left w:val="none" w:sz="0" w:space="0" w:color="auto"/>
        <w:bottom w:val="none" w:sz="0" w:space="0" w:color="auto"/>
        <w:right w:val="none" w:sz="0" w:space="0" w:color="auto"/>
      </w:divBdr>
    </w:div>
    <w:div w:id="1727292555">
      <w:marLeft w:val="0"/>
      <w:marRight w:val="0"/>
      <w:marTop w:val="0"/>
      <w:marBottom w:val="0"/>
      <w:divBdr>
        <w:top w:val="none" w:sz="0" w:space="0" w:color="auto"/>
        <w:left w:val="none" w:sz="0" w:space="0" w:color="auto"/>
        <w:bottom w:val="none" w:sz="0" w:space="0" w:color="auto"/>
        <w:right w:val="none" w:sz="0" w:space="0" w:color="auto"/>
      </w:divBdr>
    </w:div>
    <w:div w:id="1727797621">
      <w:marLeft w:val="0"/>
      <w:marRight w:val="0"/>
      <w:marTop w:val="0"/>
      <w:marBottom w:val="0"/>
      <w:divBdr>
        <w:top w:val="none" w:sz="0" w:space="0" w:color="auto"/>
        <w:left w:val="none" w:sz="0" w:space="0" w:color="auto"/>
        <w:bottom w:val="none" w:sz="0" w:space="0" w:color="auto"/>
        <w:right w:val="none" w:sz="0" w:space="0" w:color="auto"/>
      </w:divBdr>
    </w:div>
    <w:div w:id="1727993636">
      <w:marLeft w:val="0"/>
      <w:marRight w:val="0"/>
      <w:marTop w:val="0"/>
      <w:marBottom w:val="0"/>
      <w:divBdr>
        <w:top w:val="none" w:sz="0" w:space="0" w:color="auto"/>
        <w:left w:val="none" w:sz="0" w:space="0" w:color="auto"/>
        <w:bottom w:val="none" w:sz="0" w:space="0" w:color="auto"/>
        <w:right w:val="none" w:sz="0" w:space="0" w:color="auto"/>
      </w:divBdr>
    </w:div>
    <w:div w:id="1728262738">
      <w:marLeft w:val="0"/>
      <w:marRight w:val="0"/>
      <w:marTop w:val="0"/>
      <w:marBottom w:val="0"/>
      <w:divBdr>
        <w:top w:val="none" w:sz="0" w:space="0" w:color="auto"/>
        <w:left w:val="none" w:sz="0" w:space="0" w:color="auto"/>
        <w:bottom w:val="none" w:sz="0" w:space="0" w:color="auto"/>
        <w:right w:val="none" w:sz="0" w:space="0" w:color="auto"/>
      </w:divBdr>
    </w:div>
    <w:div w:id="1728407685">
      <w:marLeft w:val="0"/>
      <w:marRight w:val="0"/>
      <w:marTop w:val="0"/>
      <w:marBottom w:val="0"/>
      <w:divBdr>
        <w:top w:val="none" w:sz="0" w:space="0" w:color="auto"/>
        <w:left w:val="none" w:sz="0" w:space="0" w:color="auto"/>
        <w:bottom w:val="none" w:sz="0" w:space="0" w:color="auto"/>
        <w:right w:val="none" w:sz="0" w:space="0" w:color="auto"/>
      </w:divBdr>
    </w:div>
    <w:div w:id="1729255509">
      <w:marLeft w:val="0"/>
      <w:marRight w:val="0"/>
      <w:marTop w:val="0"/>
      <w:marBottom w:val="0"/>
      <w:divBdr>
        <w:top w:val="none" w:sz="0" w:space="0" w:color="auto"/>
        <w:left w:val="none" w:sz="0" w:space="0" w:color="auto"/>
        <w:bottom w:val="none" w:sz="0" w:space="0" w:color="auto"/>
        <w:right w:val="none" w:sz="0" w:space="0" w:color="auto"/>
      </w:divBdr>
    </w:div>
    <w:div w:id="1729374296">
      <w:marLeft w:val="0"/>
      <w:marRight w:val="0"/>
      <w:marTop w:val="0"/>
      <w:marBottom w:val="0"/>
      <w:divBdr>
        <w:top w:val="none" w:sz="0" w:space="0" w:color="auto"/>
        <w:left w:val="none" w:sz="0" w:space="0" w:color="auto"/>
        <w:bottom w:val="none" w:sz="0" w:space="0" w:color="auto"/>
        <w:right w:val="none" w:sz="0" w:space="0" w:color="auto"/>
      </w:divBdr>
    </w:div>
    <w:div w:id="1729457931">
      <w:marLeft w:val="0"/>
      <w:marRight w:val="0"/>
      <w:marTop w:val="0"/>
      <w:marBottom w:val="0"/>
      <w:divBdr>
        <w:top w:val="none" w:sz="0" w:space="0" w:color="auto"/>
        <w:left w:val="none" w:sz="0" w:space="0" w:color="auto"/>
        <w:bottom w:val="none" w:sz="0" w:space="0" w:color="auto"/>
        <w:right w:val="none" w:sz="0" w:space="0" w:color="auto"/>
      </w:divBdr>
    </w:div>
    <w:div w:id="1729760611">
      <w:marLeft w:val="0"/>
      <w:marRight w:val="0"/>
      <w:marTop w:val="0"/>
      <w:marBottom w:val="0"/>
      <w:divBdr>
        <w:top w:val="none" w:sz="0" w:space="0" w:color="auto"/>
        <w:left w:val="none" w:sz="0" w:space="0" w:color="auto"/>
        <w:bottom w:val="none" w:sz="0" w:space="0" w:color="auto"/>
        <w:right w:val="none" w:sz="0" w:space="0" w:color="auto"/>
      </w:divBdr>
    </w:div>
    <w:div w:id="1730031852">
      <w:marLeft w:val="0"/>
      <w:marRight w:val="0"/>
      <w:marTop w:val="0"/>
      <w:marBottom w:val="0"/>
      <w:divBdr>
        <w:top w:val="none" w:sz="0" w:space="0" w:color="auto"/>
        <w:left w:val="none" w:sz="0" w:space="0" w:color="auto"/>
        <w:bottom w:val="none" w:sz="0" w:space="0" w:color="auto"/>
        <w:right w:val="none" w:sz="0" w:space="0" w:color="auto"/>
      </w:divBdr>
    </w:div>
    <w:div w:id="1730376243">
      <w:marLeft w:val="0"/>
      <w:marRight w:val="0"/>
      <w:marTop w:val="0"/>
      <w:marBottom w:val="0"/>
      <w:divBdr>
        <w:top w:val="none" w:sz="0" w:space="0" w:color="auto"/>
        <w:left w:val="none" w:sz="0" w:space="0" w:color="auto"/>
        <w:bottom w:val="none" w:sz="0" w:space="0" w:color="auto"/>
        <w:right w:val="none" w:sz="0" w:space="0" w:color="auto"/>
      </w:divBdr>
    </w:div>
    <w:div w:id="1730610556">
      <w:marLeft w:val="0"/>
      <w:marRight w:val="0"/>
      <w:marTop w:val="0"/>
      <w:marBottom w:val="0"/>
      <w:divBdr>
        <w:top w:val="none" w:sz="0" w:space="0" w:color="auto"/>
        <w:left w:val="none" w:sz="0" w:space="0" w:color="auto"/>
        <w:bottom w:val="none" w:sz="0" w:space="0" w:color="auto"/>
        <w:right w:val="none" w:sz="0" w:space="0" w:color="auto"/>
      </w:divBdr>
    </w:div>
    <w:div w:id="1730615178">
      <w:marLeft w:val="0"/>
      <w:marRight w:val="0"/>
      <w:marTop w:val="0"/>
      <w:marBottom w:val="0"/>
      <w:divBdr>
        <w:top w:val="none" w:sz="0" w:space="0" w:color="auto"/>
        <w:left w:val="none" w:sz="0" w:space="0" w:color="auto"/>
        <w:bottom w:val="none" w:sz="0" w:space="0" w:color="auto"/>
        <w:right w:val="none" w:sz="0" w:space="0" w:color="auto"/>
      </w:divBdr>
    </w:div>
    <w:div w:id="1730685899">
      <w:marLeft w:val="0"/>
      <w:marRight w:val="0"/>
      <w:marTop w:val="0"/>
      <w:marBottom w:val="0"/>
      <w:divBdr>
        <w:top w:val="none" w:sz="0" w:space="0" w:color="auto"/>
        <w:left w:val="none" w:sz="0" w:space="0" w:color="auto"/>
        <w:bottom w:val="none" w:sz="0" w:space="0" w:color="auto"/>
        <w:right w:val="none" w:sz="0" w:space="0" w:color="auto"/>
      </w:divBdr>
    </w:div>
    <w:div w:id="1731147053">
      <w:marLeft w:val="0"/>
      <w:marRight w:val="0"/>
      <w:marTop w:val="0"/>
      <w:marBottom w:val="0"/>
      <w:divBdr>
        <w:top w:val="none" w:sz="0" w:space="0" w:color="auto"/>
        <w:left w:val="none" w:sz="0" w:space="0" w:color="auto"/>
        <w:bottom w:val="none" w:sz="0" w:space="0" w:color="auto"/>
        <w:right w:val="none" w:sz="0" w:space="0" w:color="auto"/>
      </w:divBdr>
    </w:div>
    <w:div w:id="1731610834">
      <w:marLeft w:val="0"/>
      <w:marRight w:val="0"/>
      <w:marTop w:val="0"/>
      <w:marBottom w:val="0"/>
      <w:divBdr>
        <w:top w:val="none" w:sz="0" w:space="0" w:color="auto"/>
        <w:left w:val="none" w:sz="0" w:space="0" w:color="auto"/>
        <w:bottom w:val="none" w:sz="0" w:space="0" w:color="auto"/>
        <w:right w:val="none" w:sz="0" w:space="0" w:color="auto"/>
      </w:divBdr>
    </w:div>
    <w:div w:id="1732579172">
      <w:marLeft w:val="0"/>
      <w:marRight w:val="0"/>
      <w:marTop w:val="0"/>
      <w:marBottom w:val="0"/>
      <w:divBdr>
        <w:top w:val="none" w:sz="0" w:space="0" w:color="auto"/>
        <w:left w:val="none" w:sz="0" w:space="0" w:color="auto"/>
        <w:bottom w:val="none" w:sz="0" w:space="0" w:color="auto"/>
        <w:right w:val="none" w:sz="0" w:space="0" w:color="auto"/>
      </w:divBdr>
    </w:div>
    <w:div w:id="1732970191">
      <w:marLeft w:val="0"/>
      <w:marRight w:val="0"/>
      <w:marTop w:val="0"/>
      <w:marBottom w:val="0"/>
      <w:divBdr>
        <w:top w:val="none" w:sz="0" w:space="0" w:color="auto"/>
        <w:left w:val="none" w:sz="0" w:space="0" w:color="auto"/>
        <w:bottom w:val="none" w:sz="0" w:space="0" w:color="auto"/>
        <w:right w:val="none" w:sz="0" w:space="0" w:color="auto"/>
      </w:divBdr>
    </w:div>
    <w:div w:id="1733236861">
      <w:marLeft w:val="0"/>
      <w:marRight w:val="0"/>
      <w:marTop w:val="0"/>
      <w:marBottom w:val="0"/>
      <w:divBdr>
        <w:top w:val="none" w:sz="0" w:space="0" w:color="auto"/>
        <w:left w:val="none" w:sz="0" w:space="0" w:color="auto"/>
        <w:bottom w:val="none" w:sz="0" w:space="0" w:color="auto"/>
        <w:right w:val="none" w:sz="0" w:space="0" w:color="auto"/>
      </w:divBdr>
    </w:div>
    <w:div w:id="1733313608">
      <w:marLeft w:val="0"/>
      <w:marRight w:val="0"/>
      <w:marTop w:val="0"/>
      <w:marBottom w:val="0"/>
      <w:divBdr>
        <w:top w:val="none" w:sz="0" w:space="0" w:color="auto"/>
        <w:left w:val="none" w:sz="0" w:space="0" w:color="auto"/>
        <w:bottom w:val="none" w:sz="0" w:space="0" w:color="auto"/>
        <w:right w:val="none" w:sz="0" w:space="0" w:color="auto"/>
      </w:divBdr>
    </w:div>
    <w:div w:id="1734309289">
      <w:marLeft w:val="0"/>
      <w:marRight w:val="0"/>
      <w:marTop w:val="0"/>
      <w:marBottom w:val="0"/>
      <w:divBdr>
        <w:top w:val="none" w:sz="0" w:space="0" w:color="auto"/>
        <w:left w:val="none" w:sz="0" w:space="0" w:color="auto"/>
        <w:bottom w:val="none" w:sz="0" w:space="0" w:color="auto"/>
        <w:right w:val="none" w:sz="0" w:space="0" w:color="auto"/>
      </w:divBdr>
    </w:div>
    <w:div w:id="1734740474">
      <w:marLeft w:val="0"/>
      <w:marRight w:val="0"/>
      <w:marTop w:val="0"/>
      <w:marBottom w:val="0"/>
      <w:divBdr>
        <w:top w:val="none" w:sz="0" w:space="0" w:color="auto"/>
        <w:left w:val="none" w:sz="0" w:space="0" w:color="auto"/>
        <w:bottom w:val="none" w:sz="0" w:space="0" w:color="auto"/>
        <w:right w:val="none" w:sz="0" w:space="0" w:color="auto"/>
      </w:divBdr>
    </w:div>
    <w:div w:id="1734770567">
      <w:marLeft w:val="0"/>
      <w:marRight w:val="0"/>
      <w:marTop w:val="0"/>
      <w:marBottom w:val="0"/>
      <w:divBdr>
        <w:top w:val="none" w:sz="0" w:space="0" w:color="auto"/>
        <w:left w:val="none" w:sz="0" w:space="0" w:color="auto"/>
        <w:bottom w:val="none" w:sz="0" w:space="0" w:color="auto"/>
        <w:right w:val="none" w:sz="0" w:space="0" w:color="auto"/>
      </w:divBdr>
    </w:div>
    <w:div w:id="1734770673">
      <w:marLeft w:val="0"/>
      <w:marRight w:val="0"/>
      <w:marTop w:val="0"/>
      <w:marBottom w:val="0"/>
      <w:divBdr>
        <w:top w:val="none" w:sz="0" w:space="0" w:color="auto"/>
        <w:left w:val="none" w:sz="0" w:space="0" w:color="auto"/>
        <w:bottom w:val="none" w:sz="0" w:space="0" w:color="auto"/>
        <w:right w:val="none" w:sz="0" w:space="0" w:color="auto"/>
      </w:divBdr>
    </w:div>
    <w:div w:id="1735007346">
      <w:marLeft w:val="0"/>
      <w:marRight w:val="0"/>
      <w:marTop w:val="0"/>
      <w:marBottom w:val="0"/>
      <w:divBdr>
        <w:top w:val="none" w:sz="0" w:space="0" w:color="auto"/>
        <w:left w:val="none" w:sz="0" w:space="0" w:color="auto"/>
        <w:bottom w:val="none" w:sz="0" w:space="0" w:color="auto"/>
        <w:right w:val="none" w:sz="0" w:space="0" w:color="auto"/>
      </w:divBdr>
    </w:div>
    <w:div w:id="1735007369">
      <w:marLeft w:val="0"/>
      <w:marRight w:val="0"/>
      <w:marTop w:val="0"/>
      <w:marBottom w:val="0"/>
      <w:divBdr>
        <w:top w:val="none" w:sz="0" w:space="0" w:color="auto"/>
        <w:left w:val="none" w:sz="0" w:space="0" w:color="auto"/>
        <w:bottom w:val="none" w:sz="0" w:space="0" w:color="auto"/>
        <w:right w:val="none" w:sz="0" w:space="0" w:color="auto"/>
      </w:divBdr>
    </w:div>
    <w:div w:id="1735083253">
      <w:marLeft w:val="0"/>
      <w:marRight w:val="0"/>
      <w:marTop w:val="0"/>
      <w:marBottom w:val="0"/>
      <w:divBdr>
        <w:top w:val="none" w:sz="0" w:space="0" w:color="auto"/>
        <w:left w:val="none" w:sz="0" w:space="0" w:color="auto"/>
        <w:bottom w:val="none" w:sz="0" w:space="0" w:color="auto"/>
        <w:right w:val="none" w:sz="0" w:space="0" w:color="auto"/>
      </w:divBdr>
    </w:div>
    <w:div w:id="1735155749">
      <w:marLeft w:val="0"/>
      <w:marRight w:val="0"/>
      <w:marTop w:val="0"/>
      <w:marBottom w:val="0"/>
      <w:divBdr>
        <w:top w:val="none" w:sz="0" w:space="0" w:color="auto"/>
        <w:left w:val="none" w:sz="0" w:space="0" w:color="auto"/>
        <w:bottom w:val="none" w:sz="0" w:space="0" w:color="auto"/>
        <w:right w:val="none" w:sz="0" w:space="0" w:color="auto"/>
      </w:divBdr>
    </w:div>
    <w:div w:id="1735353837">
      <w:marLeft w:val="0"/>
      <w:marRight w:val="0"/>
      <w:marTop w:val="0"/>
      <w:marBottom w:val="0"/>
      <w:divBdr>
        <w:top w:val="none" w:sz="0" w:space="0" w:color="auto"/>
        <w:left w:val="none" w:sz="0" w:space="0" w:color="auto"/>
        <w:bottom w:val="none" w:sz="0" w:space="0" w:color="auto"/>
        <w:right w:val="none" w:sz="0" w:space="0" w:color="auto"/>
      </w:divBdr>
    </w:div>
    <w:div w:id="1735930632">
      <w:marLeft w:val="0"/>
      <w:marRight w:val="0"/>
      <w:marTop w:val="0"/>
      <w:marBottom w:val="0"/>
      <w:divBdr>
        <w:top w:val="none" w:sz="0" w:space="0" w:color="auto"/>
        <w:left w:val="none" w:sz="0" w:space="0" w:color="auto"/>
        <w:bottom w:val="none" w:sz="0" w:space="0" w:color="auto"/>
        <w:right w:val="none" w:sz="0" w:space="0" w:color="auto"/>
      </w:divBdr>
    </w:div>
    <w:div w:id="1736313088">
      <w:marLeft w:val="0"/>
      <w:marRight w:val="0"/>
      <w:marTop w:val="0"/>
      <w:marBottom w:val="0"/>
      <w:divBdr>
        <w:top w:val="none" w:sz="0" w:space="0" w:color="auto"/>
        <w:left w:val="none" w:sz="0" w:space="0" w:color="auto"/>
        <w:bottom w:val="none" w:sz="0" w:space="0" w:color="auto"/>
        <w:right w:val="none" w:sz="0" w:space="0" w:color="auto"/>
      </w:divBdr>
    </w:div>
    <w:div w:id="1736318450">
      <w:marLeft w:val="0"/>
      <w:marRight w:val="0"/>
      <w:marTop w:val="0"/>
      <w:marBottom w:val="0"/>
      <w:divBdr>
        <w:top w:val="none" w:sz="0" w:space="0" w:color="auto"/>
        <w:left w:val="none" w:sz="0" w:space="0" w:color="auto"/>
        <w:bottom w:val="none" w:sz="0" w:space="0" w:color="auto"/>
        <w:right w:val="none" w:sz="0" w:space="0" w:color="auto"/>
      </w:divBdr>
    </w:div>
    <w:div w:id="1736320674">
      <w:marLeft w:val="0"/>
      <w:marRight w:val="0"/>
      <w:marTop w:val="0"/>
      <w:marBottom w:val="0"/>
      <w:divBdr>
        <w:top w:val="none" w:sz="0" w:space="0" w:color="auto"/>
        <w:left w:val="none" w:sz="0" w:space="0" w:color="auto"/>
        <w:bottom w:val="none" w:sz="0" w:space="0" w:color="auto"/>
        <w:right w:val="none" w:sz="0" w:space="0" w:color="auto"/>
      </w:divBdr>
    </w:div>
    <w:div w:id="1736389328">
      <w:marLeft w:val="0"/>
      <w:marRight w:val="0"/>
      <w:marTop w:val="0"/>
      <w:marBottom w:val="0"/>
      <w:divBdr>
        <w:top w:val="none" w:sz="0" w:space="0" w:color="auto"/>
        <w:left w:val="none" w:sz="0" w:space="0" w:color="auto"/>
        <w:bottom w:val="none" w:sz="0" w:space="0" w:color="auto"/>
        <w:right w:val="none" w:sz="0" w:space="0" w:color="auto"/>
      </w:divBdr>
    </w:div>
    <w:div w:id="1736931364">
      <w:marLeft w:val="0"/>
      <w:marRight w:val="0"/>
      <w:marTop w:val="0"/>
      <w:marBottom w:val="0"/>
      <w:divBdr>
        <w:top w:val="none" w:sz="0" w:space="0" w:color="auto"/>
        <w:left w:val="none" w:sz="0" w:space="0" w:color="auto"/>
        <w:bottom w:val="none" w:sz="0" w:space="0" w:color="auto"/>
        <w:right w:val="none" w:sz="0" w:space="0" w:color="auto"/>
      </w:divBdr>
    </w:div>
    <w:div w:id="1736969956">
      <w:marLeft w:val="0"/>
      <w:marRight w:val="0"/>
      <w:marTop w:val="0"/>
      <w:marBottom w:val="0"/>
      <w:divBdr>
        <w:top w:val="none" w:sz="0" w:space="0" w:color="auto"/>
        <w:left w:val="none" w:sz="0" w:space="0" w:color="auto"/>
        <w:bottom w:val="none" w:sz="0" w:space="0" w:color="auto"/>
        <w:right w:val="none" w:sz="0" w:space="0" w:color="auto"/>
      </w:divBdr>
    </w:div>
    <w:div w:id="1737052006">
      <w:marLeft w:val="0"/>
      <w:marRight w:val="0"/>
      <w:marTop w:val="0"/>
      <w:marBottom w:val="0"/>
      <w:divBdr>
        <w:top w:val="none" w:sz="0" w:space="0" w:color="auto"/>
        <w:left w:val="none" w:sz="0" w:space="0" w:color="auto"/>
        <w:bottom w:val="none" w:sz="0" w:space="0" w:color="auto"/>
        <w:right w:val="none" w:sz="0" w:space="0" w:color="auto"/>
      </w:divBdr>
    </w:div>
    <w:div w:id="1737586324">
      <w:marLeft w:val="0"/>
      <w:marRight w:val="0"/>
      <w:marTop w:val="0"/>
      <w:marBottom w:val="0"/>
      <w:divBdr>
        <w:top w:val="none" w:sz="0" w:space="0" w:color="auto"/>
        <w:left w:val="none" w:sz="0" w:space="0" w:color="auto"/>
        <w:bottom w:val="none" w:sz="0" w:space="0" w:color="auto"/>
        <w:right w:val="none" w:sz="0" w:space="0" w:color="auto"/>
      </w:divBdr>
    </w:div>
    <w:div w:id="1738241114">
      <w:marLeft w:val="0"/>
      <w:marRight w:val="0"/>
      <w:marTop w:val="0"/>
      <w:marBottom w:val="0"/>
      <w:divBdr>
        <w:top w:val="none" w:sz="0" w:space="0" w:color="auto"/>
        <w:left w:val="none" w:sz="0" w:space="0" w:color="auto"/>
        <w:bottom w:val="none" w:sz="0" w:space="0" w:color="auto"/>
        <w:right w:val="none" w:sz="0" w:space="0" w:color="auto"/>
      </w:divBdr>
    </w:div>
    <w:div w:id="1738354547">
      <w:marLeft w:val="0"/>
      <w:marRight w:val="0"/>
      <w:marTop w:val="0"/>
      <w:marBottom w:val="0"/>
      <w:divBdr>
        <w:top w:val="none" w:sz="0" w:space="0" w:color="auto"/>
        <w:left w:val="none" w:sz="0" w:space="0" w:color="auto"/>
        <w:bottom w:val="none" w:sz="0" w:space="0" w:color="auto"/>
        <w:right w:val="none" w:sz="0" w:space="0" w:color="auto"/>
      </w:divBdr>
    </w:div>
    <w:div w:id="1738357942">
      <w:marLeft w:val="0"/>
      <w:marRight w:val="0"/>
      <w:marTop w:val="0"/>
      <w:marBottom w:val="0"/>
      <w:divBdr>
        <w:top w:val="none" w:sz="0" w:space="0" w:color="auto"/>
        <w:left w:val="none" w:sz="0" w:space="0" w:color="auto"/>
        <w:bottom w:val="none" w:sz="0" w:space="0" w:color="auto"/>
        <w:right w:val="none" w:sz="0" w:space="0" w:color="auto"/>
      </w:divBdr>
    </w:div>
    <w:div w:id="1738547661">
      <w:marLeft w:val="0"/>
      <w:marRight w:val="0"/>
      <w:marTop w:val="0"/>
      <w:marBottom w:val="0"/>
      <w:divBdr>
        <w:top w:val="none" w:sz="0" w:space="0" w:color="auto"/>
        <w:left w:val="none" w:sz="0" w:space="0" w:color="auto"/>
        <w:bottom w:val="none" w:sz="0" w:space="0" w:color="auto"/>
        <w:right w:val="none" w:sz="0" w:space="0" w:color="auto"/>
      </w:divBdr>
    </w:div>
    <w:div w:id="1738819989">
      <w:marLeft w:val="0"/>
      <w:marRight w:val="0"/>
      <w:marTop w:val="0"/>
      <w:marBottom w:val="0"/>
      <w:divBdr>
        <w:top w:val="none" w:sz="0" w:space="0" w:color="auto"/>
        <w:left w:val="none" w:sz="0" w:space="0" w:color="auto"/>
        <w:bottom w:val="none" w:sz="0" w:space="0" w:color="auto"/>
        <w:right w:val="none" w:sz="0" w:space="0" w:color="auto"/>
      </w:divBdr>
      <w:divsChild>
        <w:div w:id="124154938">
          <w:marLeft w:val="0"/>
          <w:marRight w:val="0"/>
          <w:marTop w:val="0"/>
          <w:marBottom w:val="0"/>
          <w:divBdr>
            <w:top w:val="none" w:sz="0" w:space="0" w:color="auto"/>
            <w:left w:val="none" w:sz="0" w:space="0" w:color="auto"/>
            <w:bottom w:val="none" w:sz="0" w:space="0" w:color="auto"/>
            <w:right w:val="none" w:sz="0" w:space="0" w:color="auto"/>
          </w:divBdr>
        </w:div>
      </w:divsChild>
    </w:div>
    <w:div w:id="1738825259">
      <w:marLeft w:val="0"/>
      <w:marRight w:val="0"/>
      <w:marTop w:val="0"/>
      <w:marBottom w:val="0"/>
      <w:divBdr>
        <w:top w:val="none" w:sz="0" w:space="0" w:color="auto"/>
        <w:left w:val="none" w:sz="0" w:space="0" w:color="auto"/>
        <w:bottom w:val="none" w:sz="0" w:space="0" w:color="auto"/>
        <w:right w:val="none" w:sz="0" w:space="0" w:color="auto"/>
      </w:divBdr>
    </w:div>
    <w:div w:id="1738896937">
      <w:marLeft w:val="0"/>
      <w:marRight w:val="0"/>
      <w:marTop w:val="0"/>
      <w:marBottom w:val="0"/>
      <w:divBdr>
        <w:top w:val="none" w:sz="0" w:space="0" w:color="auto"/>
        <w:left w:val="none" w:sz="0" w:space="0" w:color="auto"/>
        <w:bottom w:val="none" w:sz="0" w:space="0" w:color="auto"/>
        <w:right w:val="none" w:sz="0" w:space="0" w:color="auto"/>
      </w:divBdr>
    </w:div>
    <w:div w:id="1739012191">
      <w:marLeft w:val="0"/>
      <w:marRight w:val="0"/>
      <w:marTop w:val="0"/>
      <w:marBottom w:val="0"/>
      <w:divBdr>
        <w:top w:val="none" w:sz="0" w:space="0" w:color="auto"/>
        <w:left w:val="none" w:sz="0" w:space="0" w:color="auto"/>
        <w:bottom w:val="none" w:sz="0" w:space="0" w:color="auto"/>
        <w:right w:val="none" w:sz="0" w:space="0" w:color="auto"/>
      </w:divBdr>
    </w:div>
    <w:div w:id="1739207785">
      <w:marLeft w:val="0"/>
      <w:marRight w:val="0"/>
      <w:marTop w:val="0"/>
      <w:marBottom w:val="0"/>
      <w:divBdr>
        <w:top w:val="none" w:sz="0" w:space="0" w:color="auto"/>
        <w:left w:val="none" w:sz="0" w:space="0" w:color="auto"/>
        <w:bottom w:val="none" w:sz="0" w:space="0" w:color="auto"/>
        <w:right w:val="none" w:sz="0" w:space="0" w:color="auto"/>
      </w:divBdr>
    </w:div>
    <w:div w:id="1739283304">
      <w:marLeft w:val="0"/>
      <w:marRight w:val="0"/>
      <w:marTop w:val="0"/>
      <w:marBottom w:val="0"/>
      <w:divBdr>
        <w:top w:val="none" w:sz="0" w:space="0" w:color="auto"/>
        <w:left w:val="none" w:sz="0" w:space="0" w:color="auto"/>
        <w:bottom w:val="none" w:sz="0" w:space="0" w:color="auto"/>
        <w:right w:val="none" w:sz="0" w:space="0" w:color="auto"/>
      </w:divBdr>
    </w:div>
    <w:div w:id="1739479355">
      <w:marLeft w:val="0"/>
      <w:marRight w:val="0"/>
      <w:marTop w:val="0"/>
      <w:marBottom w:val="0"/>
      <w:divBdr>
        <w:top w:val="none" w:sz="0" w:space="0" w:color="auto"/>
        <w:left w:val="none" w:sz="0" w:space="0" w:color="auto"/>
        <w:bottom w:val="none" w:sz="0" w:space="0" w:color="auto"/>
        <w:right w:val="none" w:sz="0" w:space="0" w:color="auto"/>
      </w:divBdr>
    </w:div>
    <w:div w:id="1740134997">
      <w:marLeft w:val="0"/>
      <w:marRight w:val="0"/>
      <w:marTop w:val="0"/>
      <w:marBottom w:val="0"/>
      <w:divBdr>
        <w:top w:val="none" w:sz="0" w:space="0" w:color="auto"/>
        <w:left w:val="none" w:sz="0" w:space="0" w:color="auto"/>
        <w:bottom w:val="none" w:sz="0" w:space="0" w:color="auto"/>
        <w:right w:val="none" w:sz="0" w:space="0" w:color="auto"/>
      </w:divBdr>
    </w:div>
    <w:div w:id="1740244768">
      <w:marLeft w:val="0"/>
      <w:marRight w:val="0"/>
      <w:marTop w:val="0"/>
      <w:marBottom w:val="0"/>
      <w:divBdr>
        <w:top w:val="none" w:sz="0" w:space="0" w:color="auto"/>
        <w:left w:val="none" w:sz="0" w:space="0" w:color="auto"/>
        <w:bottom w:val="none" w:sz="0" w:space="0" w:color="auto"/>
        <w:right w:val="none" w:sz="0" w:space="0" w:color="auto"/>
      </w:divBdr>
    </w:div>
    <w:div w:id="1741059023">
      <w:marLeft w:val="0"/>
      <w:marRight w:val="0"/>
      <w:marTop w:val="0"/>
      <w:marBottom w:val="0"/>
      <w:divBdr>
        <w:top w:val="none" w:sz="0" w:space="0" w:color="auto"/>
        <w:left w:val="none" w:sz="0" w:space="0" w:color="auto"/>
        <w:bottom w:val="none" w:sz="0" w:space="0" w:color="auto"/>
        <w:right w:val="none" w:sz="0" w:space="0" w:color="auto"/>
      </w:divBdr>
    </w:div>
    <w:div w:id="1741059418">
      <w:marLeft w:val="0"/>
      <w:marRight w:val="0"/>
      <w:marTop w:val="0"/>
      <w:marBottom w:val="0"/>
      <w:divBdr>
        <w:top w:val="none" w:sz="0" w:space="0" w:color="auto"/>
        <w:left w:val="none" w:sz="0" w:space="0" w:color="auto"/>
        <w:bottom w:val="none" w:sz="0" w:space="0" w:color="auto"/>
        <w:right w:val="none" w:sz="0" w:space="0" w:color="auto"/>
      </w:divBdr>
    </w:div>
    <w:div w:id="1741126989">
      <w:marLeft w:val="0"/>
      <w:marRight w:val="0"/>
      <w:marTop w:val="0"/>
      <w:marBottom w:val="0"/>
      <w:divBdr>
        <w:top w:val="none" w:sz="0" w:space="0" w:color="auto"/>
        <w:left w:val="none" w:sz="0" w:space="0" w:color="auto"/>
        <w:bottom w:val="none" w:sz="0" w:space="0" w:color="auto"/>
        <w:right w:val="none" w:sz="0" w:space="0" w:color="auto"/>
      </w:divBdr>
    </w:div>
    <w:div w:id="1741364672">
      <w:marLeft w:val="0"/>
      <w:marRight w:val="0"/>
      <w:marTop w:val="0"/>
      <w:marBottom w:val="0"/>
      <w:divBdr>
        <w:top w:val="none" w:sz="0" w:space="0" w:color="auto"/>
        <w:left w:val="none" w:sz="0" w:space="0" w:color="auto"/>
        <w:bottom w:val="none" w:sz="0" w:space="0" w:color="auto"/>
        <w:right w:val="none" w:sz="0" w:space="0" w:color="auto"/>
      </w:divBdr>
    </w:div>
    <w:div w:id="1741368454">
      <w:marLeft w:val="0"/>
      <w:marRight w:val="0"/>
      <w:marTop w:val="0"/>
      <w:marBottom w:val="0"/>
      <w:divBdr>
        <w:top w:val="none" w:sz="0" w:space="0" w:color="auto"/>
        <w:left w:val="none" w:sz="0" w:space="0" w:color="auto"/>
        <w:bottom w:val="none" w:sz="0" w:space="0" w:color="auto"/>
        <w:right w:val="none" w:sz="0" w:space="0" w:color="auto"/>
      </w:divBdr>
    </w:div>
    <w:div w:id="1741512105">
      <w:marLeft w:val="0"/>
      <w:marRight w:val="0"/>
      <w:marTop w:val="0"/>
      <w:marBottom w:val="0"/>
      <w:divBdr>
        <w:top w:val="none" w:sz="0" w:space="0" w:color="auto"/>
        <w:left w:val="none" w:sz="0" w:space="0" w:color="auto"/>
        <w:bottom w:val="none" w:sz="0" w:space="0" w:color="auto"/>
        <w:right w:val="none" w:sz="0" w:space="0" w:color="auto"/>
      </w:divBdr>
    </w:div>
    <w:div w:id="1741517299">
      <w:marLeft w:val="0"/>
      <w:marRight w:val="0"/>
      <w:marTop w:val="0"/>
      <w:marBottom w:val="0"/>
      <w:divBdr>
        <w:top w:val="none" w:sz="0" w:space="0" w:color="auto"/>
        <w:left w:val="none" w:sz="0" w:space="0" w:color="auto"/>
        <w:bottom w:val="none" w:sz="0" w:space="0" w:color="auto"/>
        <w:right w:val="none" w:sz="0" w:space="0" w:color="auto"/>
      </w:divBdr>
    </w:div>
    <w:div w:id="1741754660">
      <w:marLeft w:val="0"/>
      <w:marRight w:val="0"/>
      <w:marTop w:val="0"/>
      <w:marBottom w:val="0"/>
      <w:divBdr>
        <w:top w:val="none" w:sz="0" w:space="0" w:color="auto"/>
        <w:left w:val="none" w:sz="0" w:space="0" w:color="auto"/>
        <w:bottom w:val="none" w:sz="0" w:space="0" w:color="auto"/>
        <w:right w:val="none" w:sz="0" w:space="0" w:color="auto"/>
      </w:divBdr>
    </w:div>
    <w:div w:id="1741757626">
      <w:marLeft w:val="0"/>
      <w:marRight w:val="0"/>
      <w:marTop w:val="0"/>
      <w:marBottom w:val="0"/>
      <w:divBdr>
        <w:top w:val="none" w:sz="0" w:space="0" w:color="auto"/>
        <w:left w:val="none" w:sz="0" w:space="0" w:color="auto"/>
        <w:bottom w:val="none" w:sz="0" w:space="0" w:color="auto"/>
        <w:right w:val="none" w:sz="0" w:space="0" w:color="auto"/>
      </w:divBdr>
    </w:div>
    <w:div w:id="1741831759">
      <w:marLeft w:val="0"/>
      <w:marRight w:val="0"/>
      <w:marTop w:val="0"/>
      <w:marBottom w:val="0"/>
      <w:divBdr>
        <w:top w:val="none" w:sz="0" w:space="0" w:color="auto"/>
        <w:left w:val="none" w:sz="0" w:space="0" w:color="auto"/>
        <w:bottom w:val="none" w:sz="0" w:space="0" w:color="auto"/>
        <w:right w:val="none" w:sz="0" w:space="0" w:color="auto"/>
      </w:divBdr>
    </w:div>
    <w:div w:id="1741832080">
      <w:marLeft w:val="0"/>
      <w:marRight w:val="0"/>
      <w:marTop w:val="0"/>
      <w:marBottom w:val="0"/>
      <w:divBdr>
        <w:top w:val="none" w:sz="0" w:space="0" w:color="auto"/>
        <w:left w:val="none" w:sz="0" w:space="0" w:color="auto"/>
        <w:bottom w:val="none" w:sz="0" w:space="0" w:color="auto"/>
        <w:right w:val="none" w:sz="0" w:space="0" w:color="auto"/>
      </w:divBdr>
    </w:div>
    <w:div w:id="1741900844">
      <w:marLeft w:val="0"/>
      <w:marRight w:val="0"/>
      <w:marTop w:val="0"/>
      <w:marBottom w:val="0"/>
      <w:divBdr>
        <w:top w:val="none" w:sz="0" w:space="0" w:color="auto"/>
        <w:left w:val="none" w:sz="0" w:space="0" w:color="auto"/>
        <w:bottom w:val="none" w:sz="0" w:space="0" w:color="auto"/>
        <w:right w:val="none" w:sz="0" w:space="0" w:color="auto"/>
      </w:divBdr>
    </w:div>
    <w:div w:id="1742023662">
      <w:marLeft w:val="0"/>
      <w:marRight w:val="0"/>
      <w:marTop w:val="0"/>
      <w:marBottom w:val="0"/>
      <w:divBdr>
        <w:top w:val="none" w:sz="0" w:space="0" w:color="auto"/>
        <w:left w:val="none" w:sz="0" w:space="0" w:color="auto"/>
        <w:bottom w:val="none" w:sz="0" w:space="0" w:color="auto"/>
        <w:right w:val="none" w:sz="0" w:space="0" w:color="auto"/>
      </w:divBdr>
    </w:div>
    <w:div w:id="1742214719">
      <w:marLeft w:val="0"/>
      <w:marRight w:val="0"/>
      <w:marTop w:val="0"/>
      <w:marBottom w:val="0"/>
      <w:divBdr>
        <w:top w:val="none" w:sz="0" w:space="0" w:color="auto"/>
        <w:left w:val="none" w:sz="0" w:space="0" w:color="auto"/>
        <w:bottom w:val="none" w:sz="0" w:space="0" w:color="auto"/>
        <w:right w:val="none" w:sz="0" w:space="0" w:color="auto"/>
      </w:divBdr>
    </w:div>
    <w:div w:id="1742288689">
      <w:marLeft w:val="0"/>
      <w:marRight w:val="0"/>
      <w:marTop w:val="0"/>
      <w:marBottom w:val="0"/>
      <w:divBdr>
        <w:top w:val="none" w:sz="0" w:space="0" w:color="auto"/>
        <w:left w:val="none" w:sz="0" w:space="0" w:color="auto"/>
        <w:bottom w:val="none" w:sz="0" w:space="0" w:color="auto"/>
        <w:right w:val="none" w:sz="0" w:space="0" w:color="auto"/>
      </w:divBdr>
    </w:div>
    <w:div w:id="1742292314">
      <w:marLeft w:val="0"/>
      <w:marRight w:val="0"/>
      <w:marTop w:val="0"/>
      <w:marBottom w:val="0"/>
      <w:divBdr>
        <w:top w:val="none" w:sz="0" w:space="0" w:color="auto"/>
        <w:left w:val="none" w:sz="0" w:space="0" w:color="auto"/>
        <w:bottom w:val="none" w:sz="0" w:space="0" w:color="auto"/>
        <w:right w:val="none" w:sz="0" w:space="0" w:color="auto"/>
      </w:divBdr>
    </w:div>
    <w:div w:id="1742632122">
      <w:marLeft w:val="0"/>
      <w:marRight w:val="0"/>
      <w:marTop w:val="0"/>
      <w:marBottom w:val="0"/>
      <w:divBdr>
        <w:top w:val="none" w:sz="0" w:space="0" w:color="auto"/>
        <w:left w:val="none" w:sz="0" w:space="0" w:color="auto"/>
        <w:bottom w:val="none" w:sz="0" w:space="0" w:color="auto"/>
        <w:right w:val="none" w:sz="0" w:space="0" w:color="auto"/>
      </w:divBdr>
    </w:div>
    <w:div w:id="1742753246">
      <w:marLeft w:val="0"/>
      <w:marRight w:val="0"/>
      <w:marTop w:val="0"/>
      <w:marBottom w:val="0"/>
      <w:divBdr>
        <w:top w:val="none" w:sz="0" w:space="0" w:color="auto"/>
        <w:left w:val="none" w:sz="0" w:space="0" w:color="auto"/>
        <w:bottom w:val="none" w:sz="0" w:space="0" w:color="auto"/>
        <w:right w:val="none" w:sz="0" w:space="0" w:color="auto"/>
      </w:divBdr>
    </w:div>
    <w:div w:id="1743454856">
      <w:marLeft w:val="0"/>
      <w:marRight w:val="0"/>
      <w:marTop w:val="0"/>
      <w:marBottom w:val="0"/>
      <w:divBdr>
        <w:top w:val="none" w:sz="0" w:space="0" w:color="auto"/>
        <w:left w:val="none" w:sz="0" w:space="0" w:color="auto"/>
        <w:bottom w:val="none" w:sz="0" w:space="0" w:color="auto"/>
        <w:right w:val="none" w:sz="0" w:space="0" w:color="auto"/>
      </w:divBdr>
    </w:div>
    <w:div w:id="1743793043">
      <w:marLeft w:val="0"/>
      <w:marRight w:val="0"/>
      <w:marTop w:val="0"/>
      <w:marBottom w:val="0"/>
      <w:divBdr>
        <w:top w:val="none" w:sz="0" w:space="0" w:color="auto"/>
        <w:left w:val="none" w:sz="0" w:space="0" w:color="auto"/>
        <w:bottom w:val="none" w:sz="0" w:space="0" w:color="auto"/>
        <w:right w:val="none" w:sz="0" w:space="0" w:color="auto"/>
      </w:divBdr>
    </w:div>
    <w:div w:id="1744523251">
      <w:marLeft w:val="0"/>
      <w:marRight w:val="0"/>
      <w:marTop w:val="0"/>
      <w:marBottom w:val="0"/>
      <w:divBdr>
        <w:top w:val="none" w:sz="0" w:space="0" w:color="auto"/>
        <w:left w:val="none" w:sz="0" w:space="0" w:color="auto"/>
        <w:bottom w:val="none" w:sz="0" w:space="0" w:color="auto"/>
        <w:right w:val="none" w:sz="0" w:space="0" w:color="auto"/>
      </w:divBdr>
    </w:div>
    <w:div w:id="1744569231">
      <w:marLeft w:val="0"/>
      <w:marRight w:val="0"/>
      <w:marTop w:val="0"/>
      <w:marBottom w:val="0"/>
      <w:divBdr>
        <w:top w:val="none" w:sz="0" w:space="0" w:color="auto"/>
        <w:left w:val="none" w:sz="0" w:space="0" w:color="auto"/>
        <w:bottom w:val="none" w:sz="0" w:space="0" w:color="auto"/>
        <w:right w:val="none" w:sz="0" w:space="0" w:color="auto"/>
      </w:divBdr>
    </w:div>
    <w:div w:id="1744642946">
      <w:marLeft w:val="0"/>
      <w:marRight w:val="0"/>
      <w:marTop w:val="0"/>
      <w:marBottom w:val="0"/>
      <w:divBdr>
        <w:top w:val="none" w:sz="0" w:space="0" w:color="auto"/>
        <w:left w:val="none" w:sz="0" w:space="0" w:color="auto"/>
        <w:bottom w:val="none" w:sz="0" w:space="0" w:color="auto"/>
        <w:right w:val="none" w:sz="0" w:space="0" w:color="auto"/>
      </w:divBdr>
    </w:div>
    <w:div w:id="1745033440">
      <w:marLeft w:val="0"/>
      <w:marRight w:val="0"/>
      <w:marTop w:val="0"/>
      <w:marBottom w:val="0"/>
      <w:divBdr>
        <w:top w:val="none" w:sz="0" w:space="0" w:color="auto"/>
        <w:left w:val="none" w:sz="0" w:space="0" w:color="auto"/>
        <w:bottom w:val="none" w:sz="0" w:space="0" w:color="auto"/>
        <w:right w:val="none" w:sz="0" w:space="0" w:color="auto"/>
      </w:divBdr>
    </w:div>
    <w:div w:id="1745569058">
      <w:marLeft w:val="0"/>
      <w:marRight w:val="0"/>
      <w:marTop w:val="0"/>
      <w:marBottom w:val="0"/>
      <w:divBdr>
        <w:top w:val="none" w:sz="0" w:space="0" w:color="auto"/>
        <w:left w:val="none" w:sz="0" w:space="0" w:color="auto"/>
        <w:bottom w:val="none" w:sz="0" w:space="0" w:color="auto"/>
        <w:right w:val="none" w:sz="0" w:space="0" w:color="auto"/>
      </w:divBdr>
    </w:div>
    <w:div w:id="1745760541">
      <w:marLeft w:val="0"/>
      <w:marRight w:val="0"/>
      <w:marTop w:val="0"/>
      <w:marBottom w:val="0"/>
      <w:divBdr>
        <w:top w:val="none" w:sz="0" w:space="0" w:color="auto"/>
        <w:left w:val="none" w:sz="0" w:space="0" w:color="auto"/>
        <w:bottom w:val="none" w:sz="0" w:space="0" w:color="auto"/>
        <w:right w:val="none" w:sz="0" w:space="0" w:color="auto"/>
      </w:divBdr>
    </w:div>
    <w:div w:id="1745830759">
      <w:marLeft w:val="0"/>
      <w:marRight w:val="0"/>
      <w:marTop w:val="0"/>
      <w:marBottom w:val="0"/>
      <w:divBdr>
        <w:top w:val="none" w:sz="0" w:space="0" w:color="auto"/>
        <w:left w:val="none" w:sz="0" w:space="0" w:color="auto"/>
        <w:bottom w:val="none" w:sz="0" w:space="0" w:color="auto"/>
        <w:right w:val="none" w:sz="0" w:space="0" w:color="auto"/>
      </w:divBdr>
    </w:div>
    <w:div w:id="1745881278">
      <w:marLeft w:val="0"/>
      <w:marRight w:val="0"/>
      <w:marTop w:val="0"/>
      <w:marBottom w:val="0"/>
      <w:divBdr>
        <w:top w:val="none" w:sz="0" w:space="0" w:color="auto"/>
        <w:left w:val="none" w:sz="0" w:space="0" w:color="auto"/>
        <w:bottom w:val="none" w:sz="0" w:space="0" w:color="auto"/>
        <w:right w:val="none" w:sz="0" w:space="0" w:color="auto"/>
      </w:divBdr>
    </w:div>
    <w:div w:id="1746493559">
      <w:marLeft w:val="0"/>
      <w:marRight w:val="0"/>
      <w:marTop w:val="0"/>
      <w:marBottom w:val="0"/>
      <w:divBdr>
        <w:top w:val="none" w:sz="0" w:space="0" w:color="auto"/>
        <w:left w:val="none" w:sz="0" w:space="0" w:color="auto"/>
        <w:bottom w:val="none" w:sz="0" w:space="0" w:color="auto"/>
        <w:right w:val="none" w:sz="0" w:space="0" w:color="auto"/>
      </w:divBdr>
    </w:div>
    <w:div w:id="1746755399">
      <w:marLeft w:val="0"/>
      <w:marRight w:val="0"/>
      <w:marTop w:val="0"/>
      <w:marBottom w:val="0"/>
      <w:divBdr>
        <w:top w:val="none" w:sz="0" w:space="0" w:color="auto"/>
        <w:left w:val="none" w:sz="0" w:space="0" w:color="auto"/>
        <w:bottom w:val="none" w:sz="0" w:space="0" w:color="auto"/>
        <w:right w:val="none" w:sz="0" w:space="0" w:color="auto"/>
      </w:divBdr>
    </w:div>
    <w:div w:id="1746952189">
      <w:marLeft w:val="0"/>
      <w:marRight w:val="0"/>
      <w:marTop w:val="0"/>
      <w:marBottom w:val="0"/>
      <w:divBdr>
        <w:top w:val="none" w:sz="0" w:space="0" w:color="auto"/>
        <w:left w:val="none" w:sz="0" w:space="0" w:color="auto"/>
        <w:bottom w:val="none" w:sz="0" w:space="0" w:color="auto"/>
        <w:right w:val="none" w:sz="0" w:space="0" w:color="auto"/>
      </w:divBdr>
    </w:div>
    <w:div w:id="1746996645">
      <w:marLeft w:val="0"/>
      <w:marRight w:val="0"/>
      <w:marTop w:val="0"/>
      <w:marBottom w:val="0"/>
      <w:divBdr>
        <w:top w:val="none" w:sz="0" w:space="0" w:color="auto"/>
        <w:left w:val="none" w:sz="0" w:space="0" w:color="auto"/>
        <w:bottom w:val="none" w:sz="0" w:space="0" w:color="auto"/>
        <w:right w:val="none" w:sz="0" w:space="0" w:color="auto"/>
      </w:divBdr>
    </w:div>
    <w:div w:id="1747260733">
      <w:marLeft w:val="0"/>
      <w:marRight w:val="0"/>
      <w:marTop w:val="0"/>
      <w:marBottom w:val="0"/>
      <w:divBdr>
        <w:top w:val="none" w:sz="0" w:space="0" w:color="auto"/>
        <w:left w:val="none" w:sz="0" w:space="0" w:color="auto"/>
        <w:bottom w:val="none" w:sz="0" w:space="0" w:color="auto"/>
        <w:right w:val="none" w:sz="0" w:space="0" w:color="auto"/>
      </w:divBdr>
    </w:div>
    <w:div w:id="1747604439">
      <w:marLeft w:val="0"/>
      <w:marRight w:val="0"/>
      <w:marTop w:val="0"/>
      <w:marBottom w:val="0"/>
      <w:divBdr>
        <w:top w:val="none" w:sz="0" w:space="0" w:color="auto"/>
        <w:left w:val="none" w:sz="0" w:space="0" w:color="auto"/>
        <w:bottom w:val="none" w:sz="0" w:space="0" w:color="auto"/>
        <w:right w:val="none" w:sz="0" w:space="0" w:color="auto"/>
      </w:divBdr>
    </w:div>
    <w:div w:id="1747609776">
      <w:marLeft w:val="0"/>
      <w:marRight w:val="0"/>
      <w:marTop w:val="0"/>
      <w:marBottom w:val="0"/>
      <w:divBdr>
        <w:top w:val="none" w:sz="0" w:space="0" w:color="auto"/>
        <w:left w:val="none" w:sz="0" w:space="0" w:color="auto"/>
        <w:bottom w:val="none" w:sz="0" w:space="0" w:color="auto"/>
        <w:right w:val="none" w:sz="0" w:space="0" w:color="auto"/>
      </w:divBdr>
    </w:div>
    <w:div w:id="1748110657">
      <w:marLeft w:val="0"/>
      <w:marRight w:val="0"/>
      <w:marTop w:val="0"/>
      <w:marBottom w:val="0"/>
      <w:divBdr>
        <w:top w:val="none" w:sz="0" w:space="0" w:color="auto"/>
        <w:left w:val="none" w:sz="0" w:space="0" w:color="auto"/>
        <w:bottom w:val="none" w:sz="0" w:space="0" w:color="auto"/>
        <w:right w:val="none" w:sz="0" w:space="0" w:color="auto"/>
      </w:divBdr>
    </w:div>
    <w:div w:id="1748651706">
      <w:marLeft w:val="0"/>
      <w:marRight w:val="0"/>
      <w:marTop w:val="0"/>
      <w:marBottom w:val="0"/>
      <w:divBdr>
        <w:top w:val="none" w:sz="0" w:space="0" w:color="auto"/>
        <w:left w:val="none" w:sz="0" w:space="0" w:color="auto"/>
        <w:bottom w:val="none" w:sz="0" w:space="0" w:color="auto"/>
        <w:right w:val="none" w:sz="0" w:space="0" w:color="auto"/>
      </w:divBdr>
    </w:div>
    <w:div w:id="1749305748">
      <w:marLeft w:val="0"/>
      <w:marRight w:val="0"/>
      <w:marTop w:val="0"/>
      <w:marBottom w:val="0"/>
      <w:divBdr>
        <w:top w:val="none" w:sz="0" w:space="0" w:color="auto"/>
        <w:left w:val="none" w:sz="0" w:space="0" w:color="auto"/>
        <w:bottom w:val="none" w:sz="0" w:space="0" w:color="auto"/>
        <w:right w:val="none" w:sz="0" w:space="0" w:color="auto"/>
      </w:divBdr>
    </w:div>
    <w:div w:id="1749421117">
      <w:marLeft w:val="0"/>
      <w:marRight w:val="0"/>
      <w:marTop w:val="0"/>
      <w:marBottom w:val="0"/>
      <w:divBdr>
        <w:top w:val="none" w:sz="0" w:space="0" w:color="auto"/>
        <w:left w:val="none" w:sz="0" w:space="0" w:color="auto"/>
        <w:bottom w:val="none" w:sz="0" w:space="0" w:color="auto"/>
        <w:right w:val="none" w:sz="0" w:space="0" w:color="auto"/>
      </w:divBdr>
    </w:div>
    <w:div w:id="1749577718">
      <w:marLeft w:val="0"/>
      <w:marRight w:val="0"/>
      <w:marTop w:val="0"/>
      <w:marBottom w:val="0"/>
      <w:divBdr>
        <w:top w:val="none" w:sz="0" w:space="0" w:color="auto"/>
        <w:left w:val="none" w:sz="0" w:space="0" w:color="auto"/>
        <w:bottom w:val="none" w:sz="0" w:space="0" w:color="auto"/>
        <w:right w:val="none" w:sz="0" w:space="0" w:color="auto"/>
      </w:divBdr>
    </w:div>
    <w:div w:id="1749619635">
      <w:marLeft w:val="0"/>
      <w:marRight w:val="0"/>
      <w:marTop w:val="0"/>
      <w:marBottom w:val="0"/>
      <w:divBdr>
        <w:top w:val="none" w:sz="0" w:space="0" w:color="auto"/>
        <w:left w:val="none" w:sz="0" w:space="0" w:color="auto"/>
        <w:bottom w:val="none" w:sz="0" w:space="0" w:color="auto"/>
        <w:right w:val="none" w:sz="0" w:space="0" w:color="auto"/>
      </w:divBdr>
    </w:div>
    <w:div w:id="1749619720">
      <w:marLeft w:val="0"/>
      <w:marRight w:val="0"/>
      <w:marTop w:val="0"/>
      <w:marBottom w:val="0"/>
      <w:divBdr>
        <w:top w:val="none" w:sz="0" w:space="0" w:color="auto"/>
        <w:left w:val="none" w:sz="0" w:space="0" w:color="auto"/>
        <w:bottom w:val="none" w:sz="0" w:space="0" w:color="auto"/>
        <w:right w:val="none" w:sz="0" w:space="0" w:color="auto"/>
      </w:divBdr>
    </w:div>
    <w:div w:id="1749646338">
      <w:marLeft w:val="0"/>
      <w:marRight w:val="0"/>
      <w:marTop w:val="0"/>
      <w:marBottom w:val="0"/>
      <w:divBdr>
        <w:top w:val="none" w:sz="0" w:space="0" w:color="auto"/>
        <w:left w:val="none" w:sz="0" w:space="0" w:color="auto"/>
        <w:bottom w:val="none" w:sz="0" w:space="0" w:color="auto"/>
        <w:right w:val="none" w:sz="0" w:space="0" w:color="auto"/>
      </w:divBdr>
    </w:div>
    <w:div w:id="1749693033">
      <w:marLeft w:val="0"/>
      <w:marRight w:val="0"/>
      <w:marTop w:val="0"/>
      <w:marBottom w:val="0"/>
      <w:divBdr>
        <w:top w:val="none" w:sz="0" w:space="0" w:color="auto"/>
        <w:left w:val="none" w:sz="0" w:space="0" w:color="auto"/>
        <w:bottom w:val="none" w:sz="0" w:space="0" w:color="auto"/>
        <w:right w:val="none" w:sz="0" w:space="0" w:color="auto"/>
      </w:divBdr>
    </w:div>
    <w:div w:id="1750344759">
      <w:marLeft w:val="0"/>
      <w:marRight w:val="0"/>
      <w:marTop w:val="0"/>
      <w:marBottom w:val="0"/>
      <w:divBdr>
        <w:top w:val="none" w:sz="0" w:space="0" w:color="auto"/>
        <w:left w:val="none" w:sz="0" w:space="0" w:color="auto"/>
        <w:bottom w:val="none" w:sz="0" w:space="0" w:color="auto"/>
        <w:right w:val="none" w:sz="0" w:space="0" w:color="auto"/>
      </w:divBdr>
    </w:div>
    <w:div w:id="1750732182">
      <w:marLeft w:val="0"/>
      <w:marRight w:val="0"/>
      <w:marTop w:val="0"/>
      <w:marBottom w:val="0"/>
      <w:divBdr>
        <w:top w:val="none" w:sz="0" w:space="0" w:color="auto"/>
        <w:left w:val="none" w:sz="0" w:space="0" w:color="auto"/>
        <w:bottom w:val="none" w:sz="0" w:space="0" w:color="auto"/>
        <w:right w:val="none" w:sz="0" w:space="0" w:color="auto"/>
      </w:divBdr>
    </w:div>
    <w:div w:id="1750879273">
      <w:marLeft w:val="0"/>
      <w:marRight w:val="0"/>
      <w:marTop w:val="0"/>
      <w:marBottom w:val="0"/>
      <w:divBdr>
        <w:top w:val="none" w:sz="0" w:space="0" w:color="auto"/>
        <w:left w:val="none" w:sz="0" w:space="0" w:color="auto"/>
        <w:bottom w:val="none" w:sz="0" w:space="0" w:color="auto"/>
        <w:right w:val="none" w:sz="0" w:space="0" w:color="auto"/>
      </w:divBdr>
    </w:div>
    <w:div w:id="1751005300">
      <w:marLeft w:val="0"/>
      <w:marRight w:val="0"/>
      <w:marTop w:val="0"/>
      <w:marBottom w:val="0"/>
      <w:divBdr>
        <w:top w:val="none" w:sz="0" w:space="0" w:color="auto"/>
        <w:left w:val="none" w:sz="0" w:space="0" w:color="auto"/>
        <w:bottom w:val="none" w:sz="0" w:space="0" w:color="auto"/>
        <w:right w:val="none" w:sz="0" w:space="0" w:color="auto"/>
      </w:divBdr>
    </w:div>
    <w:div w:id="1751150250">
      <w:marLeft w:val="0"/>
      <w:marRight w:val="0"/>
      <w:marTop w:val="0"/>
      <w:marBottom w:val="0"/>
      <w:divBdr>
        <w:top w:val="none" w:sz="0" w:space="0" w:color="auto"/>
        <w:left w:val="none" w:sz="0" w:space="0" w:color="auto"/>
        <w:bottom w:val="none" w:sz="0" w:space="0" w:color="auto"/>
        <w:right w:val="none" w:sz="0" w:space="0" w:color="auto"/>
      </w:divBdr>
    </w:div>
    <w:div w:id="1751393068">
      <w:marLeft w:val="0"/>
      <w:marRight w:val="0"/>
      <w:marTop w:val="0"/>
      <w:marBottom w:val="0"/>
      <w:divBdr>
        <w:top w:val="none" w:sz="0" w:space="0" w:color="auto"/>
        <w:left w:val="none" w:sz="0" w:space="0" w:color="auto"/>
        <w:bottom w:val="none" w:sz="0" w:space="0" w:color="auto"/>
        <w:right w:val="none" w:sz="0" w:space="0" w:color="auto"/>
      </w:divBdr>
    </w:div>
    <w:div w:id="1752121226">
      <w:marLeft w:val="0"/>
      <w:marRight w:val="0"/>
      <w:marTop w:val="0"/>
      <w:marBottom w:val="0"/>
      <w:divBdr>
        <w:top w:val="none" w:sz="0" w:space="0" w:color="auto"/>
        <w:left w:val="none" w:sz="0" w:space="0" w:color="auto"/>
        <w:bottom w:val="none" w:sz="0" w:space="0" w:color="auto"/>
        <w:right w:val="none" w:sz="0" w:space="0" w:color="auto"/>
      </w:divBdr>
    </w:div>
    <w:div w:id="1752193447">
      <w:marLeft w:val="0"/>
      <w:marRight w:val="0"/>
      <w:marTop w:val="0"/>
      <w:marBottom w:val="0"/>
      <w:divBdr>
        <w:top w:val="none" w:sz="0" w:space="0" w:color="auto"/>
        <w:left w:val="none" w:sz="0" w:space="0" w:color="auto"/>
        <w:bottom w:val="none" w:sz="0" w:space="0" w:color="auto"/>
        <w:right w:val="none" w:sz="0" w:space="0" w:color="auto"/>
      </w:divBdr>
    </w:div>
    <w:div w:id="1752199109">
      <w:marLeft w:val="0"/>
      <w:marRight w:val="0"/>
      <w:marTop w:val="0"/>
      <w:marBottom w:val="0"/>
      <w:divBdr>
        <w:top w:val="none" w:sz="0" w:space="0" w:color="auto"/>
        <w:left w:val="none" w:sz="0" w:space="0" w:color="auto"/>
        <w:bottom w:val="none" w:sz="0" w:space="0" w:color="auto"/>
        <w:right w:val="none" w:sz="0" w:space="0" w:color="auto"/>
      </w:divBdr>
    </w:div>
    <w:div w:id="1752584353">
      <w:marLeft w:val="0"/>
      <w:marRight w:val="0"/>
      <w:marTop w:val="0"/>
      <w:marBottom w:val="0"/>
      <w:divBdr>
        <w:top w:val="none" w:sz="0" w:space="0" w:color="auto"/>
        <w:left w:val="none" w:sz="0" w:space="0" w:color="auto"/>
        <w:bottom w:val="none" w:sz="0" w:space="0" w:color="auto"/>
        <w:right w:val="none" w:sz="0" w:space="0" w:color="auto"/>
      </w:divBdr>
    </w:div>
    <w:div w:id="1753088455">
      <w:marLeft w:val="0"/>
      <w:marRight w:val="0"/>
      <w:marTop w:val="0"/>
      <w:marBottom w:val="0"/>
      <w:divBdr>
        <w:top w:val="none" w:sz="0" w:space="0" w:color="auto"/>
        <w:left w:val="none" w:sz="0" w:space="0" w:color="auto"/>
        <w:bottom w:val="none" w:sz="0" w:space="0" w:color="auto"/>
        <w:right w:val="none" w:sz="0" w:space="0" w:color="auto"/>
      </w:divBdr>
    </w:div>
    <w:div w:id="1753156605">
      <w:marLeft w:val="0"/>
      <w:marRight w:val="0"/>
      <w:marTop w:val="0"/>
      <w:marBottom w:val="0"/>
      <w:divBdr>
        <w:top w:val="none" w:sz="0" w:space="0" w:color="auto"/>
        <w:left w:val="none" w:sz="0" w:space="0" w:color="auto"/>
        <w:bottom w:val="none" w:sz="0" w:space="0" w:color="auto"/>
        <w:right w:val="none" w:sz="0" w:space="0" w:color="auto"/>
      </w:divBdr>
    </w:div>
    <w:div w:id="1753355598">
      <w:marLeft w:val="0"/>
      <w:marRight w:val="0"/>
      <w:marTop w:val="0"/>
      <w:marBottom w:val="0"/>
      <w:divBdr>
        <w:top w:val="none" w:sz="0" w:space="0" w:color="auto"/>
        <w:left w:val="none" w:sz="0" w:space="0" w:color="auto"/>
        <w:bottom w:val="none" w:sz="0" w:space="0" w:color="auto"/>
        <w:right w:val="none" w:sz="0" w:space="0" w:color="auto"/>
      </w:divBdr>
    </w:div>
    <w:div w:id="1753359326">
      <w:marLeft w:val="0"/>
      <w:marRight w:val="0"/>
      <w:marTop w:val="0"/>
      <w:marBottom w:val="0"/>
      <w:divBdr>
        <w:top w:val="none" w:sz="0" w:space="0" w:color="auto"/>
        <w:left w:val="none" w:sz="0" w:space="0" w:color="auto"/>
        <w:bottom w:val="none" w:sz="0" w:space="0" w:color="auto"/>
        <w:right w:val="none" w:sz="0" w:space="0" w:color="auto"/>
      </w:divBdr>
    </w:div>
    <w:div w:id="1754156034">
      <w:marLeft w:val="0"/>
      <w:marRight w:val="0"/>
      <w:marTop w:val="0"/>
      <w:marBottom w:val="0"/>
      <w:divBdr>
        <w:top w:val="none" w:sz="0" w:space="0" w:color="auto"/>
        <w:left w:val="none" w:sz="0" w:space="0" w:color="auto"/>
        <w:bottom w:val="none" w:sz="0" w:space="0" w:color="auto"/>
        <w:right w:val="none" w:sz="0" w:space="0" w:color="auto"/>
      </w:divBdr>
    </w:div>
    <w:div w:id="1754282541">
      <w:marLeft w:val="0"/>
      <w:marRight w:val="0"/>
      <w:marTop w:val="0"/>
      <w:marBottom w:val="0"/>
      <w:divBdr>
        <w:top w:val="none" w:sz="0" w:space="0" w:color="auto"/>
        <w:left w:val="none" w:sz="0" w:space="0" w:color="auto"/>
        <w:bottom w:val="none" w:sz="0" w:space="0" w:color="auto"/>
        <w:right w:val="none" w:sz="0" w:space="0" w:color="auto"/>
      </w:divBdr>
    </w:div>
    <w:div w:id="1754429239">
      <w:marLeft w:val="0"/>
      <w:marRight w:val="0"/>
      <w:marTop w:val="0"/>
      <w:marBottom w:val="0"/>
      <w:divBdr>
        <w:top w:val="none" w:sz="0" w:space="0" w:color="auto"/>
        <w:left w:val="none" w:sz="0" w:space="0" w:color="auto"/>
        <w:bottom w:val="none" w:sz="0" w:space="0" w:color="auto"/>
        <w:right w:val="none" w:sz="0" w:space="0" w:color="auto"/>
      </w:divBdr>
    </w:div>
    <w:div w:id="1754474286">
      <w:marLeft w:val="0"/>
      <w:marRight w:val="0"/>
      <w:marTop w:val="0"/>
      <w:marBottom w:val="0"/>
      <w:divBdr>
        <w:top w:val="none" w:sz="0" w:space="0" w:color="auto"/>
        <w:left w:val="none" w:sz="0" w:space="0" w:color="auto"/>
        <w:bottom w:val="none" w:sz="0" w:space="0" w:color="auto"/>
        <w:right w:val="none" w:sz="0" w:space="0" w:color="auto"/>
      </w:divBdr>
    </w:div>
    <w:div w:id="1754617653">
      <w:marLeft w:val="0"/>
      <w:marRight w:val="0"/>
      <w:marTop w:val="0"/>
      <w:marBottom w:val="0"/>
      <w:divBdr>
        <w:top w:val="none" w:sz="0" w:space="0" w:color="auto"/>
        <w:left w:val="none" w:sz="0" w:space="0" w:color="auto"/>
        <w:bottom w:val="none" w:sz="0" w:space="0" w:color="auto"/>
        <w:right w:val="none" w:sz="0" w:space="0" w:color="auto"/>
      </w:divBdr>
    </w:div>
    <w:div w:id="1754886186">
      <w:marLeft w:val="0"/>
      <w:marRight w:val="0"/>
      <w:marTop w:val="0"/>
      <w:marBottom w:val="0"/>
      <w:divBdr>
        <w:top w:val="none" w:sz="0" w:space="0" w:color="auto"/>
        <w:left w:val="none" w:sz="0" w:space="0" w:color="auto"/>
        <w:bottom w:val="none" w:sz="0" w:space="0" w:color="auto"/>
        <w:right w:val="none" w:sz="0" w:space="0" w:color="auto"/>
      </w:divBdr>
    </w:div>
    <w:div w:id="1754935362">
      <w:marLeft w:val="0"/>
      <w:marRight w:val="0"/>
      <w:marTop w:val="0"/>
      <w:marBottom w:val="0"/>
      <w:divBdr>
        <w:top w:val="none" w:sz="0" w:space="0" w:color="auto"/>
        <w:left w:val="none" w:sz="0" w:space="0" w:color="auto"/>
        <w:bottom w:val="none" w:sz="0" w:space="0" w:color="auto"/>
        <w:right w:val="none" w:sz="0" w:space="0" w:color="auto"/>
      </w:divBdr>
    </w:div>
    <w:div w:id="1755321285">
      <w:marLeft w:val="0"/>
      <w:marRight w:val="0"/>
      <w:marTop w:val="0"/>
      <w:marBottom w:val="0"/>
      <w:divBdr>
        <w:top w:val="none" w:sz="0" w:space="0" w:color="auto"/>
        <w:left w:val="none" w:sz="0" w:space="0" w:color="auto"/>
        <w:bottom w:val="none" w:sz="0" w:space="0" w:color="auto"/>
        <w:right w:val="none" w:sz="0" w:space="0" w:color="auto"/>
      </w:divBdr>
    </w:div>
    <w:div w:id="1755392623">
      <w:marLeft w:val="0"/>
      <w:marRight w:val="0"/>
      <w:marTop w:val="0"/>
      <w:marBottom w:val="0"/>
      <w:divBdr>
        <w:top w:val="none" w:sz="0" w:space="0" w:color="auto"/>
        <w:left w:val="none" w:sz="0" w:space="0" w:color="auto"/>
        <w:bottom w:val="none" w:sz="0" w:space="0" w:color="auto"/>
        <w:right w:val="none" w:sz="0" w:space="0" w:color="auto"/>
      </w:divBdr>
    </w:div>
    <w:div w:id="1755736795">
      <w:marLeft w:val="0"/>
      <w:marRight w:val="0"/>
      <w:marTop w:val="0"/>
      <w:marBottom w:val="0"/>
      <w:divBdr>
        <w:top w:val="none" w:sz="0" w:space="0" w:color="auto"/>
        <w:left w:val="none" w:sz="0" w:space="0" w:color="auto"/>
        <w:bottom w:val="none" w:sz="0" w:space="0" w:color="auto"/>
        <w:right w:val="none" w:sz="0" w:space="0" w:color="auto"/>
      </w:divBdr>
    </w:div>
    <w:div w:id="1756658796">
      <w:marLeft w:val="0"/>
      <w:marRight w:val="0"/>
      <w:marTop w:val="0"/>
      <w:marBottom w:val="0"/>
      <w:divBdr>
        <w:top w:val="none" w:sz="0" w:space="0" w:color="auto"/>
        <w:left w:val="none" w:sz="0" w:space="0" w:color="auto"/>
        <w:bottom w:val="none" w:sz="0" w:space="0" w:color="auto"/>
        <w:right w:val="none" w:sz="0" w:space="0" w:color="auto"/>
      </w:divBdr>
    </w:div>
    <w:div w:id="1757051634">
      <w:marLeft w:val="0"/>
      <w:marRight w:val="0"/>
      <w:marTop w:val="0"/>
      <w:marBottom w:val="0"/>
      <w:divBdr>
        <w:top w:val="none" w:sz="0" w:space="0" w:color="auto"/>
        <w:left w:val="none" w:sz="0" w:space="0" w:color="auto"/>
        <w:bottom w:val="none" w:sz="0" w:space="0" w:color="auto"/>
        <w:right w:val="none" w:sz="0" w:space="0" w:color="auto"/>
      </w:divBdr>
    </w:div>
    <w:div w:id="1757089185">
      <w:marLeft w:val="0"/>
      <w:marRight w:val="0"/>
      <w:marTop w:val="0"/>
      <w:marBottom w:val="0"/>
      <w:divBdr>
        <w:top w:val="none" w:sz="0" w:space="0" w:color="auto"/>
        <w:left w:val="none" w:sz="0" w:space="0" w:color="auto"/>
        <w:bottom w:val="none" w:sz="0" w:space="0" w:color="auto"/>
        <w:right w:val="none" w:sz="0" w:space="0" w:color="auto"/>
      </w:divBdr>
    </w:div>
    <w:div w:id="1757094012">
      <w:marLeft w:val="0"/>
      <w:marRight w:val="0"/>
      <w:marTop w:val="0"/>
      <w:marBottom w:val="0"/>
      <w:divBdr>
        <w:top w:val="none" w:sz="0" w:space="0" w:color="auto"/>
        <w:left w:val="none" w:sz="0" w:space="0" w:color="auto"/>
        <w:bottom w:val="none" w:sz="0" w:space="0" w:color="auto"/>
        <w:right w:val="none" w:sz="0" w:space="0" w:color="auto"/>
      </w:divBdr>
    </w:div>
    <w:div w:id="1757752630">
      <w:marLeft w:val="0"/>
      <w:marRight w:val="0"/>
      <w:marTop w:val="0"/>
      <w:marBottom w:val="0"/>
      <w:divBdr>
        <w:top w:val="none" w:sz="0" w:space="0" w:color="auto"/>
        <w:left w:val="none" w:sz="0" w:space="0" w:color="auto"/>
        <w:bottom w:val="none" w:sz="0" w:space="0" w:color="auto"/>
        <w:right w:val="none" w:sz="0" w:space="0" w:color="auto"/>
      </w:divBdr>
    </w:div>
    <w:div w:id="1758164621">
      <w:marLeft w:val="0"/>
      <w:marRight w:val="0"/>
      <w:marTop w:val="0"/>
      <w:marBottom w:val="0"/>
      <w:divBdr>
        <w:top w:val="none" w:sz="0" w:space="0" w:color="auto"/>
        <w:left w:val="none" w:sz="0" w:space="0" w:color="auto"/>
        <w:bottom w:val="none" w:sz="0" w:space="0" w:color="auto"/>
        <w:right w:val="none" w:sz="0" w:space="0" w:color="auto"/>
      </w:divBdr>
    </w:div>
    <w:div w:id="1758166236">
      <w:marLeft w:val="0"/>
      <w:marRight w:val="0"/>
      <w:marTop w:val="0"/>
      <w:marBottom w:val="0"/>
      <w:divBdr>
        <w:top w:val="none" w:sz="0" w:space="0" w:color="auto"/>
        <w:left w:val="none" w:sz="0" w:space="0" w:color="auto"/>
        <w:bottom w:val="none" w:sz="0" w:space="0" w:color="auto"/>
        <w:right w:val="none" w:sz="0" w:space="0" w:color="auto"/>
      </w:divBdr>
    </w:div>
    <w:div w:id="1758166824">
      <w:marLeft w:val="0"/>
      <w:marRight w:val="0"/>
      <w:marTop w:val="0"/>
      <w:marBottom w:val="0"/>
      <w:divBdr>
        <w:top w:val="none" w:sz="0" w:space="0" w:color="auto"/>
        <w:left w:val="none" w:sz="0" w:space="0" w:color="auto"/>
        <w:bottom w:val="none" w:sz="0" w:space="0" w:color="auto"/>
        <w:right w:val="none" w:sz="0" w:space="0" w:color="auto"/>
      </w:divBdr>
    </w:div>
    <w:div w:id="1758398481">
      <w:marLeft w:val="0"/>
      <w:marRight w:val="0"/>
      <w:marTop w:val="0"/>
      <w:marBottom w:val="0"/>
      <w:divBdr>
        <w:top w:val="none" w:sz="0" w:space="0" w:color="auto"/>
        <w:left w:val="none" w:sz="0" w:space="0" w:color="auto"/>
        <w:bottom w:val="none" w:sz="0" w:space="0" w:color="auto"/>
        <w:right w:val="none" w:sz="0" w:space="0" w:color="auto"/>
      </w:divBdr>
    </w:div>
    <w:div w:id="1758937022">
      <w:marLeft w:val="0"/>
      <w:marRight w:val="0"/>
      <w:marTop w:val="0"/>
      <w:marBottom w:val="0"/>
      <w:divBdr>
        <w:top w:val="none" w:sz="0" w:space="0" w:color="auto"/>
        <w:left w:val="none" w:sz="0" w:space="0" w:color="auto"/>
        <w:bottom w:val="none" w:sz="0" w:space="0" w:color="auto"/>
        <w:right w:val="none" w:sz="0" w:space="0" w:color="auto"/>
      </w:divBdr>
    </w:div>
    <w:div w:id="1759252005">
      <w:marLeft w:val="0"/>
      <w:marRight w:val="0"/>
      <w:marTop w:val="0"/>
      <w:marBottom w:val="0"/>
      <w:divBdr>
        <w:top w:val="none" w:sz="0" w:space="0" w:color="auto"/>
        <w:left w:val="none" w:sz="0" w:space="0" w:color="auto"/>
        <w:bottom w:val="none" w:sz="0" w:space="0" w:color="auto"/>
        <w:right w:val="none" w:sz="0" w:space="0" w:color="auto"/>
      </w:divBdr>
    </w:div>
    <w:div w:id="1759912031">
      <w:marLeft w:val="0"/>
      <w:marRight w:val="0"/>
      <w:marTop w:val="0"/>
      <w:marBottom w:val="0"/>
      <w:divBdr>
        <w:top w:val="none" w:sz="0" w:space="0" w:color="auto"/>
        <w:left w:val="none" w:sz="0" w:space="0" w:color="auto"/>
        <w:bottom w:val="none" w:sz="0" w:space="0" w:color="auto"/>
        <w:right w:val="none" w:sz="0" w:space="0" w:color="auto"/>
      </w:divBdr>
    </w:div>
    <w:div w:id="1760059353">
      <w:marLeft w:val="0"/>
      <w:marRight w:val="0"/>
      <w:marTop w:val="0"/>
      <w:marBottom w:val="0"/>
      <w:divBdr>
        <w:top w:val="none" w:sz="0" w:space="0" w:color="auto"/>
        <w:left w:val="none" w:sz="0" w:space="0" w:color="auto"/>
        <w:bottom w:val="none" w:sz="0" w:space="0" w:color="auto"/>
        <w:right w:val="none" w:sz="0" w:space="0" w:color="auto"/>
      </w:divBdr>
    </w:div>
    <w:div w:id="1760907687">
      <w:marLeft w:val="0"/>
      <w:marRight w:val="0"/>
      <w:marTop w:val="0"/>
      <w:marBottom w:val="0"/>
      <w:divBdr>
        <w:top w:val="none" w:sz="0" w:space="0" w:color="auto"/>
        <w:left w:val="none" w:sz="0" w:space="0" w:color="auto"/>
        <w:bottom w:val="none" w:sz="0" w:space="0" w:color="auto"/>
        <w:right w:val="none" w:sz="0" w:space="0" w:color="auto"/>
      </w:divBdr>
    </w:div>
    <w:div w:id="1760908153">
      <w:marLeft w:val="0"/>
      <w:marRight w:val="0"/>
      <w:marTop w:val="0"/>
      <w:marBottom w:val="0"/>
      <w:divBdr>
        <w:top w:val="none" w:sz="0" w:space="0" w:color="auto"/>
        <w:left w:val="none" w:sz="0" w:space="0" w:color="auto"/>
        <w:bottom w:val="none" w:sz="0" w:space="0" w:color="auto"/>
        <w:right w:val="none" w:sz="0" w:space="0" w:color="auto"/>
      </w:divBdr>
    </w:div>
    <w:div w:id="1760952483">
      <w:marLeft w:val="0"/>
      <w:marRight w:val="0"/>
      <w:marTop w:val="0"/>
      <w:marBottom w:val="0"/>
      <w:divBdr>
        <w:top w:val="none" w:sz="0" w:space="0" w:color="auto"/>
        <w:left w:val="none" w:sz="0" w:space="0" w:color="auto"/>
        <w:bottom w:val="none" w:sz="0" w:space="0" w:color="auto"/>
        <w:right w:val="none" w:sz="0" w:space="0" w:color="auto"/>
      </w:divBdr>
    </w:div>
    <w:div w:id="1761755046">
      <w:marLeft w:val="0"/>
      <w:marRight w:val="0"/>
      <w:marTop w:val="0"/>
      <w:marBottom w:val="0"/>
      <w:divBdr>
        <w:top w:val="none" w:sz="0" w:space="0" w:color="auto"/>
        <w:left w:val="none" w:sz="0" w:space="0" w:color="auto"/>
        <w:bottom w:val="none" w:sz="0" w:space="0" w:color="auto"/>
        <w:right w:val="none" w:sz="0" w:space="0" w:color="auto"/>
      </w:divBdr>
    </w:div>
    <w:div w:id="1761757832">
      <w:marLeft w:val="0"/>
      <w:marRight w:val="0"/>
      <w:marTop w:val="0"/>
      <w:marBottom w:val="0"/>
      <w:divBdr>
        <w:top w:val="none" w:sz="0" w:space="0" w:color="auto"/>
        <w:left w:val="none" w:sz="0" w:space="0" w:color="auto"/>
        <w:bottom w:val="none" w:sz="0" w:space="0" w:color="auto"/>
        <w:right w:val="none" w:sz="0" w:space="0" w:color="auto"/>
      </w:divBdr>
    </w:div>
    <w:div w:id="1761827356">
      <w:marLeft w:val="0"/>
      <w:marRight w:val="0"/>
      <w:marTop w:val="0"/>
      <w:marBottom w:val="0"/>
      <w:divBdr>
        <w:top w:val="none" w:sz="0" w:space="0" w:color="auto"/>
        <w:left w:val="none" w:sz="0" w:space="0" w:color="auto"/>
        <w:bottom w:val="none" w:sz="0" w:space="0" w:color="auto"/>
        <w:right w:val="none" w:sz="0" w:space="0" w:color="auto"/>
      </w:divBdr>
    </w:div>
    <w:div w:id="1761952036">
      <w:marLeft w:val="0"/>
      <w:marRight w:val="0"/>
      <w:marTop w:val="0"/>
      <w:marBottom w:val="0"/>
      <w:divBdr>
        <w:top w:val="none" w:sz="0" w:space="0" w:color="auto"/>
        <w:left w:val="none" w:sz="0" w:space="0" w:color="auto"/>
        <w:bottom w:val="none" w:sz="0" w:space="0" w:color="auto"/>
        <w:right w:val="none" w:sz="0" w:space="0" w:color="auto"/>
      </w:divBdr>
    </w:div>
    <w:div w:id="1762216416">
      <w:marLeft w:val="0"/>
      <w:marRight w:val="0"/>
      <w:marTop w:val="0"/>
      <w:marBottom w:val="0"/>
      <w:divBdr>
        <w:top w:val="none" w:sz="0" w:space="0" w:color="auto"/>
        <w:left w:val="none" w:sz="0" w:space="0" w:color="auto"/>
        <w:bottom w:val="none" w:sz="0" w:space="0" w:color="auto"/>
        <w:right w:val="none" w:sz="0" w:space="0" w:color="auto"/>
      </w:divBdr>
    </w:div>
    <w:div w:id="1762794344">
      <w:marLeft w:val="0"/>
      <w:marRight w:val="0"/>
      <w:marTop w:val="0"/>
      <w:marBottom w:val="0"/>
      <w:divBdr>
        <w:top w:val="none" w:sz="0" w:space="0" w:color="auto"/>
        <w:left w:val="none" w:sz="0" w:space="0" w:color="auto"/>
        <w:bottom w:val="none" w:sz="0" w:space="0" w:color="auto"/>
        <w:right w:val="none" w:sz="0" w:space="0" w:color="auto"/>
      </w:divBdr>
    </w:div>
    <w:div w:id="1762873214">
      <w:marLeft w:val="0"/>
      <w:marRight w:val="0"/>
      <w:marTop w:val="0"/>
      <w:marBottom w:val="0"/>
      <w:divBdr>
        <w:top w:val="none" w:sz="0" w:space="0" w:color="auto"/>
        <w:left w:val="none" w:sz="0" w:space="0" w:color="auto"/>
        <w:bottom w:val="none" w:sz="0" w:space="0" w:color="auto"/>
        <w:right w:val="none" w:sz="0" w:space="0" w:color="auto"/>
      </w:divBdr>
    </w:div>
    <w:div w:id="1762988816">
      <w:marLeft w:val="0"/>
      <w:marRight w:val="0"/>
      <w:marTop w:val="0"/>
      <w:marBottom w:val="0"/>
      <w:divBdr>
        <w:top w:val="none" w:sz="0" w:space="0" w:color="auto"/>
        <w:left w:val="none" w:sz="0" w:space="0" w:color="auto"/>
        <w:bottom w:val="none" w:sz="0" w:space="0" w:color="auto"/>
        <w:right w:val="none" w:sz="0" w:space="0" w:color="auto"/>
      </w:divBdr>
    </w:div>
    <w:div w:id="1763718828">
      <w:marLeft w:val="0"/>
      <w:marRight w:val="0"/>
      <w:marTop w:val="0"/>
      <w:marBottom w:val="0"/>
      <w:divBdr>
        <w:top w:val="none" w:sz="0" w:space="0" w:color="auto"/>
        <w:left w:val="none" w:sz="0" w:space="0" w:color="auto"/>
        <w:bottom w:val="none" w:sz="0" w:space="0" w:color="auto"/>
        <w:right w:val="none" w:sz="0" w:space="0" w:color="auto"/>
      </w:divBdr>
    </w:div>
    <w:div w:id="1764060384">
      <w:marLeft w:val="0"/>
      <w:marRight w:val="0"/>
      <w:marTop w:val="0"/>
      <w:marBottom w:val="0"/>
      <w:divBdr>
        <w:top w:val="none" w:sz="0" w:space="0" w:color="auto"/>
        <w:left w:val="none" w:sz="0" w:space="0" w:color="auto"/>
        <w:bottom w:val="none" w:sz="0" w:space="0" w:color="auto"/>
        <w:right w:val="none" w:sz="0" w:space="0" w:color="auto"/>
      </w:divBdr>
    </w:div>
    <w:div w:id="1764261012">
      <w:marLeft w:val="0"/>
      <w:marRight w:val="0"/>
      <w:marTop w:val="0"/>
      <w:marBottom w:val="0"/>
      <w:divBdr>
        <w:top w:val="none" w:sz="0" w:space="0" w:color="auto"/>
        <w:left w:val="none" w:sz="0" w:space="0" w:color="auto"/>
        <w:bottom w:val="none" w:sz="0" w:space="0" w:color="auto"/>
        <w:right w:val="none" w:sz="0" w:space="0" w:color="auto"/>
      </w:divBdr>
    </w:div>
    <w:div w:id="1764567567">
      <w:marLeft w:val="0"/>
      <w:marRight w:val="0"/>
      <w:marTop w:val="0"/>
      <w:marBottom w:val="0"/>
      <w:divBdr>
        <w:top w:val="none" w:sz="0" w:space="0" w:color="auto"/>
        <w:left w:val="none" w:sz="0" w:space="0" w:color="auto"/>
        <w:bottom w:val="none" w:sz="0" w:space="0" w:color="auto"/>
        <w:right w:val="none" w:sz="0" w:space="0" w:color="auto"/>
      </w:divBdr>
    </w:div>
    <w:div w:id="1764765490">
      <w:marLeft w:val="0"/>
      <w:marRight w:val="0"/>
      <w:marTop w:val="0"/>
      <w:marBottom w:val="0"/>
      <w:divBdr>
        <w:top w:val="none" w:sz="0" w:space="0" w:color="auto"/>
        <w:left w:val="none" w:sz="0" w:space="0" w:color="auto"/>
        <w:bottom w:val="none" w:sz="0" w:space="0" w:color="auto"/>
        <w:right w:val="none" w:sz="0" w:space="0" w:color="auto"/>
      </w:divBdr>
    </w:div>
    <w:div w:id="1764765556">
      <w:marLeft w:val="0"/>
      <w:marRight w:val="0"/>
      <w:marTop w:val="0"/>
      <w:marBottom w:val="0"/>
      <w:divBdr>
        <w:top w:val="none" w:sz="0" w:space="0" w:color="auto"/>
        <w:left w:val="none" w:sz="0" w:space="0" w:color="auto"/>
        <w:bottom w:val="none" w:sz="0" w:space="0" w:color="auto"/>
        <w:right w:val="none" w:sz="0" w:space="0" w:color="auto"/>
      </w:divBdr>
    </w:div>
    <w:div w:id="1764957256">
      <w:marLeft w:val="0"/>
      <w:marRight w:val="0"/>
      <w:marTop w:val="0"/>
      <w:marBottom w:val="0"/>
      <w:divBdr>
        <w:top w:val="none" w:sz="0" w:space="0" w:color="auto"/>
        <w:left w:val="none" w:sz="0" w:space="0" w:color="auto"/>
        <w:bottom w:val="none" w:sz="0" w:space="0" w:color="auto"/>
        <w:right w:val="none" w:sz="0" w:space="0" w:color="auto"/>
      </w:divBdr>
    </w:div>
    <w:div w:id="1765034826">
      <w:marLeft w:val="0"/>
      <w:marRight w:val="0"/>
      <w:marTop w:val="0"/>
      <w:marBottom w:val="0"/>
      <w:divBdr>
        <w:top w:val="none" w:sz="0" w:space="0" w:color="auto"/>
        <w:left w:val="none" w:sz="0" w:space="0" w:color="auto"/>
        <w:bottom w:val="none" w:sz="0" w:space="0" w:color="auto"/>
        <w:right w:val="none" w:sz="0" w:space="0" w:color="auto"/>
      </w:divBdr>
    </w:div>
    <w:div w:id="1765108106">
      <w:marLeft w:val="0"/>
      <w:marRight w:val="0"/>
      <w:marTop w:val="0"/>
      <w:marBottom w:val="0"/>
      <w:divBdr>
        <w:top w:val="none" w:sz="0" w:space="0" w:color="auto"/>
        <w:left w:val="none" w:sz="0" w:space="0" w:color="auto"/>
        <w:bottom w:val="none" w:sz="0" w:space="0" w:color="auto"/>
        <w:right w:val="none" w:sz="0" w:space="0" w:color="auto"/>
      </w:divBdr>
    </w:div>
    <w:div w:id="1765153736">
      <w:marLeft w:val="0"/>
      <w:marRight w:val="0"/>
      <w:marTop w:val="0"/>
      <w:marBottom w:val="0"/>
      <w:divBdr>
        <w:top w:val="none" w:sz="0" w:space="0" w:color="auto"/>
        <w:left w:val="none" w:sz="0" w:space="0" w:color="auto"/>
        <w:bottom w:val="none" w:sz="0" w:space="0" w:color="auto"/>
        <w:right w:val="none" w:sz="0" w:space="0" w:color="auto"/>
      </w:divBdr>
    </w:div>
    <w:div w:id="1766068934">
      <w:marLeft w:val="0"/>
      <w:marRight w:val="0"/>
      <w:marTop w:val="0"/>
      <w:marBottom w:val="0"/>
      <w:divBdr>
        <w:top w:val="none" w:sz="0" w:space="0" w:color="auto"/>
        <w:left w:val="none" w:sz="0" w:space="0" w:color="auto"/>
        <w:bottom w:val="none" w:sz="0" w:space="0" w:color="auto"/>
        <w:right w:val="none" w:sz="0" w:space="0" w:color="auto"/>
      </w:divBdr>
    </w:div>
    <w:div w:id="1766219849">
      <w:marLeft w:val="0"/>
      <w:marRight w:val="0"/>
      <w:marTop w:val="0"/>
      <w:marBottom w:val="0"/>
      <w:divBdr>
        <w:top w:val="none" w:sz="0" w:space="0" w:color="auto"/>
        <w:left w:val="none" w:sz="0" w:space="0" w:color="auto"/>
        <w:bottom w:val="none" w:sz="0" w:space="0" w:color="auto"/>
        <w:right w:val="none" w:sz="0" w:space="0" w:color="auto"/>
      </w:divBdr>
    </w:div>
    <w:div w:id="1766999989">
      <w:marLeft w:val="0"/>
      <w:marRight w:val="0"/>
      <w:marTop w:val="0"/>
      <w:marBottom w:val="0"/>
      <w:divBdr>
        <w:top w:val="none" w:sz="0" w:space="0" w:color="auto"/>
        <w:left w:val="none" w:sz="0" w:space="0" w:color="auto"/>
        <w:bottom w:val="none" w:sz="0" w:space="0" w:color="auto"/>
        <w:right w:val="none" w:sz="0" w:space="0" w:color="auto"/>
      </w:divBdr>
    </w:div>
    <w:div w:id="1767192441">
      <w:marLeft w:val="0"/>
      <w:marRight w:val="0"/>
      <w:marTop w:val="0"/>
      <w:marBottom w:val="0"/>
      <w:divBdr>
        <w:top w:val="none" w:sz="0" w:space="0" w:color="auto"/>
        <w:left w:val="none" w:sz="0" w:space="0" w:color="auto"/>
        <w:bottom w:val="none" w:sz="0" w:space="0" w:color="auto"/>
        <w:right w:val="none" w:sz="0" w:space="0" w:color="auto"/>
      </w:divBdr>
    </w:div>
    <w:div w:id="1767264383">
      <w:marLeft w:val="0"/>
      <w:marRight w:val="0"/>
      <w:marTop w:val="0"/>
      <w:marBottom w:val="0"/>
      <w:divBdr>
        <w:top w:val="none" w:sz="0" w:space="0" w:color="auto"/>
        <w:left w:val="none" w:sz="0" w:space="0" w:color="auto"/>
        <w:bottom w:val="none" w:sz="0" w:space="0" w:color="auto"/>
        <w:right w:val="none" w:sz="0" w:space="0" w:color="auto"/>
      </w:divBdr>
    </w:div>
    <w:div w:id="1767380278">
      <w:marLeft w:val="0"/>
      <w:marRight w:val="0"/>
      <w:marTop w:val="0"/>
      <w:marBottom w:val="0"/>
      <w:divBdr>
        <w:top w:val="none" w:sz="0" w:space="0" w:color="auto"/>
        <w:left w:val="none" w:sz="0" w:space="0" w:color="auto"/>
        <w:bottom w:val="none" w:sz="0" w:space="0" w:color="auto"/>
        <w:right w:val="none" w:sz="0" w:space="0" w:color="auto"/>
      </w:divBdr>
    </w:div>
    <w:div w:id="1767774495">
      <w:marLeft w:val="0"/>
      <w:marRight w:val="0"/>
      <w:marTop w:val="0"/>
      <w:marBottom w:val="0"/>
      <w:divBdr>
        <w:top w:val="none" w:sz="0" w:space="0" w:color="auto"/>
        <w:left w:val="none" w:sz="0" w:space="0" w:color="auto"/>
        <w:bottom w:val="none" w:sz="0" w:space="0" w:color="auto"/>
        <w:right w:val="none" w:sz="0" w:space="0" w:color="auto"/>
      </w:divBdr>
    </w:div>
    <w:div w:id="1767920875">
      <w:marLeft w:val="0"/>
      <w:marRight w:val="0"/>
      <w:marTop w:val="0"/>
      <w:marBottom w:val="0"/>
      <w:divBdr>
        <w:top w:val="none" w:sz="0" w:space="0" w:color="auto"/>
        <w:left w:val="none" w:sz="0" w:space="0" w:color="auto"/>
        <w:bottom w:val="none" w:sz="0" w:space="0" w:color="auto"/>
        <w:right w:val="none" w:sz="0" w:space="0" w:color="auto"/>
      </w:divBdr>
    </w:div>
    <w:div w:id="1767921704">
      <w:marLeft w:val="0"/>
      <w:marRight w:val="0"/>
      <w:marTop w:val="0"/>
      <w:marBottom w:val="0"/>
      <w:divBdr>
        <w:top w:val="none" w:sz="0" w:space="0" w:color="auto"/>
        <w:left w:val="none" w:sz="0" w:space="0" w:color="auto"/>
        <w:bottom w:val="none" w:sz="0" w:space="0" w:color="auto"/>
        <w:right w:val="none" w:sz="0" w:space="0" w:color="auto"/>
      </w:divBdr>
    </w:div>
    <w:div w:id="1767922181">
      <w:marLeft w:val="0"/>
      <w:marRight w:val="0"/>
      <w:marTop w:val="0"/>
      <w:marBottom w:val="0"/>
      <w:divBdr>
        <w:top w:val="none" w:sz="0" w:space="0" w:color="auto"/>
        <w:left w:val="none" w:sz="0" w:space="0" w:color="auto"/>
        <w:bottom w:val="none" w:sz="0" w:space="0" w:color="auto"/>
        <w:right w:val="none" w:sz="0" w:space="0" w:color="auto"/>
      </w:divBdr>
    </w:div>
    <w:div w:id="1768042647">
      <w:marLeft w:val="0"/>
      <w:marRight w:val="0"/>
      <w:marTop w:val="0"/>
      <w:marBottom w:val="0"/>
      <w:divBdr>
        <w:top w:val="none" w:sz="0" w:space="0" w:color="auto"/>
        <w:left w:val="none" w:sz="0" w:space="0" w:color="auto"/>
        <w:bottom w:val="none" w:sz="0" w:space="0" w:color="auto"/>
        <w:right w:val="none" w:sz="0" w:space="0" w:color="auto"/>
      </w:divBdr>
    </w:div>
    <w:div w:id="1768227788">
      <w:marLeft w:val="0"/>
      <w:marRight w:val="0"/>
      <w:marTop w:val="0"/>
      <w:marBottom w:val="0"/>
      <w:divBdr>
        <w:top w:val="none" w:sz="0" w:space="0" w:color="auto"/>
        <w:left w:val="none" w:sz="0" w:space="0" w:color="auto"/>
        <w:bottom w:val="none" w:sz="0" w:space="0" w:color="auto"/>
        <w:right w:val="none" w:sz="0" w:space="0" w:color="auto"/>
      </w:divBdr>
    </w:div>
    <w:div w:id="1768306131">
      <w:marLeft w:val="0"/>
      <w:marRight w:val="0"/>
      <w:marTop w:val="0"/>
      <w:marBottom w:val="0"/>
      <w:divBdr>
        <w:top w:val="none" w:sz="0" w:space="0" w:color="auto"/>
        <w:left w:val="none" w:sz="0" w:space="0" w:color="auto"/>
        <w:bottom w:val="none" w:sz="0" w:space="0" w:color="auto"/>
        <w:right w:val="none" w:sz="0" w:space="0" w:color="auto"/>
      </w:divBdr>
    </w:div>
    <w:div w:id="1768501426">
      <w:marLeft w:val="0"/>
      <w:marRight w:val="0"/>
      <w:marTop w:val="0"/>
      <w:marBottom w:val="0"/>
      <w:divBdr>
        <w:top w:val="none" w:sz="0" w:space="0" w:color="auto"/>
        <w:left w:val="none" w:sz="0" w:space="0" w:color="auto"/>
        <w:bottom w:val="none" w:sz="0" w:space="0" w:color="auto"/>
        <w:right w:val="none" w:sz="0" w:space="0" w:color="auto"/>
      </w:divBdr>
    </w:div>
    <w:div w:id="1768652541">
      <w:marLeft w:val="0"/>
      <w:marRight w:val="0"/>
      <w:marTop w:val="0"/>
      <w:marBottom w:val="0"/>
      <w:divBdr>
        <w:top w:val="none" w:sz="0" w:space="0" w:color="auto"/>
        <w:left w:val="none" w:sz="0" w:space="0" w:color="auto"/>
        <w:bottom w:val="none" w:sz="0" w:space="0" w:color="auto"/>
        <w:right w:val="none" w:sz="0" w:space="0" w:color="auto"/>
      </w:divBdr>
    </w:div>
    <w:div w:id="1768690458">
      <w:marLeft w:val="0"/>
      <w:marRight w:val="0"/>
      <w:marTop w:val="0"/>
      <w:marBottom w:val="0"/>
      <w:divBdr>
        <w:top w:val="none" w:sz="0" w:space="0" w:color="auto"/>
        <w:left w:val="none" w:sz="0" w:space="0" w:color="auto"/>
        <w:bottom w:val="none" w:sz="0" w:space="0" w:color="auto"/>
        <w:right w:val="none" w:sz="0" w:space="0" w:color="auto"/>
      </w:divBdr>
    </w:div>
    <w:div w:id="1768842727">
      <w:marLeft w:val="0"/>
      <w:marRight w:val="0"/>
      <w:marTop w:val="0"/>
      <w:marBottom w:val="0"/>
      <w:divBdr>
        <w:top w:val="none" w:sz="0" w:space="0" w:color="auto"/>
        <w:left w:val="none" w:sz="0" w:space="0" w:color="auto"/>
        <w:bottom w:val="none" w:sz="0" w:space="0" w:color="auto"/>
        <w:right w:val="none" w:sz="0" w:space="0" w:color="auto"/>
      </w:divBdr>
    </w:div>
    <w:div w:id="1769034067">
      <w:marLeft w:val="0"/>
      <w:marRight w:val="0"/>
      <w:marTop w:val="0"/>
      <w:marBottom w:val="0"/>
      <w:divBdr>
        <w:top w:val="none" w:sz="0" w:space="0" w:color="auto"/>
        <w:left w:val="none" w:sz="0" w:space="0" w:color="auto"/>
        <w:bottom w:val="none" w:sz="0" w:space="0" w:color="auto"/>
        <w:right w:val="none" w:sz="0" w:space="0" w:color="auto"/>
      </w:divBdr>
    </w:div>
    <w:div w:id="1769039653">
      <w:marLeft w:val="0"/>
      <w:marRight w:val="0"/>
      <w:marTop w:val="0"/>
      <w:marBottom w:val="0"/>
      <w:divBdr>
        <w:top w:val="none" w:sz="0" w:space="0" w:color="auto"/>
        <w:left w:val="none" w:sz="0" w:space="0" w:color="auto"/>
        <w:bottom w:val="none" w:sz="0" w:space="0" w:color="auto"/>
        <w:right w:val="none" w:sz="0" w:space="0" w:color="auto"/>
      </w:divBdr>
    </w:div>
    <w:div w:id="1769110937">
      <w:marLeft w:val="0"/>
      <w:marRight w:val="0"/>
      <w:marTop w:val="0"/>
      <w:marBottom w:val="0"/>
      <w:divBdr>
        <w:top w:val="none" w:sz="0" w:space="0" w:color="auto"/>
        <w:left w:val="none" w:sz="0" w:space="0" w:color="auto"/>
        <w:bottom w:val="none" w:sz="0" w:space="0" w:color="auto"/>
        <w:right w:val="none" w:sz="0" w:space="0" w:color="auto"/>
      </w:divBdr>
    </w:div>
    <w:div w:id="1769545308">
      <w:marLeft w:val="0"/>
      <w:marRight w:val="0"/>
      <w:marTop w:val="0"/>
      <w:marBottom w:val="0"/>
      <w:divBdr>
        <w:top w:val="none" w:sz="0" w:space="0" w:color="auto"/>
        <w:left w:val="none" w:sz="0" w:space="0" w:color="auto"/>
        <w:bottom w:val="none" w:sz="0" w:space="0" w:color="auto"/>
        <w:right w:val="none" w:sz="0" w:space="0" w:color="auto"/>
      </w:divBdr>
    </w:div>
    <w:div w:id="1770391857">
      <w:marLeft w:val="0"/>
      <w:marRight w:val="0"/>
      <w:marTop w:val="0"/>
      <w:marBottom w:val="0"/>
      <w:divBdr>
        <w:top w:val="none" w:sz="0" w:space="0" w:color="auto"/>
        <w:left w:val="none" w:sz="0" w:space="0" w:color="auto"/>
        <w:bottom w:val="none" w:sz="0" w:space="0" w:color="auto"/>
        <w:right w:val="none" w:sz="0" w:space="0" w:color="auto"/>
      </w:divBdr>
    </w:div>
    <w:div w:id="1770469738">
      <w:marLeft w:val="0"/>
      <w:marRight w:val="0"/>
      <w:marTop w:val="0"/>
      <w:marBottom w:val="0"/>
      <w:divBdr>
        <w:top w:val="none" w:sz="0" w:space="0" w:color="auto"/>
        <w:left w:val="none" w:sz="0" w:space="0" w:color="auto"/>
        <w:bottom w:val="none" w:sz="0" w:space="0" w:color="auto"/>
        <w:right w:val="none" w:sz="0" w:space="0" w:color="auto"/>
      </w:divBdr>
    </w:div>
    <w:div w:id="1770586494">
      <w:marLeft w:val="0"/>
      <w:marRight w:val="0"/>
      <w:marTop w:val="0"/>
      <w:marBottom w:val="0"/>
      <w:divBdr>
        <w:top w:val="none" w:sz="0" w:space="0" w:color="auto"/>
        <w:left w:val="none" w:sz="0" w:space="0" w:color="auto"/>
        <w:bottom w:val="none" w:sz="0" w:space="0" w:color="auto"/>
        <w:right w:val="none" w:sz="0" w:space="0" w:color="auto"/>
      </w:divBdr>
    </w:div>
    <w:div w:id="1770730619">
      <w:marLeft w:val="0"/>
      <w:marRight w:val="0"/>
      <w:marTop w:val="0"/>
      <w:marBottom w:val="0"/>
      <w:divBdr>
        <w:top w:val="none" w:sz="0" w:space="0" w:color="auto"/>
        <w:left w:val="none" w:sz="0" w:space="0" w:color="auto"/>
        <w:bottom w:val="none" w:sz="0" w:space="0" w:color="auto"/>
        <w:right w:val="none" w:sz="0" w:space="0" w:color="auto"/>
      </w:divBdr>
    </w:div>
    <w:div w:id="1770735947">
      <w:marLeft w:val="0"/>
      <w:marRight w:val="0"/>
      <w:marTop w:val="0"/>
      <w:marBottom w:val="0"/>
      <w:divBdr>
        <w:top w:val="none" w:sz="0" w:space="0" w:color="auto"/>
        <w:left w:val="none" w:sz="0" w:space="0" w:color="auto"/>
        <w:bottom w:val="none" w:sz="0" w:space="0" w:color="auto"/>
        <w:right w:val="none" w:sz="0" w:space="0" w:color="auto"/>
      </w:divBdr>
    </w:div>
    <w:div w:id="1770926872">
      <w:marLeft w:val="0"/>
      <w:marRight w:val="0"/>
      <w:marTop w:val="0"/>
      <w:marBottom w:val="0"/>
      <w:divBdr>
        <w:top w:val="none" w:sz="0" w:space="0" w:color="auto"/>
        <w:left w:val="none" w:sz="0" w:space="0" w:color="auto"/>
        <w:bottom w:val="none" w:sz="0" w:space="0" w:color="auto"/>
        <w:right w:val="none" w:sz="0" w:space="0" w:color="auto"/>
      </w:divBdr>
    </w:div>
    <w:div w:id="1770931055">
      <w:marLeft w:val="0"/>
      <w:marRight w:val="0"/>
      <w:marTop w:val="0"/>
      <w:marBottom w:val="0"/>
      <w:divBdr>
        <w:top w:val="none" w:sz="0" w:space="0" w:color="auto"/>
        <w:left w:val="none" w:sz="0" w:space="0" w:color="auto"/>
        <w:bottom w:val="none" w:sz="0" w:space="0" w:color="auto"/>
        <w:right w:val="none" w:sz="0" w:space="0" w:color="auto"/>
      </w:divBdr>
    </w:div>
    <w:div w:id="1771395267">
      <w:marLeft w:val="0"/>
      <w:marRight w:val="0"/>
      <w:marTop w:val="0"/>
      <w:marBottom w:val="0"/>
      <w:divBdr>
        <w:top w:val="none" w:sz="0" w:space="0" w:color="auto"/>
        <w:left w:val="none" w:sz="0" w:space="0" w:color="auto"/>
        <w:bottom w:val="none" w:sz="0" w:space="0" w:color="auto"/>
        <w:right w:val="none" w:sz="0" w:space="0" w:color="auto"/>
      </w:divBdr>
    </w:div>
    <w:div w:id="1771467099">
      <w:marLeft w:val="0"/>
      <w:marRight w:val="0"/>
      <w:marTop w:val="0"/>
      <w:marBottom w:val="0"/>
      <w:divBdr>
        <w:top w:val="none" w:sz="0" w:space="0" w:color="auto"/>
        <w:left w:val="none" w:sz="0" w:space="0" w:color="auto"/>
        <w:bottom w:val="none" w:sz="0" w:space="0" w:color="auto"/>
        <w:right w:val="none" w:sz="0" w:space="0" w:color="auto"/>
      </w:divBdr>
    </w:div>
    <w:div w:id="1771581257">
      <w:marLeft w:val="0"/>
      <w:marRight w:val="0"/>
      <w:marTop w:val="0"/>
      <w:marBottom w:val="0"/>
      <w:divBdr>
        <w:top w:val="none" w:sz="0" w:space="0" w:color="auto"/>
        <w:left w:val="none" w:sz="0" w:space="0" w:color="auto"/>
        <w:bottom w:val="none" w:sz="0" w:space="0" w:color="auto"/>
        <w:right w:val="none" w:sz="0" w:space="0" w:color="auto"/>
      </w:divBdr>
    </w:div>
    <w:div w:id="1771587412">
      <w:marLeft w:val="0"/>
      <w:marRight w:val="0"/>
      <w:marTop w:val="0"/>
      <w:marBottom w:val="0"/>
      <w:divBdr>
        <w:top w:val="none" w:sz="0" w:space="0" w:color="auto"/>
        <w:left w:val="none" w:sz="0" w:space="0" w:color="auto"/>
        <w:bottom w:val="none" w:sz="0" w:space="0" w:color="auto"/>
        <w:right w:val="none" w:sz="0" w:space="0" w:color="auto"/>
      </w:divBdr>
    </w:div>
    <w:div w:id="1771896968">
      <w:marLeft w:val="0"/>
      <w:marRight w:val="0"/>
      <w:marTop w:val="0"/>
      <w:marBottom w:val="0"/>
      <w:divBdr>
        <w:top w:val="none" w:sz="0" w:space="0" w:color="auto"/>
        <w:left w:val="none" w:sz="0" w:space="0" w:color="auto"/>
        <w:bottom w:val="none" w:sz="0" w:space="0" w:color="auto"/>
        <w:right w:val="none" w:sz="0" w:space="0" w:color="auto"/>
      </w:divBdr>
    </w:div>
    <w:div w:id="1771925336">
      <w:marLeft w:val="0"/>
      <w:marRight w:val="0"/>
      <w:marTop w:val="0"/>
      <w:marBottom w:val="0"/>
      <w:divBdr>
        <w:top w:val="none" w:sz="0" w:space="0" w:color="auto"/>
        <w:left w:val="none" w:sz="0" w:space="0" w:color="auto"/>
        <w:bottom w:val="none" w:sz="0" w:space="0" w:color="auto"/>
        <w:right w:val="none" w:sz="0" w:space="0" w:color="auto"/>
      </w:divBdr>
    </w:div>
    <w:div w:id="1772121868">
      <w:marLeft w:val="0"/>
      <w:marRight w:val="0"/>
      <w:marTop w:val="0"/>
      <w:marBottom w:val="0"/>
      <w:divBdr>
        <w:top w:val="none" w:sz="0" w:space="0" w:color="auto"/>
        <w:left w:val="none" w:sz="0" w:space="0" w:color="auto"/>
        <w:bottom w:val="none" w:sz="0" w:space="0" w:color="auto"/>
        <w:right w:val="none" w:sz="0" w:space="0" w:color="auto"/>
      </w:divBdr>
    </w:div>
    <w:div w:id="1773083555">
      <w:marLeft w:val="0"/>
      <w:marRight w:val="0"/>
      <w:marTop w:val="0"/>
      <w:marBottom w:val="0"/>
      <w:divBdr>
        <w:top w:val="none" w:sz="0" w:space="0" w:color="auto"/>
        <w:left w:val="none" w:sz="0" w:space="0" w:color="auto"/>
        <w:bottom w:val="none" w:sz="0" w:space="0" w:color="auto"/>
        <w:right w:val="none" w:sz="0" w:space="0" w:color="auto"/>
      </w:divBdr>
    </w:div>
    <w:div w:id="1773282644">
      <w:marLeft w:val="0"/>
      <w:marRight w:val="0"/>
      <w:marTop w:val="0"/>
      <w:marBottom w:val="0"/>
      <w:divBdr>
        <w:top w:val="none" w:sz="0" w:space="0" w:color="auto"/>
        <w:left w:val="none" w:sz="0" w:space="0" w:color="auto"/>
        <w:bottom w:val="none" w:sz="0" w:space="0" w:color="auto"/>
        <w:right w:val="none" w:sz="0" w:space="0" w:color="auto"/>
      </w:divBdr>
    </w:div>
    <w:div w:id="1773670629">
      <w:marLeft w:val="0"/>
      <w:marRight w:val="0"/>
      <w:marTop w:val="0"/>
      <w:marBottom w:val="0"/>
      <w:divBdr>
        <w:top w:val="none" w:sz="0" w:space="0" w:color="auto"/>
        <w:left w:val="none" w:sz="0" w:space="0" w:color="auto"/>
        <w:bottom w:val="none" w:sz="0" w:space="0" w:color="auto"/>
        <w:right w:val="none" w:sz="0" w:space="0" w:color="auto"/>
      </w:divBdr>
    </w:div>
    <w:div w:id="1773865529">
      <w:marLeft w:val="0"/>
      <w:marRight w:val="0"/>
      <w:marTop w:val="0"/>
      <w:marBottom w:val="0"/>
      <w:divBdr>
        <w:top w:val="none" w:sz="0" w:space="0" w:color="auto"/>
        <w:left w:val="none" w:sz="0" w:space="0" w:color="auto"/>
        <w:bottom w:val="none" w:sz="0" w:space="0" w:color="auto"/>
        <w:right w:val="none" w:sz="0" w:space="0" w:color="auto"/>
      </w:divBdr>
    </w:div>
    <w:div w:id="1773894944">
      <w:marLeft w:val="0"/>
      <w:marRight w:val="0"/>
      <w:marTop w:val="0"/>
      <w:marBottom w:val="0"/>
      <w:divBdr>
        <w:top w:val="none" w:sz="0" w:space="0" w:color="auto"/>
        <w:left w:val="none" w:sz="0" w:space="0" w:color="auto"/>
        <w:bottom w:val="none" w:sz="0" w:space="0" w:color="auto"/>
        <w:right w:val="none" w:sz="0" w:space="0" w:color="auto"/>
      </w:divBdr>
    </w:div>
    <w:div w:id="1773941330">
      <w:marLeft w:val="0"/>
      <w:marRight w:val="0"/>
      <w:marTop w:val="0"/>
      <w:marBottom w:val="0"/>
      <w:divBdr>
        <w:top w:val="none" w:sz="0" w:space="0" w:color="auto"/>
        <w:left w:val="none" w:sz="0" w:space="0" w:color="auto"/>
        <w:bottom w:val="none" w:sz="0" w:space="0" w:color="auto"/>
        <w:right w:val="none" w:sz="0" w:space="0" w:color="auto"/>
      </w:divBdr>
    </w:div>
    <w:div w:id="1774087763">
      <w:marLeft w:val="0"/>
      <w:marRight w:val="0"/>
      <w:marTop w:val="0"/>
      <w:marBottom w:val="0"/>
      <w:divBdr>
        <w:top w:val="none" w:sz="0" w:space="0" w:color="auto"/>
        <w:left w:val="none" w:sz="0" w:space="0" w:color="auto"/>
        <w:bottom w:val="none" w:sz="0" w:space="0" w:color="auto"/>
        <w:right w:val="none" w:sz="0" w:space="0" w:color="auto"/>
      </w:divBdr>
    </w:div>
    <w:div w:id="1774395306">
      <w:marLeft w:val="0"/>
      <w:marRight w:val="0"/>
      <w:marTop w:val="0"/>
      <w:marBottom w:val="0"/>
      <w:divBdr>
        <w:top w:val="none" w:sz="0" w:space="0" w:color="auto"/>
        <w:left w:val="none" w:sz="0" w:space="0" w:color="auto"/>
        <w:bottom w:val="none" w:sz="0" w:space="0" w:color="auto"/>
        <w:right w:val="none" w:sz="0" w:space="0" w:color="auto"/>
      </w:divBdr>
    </w:div>
    <w:div w:id="1774402999">
      <w:marLeft w:val="0"/>
      <w:marRight w:val="0"/>
      <w:marTop w:val="0"/>
      <w:marBottom w:val="0"/>
      <w:divBdr>
        <w:top w:val="none" w:sz="0" w:space="0" w:color="auto"/>
        <w:left w:val="none" w:sz="0" w:space="0" w:color="auto"/>
        <w:bottom w:val="none" w:sz="0" w:space="0" w:color="auto"/>
        <w:right w:val="none" w:sz="0" w:space="0" w:color="auto"/>
      </w:divBdr>
    </w:div>
    <w:div w:id="1774548563">
      <w:marLeft w:val="0"/>
      <w:marRight w:val="0"/>
      <w:marTop w:val="0"/>
      <w:marBottom w:val="0"/>
      <w:divBdr>
        <w:top w:val="none" w:sz="0" w:space="0" w:color="auto"/>
        <w:left w:val="none" w:sz="0" w:space="0" w:color="auto"/>
        <w:bottom w:val="none" w:sz="0" w:space="0" w:color="auto"/>
        <w:right w:val="none" w:sz="0" w:space="0" w:color="auto"/>
      </w:divBdr>
    </w:div>
    <w:div w:id="1775125981">
      <w:marLeft w:val="0"/>
      <w:marRight w:val="0"/>
      <w:marTop w:val="0"/>
      <w:marBottom w:val="0"/>
      <w:divBdr>
        <w:top w:val="none" w:sz="0" w:space="0" w:color="auto"/>
        <w:left w:val="none" w:sz="0" w:space="0" w:color="auto"/>
        <w:bottom w:val="none" w:sz="0" w:space="0" w:color="auto"/>
        <w:right w:val="none" w:sz="0" w:space="0" w:color="auto"/>
      </w:divBdr>
    </w:div>
    <w:div w:id="1775439495">
      <w:marLeft w:val="0"/>
      <w:marRight w:val="0"/>
      <w:marTop w:val="0"/>
      <w:marBottom w:val="0"/>
      <w:divBdr>
        <w:top w:val="none" w:sz="0" w:space="0" w:color="auto"/>
        <w:left w:val="none" w:sz="0" w:space="0" w:color="auto"/>
        <w:bottom w:val="none" w:sz="0" w:space="0" w:color="auto"/>
        <w:right w:val="none" w:sz="0" w:space="0" w:color="auto"/>
      </w:divBdr>
    </w:div>
    <w:div w:id="1775632861">
      <w:marLeft w:val="0"/>
      <w:marRight w:val="0"/>
      <w:marTop w:val="0"/>
      <w:marBottom w:val="0"/>
      <w:divBdr>
        <w:top w:val="none" w:sz="0" w:space="0" w:color="auto"/>
        <w:left w:val="none" w:sz="0" w:space="0" w:color="auto"/>
        <w:bottom w:val="none" w:sz="0" w:space="0" w:color="auto"/>
        <w:right w:val="none" w:sz="0" w:space="0" w:color="auto"/>
      </w:divBdr>
    </w:div>
    <w:div w:id="1776167909">
      <w:marLeft w:val="0"/>
      <w:marRight w:val="0"/>
      <w:marTop w:val="0"/>
      <w:marBottom w:val="0"/>
      <w:divBdr>
        <w:top w:val="none" w:sz="0" w:space="0" w:color="auto"/>
        <w:left w:val="none" w:sz="0" w:space="0" w:color="auto"/>
        <w:bottom w:val="none" w:sz="0" w:space="0" w:color="auto"/>
        <w:right w:val="none" w:sz="0" w:space="0" w:color="auto"/>
      </w:divBdr>
    </w:div>
    <w:div w:id="1776553544">
      <w:marLeft w:val="0"/>
      <w:marRight w:val="0"/>
      <w:marTop w:val="0"/>
      <w:marBottom w:val="0"/>
      <w:divBdr>
        <w:top w:val="none" w:sz="0" w:space="0" w:color="auto"/>
        <w:left w:val="none" w:sz="0" w:space="0" w:color="auto"/>
        <w:bottom w:val="none" w:sz="0" w:space="0" w:color="auto"/>
        <w:right w:val="none" w:sz="0" w:space="0" w:color="auto"/>
      </w:divBdr>
    </w:div>
    <w:div w:id="1777091215">
      <w:marLeft w:val="0"/>
      <w:marRight w:val="0"/>
      <w:marTop w:val="0"/>
      <w:marBottom w:val="0"/>
      <w:divBdr>
        <w:top w:val="none" w:sz="0" w:space="0" w:color="auto"/>
        <w:left w:val="none" w:sz="0" w:space="0" w:color="auto"/>
        <w:bottom w:val="none" w:sz="0" w:space="0" w:color="auto"/>
        <w:right w:val="none" w:sz="0" w:space="0" w:color="auto"/>
      </w:divBdr>
    </w:div>
    <w:div w:id="1777092018">
      <w:marLeft w:val="0"/>
      <w:marRight w:val="0"/>
      <w:marTop w:val="0"/>
      <w:marBottom w:val="0"/>
      <w:divBdr>
        <w:top w:val="none" w:sz="0" w:space="0" w:color="auto"/>
        <w:left w:val="none" w:sz="0" w:space="0" w:color="auto"/>
        <w:bottom w:val="none" w:sz="0" w:space="0" w:color="auto"/>
        <w:right w:val="none" w:sz="0" w:space="0" w:color="auto"/>
      </w:divBdr>
    </w:div>
    <w:div w:id="1777140171">
      <w:marLeft w:val="0"/>
      <w:marRight w:val="0"/>
      <w:marTop w:val="0"/>
      <w:marBottom w:val="0"/>
      <w:divBdr>
        <w:top w:val="none" w:sz="0" w:space="0" w:color="auto"/>
        <w:left w:val="none" w:sz="0" w:space="0" w:color="auto"/>
        <w:bottom w:val="none" w:sz="0" w:space="0" w:color="auto"/>
        <w:right w:val="none" w:sz="0" w:space="0" w:color="auto"/>
      </w:divBdr>
    </w:div>
    <w:div w:id="1777285025">
      <w:marLeft w:val="0"/>
      <w:marRight w:val="0"/>
      <w:marTop w:val="0"/>
      <w:marBottom w:val="0"/>
      <w:divBdr>
        <w:top w:val="none" w:sz="0" w:space="0" w:color="auto"/>
        <w:left w:val="none" w:sz="0" w:space="0" w:color="auto"/>
        <w:bottom w:val="none" w:sz="0" w:space="0" w:color="auto"/>
        <w:right w:val="none" w:sz="0" w:space="0" w:color="auto"/>
      </w:divBdr>
    </w:div>
    <w:div w:id="1777555082">
      <w:marLeft w:val="0"/>
      <w:marRight w:val="0"/>
      <w:marTop w:val="0"/>
      <w:marBottom w:val="0"/>
      <w:divBdr>
        <w:top w:val="none" w:sz="0" w:space="0" w:color="auto"/>
        <w:left w:val="none" w:sz="0" w:space="0" w:color="auto"/>
        <w:bottom w:val="none" w:sz="0" w:space="0" w:color="auto"/>
        <w:right w:val="none" w:sz="0" w:space="0" w:color="auto"/>
      </w:divBdr>
    </w:div>
    <w:div w:id="1777943489">
      <w:marLeft w:val="0"/>
      <w:marRight w:val="0"/>
      <w:marTop w:val="0"/>
      <w:marBottom w:val="0"/>
      <w:divBdr>
        <w:top w:val="none" w:sz="0" w:space="0" w:color="auto"/>
        <w:left w:val="none" w:sz="0" w:space="0" w:color="auto"/>
        <w:bottom w:val="none" w:sz="0" w:space="0" w:color="auto"/>
        <w:right w:val="none" w:sz="0" w:space="0" w:color="auto"/>
      </w:divBdr>
    </w:div>
    <w:div w:id="1778401801">
      <w:marLeft w:val="0"/>
      <w:marRight w:val="0"/>
      <w:marTop w:val="0"/>
      <w:marBottom w:val="0"/>
      <w:divBdr>
        <w:top w:val="none" w:sz="0" w:space="0" w:color="auto"/>
        <w:left w:val="none" w:sz="0" w:space="0" w:color="auto"/>
        <w:bottom w:val="none" w:sz="0" w:space="0" w:color="auto"/>
        <w:right w:val="none" w:sz="0" w:space="0" w:color="auto"/>
      </w:divBdr>
    </w:div>
    <w:div w:id="1778482250">
      <w:marLeft w:val="0"/>
      <w:marRight w:val="0"/>
      <w:marTop w:val="0"/>
      <w:marBottom w:val="0"/>
      <w:divBdr>
        <w:top w:val="none" w:sz="0" w:space="0" w:color="auto"/>
        <w:left w:val="none" w:sz="0" w:space="0" w:color="auto"/>
        <w:bottom w:val="none" w:sz="0" w:space="0" w:color="auto"/>
        <w:right w:val="none" w:sz="0" w:space="0" w:color="auto"/>
      </w:divBdr>
    </w:div>
    <w:div w:id="1778713341">
      <w:marLeft w:val="0"/>
      <w:marRight w:val="0"/>
      <w:marTop w:val="0"/>
      <w:marBottom w:val="0"/>
      <w:divBdr>
        <w:top w:val="none" w:sz="0" w:space="0" w:color="auto"/>
        <w:left w:val="none" w:sz="0" w:space="0" w:color="auto"/>
        <w:bottom w:val="none" w:sz="0" w:space="0" w:color="auto"/>
        <w:right w:val="none" w:sz="0" w:space="0" w:color="auto"/>
      </w:divBdr>
    </w:div>
    <w:div w:id="1778714647">
      <w:marLeft w:val="0"/>
      <w:marRight w:val="0"/>
      <w:marTop w:val="0"/>
      <w:marBottom w:val="0"/>
      <w:divBdr>
        <w:top w:val="none" w:sz="0" w:space="0" w:color="auto"/>
        <w:left w:val="none" w:sz="0" w:space="0" w:color="auto"/>
        <w:bottom w:val="none" w:sz="0" w:space="0" w:color="auto"/>
        <w:right w:val="none" w:sz="0" w:space="0" w:color="auto"/>
      </w:divBdr>
    </w:div>
    <w:div w:id="1779181808">
      <w:marLeft w:val="0"/>
      <w:marRight w:val="0"/>
      <w:marTop w:val="0"/>
      <w:marBottom w:val="0"/>
      <w:divBdr>
        <w:top w:val="none" w:sz="0" w:space="0" w:color="auto"/>
        <w:left w:val="none" w:sz="0" w:space="0" w:color="auto"/>
        <w:bottom w:val="none" w:sz="0" w:space="0" w:color="auto"/>
        <w:right w:val="none" w:sz="0" w:space="0" w:color="auto"/>
      </w:divBdr>
    </w:div>
    <w:div w:id="1779644645">
      <w:marLeft w:val="0"/>
      <w:marRight w:val="0"/>
      <w:marTop w:val="0"/>
      <w:marBottom w:val="0"/>
      <w:divBdr>
        <w:top w:val="none" w:sz="0" w:space="0" w:color="auto"/>
        <w:left w:val="none" w:sz="0" w:space="0" w:color="auto"/>
        <w:bottom w:val="none" w:sz="0" w:space="0" w:color="auto"/>
        <w:right w:val="none" w:sz="0" w:space="0" w:color="auto"/>
      </w:divBdr>
    </w:div>
    <w:div w:id="1779831097">
      <w:marLeft w:val="0"/>
      <w:marRight w:val="0"/>
      <w:marTop w:val="0"/>
      <w:marBottom w:val="0"/>
      <w:divBdr>
        <w:top w:val="none" w:sz="0" w:space="0" w:color="auto"/>
        <w:left w:val="none" w:sz="0" w:space="0" w:color="auto"/>
        <w:bottom w:val="none" w:sz="0" w:space="0" w:color="auto"/>
        <w:right w:val="none" w:sz="0" w:space="0" w:color="auto"/>
      </w:divBdr>
    </w:div>
    <w:div w:id="1779909403">
      <w:marLeft w:val="0"/>
      <w:marRight w:val="0"/>
      <w:marTop w:val="0"/>
      <w:marBottom w:val="0"/>
      <w:divBdr>
        <w:top w:val="none" w:sz="0" w:space="0" w:color="auto"/>
        <w:left w:val="none" w:sz="0" w:space="0" w:color="auto"/>
        <w:bottom w:val="none" w:sz="0" w:space="0" w:color="auto"/>
        <w:right w:val="none" w:sz="0" w:space="0" w:color="auto"/>
      </w:divBdr>
    </w:div>
    <w:div w:id="1780107000">
      <w:marLeft w:val="0"/>
      <w:marRight w:val="0"/>
      <w:marTop w:val="0"/>
      <w:marBottom w:val="0"/>
      <w:divBdr>
        <w:top w:val="none" w:sz="0" w:space="0" w:color="auto"/>
        <w:left w:val="none" w:sz="0" w:space="0" w:color="auto"/>
        <w:bottom w:val="none" w:sz="0" w:space="0" w:color="auto"/>
        <w:right w:val="none" w:sz="0" w:space="0" w:color="auto"/>
      </w:divBdr>
    </w:div>
    <w:div w:id="1780107120">
      <w:marLeft w:val="0"/>
      <w:marRight w:val="0"/>
      <w:marTop w:val="0"/>
      <w:marBottom w:val="0"/>
      <w:divBdr>
        <w:top w:val="none" w:sz="0" w:space="0" w:color="auto"/>
        <w:left w:val="none" w:sz="0" w:space="0" w:color="auto"/>
        <w:bottom w:val="none" w:sz="0" w:space="0" w:color="auto"/>
        <w:right w:val="none" w:sz="0" w:space="0" w:color="auto"/>
      </w:divBdr>
    </w:div>
    <w:div w:id="1780373248">
      <w:marLeft w:val="0"/>
      <w:marRight w:val="0"/>
      <w:marTop w:val="0"/>
      <w:marBottom w:val="0"/>
      <w:divBdr>
        <w:top w:val="none" w:sz="0" w:space="0" w:color="auto"/>
        <w:left w:val="none" w:sz="0" w:space="0" w:color="auto"/>
        <w:bottom w:val="none" w:sz="0" w:space="0" w:color="auto"/>
        <w:right w:val="none" w:sz="0" w:space="0" w:color="auto"/>
      </w:divBdr>
    </w:div>
    <w:div w:id="1780679422">
      <w:marLeft w:val="0"/>
      <w:marRight w:val="0"/>
      <w:marTop w:val="0"/>
      <w:marBottom w:val="0"/>
      <w:divBdr>
        <w:top w:val="none" w:sz="0" w:space="0" w:color="auto"/>
        <w:left w:val="none" w:sz="0" w:space="0" w:color="auto"/>
        <w:bottom w:val="none" w:sz="0" w:space="0" w:color="auto"/>
        <w:right w:val="none" w:sz="0" w:space="0" w:color="auto"/>
      </w:divBdr>
    </w:div>
    <w:div w:id="1781217227">
      <w:marLeft w:val="0"/>
      <w:marRight w:val="0"/>
      <w:marTop w:val="0"/>
      <w:marBottom w:val="0"/>
      <w:divBdr>
        <w:top w:val="none" w:sz="0" w:space="0" w:color="auto"/>
        <w:left w:val="none" w:sz="0" w:space="0" w:color="auto"/>
        <w:bottom w:val="none" w:sz="0" w:space="0" w:color="auto"/>
        <w:right w:val="none" w:sz="0" w:space="0" w:color="auto"/>
      </w:divBdr>
    </w:div>
    <w:div w:id="1781484247">
      <w:marLeft w:val="0"/>
      <w:marRight w:val="0"/>
      <w:marTop w:val="0"/>
      <w:marBottom w:val="0"/>
      <w:divBdr>
        <w:top w:val="none" w:sz="0" w:space="0" w:color="auto"/>
        <w:left w:val="none" w:sz="0" w:space="0" w:color="auto"/>
        <w:bottom w:val="none" w:sz="0" w:space="0" w:color="auto"/>
        <w:right w:val="none" w:sz="0" w:space="0" w:color="auto"/>
      </w:divBdr>
    </w:div>
    <w:div w:id="1781604584">
      <w:marLeft w:val="0"/>
      <w:marRight w:val="0"/>
      <w:marTop w:val="0"/>
      <w:marBottom w:val="0"/>
      <w:divBdr>
        <w:top w:val="none" w:sz="0" w:space="0" w:color="auto"/>
        <w:left w:val="none" w:sz="0" w:space="0" w:color="auto"/>
        <w:bottom w:val="none" w:sz="0" w:space="0" w:color="auto"/>
        <w:right w:val="none" w:sz="0" w:space="0" w:color="auto"/>
      </w:divBdr>
    </w:div>
    <w:div w:id="1781755909">
      <w:marLeft w:val="0"/>
      <w:marRight w:val="0"/>
      <w:marTop w:val="0"/>
      <w:marBottom w:val="0"/>
      <w:divBdr>
        <w:top w:val="none" w:sz="0" w:space="0" w:color="auto"/>
        <w:left w:val="none" w:sz="0" w:space="0" w:color="auto"/>
        <w:bottom w:val="none" w:sz="0" w:space="0" w:color="auto"/>
        <w:right w:val="none" w:sz="0" w:space="0" w:color="auto"/>
      </w:divBdr>
    </w:div>
    <w:div w:id="1781756944">
      <w:marLeft w:val="0"/>
      <w:marRight w:val="0"/>
      <w:marTop w:val="0"/>
      <w:marBottom w:val="0"/>
      <w:divBdr>
        <w:top w:val="none" w:sz="0" w:space="0" w:color="auto"/>
        <w:left w:val="none" w:sz="0" w:space="0" w:color="auto"/>
        <w:bottom w:val="none" w:sz="0" w:space="0" w:color="auto"/>
        <w:right w:val="none" w:sz="0" w:space="0" w:color="auto"/>
      </w:divBdr>
    </w:div>
    <w:div w:id="1782065217">
      <w:marLeft w:val="0"/>
      <w:marRight w:val="0"/>
      <w:marTop w:val="0"/>
      <w:marBottom w:val="0"/>
      <w:divBdr>
        <w:top w:val="none" w:sz="0" w:space="0" w:color="auto"/>
        <w:left w:val="none" w:sz="0" w:space="0" w:color="auto"/>
        <w:bottom w:val="none" w:sz="0" w:space="0" w:color="auto"/>
        <w:right w:val="none" w:sz="0" w:space="0" w:color="auto"/>
      </w:divBdr>
    </w:div>
    <w:div w:id="1782414161">
      <w:marLeft w:val="0"/>
      <w:marRight w:val="0"/>
      <w:marTop w:val="0"/>
      <w:marBottom w:val="0"/>
      <w:divBdr>
        <w:top w:val="none" w:sz="0" w:space="0" w:color="auto"/>
        <w:left w:val="none" w:sz="0" w:space="0" w:color="auto"/>
        <w:bottom w:val="none" w:sz="0" w:space="0" w:color="auto"/>
        <w:right w:val="none" w:sz="0" w:space="0" w:color="auto"/>
      </w:divBdr>
    </w:div>
    <w:div w:id="1782726270">
      <w:marLeft w:val="0"/>
      <w:marRight w:val="0"/>
      <w:marTop w:val="0"/>
      <w:marBottom w:val="0"/>
      <w:divBdr>
        <w:top w:val="none" w:sz="0" w:space="0" w:color="auto"/>
        <w:left w:val="none" w:sz="0" w:space="0" w:color="auto"/>
        <w:bottom w:val="none" w:sz="0" w:space="0" w:color="auto"/>
        <w:right w:val="none" w:sz="0" w:space="0" w:color="auto"/>
      </w:divBdr>
    </w:div>
    <w:div w:id="1782795949">
      <w:marLeft w:val="0"/>
      <w:marRight w:val="0"/>
      <w:marTop w:val="0"/>
      <w:marBottom w:val="0"/>
      <w:divBdr>
        <w:top w:val="none" w:sz="0" w:space="0" w:color="auto"/>
        <w:left w:val="none" w:sz="0" w:space="0" w:color="auto"/>
        <w:bottom w:val="none" w:sz="0" w:space="0" w:color="auto"/>
        <w:right w:val="none" w:sz="0" w:space="0" w:color="auto"/>
      </w:divBdr>
    </w:div>
    <w:div w:id="1782799540">
      <w:marLeft w:val="0"/>
      <w:marRight w:val="0"/>
      <w:marTop w:val="0"/>
      <w:marBottom w:val="0"/>
      <w:divBdr>
        <w:top w:val="none" w:sz="0" w:space="0" w:color="auto"/>
        <w:left w:val="none" w:sz="0" w:space="0" w:color="auto"/>
        <w:bottom w:val="none" w:sz="0" w:space="0" w:color="auto"/>
        <w:right w:val="none" w:sz="0" w:space="0" w:color="auto"/>
      </w:divBdr>
    </w:div>
    <w:div w:id="1783500476">
      <w:marLeft w:val="0"/>
      <w:marRight w:val="0"/>
      <w:marTop w:val="0"/>
      <w:marBottom w:val="0"/>
      <w:divBdr>
        <w:top w:val="none" w:sz="0" w:space="0" w:color="auto"/>
        <w:left w:val="none" w:sz="0" w:space="0" w:color="auto"/>
        <w:bottom w:val="none" w:sz="0" w:space="0" w:color="auto"/>
        <w:right w:val="none" w:sz="0" w:space="0" w:color="auto"/>
      </w:divBdr>
    </w:div>
    <w:div w:id="1783762754">
      <w:marLeft w:val="0"/>
      <w:marRight w:val="0"/>
      <w:marTop w:val="0"/>
      <w:marBottom w:val="0"/>
      <w:divBdr>
        <w:top w:val="none" w:sz="0" w:space="0" w:color="auto"/>
        <w:left w:val="none" w:sz="0" w:space="0" w:color="auto"/>
        <w:bottom w:val="none" w:sz="0" w:space="0" w:color="auto"/>
        <w:right w:val="none" w:sz="0" w:space="0" w:color="auto"/>
      </w:divBdr>
    </w:div>
    <w:div w:id="1784617404">
      <w:marLeft w:val="0"/>
      <w:marRight w:val="0"/>
      <w:marTop w:val="0"/>
      <w:marBottom w:val="0"/>
      <w:divBdr>
        <w:top w:val="none" w:sz="0" w:space="0" w:color="auto"/>
        <w:left w:val="none" w:sz="0" w:space="0" w:color="auto"/>
        <w:bottom w:val="none" w:sz="0" w:space="0" w:color="auto"/>
        <w:right w:val="none" w:sz="0" w:space="0" w:color="auto"/>
      </w:divBdr>
    </w:div>
    <w:div w:id="1784685605">
      <w:marLeft w:val="0"/>
      <w:marRight w:val="0"/>
      <w:marTop w:val="0"/>
      <w:marBottom w:val="0"/>
      <w:divBdr>
        <w:top w:val="none" w:sz="0" w:space="0" w:color="auto"/>
        <w:left w:val="none" w:sz="0" w:space="0" w:color="auto"/>
        <w:bottom w:val="none" w:sz="0" w:space="0" w:color="auto"/>
        <w:right w:val="none" w:sz="0" w:space="0" w:color="auto"/>
      </w:divBdr>
    </w:div>
    <w:div w:id="1784690202">
      <w:marLeft w:val="0"/>
      <w:marRight w:val="0"/>
      <w:marTop w:val="0"/>
      <w:marBottom w:val="0"/>
      <w:divBdr>
        <w:top w:val="none" w:sz="0" w:space="0" w:color="auto"/>
        <w:left w:val="none" w:sz="0" w:space="0" w:color="auto"/>
        <w:bottom w:val="none" w:sz="0" w:space="0" w:color="auto"/>
        <w:right w:val="none" w:sz="0" w:space="0" w:color="auto"/>
      </w:divBdr>
    </w:div>
    <w:div w:id="1784691115">
      <w:marLeft w:val="0"/>
      <w:marRight w:val="0"/>
      <w:marTop w:val="0"/>
      <w:marBottom w:val="0"/>
      <w:divBdr>
        <w:top w:val="none" w:sz="0" w:space="0" w:color="auto"/>
        <w:left w:val="none" w:sz="0" w:space="0" w:color="auto"/>
        <w:bottom w:val="none" w:sz="0" w:space="0" w:color="auto"/>
        <w:right w:val="none" w:sz="0" w:space="0" w:color="auto"/>
      </w:divBdr>
    </w:div>
    <w:div w:id="1784954370">
      <w:marLeft w:val="0"/>
      <w:marRight w:val="0"/>
      <w:marTop w:val="0"/>
      <w:marBottom w:val="0"/>
      <w:divBdr>
        <w:top w:val="none" w:sz="0" w:space="0" w:color="auto"/>
        <w:left w:val="none" w:sz="0" w:space="0" w:color="auto"/>
        <w:bottom w:val="none" w:sz="0" w:space="0" w:color="auto"/>
        <w:right w:val="none" w:sz="0" w:space="0" w:color="auto"/>
      </w:divBdr>
    </w:div>
    <w:div w:id="1785074736">
      <w:marLeft w:val="0"/>
      <w:marRight w:val="0"/>
      <w:marTop w:val="0"/>
      <w:marBottom w:val="0"/>
      <w:divBdr>
        <w:top w:val="none" w:sz="0" w:space="0" w:color="auto"/>
        <w:left w:val="none" w:sz="0" w:space="0" w:color="auto"/>
        <w:bottom w:val="none" w:sz="0" w:space="0" w:color="auto"/>
        <w:right w:val="none" w:sz="0" w:space="0" w:color="auto"/>
      </w:divBdr>
    </w:div>
    <w:div w:id="1785298007">
      <w:marLeft w:val="0"/>
      <w:marRight w:val="0"/>
      <w:marTop w:val="0"/>
      <w:marBottom w:val="0"/>
      <w:divBdr>
        <w:top w:val="none" w:sz="0" w:space="0" w:color="auto"/>
        <w:left w:val="none" w:sz="0" w:space="0" w:color="auto"/>
        <w:bottom w:val="none" w:sz="0" w:space="0" w:color="auto"/>
        <w:right w:val="none" w:sz="0" w:space="0" w:color="auto"/>
      </w:divBdr>
    </w:div>
    <w:div w:id="1785345828">
      <w:marLeft w:val="0"/>
      <w:marRight w:val="0"/>
      <w:marTop w:val="0"/>
      <w:marBottom w:val="0"/>
      <w:divBdr>
        <w:top w:val="none" w:sz="0" w:space="0" w:color="auto"/>
        <w:left w:val="none" w:sz="0" w:space="0" w:color="auto"/>
        <w:bottom w:val="none" w:sz="0" w:space="0" w:color="auto"/>
        <w:right w:val="none" w:sz="0" w:space="0" w:color="auto"/>
      </w:divBdr>
    </w:div>
    <w:div w:id="1785539989">
      <w:marLeft w:val="0"/>
      <w:marRight w:val="0"/>
      <w:marTop w:val="0"/>
      <w:marBottom w:val="0"/>
      <w:divBdr>
        <w:top w:val="none" w:sz="0" w:space="0" w:color="auto"/>
        <w:left w:val="none" w:sz="0" w:space="0" w:color="auto"/>
        <w:bottom w:val="none" w:sz="0" w:space="0" w:color="auto"/>
        <w:right w:val="none" w:sz="0" w:space="0" w:color="auto"/>
      </w:divBdr>
    </w:div>
    <w:div w:id="1785542611">
      <w:marLeft w:val="0"/>
      <w:marRight w:val="0"/>
      <w:marTop w:val="0"/>
      <w:marBottom w:val="0"/>
      <w:divBdr>
        <w:top w:val="none" w:sz="0" w:space="0" w:color="auto"/>
        <w:left w:val="none" w:sz="0" w:space="0" w:color="auto"/>
        <w:bottom w:val="none" w:sz="0" w:space="0" w:color="auto"/>
        <w:right w:val="none" w:sz="0" w:space="0" w:color="auto"/>
      </w:divBdr>
    </w:div>
    <w:div w:id="1785688032">
      <w:marLeft w:val="0"/>
      <w:marRight w:val="0"/>
      <w:marTop w:val="0"/>
      <w:marBottom w:val="0"/>
      <w:divBdr>
        <w:top w:val="none" w:sz="0" w:space="0" w:color="auto"/>
        <w:left w:val="none" w:sz="0" w:space="0" w:color="auto"/>
        <w:bottom w:val="none" w:sz="0" w:space="0" w:color="auto"/>
        <w:right w:val="none" w:sz="0" w:space="0" w:color="auto"/>
      </w:divBdr>
    </w:div>
    <w:div w:id="1785731901">
      <w:marLeft w:val="0"/>
      <w:marRight w:val="0"/>
      <w:marTop w:val="0"/>
      <w:marBottom w:val="0"/>
      <w:divBdr>
        <w:top w:val="none" w:sz="0" w:space="0" w:color="auto"/>
        <w:left w:val="none" w:sz="0" w:space="0" w:color="auto"/>
        <w:bottom w:val="none" w:sz="0" w:space="0" w:color="auto"/>
        <w:right w:val="none" w:sz="0" w:space="0" w:color="auto"/>
      </w:divBdr>
    </w:div>
    <w:div w:id="1785804100">
      <w:marLeft w:val="0"/>
      <w:marRight w:val="0"/>
      <w:marTop w:val="0"/>
      <w:marBottom w:val="0"/>
      <w:divBdr>
        <w:top w:val="none" w:sz="0" w:space="0" w:color="auto"/>
        <w:left w:val="none" w:sz="0" w:space="0" w:color="auto"/>
        <w:bottom w:val="none" w:sz="0" w:space="0" w:color="auto"/>
        <w:right w:val="none" w:sz="0" w:space="0" w:color="auto"/>
      </w:divBdr>
    </w:div>
    <w:div w:id="1786000636">
      <w:marLeft w:val="0"/>
      <w:marRight w:val="0"/>
      <w:marTop w:val="0"/>
      <w:marBottom w:val="0"/>
      <w:divBdr>
        <w:top w:val="none" w:sz="0" w:space="0" w:color="auto"/>
        <w:left w:val="none" w:sz="0" w:space="0" w:color="auto"/>
        <w:bottom w:val="none" w:sz="0" w:space="0" w:color="auto"/>
        <w:right w:val="none" w:sz="0" w:space="0" w:color="auto"/>
      </w:divBdr>
    </w:div>
    <w:div w:id="1786003265">
      <w:marLeft w:val="0"/>
      <w:marRight w:val="0"/>
      <w:marTop w:val="0"/>
      <w:marBottom w:val="0"/>
      <w:divBdr>
        <w:top w:val="none" w:sz="0" w:space="0" w:color="auto"/>
        <w:left w:val="none" w:sz="0" w:space="0" w:color="auto"/>
        <w:bottom w:val="none" w:sz="0" w:space="0" w:color="auto"/>
        <w:right w:val="none" w:sz="0" w:space="0" w:color="auto"/>
      </w:divBdr>
    </w:div>
    <w:div w:id="1786188992">
      <w:marLeft w:val="0"/>
      <w:marRight w:val="0"/>
      <w:marTop w:val="0"/>
      <w:marBottom w:val="0"/>
      <w:divBdr>
        <w:top w:val="none" w:sz="0" w:space="0" w:color="auto"/>
        <w:left w:val="none" w:sz="0" w:space="0" w:color="auto"/>
        <w:bottom w:val="none" w:sz="0" w:space="0" w:color="auto"/>
        <w:right w:val="none" w:sz="0" w:space="0" w:color="auto"/>
      </w:divBdr>
    </w:div>
    <w:div w:id="1786388204">
      <w:marLeft w:val="0"/>
      <w:marRight w:val="0"/>
      <w:marTop w:val="0"/>
      <w:marBottom w:val="0"/>
      <w:divBdr>
        <w:top w:val="none" w:sz="0" w:space="0" w:color="auto"/>
        <w:left w:val="none" w:sz="0" w:space="0" w:color="auto"/>
        <w:bottom w:val="none" w:sz="0" w:space="0" w:color="auto"/>
        <w:right w:val="none" w:sz="0" w:space="0" w:color="auto"/>
      </w:divBdr>
    </w:div>
    <w:div w:id="1786920625">
      <w:marLeft w:val="0"/>
      <w:marRight w:val="0"/>
      <w:marTop w:val="0"/>
      <w:marBottom w:val="0"/>
      <w:divBdr>
        <w:top w:val="none" w:sz="0" w:space="0" w:color="auto"/>
        <w:left w:val="none" w:sz="0" w:space="0" w:color="auto"/>
        <w:bottom w:val="none" w:sz="0" w:space="0" w:color="auto"/>
        <w:right w:val="none" w:sz="0" w:space="0" w:color="auto"/>
      </w:divBdr>
    </w:div>
    <w:div w:id="1786923560">
      <w:marLeft w:val="0"/>
      <w:marRight w:val="0"/>
      <w:marTop w:val="0"/>
      <w:marBottom w:val="0"/>
      <w:divBdr>
        <w:top w:val="none" w:sz="0" w:space="0" w:color="auto"/>
        <w:left w:val="none" w:sz="0" w:space="0" w:color="auto"/>
        <w:bottom w:val="none" w:sz="0" w:space="0" w:color="auto"/>
        <w:right w:val="none" w:sz="0" w:space="0" w:color="auto"/>
      </w:divBdr>
    </w:div>
    <w:div w:id="1787263188">
      <w:marLeft w:val="0"/>
      <w:marRight w:val="0"/>
      <w:marTop w:val="0"/>
      <w:marBottom w:val="0"/>
      <w:divBdr>
        <w:top w:val="none" w:sz="0" w:space="0" w:color="auto"/>
        <w:left w:val="none" w:sz="0" w:space="0" w:color="auto"/>
        <w:bottom w:val="none" w:sz="0" w:space="0" w:color="auto"/>
        <w:right w:val="none" w:sz="0" w:space="0" w:color="auto"/>
      </w:divBdr>
    </w:div>
    <w:div w:id="1787961307">
      <w:marLeft w:val="0"/>
      <w:marRight w:val="0"/>
      <w:marTop w:val="0"/>
      <w:marBottom w:val="0"/>
      <w:divBdr>
        <w:top w:val="none" w:sz="0" w:space="0" w:color="auto"/>
        <w:left w:val="none" w:sz="0" w:space="0" w:color="auto"/>
        <w:bottom w:val="none" w:sz="0" w:space="0" w:color="auto"/>
        <w:right w:val="none" w:sz="0" w:space="0" w:color="auto"/>
      </w:divBdr>
    </w:div>
    <w:div w:id="1788159322">
      <w:marLeft w:val="0"/>
      <w:marRight w:val="0"/>
      <w:marTop w:val="0"/>
      <w:marBottom w:val="0"/>
      <w:divBdr>
        <w:top w:val="none" w:sz="0" w:space="0" w:color="auto"/>
        <w:left w:val="none" w:sz="0" w:space="0" w:color="auto"/>
        <w:bottom w:val="none" w:sz="0" w:space="0" w:color="auto"/>
        <w:right w:val="none" w:sz="0" w:space="0" w:color="auto"/>
      </w:divBdr>
    </w:div>
    <w:div w:id="1788816625">
      <w:marLeft w:val="0"/>
      <w:marRight w:val="0"/>
      <w:marTop w:val="0"/>
      <w:marBottom w:val="0"/>
      <w:divBdr>
        <w:top w:val="none" w:sz="0" w:space="0" w:color="auto"/>
        <w:left w:val="none" w:sz="0" w:space="0" w:color="auto"/>
        <w:bottom w:val="none" w:sz="0" w:space="0" w:color="auto"/>
        <w:right w:val="none" w:sz="0" w:space="0" w:color="auto"/>
      </w:divBdr>
    </w:div>
    <w:div w:id="1789544795">
      <w:marLeft w:val="0"/>
      <w:marRight w:val="0"/>
      <w:marTop w:val="0"/>
      <w:marBottom w:val="0"/>
      <w:divBdr>
        <w:top w:val="none" w:sz="0" w:space="0" w:color="auto"/>
        <w:left w:val="none" w:sz="0" w:space="0" w:color="auto"/>
        <w:bottom w:val="none" w:sz="0" w:space="0" w:color="auto"/>
        <w:right w:val="none" w:sz="0" w:space="0" w:color="auto"/>
      </w:divBdr>
    </w:div>
    <w:div w:id="1789932779">
      <w:marLeft w:val="0"/>
      <w:marRight w:val="0"/>
      <w:marTop w:val="0"/>
      <w:marBottom w:val="0"/>
      <w:divBdr>
        <w:top w:val="none" w:sz="0" w:space="0" w:color="auto"/>
        <w:left w:val="none" w:sz="0" w:space="0" w:color="auto"/>
        <w:bottom w:val="none" w:sz="0" w:space="0" w:color="auto"/>
        <w:right w:val="none" w:sz="0" w:space="0" w:color="auto"/>
      </w:divBdr>
    </w:div>
    <w:div w:id="1789934567">
      <w:marLeft w:val="0"/>
      <w:marRight w:val="0"/>
      <w:marTop w:val="0"/>
      <w:marBottom w:val="0"/>
      <w:divBdr>
        <w:top w:val="none" w:sz="0" w:space="0" w:color="auto"/>
        <w:left w:val="none" w:sz="0" w:space="0" w:color="auto"/>
        <w:bottom w:val="none" w:sz="0" w:space="0" w:color="auto"/>
        <w:right w:val="none" w:sz="0" w:space="0" w:color="auto"/>
      </w:divBdr>
    </w:div>
    <w:div w:id="1790277174">
      <w:marLeft w:val="0"/>
      <w:marRight w:val="0"/>
      <w:marTop w:val="0"/>
      <w:marBottom w:val="0"/>
      <w:divBdr>
        <w:top w:val="none" w:sz="0" w:space="0" w:color="auto"/>
        <w:left w:val="none" w:sz="0" w:space="0" w:color="auto"/>
        <w:bottom w:val="none" w:sz="0" w:space="0" w:color="auto"/>
        <w:right w:val="none" w:sz="0" w:space="0" w:color="auto"/>
      </w:divBdr>
    </w:div>
    <w:div w:id="1790734355">
      <w:marLeft w:val="0"/>
      <w:marRight w:val="0"/>
      <w:marTop w:val="0"/>
      <w:marBottom w:val="0"/>
      <w:divBdr>
        <w:top w:val="none" w:sz="0" w:space="0" w:color="auto"/>
        <w:left w:val="none" w:sz="0" w:space="0" w:color="auto"/>
        <w:bottom w:val="none" w:sz="0" w:space="0" w:color="auto"/>
        <w:right w:val="none" w:sz="0" w:space="0" w:color="auto"/>
      </w:divBdr>
    </w:div>
    <w:div w:id="1791364213">
      <w:marLeft w:val="0"/>
      <w:marRight w:val="0"/>
      <w:marTop w:val="0"/>
      <w:marBottom w:val="0"/>
      <w:divBdr>
        <w:top w:val="none" w:sz="0" w:space="0" w:color="auto"/>
        <w:left w:val="none" w:sz="0" w:space="0" w:color="auto"/>
        <w:bottom w:val="none" w:sz="0" w:space="0" w:color="auto"/>
        <w:right w:val="none" w:sz="0" w:space="0" w:color="auto"/>
      </w:divBdr>
    </w:div>
    <w:div w:id="1791581644">
      <w:marLeft w:val="0"/>
      <w:marRight w:val="0"/>
      <w:marTop w:val="0"/>
      <w:marBottom w:val="0"/>
      <w:divBdr>
        <w:top w:val="none" w:sz="0" w:space="0" w:color="auto"/>
        <w:left w:val="none" w:sz="0" w:space="0" w:color="auto"/>
        <w:bottom w:val="none" w:sz="0" w:space="0" w:color="auto"/>
        <w:right w:val="none" w:sz="0" w:space="0" w:color="auto"/>
      </w:divBdr>
    </w:div>
    <w:div w:id="1791969745">
      <w:marLeft w:val="0"/>
      <w:marRight w:val="0"/>
      <w:marTop w:val="0"/>
      <w:marBottom w:val="0"/>
      <w:divBdr>
        <w:top w:val="none" w:sz="0" w:space="0" w:color="auto"/>
        <w:left w:val="none" w:sz="0" w:space="0" w:color="auto"/>
        <w:bottom w:val="none" w:sz="0" w:space="0" w:color="auto"/>
        <w:right w:val="none" w:sz="0" w:space="0" w:color="auto"/>
      </w:divBdr>
    </w:div>
    <w:div w:id="1792213169">
      <w:marLeft w:val="0"/>
      <w:marRight w:val="0"/>
      <w:marTop w:val="0"/>
      <w:marBottom w:val="0"/>
      <w:divBdr>
        <w:top w:val="none" w:sz="0" w:space="0" w:color="auto"/>
        <w:left w:val="none" w:sz="0" w:space="0" w:color="auto"/>
        <w:bottom w:val="none" w:sz="0" w:space="0" w:color="auto"/>
        <w:right w:val="none" w:sz="0" w:space="0" w:color="auto"/>
      </w:divBdr>
    </w:div>
    <w:div w:id="1792437651">
      <w:marLeft w:val="0"/>
      <w:marRight w:val="0"/>
      <w:marTop w:val="0"/>
      <w:marBottom w:val="0"/>
      <w:divBdr>
        <w:top w:val="none" w:sz="0" w:space="0" w:color="auto"/>
        <w:left w:val="none" w:sz="0" w:space="0" w:color="auto"/>
        <w:bottom w:val="none" w:sz="0" w:space="0" w:color="auto"/>
        <w:right w:val="none" w:sz="0" w:space="0" w:color="auto"/>
      </w:divBdr>
    </w:div>
    <w:div w:id="1792481287">
      <w:marLeft w:val="0"/>
      <w:marRight w:val="0"/>
      <w:marTop w:val="0"/>
      <w:marBottom w:val="0"/>
      <w:divBdr>
        <w:top w:val="none" w:sz="0" w:space="0" w:color="auto"/>
        <w:left w:val="none" w:sz="0" w:space="0" w:color="auto"/>
        <w:bottom w:val="none" w:sz="0" w:space="0" w:color="auto"/>
        <w:right w:val="none" w:sz="0" w:space="0" w:color="auto"/>
      </w:divBdr>
    </w:div>
    <w:div w:id="1792819371">
      <w:marLeft w:val="0"/>
      <w:marRight w:val="0"/>
      <w:marTop w:val="0"/>
      <w:marBottom w:val="0"/>
      <w:divBdr>
        <w:top w:val="none" w:sz="0" w:space="0" w:color="auto"/>
        <w:left w:val="none" w:sz="0" w:space="0" w:color="auto"/>
        <w:bottom w:val="none" w:sz="0" w:space="0" w:color="auto"/>
        <w:right w:val="none" w:sz="0" w:space="0" w:color="auto"/>
      </w:divBdr>
    </w:div>
    <w:div w:id="1792825986">
      <w:marLeft w:val="0"/>
      <w:marRight w:val="0"/>
      <w:marTop w:val="0"/>
      <w:marBottom w:val="0"/>
      <w:divBdr>
        <w:top w:val="none" w:sz="0" w:space="0" w:color="auto"/>
        <w:left w:val="none" w:sz="0" w:space="0" w:color="auto"/>
        <w:bottom w:val="none" w:sz="0" w:space="0" w:color="auto"/>
        <w:right w:val="none" w:sz="0" w:space="0" w:color="auto"/>
      </w:divBdr>
    </w:div>
    <w:div w:id="1793204254">
      <w:marLeft w:val="0"/>
      <w:marRight w:val="0"/>
      <w:marTop w:val="0"/>
      <w:marBottom w:val="0"/>
      <w:divBdr>
        <w:top w:val="none" w:sz="0" w:space="0" w:color="auto"/>
        <w:left w:val="none" w:sz="0" w:space="0" w:color="auto"/>
        <w:bottom w:val="none" w:sz="0" w:space="0" w:color="auto"/>
        <w:right w:val="none" w:sz="0" w:space="0" w:color="auto"/>
      </w:divBdr>
    </w:div>
    <w:div w:id="1793592875">
      <w:marLeft w:val="0"/>
      <w:marRight w:val="0"/>
      <w:marTop w:val="0"/>
      <w:marBottom w:val="0"/>
      <w:divBdr>
        <w:top w:val="none" w:sz="0" w:space="0" w:color="auto"/>
        <w:left w:val="none" w:sz="0" w:space="0" w:color="auto"/>
        <w:bottom w:val="none" w:sz="0" w:space="0" w:color="auto"/>
        <w:right w:val="none" w:sz="0" w:space="0" w:color="auto"/>
      </w:divBdr>
    </w:div>
    <w:div w:id="1793741583">
      <w:marLeft w:val="0"/>
      <w:marRight w:val="0"/>
      <w:marTop w:val="0"/>
      <w:marBottom w:val="0"/>
      <w:divBdr>
        <w:top w:val="none" w:sz="0" w:space="0" w:color="auto"/>
        <w:left w:val="none" w:sz="0" w:space="0" w:color="auto"/>
        <w:bottom w:val="none" w:sz="0" w:space="0" w:color="auto"/>
        <w:right w:val="none" w:sz="0" w:space="0" w:color="auto"/>
      </w:divBdr>
    </w:div>
    <w:div w:id="1793984576">
      <w:marLeft w:val="0"/>
      <w:marRight w:val="0"/>
      <w:marTop w:val="0"/>
      <w:marBottom w:val="0"/>
      <w:divBdr>
        <w:top w:val="none" w:sz="0" w:space="0" w:color="auto"/>
        <w:left w:val="none" w:sz="0" w:space="0" w:color="auto"/>
        <w:bottom w:val="none" w:sz="0" w:space="0" w:color="auto"/>
        <w:right w:val="none" w:sz="0" w:space="0" w:color="auto"/>
      </w:divBdr>
    </w:div>
    <w:div w:id="1794330014">
      <w:marLeft w:val="0"/>
      <w:marRight w:val="0"/>
      <w:marTop w:val="0"/>
      <w:marBottom w:val="0"/>
      <w:divBdr>
        <w:top w:val="none" w:sz="0" w:space="0" w:color="auto"/>
        <w:left w:val="none" w:sz="0" w:space="0" w:color="auto"/>
        <w:bottom w:val="none" w:sz="0" w:space="0" w:color="auto"/>
        <w:right w:val="none" w:sz="0" w:space="0" w:color="auto"/>
      </w:divBdr>
    </w:div>
    <w:div w:id="1795170081">
      <w:marLeft w:val="0"/>
      <w:marRight w:val="0"/>
      <w:marTop w:val="0"/>
      <w:marBottom w:val="0"/>
      <w:divBdr>
        <w:top w:val="none" w:sz="0" w:space="0" w:color="auto"/>
        <w:left w:val="none" w:sz="0" w:space="0" w:color="auto"/>
        <w:bottom w:val="none" w:sz="0" w:space="0" w:color="auto"/>
        <w:right w:val="none" w:sz="0" w:space="0" w:color="auto"/>
      </w:divBdr>
    </w:div>
    <w:div w:id="1795756256">
      <w:marLeft w:val="0"/>
      <w:marRight w:val="0"/>
      <w:marTop w:val="0"/>
      <w:marBottom w:val="0"/>
      <w:divBdr>
        <w:top w:val="none" w:sz="0" w:space="0" w:color="auto"/>
        <w:left w:val="none" w:sz="0" w:space="0" w:color="auto"/>
        <w:bottom w:val="none" w:sz="0" w:space="0" w:color="auto"/>
        <w:right w:val="none" w:sz="0" w:space="0" w:color="auto"/>
      </w:divBdr>
    </w:div>
    <w:div w:id="1796362406">
      <w:marLeft w:val="0"/>
      <w:marRight w:val="0"/>
      <w:marTop w:val="0"/>
      <w:marBottom w:val="0"/>
      <w:divBdr>
        <w:top w:val="none" w:sz="0" w:space="0" w:color="auto"/>
        <w:left w:val="none" w:sz="0" w:space="0" w:color="auto"/>
        <w:bottom w:val="none" w:sz="0" w:space="0" w:color="auto"/>
        <w:right w:val="none" w:sz="0" w:space="0" w:color="auto"/>
      </w:divBdr>
    </w:div>
    <w:div w:id="1796634422">
      <w:marLeft w:val="0"/>
      <w:marRight w:val="0"/>
      <w:marTop w:val="0"/>
      <w:marBottom w:val="0"/>
      <w:divBdr>
        <w:top w:val="none" w:sz="0" w:space="0" w:color="auto"/>
        <w:left w:val="none" w:sz="0" w:space="0" w:color="auto"/>
        <w:bottom w:val="none" w:sz="0" w:space="0" w:color="auto"/>
        <w:right w:val="none" w:sz="0" w:space="0" w:color="auto"/>
      </w:divBdr>
    </w:div>
    <w:div w:id="1797528477">
      <w:marLeft w:val="0"/>
      <w:marRight w:val="0"/>
      <w:marTop w:val="0"/>
      <w:marBottom w:val="0"/>
      <w:divBdr>
        <w:top w:val="none" w:sz="0" w:space="0" w:color="auto"/>
        <w:left w:val="none" w:sz="0" w:space="0" w:color="auto"/>
        <w:bottom w:val="none" w:sz="0" w:space="0" w:color="auto"/>
        <w:right w:val="none" w:sz="0" w:space="0" w:color="auto"/>
      </w:divBdr>
    </w:div>
    <w:div w:id="1798067824">
      <w:marLeft w:val="0"/>
      <w:marRight w:val="0"/>
      <w:marTop w:val="0"/>
      <w:marBottom w:val="0"/>
      <w:divBdr>
        <w:top w:val="none" w:sz="0" w:space="0" w:color="auto"/>
        <w:left w:val="none" w:sz="0" w:space="0" w:color="auto"/>
        <w:bottom w:val="none" w:sz="0" w:space="0" w:color="auto"/>
        <w:right w:val="none" w:sz="0" w:space="0" w:color="auto"/>
      </w:divBdr>
    </w:div>
    <w:div w:id="1798523865">
      <w:marLeft w:val="0"/>
      <w:marRight w:val="0"/>
      <w:marTop w:val="0"/>
      <w:marBottom w:val="0"/>
      <w:divBdr>
        <w:top w:val="none" w:sz="0" w:space="0" w:color="auto"/>
        <w:left w:val="none" w:sz="0" w:space="0" w:color="auto"/>
        <w:bottom w:val="none" w:sz="0" w:space="0" w:color="auto"/>
        <w:right w:val="none" w:sz="0" w:space="0" w:color="auto"/>
      </w:divBdr>
    </w:div>
    <w:div w:id="1798984575">
      <w:marLeft w:val="0"/>
      <w:marRight w:val="0"/>
      <w:marTop w:val="0"/>
      <w:marBottom w:val="0"/>
      <w:divBdr>
        <w:top w:val="none" w:sz="0" w:space="0" w:color="auto"/>
        <w:left w:val="none" w:sz="0" w:space="0" w:color="auto"/>
        <w:bottom w:val="none" w:sz="0" w:space="0" w:color="auto"/>
        <w:right w:val="none" w:sz="0" w:space="0" w:color="auto"/>
      </w:divBdr>
    </w:div>
    <w:div w:id="1799641173">
      <w:marLeft w:val="0"/>
      <w:marRight w:val="0"/>
      <w:marTop w:val="0"/>
      <w:marBottom w:val="0"/>
      <w:divBdr>
        <w:top w:val="none" w:sz="0" w:space="0" w:color="auto"/>
        <w:left w:val="none" w:sz="0" w:space="0" w:color="auto"/>
        <w:bottom w:val="none" w:sz="0" w:space="0" w:color="auto"/>
        <w:right w:val="none" w:sz="0" w:space="0" w:color="auto"/>
      </w:divBdr>
    </w:div>
    <w:div w:id="1799760736">
      <w:marLeft w:val="0"/>
      <w:marRight w:val="0"/>
      <w:marTop w:val="0"/>
      <w:marBottom w:val="0"/>
      <w:divBdr>
        <w:top w:val="none" w:sz="0" w:space="0" w:color="auto"/>
        <w:left w:val="none" w:sz="0" w:space="0" w:color="auto"/>
        <w:bottom w:val="none" w:sz="0" w:space="0" w:color="auto"/>
        <w:right w:val="none" w:sz="0" w:space="0" w:color="auto"/>
      </w:divBdr>
    </w:div>
    <w:div w:id="1799832659">
      <w:marLeft w:val="0"/>
      <w:marRight w:val="0"/>
      <w:marTop w:val="0"/>
      <w:marBottom w:val="0"/>
      <w:divBdr>
        <w:top w:val="none" w:sz="0" w:space="0" w:color="auto"/>
        <w:left w:val="none" w:sz="0" w:space="0" w:color="auto"/>
        <w:bottom w:val="none" w:sz="0" w:space="0" w:color="auto"/>
        <w:right w:val="none" w:sz="0" w:space="0" w:color="auto"/>
      </w:divBdr>
    </w:div>
    <w:div w:id="1800100399">
      <w:marLeft w:val="0"/>
      <w:marRight w:val="0"/>
      <w:marTop w:val="0"/>
      <w:marBottom w:val="0"/>
      <w:divBdr>
        <w:top w:val="none" w:sz="0" w:space="0" w:color="auto"/>
        <w:left w:val="none" w:sz="0" w:space="0" w:color="auto"/>
        <w:bottom w:val="none" w:sz="0" w:space="0" w:color="auto"/>
        <w:right w:val="none" w:sz="0" w:space="0" w:color="auto"/>
      </w:divBdr>
    </w:div>
    <w:div w:id="1800762850">
      <w:marLeft w:val="0"/>
      <w:marRight w:val="0"/>
      <w:marTop w:val="0"/>
      <w:marBottom w:val="0"/>
      <w:divBdr>
        <w:top w:val="none" w:sz="0" w:space="0" w:color="auto"/>
        <w:left w:val="none" w:sz="0" w:space="0" w:color="auto"/>
        <w:bottom w:val="none" w:sz="0" w:space="0" w:color="auto"/>
        <w:right w:val="none" w:sz="0" w:space="0" w:color="auto"/>
      </w:divBdr>
    </w:div>
    <w:div w:id="1801530919">
      <w:marLeft w:val="0"/>
      <w:marRight w:val="0"/>
      <w:marTop w:val="0"/>
      <w:marBottom w:val="0"/>
      <w:divBdr>
        <w:top w:val="none" w:sz="0" w:space="0" w:color="auto"/>
        <w:left w:val="none" w:sz="0" w:space="0" w:color="auto"/>
        <w:bottom w:val="none" w:sz="0" w:space="0" w:color="auto"/>
        <w:right w:val="none" w:sz="0" w:space="0" w:color="auto"/>
      </w:divBdr>
    </w:div>
    <w:div w:id="1801801901">
      <w:marLeft w:val="0"/>
      <w:marRight w:val="0"/>
      <w:marTop w:val="0"/>
      <w:marBottom w:val="0"/>
      <w:divBdr>
        <w:top w:val="none" w:sz="0" w:space="0" w:color="auto"/>
        <w:left w:val="none" w:sz="0" w:space="0" w:color="auto"/>
        <w:bottom w:val="none" w:sz="0" w:space="0" w:color="auto"/>
        <w:right w:val="none" w:sz="0" w:space="0" w:color="auto"/>
      </w:divBdr>
    </w:div>
    <w:div w:id="1802068520">
      <w:marLeft w:val="0"/>
      <w:marRight w:val="0"/>
      <w:marTop w:val="0"/>
      <w:marBottom w:val="0"/>
      <w:divBdr>
        <w:top w:val="none" w:sz="0" w:space="0" w:color="auto"/>
        <w:left w:val="none" w:sz="0" w:space="0" w:color="auto"/>
        <w:bottom w:val="none" w:sz="0" w:space="0" w:color="auto"/>
        <w:right w:val="none" w:sz="0" w:space="0" w:color="auto"/>
      </w:divBdr>
    </w:div>
    <w:div w:id="1802186753">
      <w:marLeft w:val="0"/>
      <w:marRight w:val="0"/>
      <w:marTop w:val="0"/>
      <w:marBottom w:val="0"/>
      <w:divBdr>
        <w:top w:val="none" w:sz="0" w:space="0" w:color="auto"/>
        <w:left w:val="none" w:sz="0" w:space="0" w:color="auto"/>
        <w:bottom w:val="none" w:sz="0" w:space="0" w:color="auto"/>
        <w:right w:val="none" w:sz="0" w:space="0" w:color="auto"/>
      </w:divBdr>
    </w:div>
    <w:div w:id="1802337621">
      <w:marLeft w:val="0"/>
      <w:marRight w:val="0"/>
      <w:marTop w:val="0"/>
      <w:marBottom w:val="0"/>
      <w:divBdr>
        <w:top w:val="none" w:sz="0" w:space="0" w:color="auto"/>
        <w:left w:val="none" w:sz="0" w:space="0" w:color="auto"/>
        <w:bottom w:val="none" w:sz="0" w:space="0" w:color="auto"/>
        <w:right w:val="none" w:sz="0" w:space="0" w:color="auto"/>
      </w:divBdr>
    </w:div>
    <w:div w:id="1802529693">
      <w:marLeft w:val="0"/>
      <w:marRight w:val="0"/>
      <w:marTop w:val="0"/>
      <w:marBottom w:val="0"/>
      <w:divBdr>
        <w:top w:val="none" w:sz="0" w:space="0" w:color="auto"/>
        <w:left w:val="none" w:sz="0" w:space="0" w:color="auto"/>
        <w:bottom w:val="none" w:sz="0" w:space="0" w:color="auto"/>
        <w:right w:val="none" w:sz="0" w:space="0" w:color="auto"/>
      </w:divBdr>
    </w:div>
    <w:div w:id="1802654708">
      <w:marLeft w:val="0"/>
      <w:marRight w:val="0"/>
      <w:marTop w:val="0"/>
      <w:marBottom w:val="0"/>
      <w:divBdr>
        <w:top w:val="none" w:sz="0" w:space="0" w:color="auto"/>
        <w:left w:val="none" w:sz="0" w:space="0" w:color="auto"/>
        <w:bottom w:val="none" w:sz="0" w:space="0" w:color="auto"/>
        <w:right w:val="none" w:sz="0" w:space="0" w:color="auto"/>
      </w:divBdr>
    </w:div>
    <w:div w:id="1802721548">
      <w:marLeft w:val="0"/>
      <w:marRight w:val="0"/>
      <w:marTop w:val="0"/>
      <w:marBottom w:val="0"/>
      <w:divBdr>
        <w:top w:val="none" w:sz="0" w:space="0" w:color="auto"/>
        <w:left w:val="none" w:sz="0" w:space="0" w:color="auto"/>
        <w:bottom w:val="none" w:sz="0" w:space="0" w:color="auto"/>
        <w:right w:val="none" w:sz="0" w:space="0" w:color="auto"/>
      </w:divBdr>
    </w:div>
    <w:div w:id="1802844753">
      <w:marLeft w:val="0"/>
      <w:marRight w:val="0"/>
      <w:marTop w:val="0"/>
      <w:marBottom w:val="0"/>
      <w:divBdr>
        <w:top w:val="none" w:sz="0" w:space="0" w:color="auto"/>
        <w:left w:val="none" w:sz="0" w:space="0" w:color="auto"/>
        <w:bottom w:val="none" w:sz="0" w:space="0" w:color="auto"/>
        <w:right w:val="none" w:sz="0" w:space="0" w:color="auto"/>
      </w:divBdr>
    </w:div>
    <w:div w:id="1802847117">
      <w:marLeft w:val="0"/>
      <w:marRight w:val="0"/>
      <w:marTop w:val="0"/>
      <w:marBottom w:val="0"/>
      <w:divBdr>
        <w:top w:val="none" w:sz="0" w:space="0" w:color="auto"/>
        <w:left w:val="none" w:sz="0" w:space="0" w:color="auto"/>
        <w:bottom w:val="none" w:sz="0" w:space="0" w:color="auto"/>
        <w:right w:val="none" w:sz="0" w:space="0" w:color="auto"/>
      </w:divBdr>
    </w:div>
    <w:div w:id="1802918675">
      <w:marLeft w:val="0"/>
      <w:marRight w:val="0"/>
      <w:marTop w:val="0"/>
      <w:marBottom w:val="0"/>
      <w:divBdr>
        <w:top w:val="none" w:sz="0" w:space="0" w:color="auto"/>
        <w:left w:val="none" w:sz="0" w:space="0" w:color="auto"/>
        <w:bottom w:val="none" w:sz="0" w:space="0" w:color="auto"/>
        <w:right w:val="none" w:sz="0" w:space="0" w:color="auto"/>
      </w:divBdr>
    </w:div>
    <w:div w:id="1803186761">
      <w:marLeft w:val="0"/>
      <w:marRight w:val="0"/>
      <w:marTop w:val="0"/>
      <w:marBottom w:val="0"/>
      <w:divBdr>
        <w:top w:val="none" w:sz="0" w:space="0" w:color="auto"/>
        <w:left w:val="none" w:sz="0" w:space="0" w:color="auto"/>
        <w:bottom w:val="none" w:sz="0" w:space="0" w:color="auto"/>
        <w:right w:val="none" w:sz="0" w:space="0" w:color="auto"/>
      </w:divBdr>
    </w:div>
    <w:div w:id="1803763915">
      <w:marLeft w:val="0"/>
      <w:marRight w:val="0"/>
      <w:marTop w:val="0"/>
      <w:marBottom w:val="0"/>
      <w:divBdr>
        <w:top w:val="none" w:sz="0" w:space="0" w:color="auto"/>
        <w:left w:val="none" w:sz="0" w:space="0" w:color="auto"/>
        <w:bottom w:val="none" w:sz="0" w:space="0" w:color="auto"/>
        <w:right w:val="none" w:sz="0" w:space="0" w:color="auto"/>
      </w:divBdr>
    </w:div>
    <w:div w:id="1803885842">
      <w:marLeft w:val="0"/>
      <w:marRight w:val="0"/>
      <w:marTop w:val="0"/>
      <w:marBottom w:val="0"/>
      <w:divBdr>
        <w:top w:val="none" w:sz="0" w:space="0" w:color="auto"/>
        <w:left w:val="none" w:sz="0" w:space="0" w:color="auto"/>
        <w:bottom w:val="none" w:sz="0" w:space="0" w:color="auto"/>
        <w:right w:val="none" w:sz="0" w:space="0" w:color="auto"/>
      </w:divBdr>
    </w:div>
    <w:div w:id="1804735619">
      <w:marLeft w:val="0"/>
      <w:marRight w:val="0"/>
      <w:marTop w:val="0"/>
      <w:marBottom w:val="0"/>
      <w:divBdr>
        <w:top w:val="none" w:sz="0" w:space="0" w:color="auto"/>
        <w:left w:val="none" w:sz="0" w:space="0" w:color="auto"/>
        <w:bottom w:val="none" w:sz="0" w:space="0" w:color="auto"/>
        <w:right w:val="none" w:sz="0" w:space="0" w:color="auto"/>
      </w:divBdr>
    </w:div>
    <w:div w:id="1804889558">
      <w:marLeft w:val="0"/>
      <w:marRight w:val="0"/>
      <w:marTop w:val="0"/>
      <w:marBottom w:val="0"/>
      <w:divBdr>
        <w:top w:val="none" w:sz="0" w:space="0" w:color="auto"/>
        <w:left w:val="none" w:sz="0" w:space="0" w:color="auto"/>
        <w:bottom w:val="none" w:sz="0" w:space="0" w:color="auto"/>
        <w:right w:val="none" w:sz="0" w:space="0" w:color="auto"/>
      </w:divBdr>
    </w:div>
    <w:div w:id="1805393281">
      <w:marLeft w:val="0"/>
      <w:marRight w:val="0"/>
      <w:marTop w:val="0"/>
      <w:marBottom w:val="0"/>
      <w:divBdr>
        <w:top w:val="none" w:sz="0" w:space="0" w:color="auto"/>
        <w:left w:val="none" w:sz="0" w:space="0" w:color="auto"/>
        <w:bottom w:val="none" w:sz="0" w:space="0" w:color="auto"/>
        <w:right w:val="none" w:sz="0" w:space="0" w:color="auto"/>
      </w:divBdr>
    </w:div>
    <w:div w:id="1805541739">
      <w:marLeft w:val="0"/>
      <w:marRight w:val="0"/>
      <w:marTop w:val="0"/>
      <w:marBottom w:val="0"/>
      <w:divBdr>
        <w:top w:val="none" w:sz="0" w:space="0" w:color="auto"/>
        <w:left w:val="none" w:sz="0" w:space="0" w:color="auto"/>
        <w:bottom w:val="none" w:sz="0" w:space="0" w:color="auto"/>
        <w:right w:val="none" w:sz="0" w:space="0" w:color="auto"/>
      </w:divBdr>
    </w:div>
    <w:div w:id="1805810245">
      <w:marLeft w:val="0"/>
      <w:marRight w:val="0"/>
      <w:marTop w:val="0"/>
      <w:marBottom w:val="0"/>
      <w:divBdr>
        <w:top w:val="none" w:sz="0" w:space="0" w:color="auto"/>
        <w:left w:val="none" w:sz="0" w:space="0" w:color="auto"/>
        <w:bottom w:val="none" w:sz="0" w:space="0" w:color="auto"/>
        <w:right w:val="none" w:sz="0" w:space="0" w:color="auto"/>
      </w:divBdr>
    </w:div>
    <w:div w:id="1805847385">
      <w:marLeft w:val="0"/>
      <w:marRight w:val="0"/>
      <w:marTop w:val="0"/>
      <w:marBottom w:val="0"/>
      <w:divBdr>
        <w:top w:val="none" w:sz="0" w:space="0" w:color="auto"/>
        <w:left w:val="none" w:sz="0" w:space="0" w:color="auto"/>
        <w:bottom w:val="none" w:sz="0" w:space="0" w:color="auto"/>
        <w:right w:val="none" w:sz="0" w:space="0" w:color="auto"/>
      </w:divBdr>
    </w:div>
    <w:div w:id="1805849303">
      <w:marLeft w:val="0"/>
      <w:marRight w:val="0"/>
      <w:marTop w:val="0"/>
      <w:marBottom w:val="0"/>
      <w:divBdr>
        <w:top w:val="none" w:sz="0" w:space="0" w:color="auto"/>
        <w:left w:val="none" w:sz="0" w:space="0" w:color="auto"/>
        <w:bottom w:val="none" w:sz="0" w:space="0" w:color="auto"/>
        <w:right w:val="none" w:sz="0" w:space="0" w:color="auto"/>
      </w:divBdr>
    </w:div>
    <w:div w:id="1806435811">
      <w:marLeft w:val="0"/>
      <w:marRight w:val="0"/>
      <w:marTop w:val="0"/>
      <w:marBottom w:val="0"/>
      <w:divBdr>
        <w:top w:val="none" w:sz="0" w:space="0" w:color="auto"/>
        <w:left w:val="none" w:sz="0" w:space="0" w:color="auto"/>
        <w:bottom w:val="none" w:sz="0" w:space="0" w:color="auto"/>
        <w:right w:val="none" w:sz="0" w:space="0" w:color="auto"/>
      </w:divBdr>
    </w:div>
    <w:div w:id="1806696614">
      <w:marLeft w:val="0"/>
      <w:marRight w:val="0"/>
      <w:marTop w:val="0"/>
      <w:marBottom w:val="0"/>
      <w:divBdr>
        <w:top w:val="none" w:sz="0" w:space="0" w:color="auto"/>
        <w:left w:val="none" w:sz="0" w:space="0" w:color="auto"/>
        <w:bottom w:val="none" w:sz="0" w:space="0" w:color="auto"/>
        <w:right w:val="none" w:sz="0" w:space="0" w:color="auto"/>
      </w:divBdr>
    </w:div>
    <w:div w:id="1807042862">
      <w:marLeft w:val="0"/>
      <w:marRight w:val="0"/>
      <w:marTop w:val="0"/>
      <w:marBottom w:val="0"/>
      <w:divBdr>
        <w:top w:val="none" w:sz="0" w:space="0" w:color="auto"/>
        <w:left w:val="none" w:sz="0" w:space="0" w:color="auto"/>
        <w:bottom w:val="none" w:sz="0" w:space="0" w:color="auto"/>
        <w:right w:val="none" w:sz="0" w:space="0" w:color="auto"/>
      </w:divBdr>
    </w:div>
    <w:div w:id="1807042927">
      <w:marLeft w:val="0"/>
      <w:marRight w:val="0"/>
      <w:marTop w:val="0"/>
      <w:marBottom w:val="0"/>
      <w:divBdr>
        <w:top w:val="none" w:sz="0" w:space="0" w:color="auto"/>
        <w:left w:val="none" w:sz="0" w:space="0" w:color="auto"/>
        <w:bottom w:val="none" w:sz="0" w:space="0" w:color="auto"/>
        <w:right w:val="none" w:sz="0" w:space="0" w:color="auto"/>
      </w:divBdr>
    </w:div>
    <w:div w:id="1807502972">
      <w:marLeft w:val="0"/>
      <w:marRight w:val="0"/>
      <w:marTop w:val="0"/>
      <w:marBottom w:val="0"/>
      <w:divBdr>
        <w:top w:val="none" w:sz="0" w:space="0" w:color="auto"/>
        <w:left w:val="none" w:sz="0" w:space="0" w:color="auto"/>
        <w:bottom w:val="none" w:sz="0" w:space="0" w:color="auto"/>
        <w:right w:val="none" w:sz="0" w:space="0" w:color="auto"/>
      </w:divBdr>
    </w:div>
    <w:div w:id="1807777791">
      <w:marLeft w:val="0"/>
      <w:marRight w:val="0"/>
      <w:marTop w:val="0"/>
      <w:marBottom w:val="0"/>
      <w:divBdr>
        <w:top w:val="none" w:sz="0" w:space="0" w:color="auto"/>
        <w:left w:val="none" w:sz="0" w:space="0" w:color="auto"/>
        <w:bottom w:val="none" w:sz="0" w:space="0" w:color="auto"/>
        <w:right w:val="none" w:sz="0" w:space="0" w:color="auto"/>
      </w:divBdr>
    </w:div>
    <w:div w:id="1808668838">
      <w:marLeft w:val="0"/>
      <w:marRight w:val="0"/>
      <w:marTop w:val="0"/>
      <w:marBottom w:val="0"/>
      <w:divBdr>
        <w:top w:val="none" w:sz="0" w:space="0" w:color="auto"/>
        <w:left w:val="none" w:sz="0" w:space="0" w:color="auto"/>
        <w:bottom w:val="none" w:sz="0" w:space="0" w:color="auto"/>
        <w:right w:val="none" w:sz="0" w:space="0" w:color="auto"/>
      </w:divBdr>
    </w:div>
    <w:div w:id="1809007862">
      <w:marLeft w:val="0"/>
      <w:marRight w:val="0"/>
      <w:marTop w:val="0"/>
      <w:marBottom w:val="0"/>
      <w:divBdr>
        <w:top w:val="none" w:sz="0" w:space="0" w:color="auto"/>
        <w:left w:val="none" w:sz="0" w:space="0" w:color="auto"/>
        <w:bottom w:val="none" w:sz="0" w:space="0" w:color="auto"/>
        <w:right w:val="none" w:sz="0" w:space="0" w:color="auto"/>
      </w:divBdr>
    </w:div>
    <w:div w:id="1809467678">
      <w:marLeft w:val="0"/>
      <w:marRight w:val="0"/>
      <w:marTop w:val="0"/>
      <w:marBottom w:val="0"/>
      <w:divBdr>
        <w:top w:val="none" w:sz="0" w:space="0" w:color="auto"/>
        <w:left w:val="none" w:sz="0" w:space="0" w:color="auto"/>
        <w:bottom w:val="none" w:sz="0" w:space="0" w:color="auto"/>
        <w:right w:val="none" w:sz="0" w:space="0" w:color="auto"/>
      </w:divBdr>
    </w:div>
    <w:div w:id="1809468976">
      <w:marLeft w:val="0"/>
      <w:marRight w:val="0"/>
      <w:marTop w:val="0"/>
      <w:marBottom w:val="0"/>
      <w:divBdr>
        <w:top w:val="none" w:sz="0" w:space="0" w:color="auto"/>
        <w:left w:val="none" w:sz="0" w:space="0" w:color="auto"/>
        <w:bottom w:val="none" w:sz="0" w:space="0" w:color="auto"/>
        <w:right w:val="none" w:sz="0" w:space="0" w:color="auto"/>
      </w:divBdr>
    </w:div>
    <w:div w:id="1809543799">
      <w:marLeft w:val="0"/>
      <w:marRight w:val="0"/>
      <w:marTop w:val="0"/>
      <w:marBottom w:val="0"/>
      <w:divBdr>
        <w:top w:val="none" w:sz="0" w:space="0" w:color="auto"/>
        <w:left w:val="none" w:sz="0" w:space="0" w:color="auto"/>
        <w:bottom w:val="none" w:sz="0" w:space="0" w:color="auto"/>
        <w:right w:val="none" w:sz="0" w:space="0" w:color="auto"/>
      </w:divBdr>
    </w:div>
    <w:div w:id="1809585444">
      <w:marLeft w:val="0"/>
      <w:marRight w:val="0"/>
      <w:marTop w:val="0"/>
      <w:marBottom w:val="0"/>
      <w:divBdr>
        <w:top w:val="none" w:sz="0" w:space="0" w:color="auto"/>
        <w:left w:val="none" w:sz="0" w:space="0" w:color="auto"/>
        <w:bottom w:val="none" w:sz="0" w:space="0" w:color="auto"/>
        <w:right w:val="none" w:sz="0" w:space="0" w:color="auto"/>
      </w:divBdr>
    </w:div>
    <w:div w:id="1810707319">
      <w:marLeft w:val="0"/>
      <w:marRight w:val="0"/>
      <w:marTop w:val="0"/>
      <w:marBottom w:val="0"/>
      <w:divBdr>
        <w:top w:val="none" w:sz="0" w:space="0" w:color="auto"/>
        <w:left w:val="none" w:sz="0" w:space="0" w:color="auto"/>
        <w:bottom w:val="none" w:sz="0" w:space="0" w:color="auto"/>
        <w:right w:val="none" w:sz="0" w:space="0" w:color="auto"/>
      </w:divBdr>
    </w:div>
    <w:div w:id="1811089430">
      <w:marLeft w:val="0"/>
      <w:marRight w:val="0"/>
      <w:marTop w:val="0"/>
      <w:marBottom w:val="0"/>
      <w:divBdr>
        <w:top w:val="none" w:sz="0" w:space="0" w:color="auto"/>
        <w:left w:val="none" w:sz="0" w:space="0" w:color="auto"/>
        <w:bottom w:val="none" w:sz="0" w:space="0" w:color="auto"/>
        <w:right w:val="none" w:sz="0" w:space="0" w:color="auto"/>
      </w:divBdr>
    </w:div>
    <w:div w:id="1811895368">
      <w:marLeft w:val="0"/>
      <w:marRight w:val="0"/>
      <w:marTop w:val="0"/>
      <w:marBottom w:val="0"/>
      <w:divBdr>
        <w:top w:val="none" w:sz="0" w:space="0" w:color="auto"/>
        <w:left w:val="none" w:sz="0" w:space="0" w:color="auto"/>
        <w:bottom w:val="none" w:sz="0" w:space="0" w:color="auto"/>
        <w:right w:val="none" w:sz="0" w:space="0" w:color="auto"/>
      </w:divBdr>
    </w:div>
    <w:div w:id="1811902406">
      <w:marLeft w:val="0"/>
      <w:marRight w:val="0"/>
      <w:marTop w:val="0"/>
      <w:marBottom w:val="0"/>
      <w:divBdr>
        <w:top w:val="none" w:sz="0" w:space="0" w:color="auto"/>
        <w:left w:val="none" w:sz="0" w:space="0" w:color="auto"/>
        <w:bottom w:val="none" w:sz="0" w:space="0" w:color="auto"/>
        <w:right w:val="none" w:sz="0" w:space="0" w:color="auto"/>
      </w:divBdr>
    </w:div>
    <w:div w:id="1812357601">
      <w:marLeft w:val="0"/>
      <w:marRight w:val="0"/>
      <w:marTop w:val="0"/>
      <w:marBottom w:val="0"/>
      <w:divBdr>
        <w:top w:val="none" w:sz="0" w:space="0" w:color="auto"/>
        <w:left w:val="none" w:sz="0" w:space="0" w:color="auto"/>
        <w:bottom w:val="none" w:sz="0" w:space="0" w:color="auto"/>
        <w:right w:val="none" w:sz="0" w:space="0" w:color="auto"/>
      </w:divBdr>
    </w:div>
    <w:div w:id="1812944090">
      <w:marLeft w:val="0"/>
      <w:marRight w:val="0"/>
      <w:marTop w:val="0"/>
      <w:marBottom w:val="0"/>
      <w:divBdr>
        <w:top w:val="none" w:sz="0" w:space="0" w:color="auto"/>
        <w:left w:val="none" w:sz="0" w:space="0" w:color="auto"/>
        <w:bottom w:val="none" w:sz="0" w:space="0" w:color="auto"/>
        <w:right w:val="none" w:sz="0" w:space="0" w:color="auto"/>
      </w:divBdr>
    </w:div>
    <w:div w:id="1813405389">
      <w:marLeft w:val="0"/>
      <w:marRight w:val="0"/>
      <w:marTop w:val="0"/>
      <w:marBottom w:val="0"/>
      <w:divBdr>
        <w:top w:val="none" w:sz="0" w:space="0" w:color="auto"/>
        <w:left w:val="none" w:sz="0" w:space="0" w:color="auto"/>
        <w:bottom w:val="none" w:sz="0" w:space="0" w:color="auto"/>
        <w:right w:val="none" w:sz="0" w:space="0" w:color="auto"/>
      </w:divBdr>
    </w:div>
    <w:div w:id="1813908619">
      <w:marLeft w:val="0"/>
      <w:marRight w:val="0"/>
      <w:marTop w:val="0"/>
      <w:marBottom w:val="0"/>
      <w:divBdr>
        <w:top w:val="none" w:sz="0" w:space="0" w:color="auto"/>
        <w:left w:val="none" w:sz="0" w:space="0" w:color="auto"/>
        <w:bottom w:val="none" w:sz="0" w:space="0" w:color="auto"/>
        <w:right w:val="none" w:sz="0" w:space="0" w:color="auto"/>
      </w:divBdr>
    </w:div>
    <w:div w:id="1814102661">
      <w:marLeft w:val="0"/>
      <w:marRight w:val="0"/>
      <w:marTop w:val="0"/>
      <w:marBottom w:val="0"/>
      <w:divBdr>
        <w:top w:val="none" w:sz="0" w:space="0" w:color="auto"/>
        <w:left w:val="none" w:sz="0" w:space="0" w:color="auto"/>
        <w:bottom w:val="none" w:sz="0" w:space="0" w:color="auto"/>
        <w:right w:val="none" w:sz="0" w:space="0" w:color="auto"/>
      </w:divBdr>
    </w:div>
    <w:div w:id="1814441858">
      <w:marLeft w:val="0"/>
      <w:marRight w:val="0"/>
      <w:marTop w:val="0"/>
      <w:marBottom w:val="0"/>
      <w:divBdr>
        <w:top w:val="none" w:sz="0" w:space="0" w:color="auto"/>
        <w:left w:val="none" w:sz="0" w:space="0" w:color="auto"/>
        <w:bottom w:val="none" w:sz="0" w:space="0" w:color="auto"/>
        <w:right w:val="none" w:sz="0" w:space="0" w:color="auto"/>
      </w:divBdr>
    </w:div>
    <w:div w:id="1815104739">
      <w:marLeft w:val="0"/>
      <w:marRight w:val="0"/>
      <w:marTop w:val="0"/>
      <w:marBottom w:val="0"/>
      <w:divBdr>
        <w:top w:val="none" w:sz="0" w:space="0" w:color="auto"/>
        <w:left w:val="none" w:sz="0" w:space="0" w:color="auto"/>
        <w:bottom w:val="none" w:sz="0" w:space="0" w:color="auto"/>
        <w:right w:val="none" w:sz="0" w:space="0" w:color="auto"/>
      </w:divBdr>
    </w:div>
    <w:div w:id="1815174416">
      <w:marLeft w:val="0"/>
      <w:marRight w:val="0"/>
      <w:marTop w:val="0"/>
      <w:marBottom w:val="0"/>
      <w:divBdr>
        <w:top w:val="none" w:sz="0" w:space="0" w:color="auto"/>
        <w:left w:val="none" w:sz="0" w:space="0" w:color="auto"/>
        <w:bottom w:val="none" w:sz="0" w:space="0" w:color="auto"/>
        <w:right w:val="none" w:sz="0" w:space="0" w:color="auto"/>
      </w:divBdr>
    </w:div>
    <w:div w:id="1815482429">
      <w:marLeft w:val="0"/>
      <w:marRight w:val="0"/>
      <w:marTop w:val="0"/>
      <w:marBottom w:val="0"/>
      <w:divBdr>
        <w:top w:val="none" w:sz="0" w:space="0" w:color="auto"/>
        <w:left w:val="none" w:sz="0" w:space="0" w:color="auto"/>
        <w:bottom w:val="none" w:sz="0" w:space="0" w:color="auto"/>
        <w:right w:val="none" w:sz="0" w:space="0" w:color="auto"/>
      </w:divBdr>
    </w:div>
    <w:div w:id="1815637669">
      <w:marLeft w:val="0"/>
      <w:marRight w:val="0"/>
      <w:marTop w:val="0"/>
      <w:marBottom w:val="0"/>
      <w:divBdr>
        <w:top w:val="none" w:sz="0" w:space="0" w:color="auto"/>
        <w:left w:val="none" w:sz="0" w:space="0" w:color="auto"/>
        <w:bottom w:val="none" w:sz="0" w:space="0" w:color="auto"/>
        <w:right w:val="none" w:sz="0" w:space="0" w:color="auto"/>
      </w:divBdr>
    </w:div>
    <w:div w:id="1815682765">
      <w:marLeft w:val="0"/>
      <w:marRight w:val="0"/>
      <w:marTop w:val="0"/>
      <w:marBottom w:val="0"/>
      <w:divBdr>
        <w:top w:val="none" w:sz="0" w:space="0" w:color="auto"/>
        <w:left w:val="none" w:sz="0" w:space="0" w:color="auto"/>
        <w:bottom w:val="none" w:sz="0" w:space="0" w:color="auto"/>
        <w:right w:val="none" w:sz="0" w:space="0" w:color="auto"/>
      </w:divBdr>
    </w:div>
    <w:div w:id="1816293192">
      <w:marLeft w:val="0"/>
      <w:marRight w:val="0"/>
      <w:marTop w:val="0"/>
      <w:marBottom w:val="0"/>
      <w:divBdr>
        <w:top w:val="none" w:sz="0" w:space="0" w:color="auto"/>
        <w:left w:val="none" w:sz="0" w:space="0" w:color="auto"/>
        <w:bottom w:val="none" w:sz="0" w:space="0" w:color="auto"/>
        <w:right w:val="none" w:sz="0" w:space="0" w:color="auto"/>
      </w:divBdr>
    </w:div>
    <w:div w:id="1816801640">
      <w:marLeft w:val="0"/>
      <w:marRight w:val="0"/>
      <w:marTop w:val="0"/>
      <w:marBottom w:val="0"/>
      <w:divBdr>
        <w:top w:val="none" w:sz="0" w:space="0" w:color="auto"/>
        <w:left w:val="none" w:sz="0" w:space="0" w:color="auto"/>
        <w:bottom w:val="none" w:sz="0" w:space="0" w:color="auto"/>
        <w:right w:val="none" w:sz="0" w:space="0" w:color="auto"/>
      </w:divBdr>
    </w:div>
    <w:div w:id="1816986881">
      <w:marLeft w:val="0"/>
      <w:marRight w:val="0"/>
      <w:marTop w:val="0"/>
      <w:marBottom w:val="0"/>
      <w:divBdr>
        <w:top w:val="none" w:sz="0" w:space="0" w:color="auto"/>
        <w:left w:val="none" w:sz="0" w:space="0" w:color="auto"/>
        <w:bottom w:val="none" w:sz="0" w:space="0" w:color="auto"/>
        <w:right w:val="none" w:sz="0" w:space="0" w:color="auto"/>
      </w:divBdr>
    </w:div>
    <w:div w:id="1817069080">
      <w:marLeft w:val="0"/>
      <w:marRight w:val="0"/>
      <w:marTop w:val="0"/>
      <w:marBottom w:val="0"/>
      <w:divBdr>
        <w:top w:val="none" w:sz="0" w:space="0" w:color="auto"/>
        <w:left w:val="none" w:sz="0" w:space="0" w:color="auto"/>
        <w:bottom w:val="none" w:sz="0" w:space="0" w:color="auto"/>
        <w:right w:val="none" w:sz="0" w:space="0" w:color="auto"/>
      </w:divBdr>
    </w:div>
    <w:div w:id="1817212792">
      <w:marLeft w:val="0"/>
      <w:marRight w:val="0"/>
      <w:marTop w:val="0"/>
      <w:marBottom w:val="0"/>
      <w:divBdr>
        <w:top w:val="none" w:sz="0" w:space="0" w:color="auto"/>
        <w:left w:val="none" w:sz="0" w:space="0" w:color="auto"/>
        <w:bottom w:val="none" w:sz="0" w:space="0" w:color="auto"/>
        <w:right w:val="none" w:sz="0" w:space="0" w:color="auto"/>
      </w:divBdr>
    </w:div>
    <w:div w:id="1817263029">
      <w:marLeft w:val="0"/>
      <w:marRight w:val="0"/>
      <w:marTop w:val="0"/>
      <w:marBottom w:val="0"/>
      <w:divBdr>
        <w:top w:val="none" w:sz="0" w:space="0" w:color="auto"/>
        <w:left w:val="none" w:sz="0" w:space="0" w:color="auto"/>
        <w:bottom w:val="none" w:sz="0" w:space="0" w:color="auto"/>
        <w:right w:val="none" w:sz="0" w:space="0" w:color="auto"/>
      </w:divBdr>
    </w:div>
    <w:div w:id="1817453141">
      <w:marLeft w:val="0"/>
      <w:marRight w:val="0"/>
      <w:marTop w:val="0"/>
      <w:marBottom w:val="0"/>
      <w:divBdr>
        <w:top w:val="none" w:sz="0" w:space="0" w:color="auto"/>
        <w:left w:val="none" w:sz="0" w:space="0" w:color="auto"/>
        <w:bottom w:val="none" w:sz="0" w:space="0" w:color="auto"/>
        <w:right w:val="none" w:sz="0" w:space="0" w:color="auto"/>
      </w:divBdr>
    </w:div>
    <w:div w:id="1817454100">
      <w:marLeft w:val="0"/>
      <w:marRight w:val="0"/>
      <w:marTop w:val="0"/>
      <w:marBottom w:val="0"/>
      <w:divBdr>
        <w:top w:val="none" w:sz="0" w:space="0" w:color="auto"/>
        <w:left w:val="none" w:sz="0" w:space="0" w:color="auto"/>
        <w:bottom w:val="none" w:sz="0" w:space="0" w:color="auto"/>
        <w:right w:val="none" w:sz="0" w:space="0" w:color="auto"/>
      </w:divBdr>
    </w:div>
    <w:div w:id="1817648418">
      <w:marLeft w:val="0"/>
      <w:marRight w:val="0"/>
      <w:marTop w:val="0"/>
      <w:marBottom w:val="0"/>
      <w:divBdr>
        <w:top w:val="none" w:sz="0" w:space="0" w:color="auto"/>
        <w:left w:val="none" w:sz="0" w:space="0" w:color="auto"/>
        <w:bottom w:val="none" w:sz="0" w:space="0" w:color="auto"/>
        <w:right w:val="none" w:sz="0" w:space="0" w:color="auto"/>
      </w:divBdr>
    </w:div>
    <w:div w:id="1817650207">
      <w:marLeft w:val="0"/>
      <w:marRight w:val="0"/>
      <w:marTop w:val="0"/>
      <w:marBottom w:val="0"/>
      <w:divBdr>
        <w:top w:val="none" w:sz="0" w:space="0" w:color="auto"/>
        <w:left w:val="none" w:sz="0" w:space="0" w:color="auto"/>
        <w:bottom w:val="none" w:sz="0" w:space="0" w:color="auto"/>
        <w:right w:val="none" w:sz="0" w:space="0" w:color="auto"/>
      </w:divBdr>
    </w:div>
    <w:div w:id="1817717759">
      <w:marLeft w:val="0"/>
      <w:marRight w:val="0"/>
      <w:marTop w:val="0"/>
      <w:marBottom w:val="0"/>
      <w:divBdr>
        <w:top w:val="none" w:sz="0" w:space="0" w:color="auto"/>
        <w:left w:val="none" w:sz="0" w:space="0" w:color="auto"/>
        <w:bottom w:val="none" w:sz="0" w:space="0" w:color="auto"/>
        <w:right w:val="none" w:sz="0" w:space="0" w:color="auto"/>
      </w:divBdr>
    </w:div>
    <w:div w:id="1818717507">
      <w:marLeft w:val="0"/>
      <w:marRight w:val="0"/>
      <w:marTop w:val="0"/>
      <w:marBottom w:val="0"/>
      <w:divBdr>
        <w:top w:val="none" w:sz="0" w:space="0" w:color="auto"/>
        <w:left w:val="none" w:sz="0" w:space="0" w:color="auto"/>
        <w:bottom w:val="none" w:sz="0" w:space="0" w:color="auto"/>
        <w:right w:val="none" w:sz="0" w:space="0" w:color="auto"/>
      </w:divBdr>
    </w:div>
    <w:div w:id="1818718237">
      <w:marLeft w:val="0"/>
      <w:marRight w:val="0"/>
      <w:marTop w:val="0"/>
      <w:marBottom w:val="0"/>
      <w:divBdr>
        <w:top w:val="none" w:sz="0" w:space="0" w:color="auto"/>
        <w:left w:val="none" w:sz="0" w:space="0" w:color="auto"/>
        <w:bottom w:val="none" w:sz="0" w:space="0" w:color="auto"/>
        <w:right w:val="none" w:sz="0" w:space="0" w:color="auto"/>
      </w:divBdr>
    </w:div>
    <w:div w:id="1819373718">
      <w:marLeft w:val="0"/>
      <w:marRight w:val="0"/>
      <w:marTop w:val="0"/>
      <w:marBottom w:val="0"/>
      <w:divBdr>
        <w:top w:val="none" w:sz="0" w:space="0" w:color="auto"/>
        <w:left w:val="none" w:sz="0" w:space="0" w:color="auto"/>
        <w:bottom w:val="none" w:sz="0" w:space="0" w:color="auto"/>
        <w:right w:val="none" w:sz="0" w:space="0" w:color="auto"/>
      </w:divBdr>
    </w:div>
    <w:div w:id="1819565900">
      <w:marLeft w:val="0"/>
      <w:marRight w:val="0"/>
      <w:marTop w:val="0"/>
      <w:marBottom w:val="0"/>
      <w:divBdr>
        <w:top w:val="none" w:sz="0" w:space="0" w:color="auto"/>
        <w:left w:val="none" w:sz="0" w:space="0" w:color="auto"/>
        <w:bottom w:val="none" w:sz="0" w:space="0" w:color="auto"/>
        <w:right w:val="none" w:sz="0" w:space="0" w:color="auto"/>
      </w:divBdr>
    </w:div>
    <w:div w:id="1820345943">
      <w:marLeft w:val="0"/>
      <w:marRight w:val="0"/>
      <w:marTop w:val="0"/>
      <w:marBottom w:val="0"/>
      <w:divBdr>
        <w:top w:val="none" w:sz="0" w:space="0" w:color="auto"/>
        <w:left w:val="none" w:sz="0" w:space="0" w:color="auto"/>
        <w:bottom w:val="none" w:sz="0" w:space="0" w:color="auto"/>
        <w:right w:val="none" w:sz="0" w:space="0" w:color="auto"/>
      </w:divBdr>
    </w:div>
    <w:div w:id="1820347324">
      <w:marLeft w:val="0"/>
      <w:marRight w:val="0"/>
      <w:marTop w:val="0"/>
      <w:marBottom w:val="0"/>
      <w:divBdr>
        <w:top w:val="none" w:sz="0" w:space="0" w:color="auto"/>
        <w:left w:val="none" w:sz="0" w:space="0" w:color="auto"/>
        <w:bottom w:val="none" w:sz="0" w:space="0" w:color="auto"/>
        <w:right w:val="none" w:sz="0" w:space="0" w:color="auto"/>
      </w:divBdr>
    </w:div>
    <w:div w:id="1820418567">
      <w:marLeft w:val="0"/>
      <w:marRight w:val="0"/>
      <w:marTop w:val="0"/>
      <w:marBottom w:val="0"/>
      <w:divBdr>
        <w:top w:val="none" w:sz="0" w:space="0" w:color="auto"/>
        <w:left w:val="none" w:sz="0" w:space="0" w:color="auto"/>
        <w:bottom w:val="none" w:sz="0" w:space="0" w:color="auto"/>
        <w:right w:val="none" w:sz="0" w:space="0" w:color="auto"/>
      </w:divBdr>
    </w:div>
    <w:div w:id="1820877347">
      <w:marLeft w:val="0"/>
      <w:marRight w:val="0"/>
      <w:marTop w:val="0"/>
      <w:marBottom w:val="0"/>
      <w:divBdr>
        <w:top w:val="none" w:sz="0" w:space="0" w:color="auto"/>
        <w:left w:val="none" w:sz="0" w:space="0" w:color="auto"/>
        <w:bottom w:val="none" w:sz="0" w:space="0" w:color="auto"/>
        <w:right w:val="none" w:sz="0" w:space="0" w:color="auto"/>
      </w:divBdr>
    </w:div>
    <w:div w:id="1820918596">
      <w:marLeft w:val="0"/>
      <w:marRight w:val="0"/>
      <w:marTop w:val="0"/>
      <w:marBottom w:val="0"/>
      <w:divBdr>
        <w:top w:val="none" w:sz="0" w:space="0" w:color="auto"/>
        <w:left w:val="none" w:sz="0" w:space="0" w:color="auto"/>
        <w:bottom w:val="none" w:sz="0" w:space="0" w:color="auto"/>
        <w:right w:val="none" w:sz="0" w:space="0" w:color="auto"/>
      </w:divBdr>
    </w:div>
    <w:div w:id="1821726001">
      <w:marLeft w:val="0"/>
      <w:marRight w:val="0"/>
      <w:marTop w:val="0"/>
      <w:marBottom w:val="0"/>
      <w:divBdr>
        <w:top w:val="none" w:sz="0" w:space="0" w:color="auto"/>
        <w:left w:val="none" w:sz="0" w:space="0" w:color="auto"/>
        <w:bottom w:val="none" w:sz="0" w:space="0" w:color="auto"/>
        <w:right w:val="none" w:sz="0" w:space="0" w:color="auto"/>
      </w:divBdr>
    </w:div>
    <w:div w:id="1821850910">
      <w:marLeft w:val="0"/>
      <w:marRight w:val="0"/>
      <w:marTop w:val="0"/>
      <w:marBottom w:val="0"/>
      <w:divBdr>
        <w:top w:val="none" w:sz="0" w:space="0" w:color="auto"/>
        <w:left w:val="none" w:sz="0" w:space="0" w:color="auto"/>
        <w:bottom w:val="none" w:sz="0" w:space="0" w:color="auto"/>
        <w:right w:val="none" w:sz="0" w:space="0" w:color="auto"/>
      </w:divBdr>
    </w:div>
    <w:div w:id="1821923987">
      <w:marLeft w:val="0"/>
      <w:marRight w:val="0"/>
      <w:marTop w:val="0"/>
      <w:marBottom w:val="0"/>
      <w:divBdr>
        <w:top w:val="none" w:sz="0" w:space="0" w:color="auto"/>
        <w:left w:val="none" w:sz="0" w:space="0" w:color="auto"/>
        <w:bottom w:val="none" w:sz="0" w:space="0" w:color="auto"/>
        <w:right w:val="none" w:sz="0" w:space="0" w:color="auto"/>
      </w:divBdr>
    </w:div>
    <w:div w:id="1822115686">
      <w:marLeft w:val="0"/>
      <w:marRight w:val="0"/>
      <w:marTop w:val="0"/>
      <w:marBottom w:val="0"/>
      <w:divBdr>
        <w:top w:val="none" w:sz="0" w:space="0" w:color="auto"/>
        <w:left w:val="none" w:sz="0" w:space="0" w:color="auto"/>
        <w:bottom w:val="none" w:sz="0" w:space="0" w:color="auto"/>
        <w:right w:val="none" w:sz="0" w:space="0" w:color="auto"/>
      </w:divBdr>
    </w:div>
    <w:div w:id="1822306225">
      <w:marLeft w:val="0"/>
      <w:marRight w:val="0"/>
      <w:marTop w:val="0"/>
      <w:marBottom w:val="0"/>
      <w:divBdr>
        <w:top w:val="none" w:sz="0" w:space="0" w:color="auto"/>
        <w:left w:val="none" w:sz="0" w:space="0" w:color="auto"/>
        <w:bottom w:val="none" w:sz="0" w:space="0" w:color="auto"/>
        <w:right w:val="none" w:sz="0" w:space="0" w:color="auto"/>
      </w:divBdr>
    </w:div>
    <w:div w:id="1822580341">
      <w:marLeft w:val="0"/>
      <w:marRight w:val="0"/>
      <w:marTop w:val="0"/>
      <w:marBottom w:val="0"/>
      <w:divBdr>
        <w:top w:val="none" w:sz="0" w:space="0" w:color="auto"/>
        <w:left w:val="none" w:sz="0" w:space="0" w:color="auto"/>
        <w:bottom w:val="none" w:sz="0" w:space="0" w:color="auto"/>
        <w:right w:val="none" w:sz="0" w:space="0" w:color="auto"/>
      </w:divBdr>
    </w:div>
    <w:div w:id="1822962630">
      <w:marLeft w:val="0"/>
      <w:marRight w:val="0"/>
      <w:marTop w:val="0"/>
      <w:marBottom w:val="0"/>
      <w:divBdr>
        <w:top w:val="none" w:sz="0" w:space="0" w:color="auto"/>
        <w:left w:val="none" w:sz="0" w:space="0" w:color="auto"/>
        <w:bottom w:val="none" w:sz="0" w:space="0" w:color="auto"/>
        <w:right w:val="none" w:sz="0" w:space="0" w:color="auto"/>
      </w:divBdr>
    </w:div>
    <w:div w:id="1823767229">
      <w:marLeft w:val="0"/>
      <w:marRight w:val="0"/>
      <w:marTop w:val="0"/>
      <w:marBottom w:val="0"/>
      <w:divBdr>
        <w:top w:val="none" w:sz="0" w:space="0" w:color="auto"/>
        <w:left w:val="none" w:sz="0" w:space="0" w:color="auto"/>
        <w:bottom w:val="none" w:sz="0" w:space="0" w:color="auto"/>
        <w:right w:val="none" w:sz="0" w:space="0" w:color="auto"/>
      </w:divBdr>
    </w:div>
    <w:div w:id="1823807946">
      <w:marLeft w:val="0"/>
      <w:marRight w:val="0"/>
      <w:marTop w:val="0"/>
      <w:marBottom w:val="0"/>
      <w:divBdr>
        <w:top w:val="none" w:sz="0" w:space="0" w:color="auto"/>
        <w:left w:val="none" w:sz="0" w:space="0" w:color="auto"/>
        <w:bottom w:val="none" w:sz="0" w:space="0" w:color="auto"/>
        <w:right w:val="none" w:sz="0" w:space="0" w:color="auto"/>
      </w:divBdr>
    </w:div>
    <w:div w:id="1823812550">
      <w:marLeft w:val="0"/>
      <w:marRight w:val="0"/>
      <w:marTop w:val="0"/>
      <w:marBottom w:val="0"/>
      <w:divBdr>
        <w:top w:val="none" w:sz="0" w:space="0" w:color="auto"/>
        <w:left w:val="none" w:sz="0" w:space="0" w:color="auto"/>
        <w:bottom w:val="none" w:sz="0" w:space="0" w:color="auto"/>
        <w:right w:val="none" w:sz="0" w:space="0" w:color="auto"/>
      </w:divBdr>
    </w:div>
    <w:div w:id="1823965139">
      <w:marLeft w:val="0"/>
      <w:marRight w:val="0"/>
      <w:marTop w:val="0"/>
      <w:marBottom w:val="0"/>
      <w:divBdr>
        <w:top w:val="none" w:sz="0" w:space="0" w:color="auto"/>
        <w:left w:val="none" w:sz="0" w:space="0" w:color="auto"/>
        <w:bottom w:val="none" w:sz="0" w:space="0" w:color="auto"/>
        <w:right w:val="none" w:sz="0" w:space="0" w:color="auto"/>
      </w:divBdr>
    </w:div>
    <w:div w:id="1824393280">
      <w:marLeft w:val="0"/>
      <w:marRight w:val="0"/>
      <w:marTop w:val="0"/>
      <w:marBottom w:val="0"/>
      <w:divBdr>
        <w:top w:val="none" w:sz="0" w:space="0" w:color="auto"/>
        <w:left w:val="none" w:sz="0" w:space="0" w:color="auto"/>
        <w:bottom w:val="none" w:sz="0" w:space="0" w:color="auto"/>
        <w:right w:val="none" w:sz="0" w:space="0" w:color="auto"/>
      </w:divBdr>
    </w:div>
    <w:div w:id="1824470050">
      <w:marLeft w:val="0"/>
      <w:marRight w:val="0"/>
      <w:marTop w:val="0"/>
      <w:marBottom w:val="0"/>
      <w:divBdr>
        <w:top w:val="none" w:sz="0" w:space="0" w:color="auto"/>
        <w:left w:val="none" w:sz="0" w:space="0" w:color="auto"/>
        <w:bottom w:val="none" w:sz="0" w:space="0" w:color="auto"/>
        <w:right w:val="none" w:sz="0" w:space="0" w:color="auto"/>
      </w:divBdr>
    </w:div>
    <w:div w:id="1824733928">
      <w:marLeft w:val="0"/>
      <w:marRight w:val="0"/>
      <w:marTop w:val="0"/>
      <w:marBottom w:val="0"/>
      <w:divBdr>
        <w:top w:val="none" w:sz="0" w:space="0" w:color="auto"/>
        <w:left w:val="none" w:sz="0" w:space="0" w:color="auto"/>
        <w:bottom w:val="none" w:sz="0" w:space="0" w:color="auto"/>
        <w:right w:val="none" w:sz="0" w:space="0" w:color="auto"/>
      </w:divBdr>
    </w:div>
    <w:div w:id="1825123525">
      <w:marLeft w:val="0"/>
      <w:marRight w:val="0"/>
      <w:marTop w:val="0"/>
      <w:marBottom w:val="0"/>
      <w:divBdr>
        <w:top w:val="none" w:sz="0" w:space="0" w:color="auto"/>
        <w:left w:val="none" w:sz="0" w:space="0" w:color="auto"/>
        <w:bottom w:val="none" w:sz="0" w:space="0" w:color="auto"/>
        <w:right w:val="none" w:sz="0" w:space="0" w:color="auto"/>
      </w:divBdr>
    </w:div>
    <w:div w:id="1825196321">
      <w:marLeft w:val="0"/>
      <w:marRight w:val="0"/>
      <w:marTop w:val="0"/>
      <w:marBottom w:val="0"/>
      <w:divBdr>
        <w:top w:val="none" w:sz="0" w:space="0" w:color="auto"/>
        <w:left w:val="none" w:sz="0" w:space="0" w:color="auto"/>
        <w:bottom w:val="none" w:sz="0" w:space="0" w:color="auto"/>
        <w:right w:val="none" w:sz="0" w:space="0" w:color="auto"/>
      </w:divBdr>
    </w:div>
    <w:div w:id="1825244512">
      <w:marLeft w:val="0"/>
      <w:marRight w:val="0"/>
      <w:marTop w:val="0"/>
      <w:marBottom w:val="0"/>
      <w:divBdr>
        <w:top w:val="none" w:sz="0" w:space="0" w:color="auto"/>
        <w:left w:val="none" w:sz="0" w:space="0" w:color="auto"/>
        <w:bottom w:val="none" w:sz="0" w:space="0" w:color="auto"/>
        <w:right w:val="none" w:sz="0" w:space="0" w:color="auto"/>
      </w:divBdr>
    </w:div>
    <w:div w:id="1825275344">
      <w:marLeft w:val="0"/>
      <w:marRight w:val="0"/>
      <w:marTop w:val="0"/>
      <w:marBottom w:val="0"/>
      <w:divBdr>
        <w:top w:val="none" w:sz="0" w:space="0" w:color="auto"/>
        <w:left w:val="none" w:sz="0" w:space="0" w:color="auto"/>
        <w:bottom w:val="none" w:sz="0" w:space="0" w:color="auto"/>
        <w:right w:val="none" w:sz="0" w:space="0" w:color="auto"/>
      </w:divBdr>
    </w:div>
    <w:div w:id="1825312596">
      <w:marLeft w:val="0"/>
      <w:marRight w:val="0"/>
      <w:marTop w:val="0"/>
      <w:marBottom w:val="0"/>
      <w:divBdr>
        <w:top w:val="none" w:sz="0" w:space="0" w:color="auto"/>
        <w:left w:val="none" w:sz="0" w:space="0" w:color="auto"/>
        <w:bottom w:val="none" w:sz="0" w:space="0" w:color="auto"/>
        <w:right w:val="none" w:sz="0" w:space="0" w:color="auto"/>
      </w:divBdr>
    </w:div>
    <w:div w:id="1825655448">
      <w:marLeft w:val="0"/>
      <w:marRight w:val="0"/>
      <w:marTop w:val="0"/>
      <w:marBottom w:val="0"/>
      <w:divBdr>
        <w:top w:val="none" w:sz="0" w:space="0" w:color="auto"/>
        <w:left w:val="none" w:sz="0" w:space="0" w:color="auto"/>
        <w:bottom w:val="none" w:sz="0" w:space="0" w:color="auto"/>
        <w:right w:val="none" w:sz="0" w:space="0" w:color="auto"/>
      </w:divBdr>
    </w:div>
    <w:div w:id="1825655465">
      <w:marLeft w:val="0"/>
      <w:marRight w:val="0"/>
      <w:marTop w:val="0"/>
      <w:marBottom w:val="0"/>
      <w:divBdr>
        <w:top w:val="none" w:sz="0" w:space="0" w:color="auto"/>
        <w:left w:val="none" w:sz="0" w:space="0" w:color="auto"/>
        <w:bottom w:val="none" w:sz="0" w:space="0" w:color="auto"/>
        <w:right w:val="none" w:sz="0" w:space="0" w:color="auto"/>
      </w:divBdr>
    </w:div>
    <w:div w:id="1825702982">
      <w:marLeft w:val="0"/>
      <w:marRight w:val="0"/>
      <w:marTop w:val="0"/>
      <w:marBottom w:val="0"/>
      <w:divBdr>
        <w:top w:val="none" w:sz="0" w:space="0" w:color="auto"/>
        <w:left w:val="none" w:sz="0" w:space="0" w:color="auto"/>
        <w:bottom w:val="none" w:sz="0" w:space="0" w:color="auto"/>
        <w:right w:val="none" w:sz="0" w:space="0" w:color="auto"/>
      </w:divBdr>
    </w:div>
    <w:div w:id="1825853909">
      <w:marLeft w:val="0"/>
      <w:marRight w:val="0"/>
      <w:marTop w:val="0"/>
      <w:marBottom w:val="0"/>
      <w:divBdr>
        <w:top w:val="none" w:sz="0" w:space="0" w:color="auto"/>
        <w:left w:val="none" w:sz="0" w:space="0" w:color="auto"/>
        <w:bottom w:val="none" w:sz="0" w:space="0" w:color="auto"/>
        <w:right w:val="none" w:sz="0" w:space="0" w:color="auto"/>
      </w:divBdr>
    </w:div>
    <w:div w:id="1826122271">
      <w:marLeft w:val="0"/>
      <w:marRight w:val="0"/>
      <w:marTop w:val="0"/>
      <w:marBottom w:val="0"/>
      <w:divBdr>
        <w:top w:val="none" w:sz="0" w:space="0" w:color="auto"/>
        <w:left w:val="none" w:sz="0" w:space="0" w:color="auto"/>
        <w:bottom w:val="none" w:sz="0" w:space="0" w:color="auto"/>
        <w:right w:val="none" w:sz="0" w:space="0" w:color="auto"/>
      </w:divBdr>
    </w:div>
    <w:div w:id="1826319955">
      <w:marLeft w:val="0"/>
      <w:marRight w:val="0"/>
      <w:marTop w:val="0"/>
      <w:marBottom w:val="0"/>
      <w:divBdr>
        <w:top w:val="none" w:sz="0" w:space="0" w:color="auto"/>
        <w:left w:val="none" w:sz="0" w:space="0" w:color="auto"/>
        <w:bottom w:val="none" w:sz="0" w:space="0" w:color="auto"/>
        <w:right w:val="none" w:sz="0" w:space="0" w:color="auto"/>
      </w:divBdr>
    </w:div>
    <w:div w:id="1826512471">
      <w:marLeft w:val="0"/>
      <w:marRight w:val="0"/>
      <w:marTop w:val="0"/>
      <w:marBottom w:val="0"/>
      <w:divBdr>
        <w:top w:val="none" w:sz="0" w:space="0" w:color="auto"/>
        <w:left w:val="none" w:sz="0" w:space="0" w:color="auto"/>
        <w:bottom w:val="none" w:sz="0" w:space="0" w:color="auto"/>
        <w:right w:val="none" w:sz="0" w:space="0" w:color="auto"/>
      </w:divBdr>
    </w:div>
    <w:div w:id="1827238083">
      <w:marLeft w:val="0"/>
      <w:marRight w:val="0"/>
      <w:marTop w:val="0"/>
      <w:marBottom w:val="0"/>
      <w:divBdr>
        <w:top w:val="none" w:sz="0" w:space="0" w:color="auto"/>
        <w:left w:val="none" w:sz="0" w:space="0" w:color="auto"/>
        <w:bottom w:val="none" w:sz="0" w:space="0" w:color="auto"/>
        <w:right w:val="none" w:sz="0" w:space="0" w:color="auto"/>
      </w:divBdr>
    </w:div>
    <w:div w:id="1827286377">
      <w:marLeft w:val="0"/>
      <w:marRight w:val="0"/>
      <w:marTop w:val="0"/>
      <w:marBottom w:val="0"/>
      <w:divBdr>
        <w:top w:val="none" w:sz="0" w:space="0" w:color="auto"/>
        <w:left w:val="none" w:sz="0" w:space="0" w:color="auto"/>
        <w:bottom w:val="none" w:sz="0" w:space="0" w:color="auto"/>
        <w:right w:val="none" w:sz="0" w:space="0" w:color="auto"/>
      </w:divBdr>
    </w:div>
    <w:div w:id="1827359700">
      <w:marLeft w:val="0"/>
      <w:marRight w:val="0"/>
      <w:marTop w:val="0"/>
      <w:marBottom w:val="0"/>
      <w:divBdr>
        <w:top w:val="none" w:sz="0" w:space="0" w:color="auto"/>
        <w:left w:val="none" w:sz="0" w:space="0" w:color="auto"/>
        <w:bottom w:val="none" w:sz="0" w:space="0" w:color="auto"/>
        <w:right w:val="none" w:sz="0" w:space="0" w:color="auto"/>
      </w:divBdr>
    </w:div>
    <w:div w:id="1827821034">
      <w:marLeft w:val="0"/>
      <w:marRight w:val="0"/>
      <w:marTop w:val="0"/>
      <w:marBottom w:val="0"/>
      <w:divBdr>
        <w:top w:val="none" w:sz="0" w:space="0" w:color="auto"/>
        <w:left w:val="none" w:sz="0" w:space="0" w:color="auto"/>
        <w:bottom w:val="none" w:sz="0" w:space="0" w:color="auto"/>
        <w:right w:val="none" w:sz="0" w:space="0" w:color="auto"/>
      </w:divBdr>
    </w:div>
    <w:div w:id="1828551728">
      <w:marLeft w:val="0"/>
      <w:marRight w:val="0"/>
      <w:marTop w:val="0"/>
      <w:marBottom w:val="0"/>
      <w:divBdr>
        <w:top w:val="none" w:sz="0" w:space="0" w:color="auto"/>
        <w:left w:val="none" w:sz="0" w:space="0" w:color="auto"/>
        <w:bottom w:val="none" w:sz="0" w:space="0" w:color="auto"/>
        <w:right w:val="none" w:sz="0" w:space="0" w:color="auto"/>
      </w:divBdr>
    </w:div>
    <w:div w:id="1828596392">
      <w:marLeft w:val="0"/>
      <w:marRight w:val="0"/>
      <w:marTop w:val="0"/>
      <w:marBottom w:val="0"/>
      <w:divBdr>
        <w:top w:val="none" w:sz="0" w:space="0" w:color="auto"/>
        <w:left w:val="none" w:sz="0" w:space="0" w:color="auto"/>
        <w:bottom w:val="none" w:sz="0" w:space="0" w:color="auto"/>
        <w:right w:val="none" w:sz="0" w:space="0" w:color="auto"/>
      </w:divBdr>
    </w:div>
    <w:div w:id="1828865009">
      <w:marLeft w:val="0"/>
      <w:marRight w:val="0"/>
      <w:marTop w:val="0"/>
      <w:marBottom w:val="0"/>
      <w:divBdr>
        <w:top w:val="none" w:sz="0" w:space="0" w:color="auto"/>
        <w:left w:val="none" w:sz="0" w:space="0" w:color="auto"/>
        <w:bottom w:val="none" w:sz="0" w:space="0" w:color="auto"/>
        <w:right w:val="none" w:sz="0" w:space="0" w:color="auto"/>
      </w:divBdr>
    </w:div>
    <w:div w:id="1829133682">
      <w:marLeft w:val="0"/>
      <w:marRight w:val="0"/>
      <w:marTop w:val="0"/>
      <w:marBottom w:val="0"/>
      <w:divBdr>
        <w:top w:val="none" w:sz="0" w:space="0" w:color="auto"/>
        <w:left w:val="none" w:sz="0" w:space="0" w:color="auto"/>
        <w:bottom w:val="none" w:sz="0" w:space="0" w:color="auto"/>
        <w:right w:val="none" w:sz="0" w:space="0" w:color="auto"/>
      </w:divBdr>
    </w:div>
    <w:div w:id="1829206229">
      <w:marLeft w:val="0"/>
      <w:marRight w:val="0"/>
      <w:marTop w:val="0"/>
      <w:marBottom w:val="0"/>
      <w:divBdr>
        <w:top w:val="none" w:sz="0" w:space="0" w:color="auto"/>
        <w:left w:val="none" w:sz="0" w:space="0" w:color="auto"/>
        <w:bottom w:val="none" w:sz="0" w:space="0" w:color="auto"/>
        <w:right w:val="none" w:sz="0" w:space="0" w:color="auto"/>
      </w:divBdr>
    </w:div>
    <w:div w:id="1829517566">
      <w:marLeft w:val="0"/>
      <w:marRight w:val="0"/>
      <w:marTop w:val="0"/>
      <w:marBottom w:val="0"/>
      <w:divBdr>
        <w:top w:val="none" w:sz="0" w:space="0" w:color="auto"/>
        <w:left w:val="none" w:sz="0" w:space="0" w:color="auto"/>
        <w:bottom w:val="none" w:sz="0" w:space="0" w:color="auto"/>
        <w:right w:val="none" w:sz="0" w:space="0" w:color="auto"/>
      </w:divBdr>
    </w:div>
    <w:div w:id="1829705038">
      <w:marLeft w:val="0"/>
      <w:marRight w:val="0"/>
      <w:marTop w:val="0"/>
      <w:marBottom w:val="0"/>
      <w:divBdr>
        <w:top w:val="none" w:sz="0" w:space="0" w:color="auto"/>
        <w:left w:val="none" w:sz="0" w:space="0" w:color="auto"/>
        <w:bottom w:val="none" w:sz="0" w:space="0" w:color="auto"/>
        <w:right w:val="none" w:sz="0" w:space="0" w:color="auto"/>
      </w:divBdr>
    </w:div>
    <w:div w:id="1829862502">
      <w:marLeft w:val="0"/>
      <w:marRight w:val="0"/>
      <w:marTop w:val="0"/>
      <w:marBottom w:val="0"/>
      <w:divBdr>
        <w:top w:val="none" w:sz="0" w:space="0" w:color="auto"/>
        <w:left w:val="none" w:sz="0" w:space="0" w:color="auto"/>
        <w:bottom w:val="none" w:sz="0" w:space="0" w:color="auto"/>
        <w:right w:val="none" w:sz="0" w:space="0" w:color="auto"/>
      </w:divBdr>
    </w:div>
    <w:div w:id="1829982992">
      <w:marLeft w:val="0"/>
      <w:marRight w:val="0"/>
      <w:marTop w:val="0"/>
      <w:marBottom w:val="0"/>
      <w:divBdr>
        <w:top w:val="none" w:sz="0" w:space="0" w:color="auto"/>
        <w:left w:val="none" w:sz="0" w:space="0" w:color="auto"/>
        <w:bottom w:val="none" w:sz="0" w:space="0" w:color="auto"/>
        <w:right w:val="none" w:sz="0" w:space="0" w:color="auto"/>
      </w:divBdr>
    </w:div>
    <w:div w:id="1830249510">
      <w:marLeft w:val="0"/>
      <w:marRight w:val="0"/>
      <w:marTop w:val="0"/>
      <w:marBottom w:val="0"/>
      <w:divBdr>
        <w:top w:val="none" w:sz="0" w:space="0" w:color="auto"/>
        <w:left w:val="none" w:sz="0" w:space="0" w:color="auto"/>
        <w:bottom w:val="none" w:sz="0" w:space="0" w:color="auto"/>
        <w:right w:val="none" w:sz="0" w:space="0" w:color="auto"/>
      </w:divBdr>
    </w:div>
    <w:div w:id="1830555988">
      <w:marLeft w:val="0"/>
      <w:marRight w:val="0"/>
      <w:marTop w:val="0"/>
      <w:marBottom w:val="0"/>
      <w:divBdr>
        <w:top w:val="none" w:sz="0" w:space="0" w:color="auto"/>
        <w:left w:val="none" w:sz="0" w:space="0" w:color="auto"/>
        <w:bottom w:val="none" w:sz="0" w:space="0" w:color="auto"/>
        <w:right w:val="none" w:sz="0" w:space="0" w:color="auto"/>
      </w:divBdr>
    </w:div>
    <w:div w:id="1830561860">
      <w:marLeft w:val="0"/>
      <w:marRight w:val="0"/>
      <w:marTop w:val="0"/>
      <w:marBottom w:val="0"/>
      <w:divBdr>
        <w:top w:val="none" w:sz="0" w:space="0" w:color="auto"/>
        <w:left w:val="none" w:sz="0" w:space="0" w:color="auto"/>
        <w:bottom w:val="none" w:sz="0" w:space="0" w:color="auto"/>
        <w:right w:val="none" w:sz="0" w:space="0" w:color="auto"/>
      </w:divBdr>
    </w:div>
    <w:div w:id="1830632382">
      <w:marLeft w:val="0"/>
      <w:marRight w:val="0"/>
      <w:marTop w:val="0"/>
      <w:marBottom w:val="0"/>
      <w:divBdr>
        <w:top w:val="none" w:sz="0" w:space="0" w:color="auto"/>
        <w:left w:val="none" w:sz="0" w:space="0" w:color="auto"/>
        <w:bottom w:val="none" w:sz="0" w:space="0" w:color="auto"/>
        <w:right w:val="none" w:sz="0" w:space="0" w:color="auto"/>
      </w:divBdr>
    </w:div>
    <w:div w:id="1830822460">
      <w:marLeft w:val="0"/>
      <w:marRight w:val="0"/>
      <w:marTop w:val="0"/>
      <w:marBottom w:val="0"/>
      <w:divBdr>
        <w:top w:val="none" w:sz="0" w:space="0" w:color="auto"/>
        <w:left w:val="none" w:sz="0" w:space="0" w:color="auto"/>
        <w:bottom w:val="none" w:sz="0" w:space="0" w:color="auto"/>
        <w:right w:val="none" w:sz="0" w:space="0" w:color="auto"/>
      </w:divBdr>
    </w:div>
    <w:div w:id="1831213852">
      <w:marLeft w:val="0"/>
      <w:marRight w:val="0"/>
      <w:marTop w:val="0"/>
      <w:marBottom w:val="0"/>
      <w:divBdr>
        <w:top w:val="none" w:sz="0" w:space="0" w:color="auto"/>
        <w:left w:val="none" w:sz="0" w:space="0" w:color="auto"/>
        <w:bottom w:val="none" w:sz="0" w:space="0" w:color="auto"/>
        <w:right w:val="none" w:sz="0" w:space="0" w:color="auto"/>
      </w:divBdr>
    </w:div>
    <w:div w:id="1831366199">
      <w:marLeft w:val="0"/>
      <w:marRight w:val="0"/>
      <w:marTop w:val="0"/>
      <w:marBottom w:val="0"/>
      <w:divBdr>
        <w:top w:val="none" w:sz="0" w:space="0" w:color="auto"/>
        <w:left w:val="none" w:sz="0" w:space="0" w:color="auto"/>
        <w:bottom w:val="none" w:sz="0" w:space="0" w:color="auto"/>
        <w:right w:val="none" w:sz="0" w:space="0" w:color="auto"/>
      </w:divBdr>
    </w:div>
    <w:div w:id="1832134629">
      <w:marLeft w:val="0"/>
      <w:marRight w:val="0"/>
      <w:marTop w:val="0"/>
      <w:marBottom w:val="0"/>
      <w:divBdr>
        <w:top w:val="none" w:sz="0" w:space="0" w:color="auto"/>
        <w:left w:val="none" w:sz="0" w:space="0" w:color="auto"/>
        <w:bottom w:val="none" w:sz="0" w:space="0" w:color="auto"/>
        <w:right w:val="none" w:sz="0" w:space="0" w:color="auto"/>
      </w:divBdr>
    </w:div>
    <w:div w:id="1832330658">
      <w:marLeft w:val="0"/>
      <w:marRight w:val="0"/>
      <w:marTop w:val="0"/>
      <w:marBottom w:val="0"/>
      <w:divBdr>
        <w:top w:val="none" w:sz="0" w:space="0" w:color="auto"/>
        <w:left w:val="none" w:sz="0" w:space="0" w:color="auto"/>
        <w:bottom w:val="none" w:sz="0" w:space="0" w:color="auto"/>
        <w:right w:val="none" w:sz="0" w:space="0" w:color="auto"/>
      </w:divBdr>
    </w:div>
    <w:div w:id="1832452541">
      <w:marLeft w:val="0"/>
      <w:marRight w:val="0"/>
      <w:marTop w:val="0"/>
      <w:marBottom w:val="0"/>
      <w:divBdr>
        <w:top w:val="none" w:sz="0" w:space="0" w:color="auto"/>
        <w:left w:val="none" w:sz="0" w:space="0" w:color="auto"/>
        <w:bottom w:val="none" w:sz="0" w:space="0" w:color="auto"/>
        <w:right w:val="none" w:sz="0" w:space="0" w:color="auto"/>
      </w:divBdr>
    </w:div>
    <w:div w:id="1832481540">
      <w:marLeft w:val="0"/>
      <w:marRight w:val="0"/>
      <w:marTop w:val="0"/>
      <w:marBottom w:val="0"/>
      <w:divBdr>
        <w:top w:val="none" w:sz="0" w:space="0" w:color="auto"/>
        <w:left w:val="none" w:sz="0" w:space="0" w:color="auto"/>
        <w:bottom w:val="none" w:sz="0" w:space="0" w:color="auto"/>
        <w:right w:val="none" w:sz="0" w:space="0" w:color="auto"/>
      </w:divBdr>
    </w:div>
    <w:div w:id="1832721988">
      <w:marLeft w:val="0"/>
      <w:marRight w:val="0"/>
      <w:marTop w:val="0"/>
      <w:marBottom w:val="0"/>
      <w:divBdr>
        <w:top w:val="none" w:sz="0" w:space="0" w:color="auto"/>
        <w:left w:val="none" w:sz="0" w:space="0" w:color="auto"/>
        <w:bottom w:val="none" w:sz="0" w:space="0" w:color="auto"/>
        <w:right w:val="none" w:sz="0" w:space="0" w:color="auto"/>
      </w:divBdr>
    </w:div>
    <w:div w:id="1833058712">
      <w:marLeft w:val="0"/>
      <w:marRight w:val="0"/>
      <w:marTop w:val="0"/>
      <w:marBottom w:val="0"/>
      <w:divBdr>
        <w:top w:val="none" w:sz="0" w:space="0" w:color="auto"/>
        <w:left w:val="none" w:sz="0" w:space="0" w:color="auto"/>
        <w:bottom w:val="none" w:sz="0" w:space="0" w:color="auto"/>
        <w:right w:val="none" w:sz="0" w:space="0" w:color="auto"/>
      </w:divBdr>
    </w:div>
    <w:div w:id="1833133938">
      <w:marLeft w:val="0"/>
      <w:marRight w:val="0"/>
      <w:marTop w:val="0"/>
      <w:marBottom w:val="0"/>
      <w:divBdr>
        <w:top w:val="none" w:sz="0" w:space="0" w:color="auto"/>
        <w:left w:val="none" w:sz="0" w:space="0" w:color="auto"/>
        <w:bottom w:val="none" w:sz="0" w:space="0" w:color="auto"/>
        <w:right w:val="none" w:sz="0" w:space="0" w:color="auto"/>
      </w:divBdr>
    </w:div>
    <w:div w:id="1833252916">
      <w:marLeft w:val="0"/>
      <w:marRight w:val="0"/>
      <w:marTop w:val="0"/>
      <w:marBottom w:val="0"/>
      <w:divBdr>
        <w:top w:val="none" w:sz="0" w:space="0" w:color="auto"/>
        <w:left w:val="none" w:sz="0" w:space="0" w:color="auto"/>
        <w:bottom w:val="none" w:sz="0" w:space="0" w:color="auto"/>
        <w:right w:val="none" w:sz="0" w:space="0" w:color="auto"/>
      </w:divBdr>
    </w:div>
    <w:div w:id="1833401112">
      <w:marLeft w:val="0"/>
      <w:marRight w:val="0"/>
      <w:marTop w:val="0"/>
      <w:marBottom w:val="0"/>
      <w:divBdr>
        <w:top w:val="none" w:sz="0" w:space="0" w:color="auto"/>
        <w:left w:val="none" w:sz="0" w:space="0" w:color="auto"/>
        <w:bottom w:val="none" w:sz="0" w:space="0" w:color="auto"/>
        <w:right w:val="none" w:sz="0" w:space="0" w:color="auto"/>
      </w:divBdr>
    </w:div>
    <w:div w:id="1833447391">
      <w:marLeft w:val="0"/>
      <w:marRight w:val="0"/>
      <w:marTop w:val="0"/>
      <w:marBottom w:val="0"/>
      <w:divBdr>
        <w:top w:val="none" w:sz="0" w:space="0" w:color="auto"/>
        <w:left w:val="none" w:sz="0" w:space="0" w:color="auto"/>
        <w:bottom w:val="none" w:sz="0" w:space="0" w:color="auto"/>
        <w:right w:val="none" w:sz="0" w:space="0" w:color="auto"/>
      </w:divBdr>
    </w:div>
    <w:div w:id="1834225078">
      <w:marLeft w:val="0"/>
      <w:marRight w:val="0"/>
      <w:marTop w:val="0"/>
      <w:marBottom w:val="0"/>
      <w:divBdr>
        <w:top w:val="none" w:sz="0" w:space="0" w:color="auto"/>
        <w:left w:val="none" w:sz="0" w:space="0" w:color="auto"/>
        <w:bottom w:val="none" w:sz="0" w:space="0" w:color="auto"/>
        <w:right w:val="none" w:sz="0" w:space="0" w:color="auto"/>
      </w:divBdr>
    </w:div>
    <w:div w:id="1834444692">
      <w:marLeft w:val="0"/>
      <w:marRight w:val="0"/>
      <w:marTop w:val="0"/>
      <w:marBottom w:val="0"/>
      <w:divBdr>
        <w:top w:val="none" w:sz="0" w:space="0" w:color="auto"/>
        <w:left w:val="none" w:sz="0" w:space="0" w:color="auto"/>
        <w:bottom w:val="none" w:sz="0" w:space="0" w:color="auto"/>
        <w:right w:val="none" w:sz="0" w:space="0" w:color="auto"/>
      </w:divBdr>
    </w:div>
    <w:div w:id="1834492072">
      <w:marLeft w:val="0"/>
      <w:marRight w:val="0"/>
      <w:marTop w:val="0"/>
      <w:marBottom w:val="0"/>
      <w:divBdr>
        <w:top w:val="none" w:sz="0" w:space="0" w:color="auto"/>
        <w:left w:val="none" w:sz="0" w:space="0" w:color="auto"/>
        <w:bottom w:val="none" w:sz="0" w:space="0" w:color="auto"/>
        <w:right w:val="none" w:sz="0" w:space="0" w:color="auto"/>
      </w:divBdr>
    </w:div>
    <w:div w:id="1834569208">
      <w:marLeft w:val="0"/>
      <w:marRight w:val="0"/>
      <w:marTop w:val="0"/>
      <w:marBottom w:val="0"/>
      <w:divBdr>
        <w:top w:val="none" w:sz="0" w:space="0" w:color="auto"/>
        <w:left w:val="none" w:sz="0" w:space="0" w:color="auto"/>
        <w:bottom w:val="none" w:sz="0" w:space="0" w:color="auto"/>
        <w:right w:val="none" w:sz="0" w:space="0" w:color="auto"/>
      </w:divBdr>
    </w:div>
    <w:div w:id="1834686858">
      <w:marLeft w:val="0"/>
      <w:marRight w:val="0"/>
      <w:marTop w:val="0"/>
      <w:marBottom w:val="0"/>
      <w:divBdr>
        <w:top w:val="none" w:sz="0" w:space="0" w:color="auto"/>
        <w:left w:val="none" w:sz="0" w:space="0" w:color="auto"/>
        <w:bottom w:val="none" w:sz="0" w:space="0" w:color="auto"/>
        <w:right w:val="none" w:sz="0" w:space="0" w:color="auto"/>
      </w:divBdr>
    </w:div>
    <w:div w:id="1834880371">
      <w:marLeft w:val="0"/>
      <w:marRight w:val="0"/>
      <w:marTop w:val="0"/>
      <w:marBottom w:val="0"/>
      <w:divBdr>
        <w:top w:val="none" w:sz="0" w:space="0" w:color="auto"/>
        <w:left w:val="none" w:sz="0" w:space="0" w:color="auto"/>
        <w:bottom w:val="none" w:sz="0" w:space="0" w:color="auto"/>
        <w:right w:val="none" w:sz="0" w:space="0" w:color="auto"/>
      </w:divBdr>
    </w:div>
    <w:div w:id="1835141996">
      <w:marLeft w:val="0"/>
      <w:marRight w:val="0"/>
      <w:marTop w:val="0"/>
      <w:marBottom w:val="0"/>
      <w:divBdr>
        <w:top w:val="none" w:sz="0" w:space="0" w:color="auto"/>
        <w:left w:val="none" w:sz="0" w:space="0" w:color="auto"/>
        <w:bottom w:val="none" w:sz="0" w:space="0" w:color="auto"/>
        <w:right w:val="none" w:sz="0" w:space="0" w:color="auto"/>
      </w:divBdr>
    </w:div>
    <w:div w:id="1835219377">
      <w:marLeft w:val="0"/>
      <w:marRight w:val="0"/>
      <w:marTop w:val="0"/>
      <w:marBottom w:val="0"/>
      <w:divBdr>
        <w:top w:val="none" w:sz="0" w:space="0" w:color="auto"/>
        <w:left w:val="none" w:sz="0" w:space="0" w:color="auto"/>
        <w:bottom w:val="none" w:sz="0" w:space="0" w:color="auto"/>
        <w:right w:val="none" w:sz="0" w:space="0" w:color="auto"/>
      </w:divBdr>
    </w:div>
    <w:div w:id="1835222688">
      <w:marLeft w:val="0"/>
      <w:marRight w:val="0"/>
      <w:marTop w:val="0"/>
      <w:marBottom w:val="0"/>
      <w:divBdr>
        <w:top w:val="none" w:sz="0" w:space="0" w:color="auto"/>
        <w:left w:val="none" w:sz="0" w:space="0" w:color="auto"/>
        <w:bottom w:val="none" w:sz="0" w:space="0" w:color="auto"/>
        <w:right w:val="none" w:sz="0" w:space="0" w:color="auto"/>
      </w:divBdr>
    </w:div>
    <w:div w:id="1835416510">
      <w:marLeft w:val="0"/>
      <w:marRight w:val="0"/>
      <w:marTop w:val="0"/>
      <w:marBottom w:val="0"/>
      <w:divBdr>
        <w:top w:val="none" w:sz="0" w:space="0" w:color="auto"/>
        <w:left w:val="none" w:sz="0" w:space="0" w:color="auto"/>
        <w:bottom w:val="none" w:sz="0" w:space="0" w:color="auto"/>
        <w:right w:val="none" w:sz="0" w:space="0" w:color="auto"/>
      </w:divBdr>
    </w:div>
    <w:div w:id="1835802054">
      <w:marLeft w:val="0"/>
      <w:marRight w:val="0"/>
      <w:marTop w:val="0"/>
      <w:marBottom w:val="0"/>
      <w:divBdr>
        <w:top w:val="none" w:sz="0" w:space="0" w:color="auto"/>
        <w:left w:val="none" w:sz="0" w:space="0" w:color="auto"/>
        <w:bottom w:val="none" w:sz="0" w:space="0" w:color="auto"/>
        <w:right w:val="none" w:sz="0" w:space="0" w:color="auto"/>
      </w:divBdr>
    </w:div>
    <w:div w:id="1836071458">
      <w:marLeft w:val="0"/>
      <w:marRight w:val="0"/>
      <w:marTop w:val="0"/>
      <w:marBottom w:val="0"/>
      <w:divBdr>
        <w:top w:val="none" w:sz="0" w:space="0" w:color="auto"/>
        <w:left w:val="none" w:sz="0" w:space="0" w:color="auto"/>
        <w:bottom w:val="none" w:sz="0" w:space="0" w:color="auto"/>
        <w:right w:val="none" w:sz="0" w:space="0" w:color="auto"/>
      </w:divBdr>
    </w:div>
    <w:div w:id="1837066000">
      <w:marLeft w:val="0"/>
      <w:marRight w:val="0"/>
      <w:marTop w:val="0"/>
      <w:marBottom w:val="0"/>
      <w:divBdr>
        <w:top w:val="none" w:sz="0" w:space="0" w:color="auto"/>
        <w:left w:val="none" w:sz="0" w:space="0" w:color="auto"/>
        <w:bottom w:val="none" w:sz="0" w:space="0" w:color="auto"/>
        <w:right w:val="none" w:sz="0" w:space="0" w:color="auto"/>
      </w:divBdr>
    </w:div>
    <w:div w:id="1837309133">
      <w:marLeft w:val="0"/>
      <w:marRight w:val="0"/>
      <w:marTop w:val="0"/>
      <w:marBottom w:val="0"/>
      <w:divBdr>
        <w:top w:val="none" w:sz="0" w:space="0" w:color="auto"/>
        <w:left w:val="none" w:sz="0" w:space="0" w:color="auto"/>
        <w:bottom w:val="none" w:sz="0" w:space="0" w:color="auto"/>
        <w:right w:val="none" w:sz="0" w:space="0" w:color="auto"/>
      </w:divBdr>
    </w:div>
    <w:div w:id="1838039632">
      <w:marLeft w:val="0"/>
      <w:marRight w:val="0"/>
      <w:marTop w:val="0"/>
      <w:marBottom w:val="0"/>
      <w:divBdr>
        <w:top w:val="none" w:sz="0" w:space="0" w:color="auto"/>
        <w:left w:val="none" w:sz="0" w:space="0" w:color="auto"/>
        <w:bottom w:val="none" w:sz="0" w:space="0" w:color="auto"/>
        <w:right w:val="none" w:sz="0" w:space="0" w:color="auto"/>
      </w:divBdr>
    </w:div>
    <w:div w:id="1838182102">
      <w:marLeft w:val="0"/>
      <w:marRight w:val="0"/>
      <w:marTop w:val="0"/>
      <w:marBottom w:val="0"/>
      <w:divBdr>
        <w:top w:val="none" w:sz="0" w:space="0" w:color="auto"/>
        <w:left w:val="none" w:sz="0" w:space="0" w:color="auto"/>
        <w:bottom w:val="none" w:sz="0" w:space="0" w:color="auto"/>
        <w:right w:val="none" w:sz="0" w:space="0" w:color="auto"/>
      </w:divBdr>
    </w:div>
    <w:div w:id="1838230415">
      <w:marLeft w:val="0"/>
      <w:marRight w:val="0"/>
      <w:marTop w:val="0"/>
      <w:marBottom w:val="0"/>
      <w:divBdr>
        <w:top w:val="none" w:sz="0" w:space="0" w:color="auto"/>
        <w:left w:val="none" w:sz="0" w:space="0" w:color="auto"/>
        <w:bottom w:val="none" w:sz="0" w:space="0" w:color="auto"/>
        <w:right w:val="none" w:sz="0" w:space="0" w:color="auto"/>
      </w:divBdr>
    </w:div>
    <w:div w:id="1839037635">
      <w:marLeft w:val="0"/>
      <w:marRight w:val="0"/>
      <w:marTop w:val="0"/>
      <w:marBottom w:val="0"/>
      <w:divBdr>
        <w:top w:val="none" w:sz="0" w:space="0" w:color="auto"/>
        <w:left w:val="none" w:sz="0" w:space="0" w:color="auto"/>
        <w:bottom w:val="none" w:sz="0" w:space="0" w:color="auto"/>
        <w:right w:val="none" w:sz="0" w:space="0" w:color="auto"/>
      </w:divBdr>
    </w:div>
    <w:div w:id="1839538072">
      <w:marLeft w:val="0"/>
      <w:marRight w:val="0"/>
      <w:marTop w:val="0"/>
      <w:marBottom w:val="0"/>
      <w:divBdr>
        <w:top w:val="none" w:sz="0" w:space="0" w:color="auto"/>
        <w:left w:val="none" w:sz="0" w:space="0" w:color="auto"/>
        <w:bottom w:val="none" w:sz="0" w:space="0" w:color="auto"/>
        <w:right w:val="none" w:sz="0" w:space="0" w:color="auto"/>
      </w:divBdr>
    </w:div>
    <w:div w:id="1840190831">
      <w:marLeft w:val="0"/>
      <w:marRight w:val="0"/>
      <w:marTop w:val="0"/>
      <w:marBottom w:val="0"/>
      <w:divBdr>
        <w:top w:val="none" w:sz="0" w:space="0" w:color="auto"/>
        <w:left w:val="none" w:sz="0" w:space="0" w:color="auto"/>
        <w:bottom w:val="none" w:sz="0" w:space="0" w:color="auto"/>
        <w:right w:val="none" w:sz="0" w:space="0" w:color="auto"/>
      </w:divBdr>
    </w:div>
    <w:div w:id="1840270834">
      <w:marLeft w:val="0"/>
      <w:marRight w:val="0"/>
      <w:marTop w:val="0"/>
      <w:marBottom w:val="0"/>
      <w:divBdr>
        <w:top w:val="none" w:sz="0" w:space="0" w:color="auto"/>
        <w:left w:val="none" w:sz="0" w:space="0" w:color="auto"/>
        <w:bottom w:val="none" w:sz="0" w:space="0" w:color="auto"/>
        <w:right w:val="none" w:sz="0" w:space="0" w:color="auto"/>
      </w:divBdr>
    </w:div>
    <w:div w:id="1840341052">
      <w:marLeft w:val="0"/>
      <w:marRight w:val="0"/>
      <w:marTop w:val="0"/>
      <w:marBottom w:val="0"/>
      <w:divBdr>
        <w:top w:val="none" w:sz="0" w:space="0" w:color="auto"/>
        <w:left w:val="none" w:sz="0" w:space="0" w:color="auto"/>
        <w:bottom w:val="none" w:sz="0" w:space="0" w:color="auto"/>
        <w:right w:val="none" w:sz="0" w:space="0" w:color="auto"/>
      </w:divBdr>
    </w:div>
    <w:div w:id="1840389631">
      <w:marLeft w:val="0"/>
      <w:marRight w:val="0"/>
      <w:marTop w:val="0"/>
      <w:marBottom w:val="0"/>
      <w:divBdr>
        <w:top w:val="none" w:sz="0" w:space="0" w:color="auto"/>
        <w:left w:val="none" w:sz="0" w:space="0" w:color="auto"/>
        <w:bottom w:val="none" w:sz="0" w:space="0" w:color="auto"/>
        <w:right w:val="none" w:sz="0" w:space="0" w:color="auto"/>
      </w:divBdr>
    </w:div>
    <w:div w:id="1840584087">
      <w:marLeft w:val="0"/>
      <w:marRight w:val="0"/>
      <w:marTop w:val="0"/>
      <w:marBottom w:val="0"/>
      <w:divBdr>
        <w:top w:val="none" w:sz="0" w:space="0" w:color="auto"/>
        <w:left w:val="none" w:sz="0" w:space="0" w:color="auto"/>
        <w:bottom w:val="none" w:sz="0" w:space="0" w:color="auto"/>
        <w:right w:val="none" w:sz="0" w:space="0" w:color="auto"/>
      </w:divBdr>
    </w:div>
    <w:div w:id="1840844899">
      <w:marLeft w:val="0"/>
      <w:marRight w:val="0"/>
      <w:marTop w:val="0"/>
      <w:marBottom w:val="0"/>
      <w:divBdr>
        <w:top w:val="none" w:sz="0" w:space="0" w:color="auto"/>
        <w:left w:val="none" w:sz="0" w:space="0" w:color="auto"/>
        <w:bottom w:val="none" w:sz="0" w:space="0" w:color="auto"/>
        <w:right w:val="none" w:sz="0" w:space="0" w:color="auto"/>
      </w:divBdr>
    </w:div>
    <w:div w:id="1842158653">
      <w:marLeft w:val="0"/>
      <w:marRight w:val="0"/>
      <w:marTop w:val="0"/>
      <w:marBottom w:val="0"/>
      <w:divBdr>
        <w:top w:val="none" w:sz="0" w:space="0" w:color="auto"/>
        <w:left w:val="none" w:sz="0" w:space="0" w:color="auto"/>
        <w:bottom w:val="none" w:sz="0" w:space="0" w:color="auto"/>
        <w:right w:val="none" w:sz="0" w:space="0" w:color="auto"/>
      </w:divBdr>
    </w:div>
    <w:div w:id="1842500647">
      <w:marLeft w:val="0"/>
      <w:marRight w:val="0"/>
      <w:marTop w:val="0"/>
      <w:marBottom w:val="0"/>
      <w:divBdr>
        <w:top w:val="none" w:sz="0" w:space="0" w:color="auto"/>
        <w:left w:val="none" w:sz="0" w:space="0" w:color="auto"/>
        <w:bottom w:val="none" w:sz="0" w:space="0" w:color="auto"/>
        <w:right w:val="none" w:sz="0" w:space="0" w:color="auto"/>
      </w:divBdr>
    </w:div>
    <w:div w:id="1842505722">
      <w:marLeft w:val="0"/>
      <w:marRight w:val="0"/>
      <w:marTop w:val="0"/>
      <w:marBottom w:val="0"/>
      <w:divBdr>
        <w:top w:val="none" w:sz="0" w:space="0" w:color="auto"/>
        <w:left w:val="none" w:sz="0" w:space="0" w:color="auto"/>
        <w:bottom w:val="none" w:sz="0" w:space="0" w:color="auto"/>
        <w:right w:val="none" w:sz="0" w:space="0" w:color="auto"/>
      </w:divBdr>
    </w:div>
    <w:div w:id="1842508662">
      <w:marLeft w:val="0"/>
      <w:marRight w:val="0"/>
      <w:marTop w:val="0"/>
      <w:marBottom w:val="0"/>
      <w:divBdr>
        <w:top w:val="none" w:sz="0" w:space="0" w:color="auto"/>
        <w:left w:val="none" w:sz="0" w:space="0" w:color="auto"/>
        <w:bottom w:val="none" w:sz="0" w:space="0" w:color="auto"/>
        <w:right w:val="none" w:sz="0" w:space="0" w:color="auto"/>
      </w:divBdr>
    </w:div>
    <w:div w:id="1842773387">
      <w:marLeft w:val="0"/>
      <w:marRight w:val="0"/>
      <w:marTop w:val="0"/>
      <w:marBottom w:val="0"/>
      <w:divBdr>
        <w:top w:val="none" w:sz="0" w:space="0" w:color="auto"/>
        <w:left w:val="none" w:sz="0" w:space="0" w:color="auto"/>
        <w:bottom w:val="none" w:sz="0" w:space="0" w:color="auto"/>
        <w:right w:val="none" w:sz="0" w:space="0" w:color="auto"/>
      </w:divBdr>
    </w:div>
    <w:div w:id="1843424816">
      <w:marLeft w:val="0"/>
      <w:marRight w:val="0"/>
      <w:marTop w:val="0"/>
      <w:marBottom w:val="0"/>
      <w:divBdr>
        <w:top w:val="none" w:sz="0" w:space="0" w:color="auto"/>
        <w:left w:val="none" w:sz="0" w:space="0" w:color="auto"/>
        <w:bottom w:val="none" w:sz="0" w:space="0" w:color="auto"/>
        <w:right w:val="none" w:sz="0" w:space="0" w:color="auto"/>
      </w:divBdr>
    </w:div>
    <w:div w:id="1843471060">
      <w:marLeft w:val="0"/>
      <w:marRight w:val="0"/>
      <w:marTop w:val="0"/>
      <w:marBottom w:val="0"/>
      <w:divBdr>
        <w:top w:val="none" w:sz="0" w:space="0" w:color="auto"/>
        <w:left w:val="none" w:sz="0" w:space="0" w:color="auto"/>
        <w:bottom w:val="none" w:sz="0" w:space="0" w:color="auto"/>
        <w:right w:val="none" w:sz="0" w:space="0" w:color="auto"/>
      </w:divBdr>
    </w:div>
    <w:div w:id="1843471778">
      <w:marLeft w:val="0"/>
      <w:marRight w:val="0"/>
      <w:marTop w:val="0"/>
      <w:marBottom w:val="0"/>
      <w:divBdr>
        <w:top w:val="none" w:sz="0" w:space="0" w:color="auto"/>
        <w:left w:val="none" w:sz="0" w:space="0" w:color="auto"/>
        <w:bottom w:val="none" w:sz="0" w:space="0" w:color="auto"/>
        <w:right w:val="none" w:sz="0" w:space="0" w:color="auto"/>
      </w:divBdr>
    </w:div>
    <w:div w:id="1843473296">
      <w:marLeft w:val="0"/>
      <w:marRight w:val="0"/>
      <w:marTop w:val="0"/>
      <w:marBottom w:val="0"/>
      <w:divBdr>
        <w:top w:val="none" w:sz="0" w:space="0" w:color="auto"/>
        <w:left w:val="none" w:sz="0" w:space="0" w:color="auto"/>
        <w:bottom w:val="none" w:sz="0" w:space="0" w:color="auto"/>
        <w:right w:val="none" w:sz="0" w:space="0" w:color="auto"/>
      </w:divBdr>
    </w:div>
    <w:div w:id="1843743823">
      <w:marLeft w:val="0"/>
      <w:marRight w:val="0"/>
      <w:marTop w:val="0"/>
      <w:marBottom w:val="0"/>
      <w:divBdr>
        <w:top w:val="none" w:sz="0" w:space="0" w:color="auto"/>
        <w:left w:val="none" w:sz="0" w:space="0" w:color="auto"/>
        <w:bottom w:val="none" w:sz="0" w:space="0" w:color="auto"/>
        <w:right w:val="none" w:sz="0" w:space="0" w:color="auto"/>
      </w:divBdr>
    </w:div>
    <w:div w:id="1844009158">
      <w:marLeft w:val="0"/>
      <w:marRight w:val="0"/>
      <w:marTop w:val="0"/>
      <w:marBottom w:val="0"/>
      <w:divBdr>
        <w:top w:val="none" w:sz="0" w:space="0" w:color="auto"/>
        <w:left w:val="none" w:sz="0" w:space="0" w:color="auto"/>
        <w:bottom w:val="none" w:sz="0" w:space="0" w:color="auto"/>
        <w:right w:val="none" w:sz="0" w:space="0" w:color="auto"/>
      </w:divBdr>
    </w:div>
    <w:div w:id="1844856365">
      <w:marLeft w:val="0"/>
      <w:marRight w:val="0"/>
      <w:marTop w:val="0"/>
      <w:marBottom w:val="0"/>
      <w:divBdr>
        <w:top w:val="none" w:sz="0" w:space="0" w:color="auto"/>
        <w:left w:val="none" w:sz="0" w:space="0" w:color="auto"/>
        <w:bottom w:val="none" w:sz="0" w:space="0" w:color="auto"/>
        <w:right w:val="none" w:sz="0" w:space="0" w:color="auto"/>
      </w:divBdr>
    </w:div>
    <w:div w:id="1844931081">
      <w:marLeft w:val="0"/>
      <w:marRight w:val="0"/>
      <w:marTop w:val="0"/>
      <w:marBottom w:val="0"/>
      <w:divBdr>
        <w:top w:val="none" w:sz="0" w:space="0" w:color="auto"/>
        <w:left w:val="none" w:sz="0" w:space="0" w:color="auto"/>
        <w:bottom w:val="none" w:sz="0" w:space="0" w:color="auto"/>
        <w:right w:val="none" w:sz="0" w:space="0" w:color="auto"/>
      </w:divBdr>
    </w:div>
    <w:div w:id="1845045162">
      <w:marLeft w:val="0"/>
      <w:marRight w:val="0"/>
      <w:marTop w:val="0"/>
      <w:marBottom w:val="0"/>
      <w:divBdr>
        <w:top w:val="none" w:sz="0" w:space="0" w:color="auto"/>
        <w:left w:val="none" w:sz="0" w:space="0" w:color="auto"/>
        <w:bottom w:val="none" w:sz="0" w:space="0" w:color="auto"/>
        <w:right w:val="none" w:sz="0" w:space="0" w:color="auto"/>
      </w:divBdr>
    </w:div>
    <w:div w:id="1845246005">
      <w:marLeft w:val="0"/>
      <w:marRight w:val="0"/>
      <w:marTop w:val="0"/>
      <w:marBottom w:val="0"/>
      <w:divBdr>
        <w:top w:val="none" w:sz="0" w:space="0" w:color="auto"/>
        <w:left w:val="none" w:sz="0" w:space="0" w:color="auto"/>
        <w:bottom w:val="none" w:sz="0" w:space="0" w:color="auto"/>
        <w:right w:val="none" w:sz="0" w:space="0" w:color="auto"/>
      </w:divBdr>
    </w:div>
    <w:div w:id="1845972835">
      <w:marLeft w:val="0"/>
      <w:marRight w:val="0"/>
      <w:marTop w:val="0"/>
      <w:marBottom w:val="0"/>
      <w:divBdr>
        <w:top w:val="none" w:sz="0" w:space="0" w:color="auto"/>
        <w:left w:val="none" w:sz="0" w:space="0" w:color="auto"/>
        <w:bottom w:val="none" w:sz="0" w:space="0" w:color="auto"/>
        <w:right w:val="none" w:sz="0" w:space="0" w:color="auto"/>
      </w:divBdr>
    </w:div>
    <w:div w:id="1846049357">
      <w:marLeft w:val="0"/>
      <w:marRight w:val="0"/>
      <w:marTop w:val="0"/>
      <w:marBottom w:val="0"/>
      <w:divBdr>
        <w:top w:val="none" w:sz="0" w:space="0" w:color="auto"/>
        <w:left w:val="none" w:sz="0" w:space="0" w:color="auto"/>
        <w:bottom w:val="none" w:sz="0" w:space="0" w:color="auto"/>
        <w:right w:val="none" w:sz="0" w:space="0" w:color="auto"/>
      </w:divBdr>
    </w:div>
    <w:div w:id="1846507710">
      <w:marLeft w:val="0"/>
      <w:marRight w:val="0"/>
      <w:marTop w:val="0"/>
      <w:marBottom w:val="0"/>
      <w:divBdr>
        <w:top w:val="none" w:sz="0" w:space="0" w:color="auto"/>
        <w:left w:val="none" w:sz="0" w:space="0" w:color="auto"/>
        <w:bottom w:val="none" w:sz="0" w:space="0" w:color="auto"/>
        <w:right w:val="none" w:sz="0" w:space="0" w:color="auto"/>
      </w:divBdr>
    </w:div>
    <w:div w:id="1846675746">
      <w:marLeft w:val="0"/>
      <w:marRight w:val="0"/>
      <w:marTop w:val="0"/>
      <w:marBottom w:val="0"/>
      <w:divBdr>
        <w:top w:val="none" w:sz="0" w:space="0" w:color="auto"/>
        <w:left w:val="none" w:sz="0" w:space="0" w:color="auto"/>
        <w:bottom w:val="none" w:sz="0" w:space="0" w:color="auto"/>
        <w:right w:val="none" w:sz="0" w:space="0" w:color="auto"/>
      </w:divBdr>
    </w:div>
    <w:div w:id="1846746631">
      <w:marLeft w:val="0"/>
      <w:marRight w:val="0"/>
      <w:marTop w:val="0"/>
      <w:marBottom w:val="0"/>
      <w:divBdr>
        <w:top w:val="none" w:sz="0" w:space="0" w:color="auto"/>
        <w:left w:val="none" w:sz="0" w:space="0" w:color="auto"/>
        <w:bottom w:val="none" w:sz="0" w:space="0" w:color="auto"/>
        <w:right w:val="none" w:sz="0" w:space="0" w:color="auto"/>
      </w:divBdr>
    </w:div>
    <w:div w:id="1846821068">
      <w:marLeft w:val="0"/>
      <w:marRight w:val="0"/>
      <w:marTop w:val="0"/>
      <w:marBottom w:val="0"/>
      <w:divBdr>
        <w:top w:val="none" w:sz="0" w:space="0" w:color="auto"/>
        <w:left w:val="none" w:sz="0" w:space="0" w:color="auto"/>
        <w:bottom w:val="none" w:sz="0" w:space="0" w:color="auto"/>
        <w:right w:val="none" w:sz="0" w:space="0" w:color="auto"/>
      </w:divBdr>
    </w:div>
    <w:div w:id="1847357840">
      <w:marLeft w:val="0"/>
      <w:marRight w:val="0"/>
      <w:marTop w:val="0"/>
      <w:marBottom w:val="0"/>
      <w:divBdr>
        <w:top w:val="none" w:sz="0" w:space="0" w:color="auto"/>
        <w:left w:val="none" w:sz="0" w:space="0" w:color="auto"/>
        <w:bottom w:val="none" w:sz="0" w:space="0" w:color="auto"/>
        <w:right w:val="none" w:sz="0" w:space="0" w:color="auto"/>
      </w:divBdr>
    </w:div>
    <w:div w:id="1848204358">
      <w:marLeft w:val="0"/>
      <w:marRight w:val="0"/>
      <w:marTop w:val="0"/>
      <w:marBottom w:val="0"/>
      <w:divBdr>
        <w:top w:val="none" w:sz="0" w:space="0" w:color="auto"/>
        <w:left w:val="none" w:sz="0" w:space="0" w:color="auto"/>
        <w:bottom w:val="none" w:sz="0" w:space="0" w:color="auto"/>
        <w:right w:val="none" w:sz="0" w:space="0" w:color="auto"/>
      </w:divBdr>
    </w:div>
    <w:div w:id="1848323514">
      <w:marLeft w:val="0"/>
      <w:marRight w:val="0"/>
      <w:marTop w:val="0"/>
      <w:marBottom w:val="0"/>
      <w:divBdr>
        <w:top w:val="none" w:sz="0" w:space="0" w:color="auto"/>
        <w:left w:val="none" w:sz="0" w:space="0" w:color="auto"/>
        <w:bottom w:val="none" w:sz="0" w:space="0" w:color="auto"/>
        <w:right w:val="none" w:sz="0" w:space="0" w:color="auto"/>
      </w:divBdr>
    </w:div>
    <w:div w:id="1848473410">
      <w:marLeft w:val="0"/>
      <w:marRight w:val="0"/>
      <w:marTop w:val="0"/>
      <w:marBottom w:val="0"/>
      <w:divBdr>
        <w:top w:val="none" w:sz="0" w:space="0" w:color="auto"/>
        <w:left w:val="none" w:sz="0" w:space="0" w:color="auto"/>
        <w:bottom w:val="none" w:sz="0" w:space="0" w:color="auto"/>
        <w:right w:val="none" w:sz="0" w:space="0" w:color="auto"/>
      </w:divBdr>
    </w:div>
    <w:div w:id="1849248076">
      <w:marLeft w:val="0"/>
      <w:marRight w:val="0"/>
      <w:marTop w:val="0"/>
      <w:marBottom w:val="0"/>
      <w:divBdr>
        <w:top w:val="none" w:sz="0" w:space="0" w:color="auto"/>
        <w:left w:val="none" w:sz="0" w:space="0" w:color="auto"/>
        <w:bottom w:val="none" w:sz="0" w:space="0" w:color="auto"/>
        <w:right w:val="none" w:sz="0" w:space="0" w:color="auto"/>
      </w:divBdr>
    </w:div>
    <w:div w:id="1849323311">
      <w:marLeft w:val="0"/>
      <w:marRight w:val="0"/>
      <w:marTop w:val="0"/>
      <w:marBottom w:val="0"/>
      <w:divBdr>
        <w:top w:val="none" w:sz="0" w:space="0" w:color="auto"/>
        <w:left w:val="none" w:sz="0" w:space="0" w:color="auto"/>
        <w:bottom w:val="none" w:sz="0" w:space="0" w:color="auto"/>
        <w:right w:val="none" w:sz="0" w:space="0" w:color="auto"/>
      </w:divBdr>
    </w:div>
    <w:div w:id="1849440337">
      <w:marLeft w:val="0"/>
      <w:marRight w:val="0"/>
      <w:marTop w:val="0"/>
      <w:marBottom w:val="0"/>
      <w:divBdr>
        <w:top w:val="none" w:sz="0" w:space="0" w:color="auto"/>
        <w:left w:val="none" w:sz="0" w:space="0" w:color="auto"/>
        <w:bottom w:val="none" w:sz="0" w:space="0" w:color="auto"/>
        <w:right w:val="none" w:sz="0" w:space="0" w:color="auto"/>
      </w:divBdr>
    </w:div>
    <w:div w:id="1849446042">
      <w:marLeft w:val="0"/>
      <w:marRight w:val="0"/>
      <w:marTop w:val="0"/>
      <w:marBottom w:val="0"/>
      <w:divBdr>
        <w:top w:val="none" w:sz="0" w:space="0" w:color="auto"/>
        <w:left w:val="none" w:sz="0" w:space="0" w:color="auto"/>
        <w:bottom w:val="none" w:sz="0" w:space="0" w:color="auto"/>
        <w:right w:val="none" w:sz="0" w:space="0" w:color="auto"/>
      </w:divBdr>
    </w:div>
    <w:div w:id="1849523055">
      <w:marLeft w:val="0"/>
      <w:marRight w:val="0"/>
      <w:marTop w:val="0"/>
      <w:marBottom w:val="0"/>
      <w:divBdr>
        <w:top w:val="none" w:sz="0" w:space="0" w:color="auto"/>
        <w:left w:val="none" w:sz="0" w:space="0" w:color="auto"/>
        <w:bottom w:val="none" w:sz="0" w:space="0" w:color="auto"/>
        <w:right w:val="none" w:sz="0" w:space="0" w:color="auto"/>
      </w:divBdr>
    </w:div>
    <w:div w:id="1849753692">
      <w:marLeft w:val="0"/>
      <w:marRight w:val="0"/>
      <w:marTop w:val="0"/>
      <w:marBottom w:val="0"/>
      <w:divBdr>
        <w:top w:val="none" w:sz="0" w:space="0" w:color="auto"/>
        <w:left w:val="none" w:sz="0" w:space="0" w:color="auto"/>
        <w:bottom w:val="none" w:sz="0" w:space="0" w:color="auto"/>
        <w:right w:val="none" w:sz="0" w:space="0" w:color="auto"/>
      </w:divBdr>
    </w:div>
    <w:div w:id="1849952111">
      <w:marLeft w:val="0"/>
      <w:marRight w:val="0"/>
      <w:marTop w:val="0"/>
      <w:marBottom w:val="0"/>
      <w:divBdr>
        <w:top w:val="none" w:sz="0" w:space="0" w:color="auto"/>
        <w:left w:val="none" w:sz="0" w:space="0" w:color="auto"/>
        <w:bottom w:val="none" w:sz="0" w:space="0" w:color="auto"/>
        <w:right w:val="none" w:sz="0" w:space="0" w:color="auto"/>
      </w:divBdr>
    </w:div>
    <w:div w:id="1850025239">
      <w:marLeft w:val="0"/>
      <w:marRight w:val="0"/>
      <w:marTop w:val="0"/>
      <w:marBottom w:val="0"/>
      <w:divBdr>
        <w:top w:val="none" w:sz="0" w:space="0" w:color="auto"/>
        <w:left w:val="none" w:sz="0" w:space="0" w:color="auto"/>
        <w:bottom w:val="none" w:sz="0" w:space="0" w:color="auto"/>
        <w:right w:val="none" w:sz="0" w:space="0" w:color="auto"/>
      </w:divBdr>
    </w:div>
    <w:div w:id="1850681158">
      <w:marLeft w:val="0"/>
      <w:marRight w:val="0"/>
      <w:marTop w:val="0"/>
      <w:marBottom w:val="0"/>
      <w:divBdr>
        <w:top w:val="none" w:sz="0" w:space="0" w:color="auto"/>
        <w:left w:val="none" w:sz="0" w:space="0" w:color="auto"/>
        <w:bottom w:val="none" w:sz="0" w:space="0" w:color="auto"/>
        <w:right w:val="none" w:sz="0" w:space="0" w:color="auto"/>
      </w:divBdr>
    </w:div>
    <w:div w:id="1850754514">
      <w:marLeft w:val="0"/>
      <w:marRight w:val="0"/>
      <w:marTop w:val="0"/>
      <w:marBottom w:val="0"/>
      <w:divBdr>
        <w:top w:val="none" w:sz="0" w:space="0" w:color="auto"/>
        <w:left w:val="none" w:sz="0" w:space="0" w:color="auto"/>
        <w:bottom w:val="none" w:sz="0" w:space="0" w:color="auto"/>
        <w:right w:val="none" w:sz="0" w:space="0" w:color="auto"/>
      </w:divBdr>
    </w:div>
    <w:div w:id="1850950251">
      <w:marLeft w:val="0"/>
      <w:marRight w:val="0"/>
      <w:marTop w:val="0"/>
      <w:marBottom w:val="0"/>
      <w:divBdr>
        <w:top w:val="none" w:sz="0" w:space="0" w:color="auto"/>
        <w:left w:val="none" w:sz="0" w:space="0" w:color="auto"/>
        <w:bottom w:val="none" w:sz="0" w:space="0" w:color="auto"/>
        <w:right w:val="none" w:sz="0" w:space="0" w:color="auto"/>
      </w:divBdr>
    </w:div>
    <w:div w:id="1851093407">
      <w:marLeft w:val="0"/>
      <w:marRight w:val="0"/>
      <w:marTop w:val="0"/>
      <w:marBottom w:val="0"/>
      <w:divBdr>
        <w:top w:val="none" w:sz="0" w:space="0" w:color="auto"/>
        <w:left w:val="none" w:sz="0" w:space="0" w:color="auto"/>
        <w:bottom w:val="none" w:sz="0" w:space="0" w:color="auto"/>
        <w:right w:val="none" w:sz="0" w:space="0" w:color="auto"/>
      </w:divBdr>
    </w:div>
    <w:div w:id="1851412549">
      <w:marLeft w:val="0"/>
      <w:marRight w:val="0"/>
      <w:marTop w:val="0"/>
      <w:marBottom w:val="0"/>
      <w:divBdr>
        <w:top w:val="none" w:sz="0" w:space="0" w:color="auto"/>
        <w:left w:val="none" w:sz="0" w:space="0" w:color="auto"/>
        <w:bottom w:val="none" w:sz="0" w:space="0" w:color="auto"/>
        <w:right w:val="none" w:sz="0" w:space="0" w:color="auto"/>
      </w:divBdr>
    </w:div>
    <w:div w:id="1851413344">
      <w:marLeft w:val="0"/>
      <w:marRight w:val="0"/>
      <w:marTop w:val="0"/>
      <w:marBottom w:val="0"/>
      <w:divBdr>
        <w:top w:val="none" w:sz="0" w:space="0" w:color="auto"/>
        <w:left w:val="none" w:sz="0" w:space="0" w:color="auto"/>
        <w:bottom w:val="none" w:sz="0" w:space="0" w:color="auto"/>
        <w:right w:val="none" w:sz="0" w:space="0" w:color="auto"/>
      </w:divBdr>
    </w:div>
    <w:div w:id="1851488771">
      <w:marLeft w:val="0"/>
      <w:marRight w:val="0"/>
      <w:marTop w:val="0"/>
      <w:marBottom w:val="0"/>
      <w:divBdr>
        <w:top w:val="none" w:sz="0" w:space="0" w:color="auto"/>
        <w:left w:val="none" w:sz="0" w:space="0" w:color="auto"/>
        <w:bottom w:val="none" w:sz="0" w:space="0" w:color="auto"/>
        <w:right w:val="none" w:sz="0" w:space="0" w:color="auto"/>
      </w:divBdr>
    </w:div>
    <w:div w:id="1851678587">
      <w:marLeft w:val="0"/>
      <w:marRight w:val="0"/>
      <w:marTop w:val="0"/>
      <w:marBottom w:val="0"/>
      <w:divBdr>
        <w:top w:val="none" w:sz="0" w:space="0" w:color="auto"/>
        <w:left w:val="none" w:sz="0" w:space="0" w:color="auto"/>
        <w:bottom w:val="none" w:sz="0" w:space="0" w:color="auto"/>
        <w:right w:val="none" w:sz="0" w:space="0" w:color="auto"/>
      </w:divBdr>
    </w:div>
    <w:div w:id="1851942012">
      <w:marLeft w:val="0"/>
      <w:marRight w:val="0"/>
      <w:marTop w:val="0"/>
      <w:marBottom w:val="0"/>
      <w:divBdr>
        <w:top w:val="none" w:sz="0" w:space="0" w:color="auto"/>
        <w:left w:val="none" w:sz="0" w:space="0" w:color="auto"/>
        <w:bottom w:val="none" w:sz="0" w:space="0" w:color="auto"/>
        <w:right w:val="none" w:sz="0" w:space="0" w:color="auto"/>
      </w:divBdr>
    </w:div>
    <w:div w:id="1852521632">
      <w:marLeft w:val="0"/>
      <w:marRight w:val="0"/>
      <w:marTop w:val="0"/>
      <w:marBottom w:val="0"/>
      <w:divBdr>
        <w:top w:val="none" w:sz="0" w:space="0" w:color="auto"/>
        <w:left w:val="none" w:sz="0" w:space="0" w:color="auto"/>
        <w:bottom w:val="none" w:sz="0" w:space="0" w:color="auto"/>
        <w:right w:val="none" w:sz="0" w:space="0" w:color="auto"/>
      </w:divBdr>
    </w:div>
    <w:div w:id="1852597686">
      <w:marLeft w:val="0"/>
      <w:marRight w:val="0"/>
      <w:marTop w:val="0"/>
      <w:marBottom w:val="0"/>
      <w:divBdr>
        <w:top w:val="none" w:sz="0" w:space="0" w:color="auto"/>
        <w:left w:val="none" w:sz="0" w:space="0" w:color="auto"/>
        <w:bottom w:val="none" w:sz="0" w:space="0" w:color="auto"/>
        <w:right w:val="none" w:sz="0" w:space="0" w:color="auto"/>
      </w:divBdr>
    </w:div>
    <w:div w:id="1853106930">
      <w:marLeft w:val="0"/>
      <w:marRight w:val="0"/>
      <w:marTop w:val="0"/>
      <w:marBottom w:val="0"/>
      <w:divBdr>
        <w:top w:val="none" w:sz="0" w:space="0" w:color="auto"/>
        <w:left w:val="none" w:sz="0" w:space="0" w:color="auto"/>
        <w:bottom w:val="none" w:sz="0" w:space="0" w:color="auto"/>
        <w:right w:val="none" w:sz="0" w:space="0" w:color="auto"/>
      </w:divBdr>
    </w:div>
    <w:div w:id="1853521757">
      <w:marLeft w:val="0"/>
      <w:marRight w:val="0"/>
      <w:marTop w:val="0"/>
      <w:marBottom w:val="0"/>
      <w:divBdr>
        <w:top w:val="none" w:sz="0" w:space="0" w:color="auto"/>
        <w:left w:val="none" w:sz="0" w:space="0" w:color="auto"/>
        <w:bottom w:val="none" w:sz="0" w:space="0" w:color="auto"/>
        <w:right w:val="none" w:sz="0" w:space="0" w:color="auto"/>
      </w:divBdr>
    </w:div>
    <w:div w:id="1853915039">
      <w:marLeft w:val="0"/>
      <w:marRight w:val="0"/>
      <w:marTop w:val="0"/>
      <w:marBottom w:val="0"/>
      <w:divBdr>
        <w:top w:val="none" w:sz="0" w:space="0" w:color="auto"/>
        <w:left w:val="none" w:sz="0" w:space="0" w:color="auto"/>
        <w:bottom w:val="none" w:sz="0" w:space="0" w:color="auto"/>
        <w:right w:val="none" w:sz="0" w:space="0" w:color="auto"/>
      </w:divBdr>
    </w:div>
    <w:div w:id="1854030298">
      <w:marLeft w:val="0"/>
      <w:marRight w:val="0"/>
      <w:marTop w:val="0"/>
      <w:marBottom w:val="0"/>
      <w:divBdr>
        <w:top w:val="none" w:sz="0" w:space="0" w:color="auto"/>
        <w:left w:val="none" w:sz="0" w:space="0" w:color="auto"/>
        <w:bottom w:val="none" w:sz="0" w:space="0" w:color="auto"/>
        <w:right w:val="none" w:sz="0" w:space="0" w:color="auto"/>
      </w:divBdr>
    </w:div>
    <w:div w:id="1854761570">
      <w:marLeft w:val="0"/>
      <w:marRight w:val="0"/>
      <w:marTop w:val="0"/>
      <w:marBottom w:val="0"/>
      <w:divBdr>
        <w:top w:val="none" w:sz="0" w:space="0" w:color="auto"/>
        <w:left w:val="none" w:sz="0" w:space="0" w:color="auto"/>
        <w:bottom w:val="none" w:sz="0" w:space="0" w:color="auto"/>
        <w:right w:val="none" w:sz="0" w:space="0" w:color="auto"/>
      </w:divBdr>
    </w:div>
    <w:div w:id="1854874201">
      <w:marLeft w:val="0"/>
      <w:marRight w:val="0"/>
      <w:marTop w:val="0"/>
      <w:marBottom w:val="0"/>
      <w:divBdr>
        <w:top w:val="none" w:sz="0" w:space="0" w:color="auto"/>
        <w:left w:val="none" w:sz="0" w:space="0" w:color="auto"/>
        <w:bottom w:val="none" w:sz="0" w:space="0" w:color="auto"/>
        <w:right w:val="none" w:sz="0" w:space="0" w:color="auto"/>
      </w:divBdr>
    </w:div>
    <w:div w:id="1855072754">
      <w:marLeft w:val="0"/>
      <w:marRight w:val="0"/>
      <w:marTop w:val="0"/>
      <w:marBottom w:val="0"/>
      <w:divBdr>
        <w:top w:val="none" w:sz="0" w:space="0" w:color="auto"/>
        <w:left w:val="none" w:sz="0" w:space="0" w:color="auto"/>
        <w:bottom w:val="none" w:sz="0" w:space="0" w:color="auto"/>
        <w:right w:val="none" w:sz="0" w:space="0" w:color="auto"/>
      </w:divBdr>
    </w:div>
    <w:div w:id="1855074826">
      <w:marLeft w:val="0"/>
      <w:marRight w:val="0"/>
      <w:marTop w:val="0"/>
      <w:marBottom w:val="0"/>
      <w:divBdr>
        <w:top w:val="none" w:sz="0" w:space="0" w:color="auto"/>
        <w:left w:val="none" w:sz="0" w:space="0" w:color="auto"/>
        <w:bottom w:val="none" w:sz="0" w:space="0" w:color="auto"/>
        <w:right w:val="none" w:sz="0" w:space="0" w:color="auto"/>
      </w:divBdr>
    </w:div>
    <w:div w:id="1855462077">
      <w:marLeft w:val="0"/>
      <w:marRight w:val="0"/>
      <w:marTop w:val="0"/>
      <w:marBottom w:val="0"/>
      <w:divBdr>
        <w:top w:val="none" w:sz="0" w:space="0" w:color="auto"/>
        <w:left w:val="none" w:sz="0" w:space="0" w:color="auto"/>
        <w:bottom w:val="none" w:sz="0" w:space="0" w:color="auto"/>
        <w:right w:val="none" w:sz="0" w:space="0" w:color="auto"/>
      </w:divBdr>
    </w:div>
    <w:div w:id="1856727530">
      <w:marLeft w:val="0"/>
      <w:marRight w:val="0"/>
      <w:marTop w:val="0"/>
      <w:marBottom w:val="0"/>
      <w:divBdr>
        <w:top w:val="none" w:sz="0" w:space="0" w:color="auto"/>
        <w:left w:val="none" w:sz="0" w:space="0" w:color="auto"/>
        <w:bottom w:val="none" w:sz="0" w:space="0" w:color="auto"/>
        <w:right w:val="none" w:sz="0" w:space="0" w:color="auto"/>
      </w:divBdr>
    </w:div>
    <w:div w:id="1856924186">
      <w:marLeft w:val="0"/>
      <w:marRight w:val="0"/>
      <w:marTop w:val="0"/>
      <w:marBottom w:val="0"/>
      <w:divBdr>
        <w:top w:val="none" w:sz="0" w:space="0" w:color="auto"/>
        <w:left w:val="none" w:sz="0" w:space="0" w:color="auto"/>
        <w:bottom w:val="none" w:sz="0" w:space="0" w:color="auto"/>
        <w:right w:val="none" w:sz="0" w:space="0" w:color="auto"/>
      </w:divBdr>
    </w:div>
    <w:div w:id="1856967172">
      <w:marLeft w:val="0"/>
      <w:marRight w:val="0"/>
      <w:marTop w:val="0"/>
      <w:marBottom w:val="0"/>
      <w:divBdr>
        <w:top w:val="none" w:sz="0" w:space="0" w:color="auto"/>
        <w:left w:val="none" w:sz="0" w:space="0" w:color="auto"/>
        <w:bottom w:val="none" w:sz="0" w:space="0" w:color="auto"/>
        <w:right w:val="none" w:sz="0" w:space="0" w:color="auto"/>
      </w:divBdr>
    </w:div>
    <w:div w:id="1857501277">
      <w:marLeft w:val="0"/>
      <w:marRight w:val="0"/>
      <w:marTop w:val="0"/>
      <w:marBottom w:val="0"/>
      <w:divBdr>
        <w:top w:val="none" w:sz="0" w:space="0" w:color="auto"/>
        <w:left w:val="none" w:sz="0" w:space="0" w:color="auto"/>
        <w:bottom w:val="none" w:sz="0" w:space="0" w:color="auto"/>
        <w:right w:val="none" w:sz="0" w:space="0" w:color="auto"/>
      </w:divBdr>
    </w:div>
    <w:div w:id="1857618706">
      <w:marLeft w:val="0"/>
      <w:marRight w:val="0"/>
      <w:marTop w:val="0"/>
      <w:marBottom w:val="0"/>
      <w:divBdr>
        <w:top w:val="none" w:sz="0" w:space="0" w:color="auto"/>
        <w:left w:val="none" w:sz="0" w:space="0" w:color="auto"/>
        <w:bottom w:val="none" w:sz="0" w:space="0" w:color="auto"/>
        <w:right w:val="none" w:sz="0" w:space="0" w:color="auto"/>
      </w:divBdr>
    </w:div>
    <w:div w:id="1857649170">
      <w:marLeft w:val="0"/>
      <w:marRight w:val="0"/>
      <w:marTop w:val="0"/>
      <w:marBottom w:val="0"/>
      <w:divBdr>
        <w:top w:val="none" w:sz="0" w:space="0" w:color="auto"/>
        <w:left w:val="none" w:sz="0" w:space="0" w:color="auto"/>
        <w:bottom w:val="none" w:sz="0" w:space="0" w:color="auto"/>
        <w:right w:val="none" w:sz="0" w:space="0" w:color="auto"/>
      </w:divBdr>
    </w:div>
    <w:div w:id="1857764199">
      <w:marLeft w:val="0"/>
      <w:marRight w:val="0"/>
      <w:marTop w:val="0"/>
      <w:marBottom w:val="0"/>
      <w:divBdr>
        <w:top w:val="none" w:sz="0" w:space="0" w:color="auto"/>
        <w:left w:val="none" w:sz="0" w:space="0" w:color="auto"/>
        <w:bottom w:val="none" w:sz="0" w:space="0" w:color="auto"/>
        <w:right w:val="none" w:sz="0" w:space="0" w:color="auto"/>
      </w:divBdr>
    </w:div>
    <w:div w:id="1858232153">
      <w:marLeft w:val="0"/>
      <w:marRight w:val="0"/>
      <w:marTop w:val="0"/>
      <w:marBottom w:val="0"/>
      <w:divBdr>
        <w:top w:val="none" w:sz="0" w:space="0" w:color="auto"/>
        <w:left w:val="none" w:sz="0" w:space="0" w:color="auto"/>
        <w:bottom w:val="none" w:sz="0" w:space="0" w:color="auto"/>
        <w:right w:val="none" w:sz="0" w:space="0" w:color="auto"/>
      </w:divBdr>
    </w:div>
    <w:div w:id="1858346977">
      <w:marLeft w:val="0"/>
      <w:marRight w:val="0"/>
      <w:marTop w:val="0"/>
      <w:marBottom w:val="0"/>
      <w:divBdr>
        <w:top w:val="none" w:sz="0" w:space="0" w:color="auto"/>
        <w:left w:val="none" w:sz="0" w:space="0" w:color="auto"/>
        <w:bottom w:val="none" w:sz="0" w:space="0" w:color="auto"/>
        <w:right w:val="none" w:sz="0" w:space="0" w:color="auto"/>
      </w:divBdr>
    </w:div>
    <w:div w:id="1858349112">
      <w:marLeft w:val="0"/>
      <w:marRight w:val="0"/>
      <w:marTop w:val="0"/>
      <w:marBottom w:val="0"/>
      <w:divBdr>
        <w:top w:val="none" w:sz="0" w:space="0" w:color="auto"/>
        <w:left w:val="none" w:sz="0" w:space="0" w:color="auto"/>
        <w:bottom w:val="none" w:sz="0" w:space="0" w:color="auto"/>
        <w:right w:val="none" w:sz="0" w:space="0" w:color="auto"/>
      </w:divBdr>
    </w:div>
    <w:div w:id="1858419685">
      <w:marLeft w:val="0"/>
      <w:marRight w:val="0"/>
      <w:marTop w:val="0"/>
      <w:marBottom w:val="0"/>
      <w:divBdr>
        <w:top w:val="none" w:sz="0" w:space="0" w:color="auto"/>
        <w:left w:val="none" w:sz="0" w:space="0" w:color="auto"/>
        <w:bottom w:val="none" w:sz="0" w:space="0" w:color="auto"/>
        <w:right w:val="none" w:sz="0" w:space="0" w:color="auto"/>
      </w:divBdr>
    </w:div>
    <w:div w:id="1858614478">
      <w:marLeft w:val="0"/>
      <w:marRight w:val="0"/>
      <w:marTop w:val="0"/>
      <w:marBottom w:val="0"/>
      <w:divBdr>
        <w:top w:val="none" w:sz="0" w:space="0" w:color="auto"/>
        <w:left w:val="none" w:sz="0" w:space="0" w:color="auto"/>
        <w:bottom w:val="none" w:sz="0" w:space="0" w:color="auto"/>
        <w:right w:val="none" w:sz="0" w:space="0" w:color="auto"/>
      </w:divBdr>
    </w:div>
    <w:div w:id="1858617481">
      <w:marLeft w:val="0"/>
      <w:marRight w:val="0"/>
      <w:marTop w:val="0"/>
      <w:marBottom w:val="0"/>
      <w:divBdr>
        <w:top w:val="none" w:sz="0" w:space="0" w:color="auto"/>
        <w:left w:val="none" w:sz="0" w:space="0" w:color="auto"/>
        <w:bottom w:val="none" w:sz="0" w:space="0" w:color="auto"/>
        <w:right w:val="none" w:sz="0" w:space="0" w:color="auto"/>
      </w:divBdr>
    </w:div>
    <w:div w:id="1858957115">
      <w:marLeft w:val="0"/>
      <w:marRight w:val="0"/>
      <w:marTop w:val="0"/>
      <w:marBottom w:val="0"/>
      <w:divBdr>
        <w:top w:val="none" w:sz="0" w:space="0" w:color="auto"/>
        <w:left w:val="none" w:sz="0" w:space="0" w:color="auto"/>
        <w:bottom w:val="none" w:sz="0" w:space="0" w:color="auto"/>
        <w:right w:val="none" w:sz="0" w:space="0" w:color="auto"/>
      </w:divBdr>
    </w:div>
    <w:div w:id="1859275061">
      <w:marLeft w:val="0"/>
      <w:marRight w:val="0"/>
      <w:marTop w:val="0"/>
      <w:marBottom w:val="0"/>
      <w:divBdr>
        <w:top w:val="none" w:sz="0" w:space="0" w:color="auto"/>
        <w:left w:val="none" w:sz="0" w:space="0" w:color="auto"/>
        <w:bottom w:val="none" w:sz="0" w:space="0" w:color="auto"/>
        <w:right w:val="none" w:sz="0" w:space="0" w:color="auto"/>
      </w:divBdr>
    </w:div>
    <w:div w:id="1859351669">
      <w:marLeft w:val="0"/>
      <w:marRight w:val="0"/>
      <w:marTop w:val="0"/>
      <w:marBottom w:val="0"/>
      <w:divBdr>
        <w:top w:val="none" w:sz="0" w:space="0" w:color="auto"/>
        <w:left w:val="none" w:sz="0" w:space="0" w:color="auto"/>
        <w:bottom w:val="none" w:sz="0" w:space="0" w:color="auto"/>
        <w:right w:val="none" w:sz="0" w:space="0" w:color="auto"/>
      </w:divBdr>
    </w:div>
    <w:div w:id="1859851026">
      <w:marLeft w:val="0"/>
      <w:marRight w:val="0"/>
      <w:marTop w:val="0"/>
      <w:marBottom w:val="0"/>
      <w:divBdr>
        <w:top w:val="none" w:sz="0" w:space="0" w:color="auto"/>
        <w:left w:val="none" w:sz="0" w:space="0" w:color="auto"/>
        <w:bottom w:val="none" w:sz="0" w:space="0" w:color="auto"/>
        <w:right w:val="none" w:sz="0" w:space="0" w:color="auto"/>
      </w:divBdr>
    </w:div>
    <w:div w:id="1860195276">
      <w:marLeft w:val="0"/>
      <w:marRight w:val="0"/>
      <w:marTop w:val="0"/>
      <w:marBottom w:val="0"/>
      <w:divBdr>
        <w:top w:val="none" w:sz="0" w:space="0" w:color="auto"/>
        <w:left w:val="none" w:sz="0" w:space="0" w:color="auto"/>
        <w:bottom w:val="none" w:sz="0" w:space="0" w:color="auto"/>
        <w:right w:val="none" w:sz="0" w:space="0" w:color="auto"/>
      </w:divBdr>
    </w:div>
    <w:div w:id="1860505775">
      <w:marLeft w:val="0"/>
      <w:marRight w:val="0"/>
      <w:marTop w:val="0"/>
      <w:marBottom w:val="0"/>
      <w:divBdr>
        <w:top w:val="none" w:sz="0" w:space="0" w:color="auto"/>
        <w:left w:val="none" w:sz="0" w:space="0" w:color="auto"/>
        <w:bottom w:val="none" w:sz="0" w:space="0" w:color="auto"/>
        <w:right w:val="none" w:sz="0" w:space="0" w:color="auto"/>
      </w:divBdr>
    </w:div>
    <w:div w:id="1860507300">
      <w:marLeft w:val="0"/>
      <w:marRight w:val="0"/>
      <w:marTop w:val="0"/>
      <w:marBottom w:val="0"/>
      <w:divBdr>
        <w:top w:val="none" w:sz="0" w:space="0" w:color="auto"/>
        <w:left w:val="none" w:sz="0" w:space="0" w:color="auto"/>
        <w:bottom w:val="none" w:sz="0" w:space="0" w:color="auto"/>
        <w:right w:val="none" w:sz="0" w:space="0" w:color="auto"/>
      </w:divBdr>
    </w:div>
    <w:div w:id="1860966768">
      <w:marLeft w:val="0"/>
      <w:marRight w:val="0"/>
      <w:marTop w:val="0"/>
      <w:marBottom w:val="0"/>
      <w:divBdr>
        <w:top w:val="none" w:sz="0" w:space="0" w:color="auto"/>
        <w:left w:val="none" w:sz="0" w:space="0" w:color="auto"/>
        <w:bottom w:val="none" w:sz="0" w:space="0" w:color="auto"/>
        <w:right w:val="none" w:sz="0" w:space="0" w:color="auto"/>
      </w:divBdr>
    </w:div>
    <w:div w:id="1860974012">
      <w:marLeft w:val="0"/>
      <w:marRight w:val="0"/>
      <w:marTop w:val="0"/>
      <w:marBottom w:val="0"/>
      <w:divBdr>
        <w:top w:val="none" w:sz="0" w:space="0" w:color="auto"/>
        <w:left w:val="none" w:sz="0" w:space="0" w:color="auto"/>
        <w:bottom w:val="none" w:sz="0" w:space="0" w:color="auto"/>
        <w:right w:val="none" w:sz="0" w:space="0" w:color="auto"/>
      </w:divBdr>
    </w:div>
    <w:div w:id="1861118748">
      <w:marLeft w:val="0"/>
      <w:marRight w:val="0"/>
      <w:marTop w:val="0"/>
      <w:marBottom w:val="0"/>
      <w:divBdr>
        <w:top w:val="none" w:sz="0" w:space="0" w:color="auto"/>
        <w:left w:val="none" w:sz="0" w:space="0" w:color="auto"/>
        <w:bottom w:val="none" w:sz="0" w:space="0" w:color="auto"/>
        <w:right w:val="none" w:sz="0" w:space="0" w:color="auto"/>
      </w:divBdr>
    </w:div>
    <w:div w:id="1861313853">
      <w:marLeft w:val="0"/>
      <w:marRight w:val="0"/>
      <w:marTop w:val="0"/>
      <w:marBottom w:val="0"/>
      <w:divBdr>
        <w:top w:val="none" w:sz="0" w:space="0" w:color="auto"/>
        <w:left w:val="none" w:sz="0" w:space="0" w:color="auto"/>
        <w:bottom w:val="none" w:sz="0" w:space="0" w:color="auto"/>
        <w:right w:val="none" w:sz="0" w:space="0" w:color="auto"/>
      </w:divBdr>
    </w:div>
    <w:div w:id="1862207161">
      <w:marLeft w:val="0"/>
      <w:marRight w:val="0"/>
      <w:marTop w:val="0"/>
      <w:marBottom w:val="0"/>
      <w:divBdr>
        <w:top w:val="none" w:sz="0" w:space="0" w:color="auto"/>
        <w:left w:val="none" w:sz="0" w:space="0" w:color="auto"/>
        <w:bottom w:val="none" w:sz="0" w:space="0" w:color="auto"/>
        <w:right w:val="none" w:sz="0" w:space="0" w:color="auto"/>
      </w:divBdr>
    </w:div>
    <w:div w:id="1862359009">
      <w:marLeft w:val="0"/>
      <w:marRight w:val="0"/>
      <w:marTop w:val="0"/>
      <w:marBottom w:val="0"/>
      <w:divBdr>
        <w:top w:val="none" w:sz="0" w:space="0" w:color="auto"/>
        <w:left w:val="none" w:sz="0" w:space="0" w:color="auto"/>
        <w:bottom w:val="none" w:sz="0" w:space="0" w:color="auto"/>
        <w:right w:val="none" w:sz="0" w:space="0" w:color="auto"/>
      </w:divBdr>
    </w:div>
    <w:div w:id="1862818476">
      <w:marLeft w:val="0"/>
      <w:marRight w:val="0"/>
      <w:marTop w:val="0"/>
      <w:marBottom w:val="0"/>
      <w:divBdr>
        <w:top w:val="none" w:sz="0" w:space="0" w:color="auto"/>
        <w:left w:val="none" w:sz="0" w:space="0" w:color="auto"/>
        <w:bottom w:val="none" w:sz="0" w:space="0" w:color="auto"/>
        <w:right w:val="none" w:sz="0" w:space="0" w:color="auto"/>
      </w:divBdr>
    </w:div>
    <w:div w:id="1863278988">
      <w:marLeft w:val="0"/>
      <w:marRight w:val="0"/>
      <w:marTop w:val="0"/>
      <w:marBottom w:val="0"/>
      <w:divBdr>
        <w:top w:val="none" w:sz="0" w:space="0" w:color="auto"/>
        <w:left w:val="none" w:sz="0" w:space="0" w:color="auto"/>
        <w:bottom w:val="none" w:sz="0" w:space="0" w:color="auto"/>
        <w:right w:val="none" w:sz="0" w:space="0" w:color="auto"/>
      </w:divBdr>
    </w:div>
    <w:div w:id="1863283221">
      <w:marLeft w:val="0"/>
      <w:marRight w:val="0"/>
      <w:marTop w:val="0"/>
      <w:marBottom w:val="0"/>
      <w:divBdr>
        <w:top w:val="none" w:sz="0" w:space="0" w:color="auto"/>
        <w:left w:val="none" w:sz="0" w:space="0" w:color="auto"/>
        <w:bottom w:val="none" w:sz="0" w:space="0" w:color="auto"/>
        <w:right w:val="none" w:sz="0" w:space="0" w:color="auto"/>
      </w:divBdr>
    </w:div>
    <w:div w:id="1863352227">
      <w:marLeft w:val="0"/>
      <w:marRight w:val="0"/>
      <w:marTop w:val="0"/>
      <w:marBottom w:val="0"/>
      <w:divBdr>
        <w:top w:val="none" w:sz="0" w:space="0" w:color="auto"/>
        <w:left w:val="none" w:sz="0" w:space="0" w:color="auto"/>
        <w:bottom w:val="none" w:sz="0" w:space="0" w:color="auto"/>
        <w:right w:val="none" w:sz="0" w:space="0" w:color="auto"/>
      </w:divBdr>
    </w:div>
    <w:div w:id="1863668765">
      <w:marLeft w:val="0"/>
      <w:marRight w:val="0"/>
      <w:marTop w:val="0"/>
      <w:marBottom w:val="0"/>
      <w:divBdr>
        <w:top w:val="none" w:sz="0" w:space="0" w:color="auto"/>
        <w:left w:val="none" w:sz="0" w:space="0" w:color="auto"/>
        <w:bottom w:val="none" w:sz="0" w:space="0" w:color="auto"/>
        <w:right w:val="none" w:sz="0" w:space="0" w:color="auto"/>
      </w:divBdr>
    </w:div>
    <w:div w:id="1863788544">
      <w:marLeft w:val="0"/>
      <w:marRight w:val="0"/>
      <w:marTop w:val="0"/>
      <w:marBottom w:val="0"/>
      <w:divBdr>
        <w:top w:val="none" w:sz="0" w:space="0" w:color="auto"/>
        <w:left w:val="none" w:sz="0" w:space="0" w:color="auto"/>
        <w:bottom w:val="none" w:sz="0" w:space="0" w:color="auto"/>
        <w:right w:val="none" w:sz="0" w:space="0" w:color="auto"/>
      </w:divBdr>
    </w:div>
    <w:div w:id="1863933815">
      <w:marLeft w:val="0"/>
      <w:marRight w:val="0"/>
      <w:marTop w:val="0"/>
      <w:marBottom w:val="0"/>
      <w:divBdr>
        <w:top w:val="none" w:sz="0" w:space="0" w:color="auto"/>
        <w:left w:val="none" w:sz="0" w:space="0" w:color="auto"/>
        <w:bottom w:val="none" w:sz="0" w:space="0" w:color="auto"/>
        <w:right w:val="none" w:sz="0" w:space="0" w:color="auto"/>
      </w:divBdr>
    </w:div>
    <w:div w:id="1864246185">
      <w:marLeft w:val="0"/>
      <w:marRight w:val="0"/>
      <w:marTop w:val="0"/>
      <w:marBottom w:val="0"/>
      <w:divBdr>
        <w:top w:val="none" w:sz="0" w:space="0" w:color="auto"/>
        <w:left w:val="none" w:sz="0" w:space="0" w:color="auto"/>
        <w:bottom w:val="none" w:sz="0" w:space="0" w:color="auto"/>
        <w:right w:val="none" w:sz="0" w:space="0" w:color="auto"/>
      </w:divBdr>
    </w:div>
    <w:div w:id="1864660801">
      <w:marLeft w:val="0"/>
      <w:marRight w:val="0"/>
      <w:marTop w:val="0"/>
      <w:marBottom w:val="0"/>
      <w:divBdr>
        <w:top w:val="none" w:sz="0" w:space="0" w:color="auto"/>
        <w:left w:val="none" w:sz="0" w:space="0" w:color="auto"/>
        <w:bottom w:val="none" w:sz="0" w:space="0" w:color="auto"/>
        <w:right w:val="none" w:sz="0" w:space="0" w:color="auto"/>
      </w:divBdr>
    </w:div>
    <w:div w:id="1864786589">
      <w:marLeft w:val="0"/>
      <w:marRight w:val="0"/>
      <w:marTop w:val="0"/>
      <w:marBottom w:val="0"/>
      <w:divBdr>
        <w:top w:val="none" w:sz="0" w:space="0" w:color="auto"/>
        <w:left w:val="none" w:sz="0" w:space="0" w:color="auto"/>
        <w:bottom w:val="none" w:sz="0" w:space="0" w:color="auto"/>
        <w:right w:val="none" w:sz="0" w:space="0" w:color="auto"/>
      </w:divBdr>
    </w:div>
    <w:div w:id="1865433754">
      <w:marLeft w:val="0"/>
      <w:marRight w:val="0"/>
      <w:marTop w:val="0"/>
      <w:marBottom w:val="0"/>
      <w:divBdr>
        <w:top w:val="none" w:sz="0" w:space="0" w:color="auto"/>
        <w:left w:val="none" w:sz="0" w:space="0" w:color="auto"/>
        <w:bottom w:val="none" w:sz="0" w:space="0" w:color="auto"/>
        <w:right w:val="none" w:sz="0" w:space="0" w:color="auto"/>
      </w:divBdr>
    </w:div>
    <w:div w:id="1865514623">
      <w:marLeft w:val="0"/>
      <w:marRight w:val="0"/>
      <w:marTop w:val="0"/>
      <w:marBottom w:val="0"/>
      <w:divBdr>
        <w:top w:val="none" w:sz="0" w:space="0" w:color="auto"/>
        <w:left w:val="none" w:sz="0" w:space="0" w:color="auto"/>
        <w:bottom w:val="none" w:sz="0" w:space="0" w:color="auto"/>
        <w:right w:val="none" w:sz="0" w:space="0" w:color="auto"/>
      </w:divBdr>
    </w:div>
    <w:div w:id="1865702775">
      <w:marLeft w:val="0"/>
      <w:marRight w:val="0"/>
      <w:marTop w:val="0"/>
      <w:marBottom w:val="0"/>
      <w:divBdr>
        <w:top w:val="none" w:sz="0" w:space="0" w:color="auto"/>
        <w:left w:val="none" w:sz="0" w:space="0" w:color="auto"/>
        <w:bottom w:val="none" w:sz="0" w:space="0" w:color="auto"/>
        <w:right w:val="none" w:sz="0" w:space="0" w:color="auto"/>
      </w:divBdr>
    </w:div>
    <w:div w:id="1866092706">
      <w:marLeft w:val="0"/>
      <w:marRight w:val="0"/>
      <w:marTop w:val="0"/>
      <w:marBottom w:val="0"/>
      <w:divBdr>
        <w:top w:val="none" w:sz="0" w:space="0" w:color="auto"/>
        <w:left w:val="none" w:sz="0" w:space="0" w:color="auto"/>
        <w:bottom w:val="none" w:sz="0" w:space="0" w:color="auto"/>
        <w:right w:val="none" w:sz="0" w:space="0" w:color="auto"/>
      </w:divBdr>
    </w:div>
    <w:div w:id="1866476863">
      <w:marLeft w:val="0"/>
      <w:marRight w:val="0"/>
      <w:marTop w:val="0"/>
      <w:marBottom w:val="0"/>
      <w:divBdr>
        <w:top w:val="none" w:sz="0" w:space="0" w:color="auto"/>
        <w:left w:val="none" w:sz="0" w:space="0" w:color="auto"/>
        <w:bottom w:val="none" w:sz="0" w:space="0" w:color="auto"/>
        <w:right w:val="none" w:sz="0" w:space="0" w:color="auto"/>
      </w:divBdr>
    </w:div>
    <w:div w:id="1866674240">
      <w:marLeft w:val="0"/>
      <w:marRight w:val="0"/>
      <w:marTop w:val="0"/>
      <w:marBottom w:val="0"/>
      <w:divBdr>
        <w:top w:val="none" w:sz="0" w:space="0" w:color="auto"/>
        <w:left w:val="none" w:sz="0" w:space="0" w:color="auto"/>
        <w:bottom w:val="none" w:sz="0" w:space="0" w:color="auto"/>
        <w:right w:val="none" w:sz="0" w:space="0" w:color="auto"/>
      </w:divBdr>
    </w:div>
    <w:div w:id="1866863242">
      <w:marLeft w:val="0"/>
      <w:marRight w:val="0"/>
      <w:marTop w:val="0"/>
      <w:marBottom w:val="0"/>
      <w:divBdr>
        <w:top w:val="none" w:sz="0" w:space="0" w:color="auto"/>
        <w:left w:val="none" w:sz="0" w:space="0" w:color="auto"/>
        <w:bottom w:val="none" w:sz="0" w:space="0" w:color="auto"/>
        <w:right w:val="none" w:sz="0" w:space="0" w:color="auto"/>
      </w:divBdr>
    </w:div>
    <w:div w:id="1867404136">
      <w:marLeft w:val="0"/>
      <w:marRight w:val="0"/>
      <w:marTop w:val="0"/>
      <w:marBottom w:val="0"/>
      <w:divBdr>
        <w:top w:val="none" w:sz="0" w:space="0" w:color="auto"/>
        <w:left w:val="none" w:sz="0" w:space="0" w:color="auto"/>
        <w:bottom w:val="none" w:sz="0" w:space="0" w:color="auto"/>
        <w:right w:val="none" w:sz="0" w:space="0" w:color="auto"/>
      </w:divBdr>
    </w:div>
    <w:div w:id="1867525458">
      <w:marLeft w:val="0"/>
      <w:marRight w:val="0"/>
      <w:marTop w:val="0"/>
      <w:marBottom w:val="0"/>
      <w:divBdr>
        <w:top w:val="none" w:sz="0" w:space="0" w:color="auto"/>
        <w:left w:val="none" w:sz="0" w:space="0" w:color="auto"/>
        <w:bottom w:val="none" w:sz="0" w:space="0" w:color="auto"/>
        <w:right w:val="none" w:sz="0" w:space="0" w:color="auto"/>
      </w:divBdr>
    </w:div>
    <w:div w:id="1867669866">
      <w:marLeft w:val="0"/>
      <w:marRight w:val="0"/>
      <w:marTop w:val="0"/>
      <w:marBottom w:val="0"/>
      <w:divBdr>
        <w:top w:val="none" w:sz="0" w:space="0" w:color="auto"/>
        <w:left w:val="none" w:sz="0" w:space="0" w:color="auto"/>
        <w:bottom w:val="none" w:sz="0" w:space="0" w:color="auto"/>
        <w:right w:val="none" w:sz="0" w:space="0" w:color="auto"/>
      </w:divBdr>
    </w:div>
    <w:div w:id="1868366799">
      <w:marLeft w:val="0"/>
      <w:marRight w:val="0"/>
      <w:marTop w:val="0"/>
      <w:marBottom w:val="0"/>
      <w:divBdr>
        <w:top w:val="none" w:sz="0" w:space="0" w:color="auto"/>
        <w:left w:val="none" w:sz="0" w:space="0" w:color="auto"/>
        <w:bottom w:val="none" w:sz="0" w:space="0" w:color="auto"/>
        <w:right w:val="none" w:sz="0" w:space="0" w:color="auto"/>
      </w:divBdr>
    </w:div>
    <w:div w:id="1868516436">
      <w:marLeft w:val="0"/>
      <w:marRight w:val="0"/>
      <w:marTop w:val="0"/>
      <w:marBottom w:val="0"/>
      <w:divBdr>
        <w:top w:val="none" w:sz="0" w:space="0" w:color="auto"/>
        <w:left w:val="none" w:sz="0" w:space="0" w:color="auto"/>
        <w:bottom w:val="none" w:sz="0" w:space="0" w:color="auto"/>
        <w:right w:val="none" w:sz="0" w:space="0" w:color="auto"/>
      </w:divBdr>
    </w:div>
    <w:div w:id="1868564248">
      <w:bodyDiv w:val="1"/>
      <w:marLeft w:val="0"/>
      <w:marRight w:val="0"/>
      <w:marTop w:val="0"/>
      <w:marBottom w:val="0"/>
      <w:divBdr>
        <w:top w:val="none" w:sz="0" w:space="0" w:color="auto"/>
        <w:left w:val="none" w:sz="0" w:space="0" w:color="auto"/>
        <w:bottom w:val="none" w:sz="0" w:space="0" w:color="auto"/>
        <w:right w:val="none" w:sz="0" w:space="0" w:color="auto"/>
      </w:divBdr>
      <w:divsChild>
        <w:div w:id="462236424">
          <w:marLeft w:val="0"/>
          <w:marRight w:val="0"/>
          <w:marTop w:val="0"/>
          <w:marBottom w:val="0"/>
          <w:divBdr>
            <w:top w:val="none" w:sz="0" w:space="0" w:color="auto"/>
            <w:left w:val="none" w:sz="0" w:space="0" w:color="auto"/>
            <w:bottom w:val="none" w:sz="0" w:space="0" w:color="auto"/>
            <w:right w:val="none" w:sz="0" w:space="0" w:color="auto"/>
          </w:divBdr>
        </w:div>
      </w:divsChild>
    </w:div>
    <w:div w:id="1868759474">
      <w:marLeft w:val="0"/>
      <w:marRight w:val="0"/>
      <w:marTop w:val="0"/>
      <w:marBottom w:val="0"/>
      <w:divBdr>
        <w:top w:val="none" w:sz="0" w:space="0" w:color="auto"/>
        <w:left w:val="none" w:sz="0" w:space="0" w:color="auto"/>
        <w:bottom w:val="none" w:sz="0" w:space="0" w:color="auto"/>
        <w:right w:val="none" w:sz="0" w:space="0" w:color="auto"/>
      </w:divBdr>
    </w:div>
    <w:div w:id="1868833848">
      <w:marLeft w:val="0"/>
      <w:marRight w:val="0"/>
      <w:marTop w:val="0"/>
      <w:marBottom w:val="0"/>
      <w:divBdr>
        <w:top w:val="none" w:sz="0" w:space="0" w:color="auto"/>
        <w:left w:val="none" w:sz="0" w:space="0" w:color="auto"/>
        <w:bottom w:val="none" w:sz="0" w:space="0" w:color="auto"/>
        <w:right w:val="none" w:sz="0" w:space="0" w:color="auto"/>
      </w:divBdr>
    </w:div>
    <w:div w:id="1869025161">
      <w:marLeft w:val="0"/>
      <w:marRight w:val="0"/>
      <w:marTop w:val="0"/>
      <w:marBottom w:val="0"/>
      <w:divBdr>
        <w:top w:val="none" w:sz="0" w:space="0" w:color="auto"/>
        <w:left w:val="none" w:sz="0" w:space="0" w:color="auto"/>
        <w:bottom w:val="none" w:sz="0" w:space="0" w:color="auto"/>
        <w:right w:val="none" w:sz="0" w:space="0" w:color="auto"/>
      </w:divBdr>
    </w:div>
    <w:div w:id="1870559373">
      <w:marLeft w:val="0"/>
      <w:marRight w:val="0"/>
      <w:marTop w:val="0"/>
      <w:marBottom w:val="0"/>
      <w:divBdr>
        <w:top w:val="none" w:sz="0" w:space="0" w:color="auto"/>
        <w:left w:val="none" w:sz="0" w:space="0" w:color="auto"/>
        <w:bottom w:val="none" w:sz="0" w:space="0" w:color="auto"/>
        <w:right w:val="none" w:sz="0" w:space="0" w:color="auto"/>
      </w:divBdr>
    </w:div>
    <w:div w:id="1870727272">
      <w:marLeft w:val="0"/>
      <w:marRight w:val="0"/>
      <w:marTop w:val="0"/>
      <w:marBottom w:val="0"/>
      <w:divBdr>
        <w:top w:val="none" w:sz="0" w:space="0" w:color="auto"/>
        <w:left w:val="none" w:sz="0" w:space="0" w:color="auto"/>
        <w:bottom w:val="none" w:sz="0" w:space="0" w:color="auto"/>
        <w:right w:val="none" w:sz="0" w:space="0" w:color="auto"/>
      </w:divBdr>
    </w:div>
    <w:div w:id="1871188327">
      <w:marLeft w:val="0"/>
      <w:marRight w:val="0"/>
      <w:marTop w:val="0"/>
      <w:marBottom w:val="0"/>
      <w:divBdr>
        <w:top w:val="none" w:sz="0" w:space="0" w:color="auto"/>
        <w:left w:val="none" w:sz="0" w:space="0" w:color="auto"/>
        <w:bottom w:val="none" w:sz="0" w:space="0" w:color="auto"/>
        <w:right w:val="none" w:sz="0" w:space="0" w:color="auto"/>
      </w:divBdr>
    </w:div>
    <w:div w:id="1871717469">
      <w:marLeft w:val="0"/>
      <w:marRight w:val="0"/>
      <w:marTop w:val="0"/>
      <w:marBottom w:val="0"/>
      <w:divBdr>
        <w:top w:val="none" w:sz="0" w:space="0" w:color="auto"/>
        <w:left w:val="none" w:sz="0" w:space="0" w:color="auto"/>
        <w:bottom w:val="none" w:sz="0" w:space="0" w:color="auto"/>
        <w:right w:val="none" w:sz="0" w:space="0" w:color="auto"/>
      </w:divBdr>
    </w:div>
    <w:div w:id="1871987177">
      <w:marLeft w:val="0"/>
      <w:marRight w:val="0"/>
      <w:marTop w:val="0"/>
      <w:marBottom w:val="0"/>
      <w:divBdr>
        <w:top w:val="none" w:sz="0" w:space="0" w:color="auto"/>
        <w:left w:val="none" w:sz="0" w:space="0" w:color="auto"/>
        <w:bottom w:val="none" w:sz="0" w:space="0" w:color="auto"/>
        <w:right w:val="none" w:sz="0" w:space="0" w:color="auto"/>
      </w:divBdr>
    </w:div>
    <w:div w:id="1872187278">
      <w:marLeft w:val="0"/>
      <w:marRight w:val="0"/>
      <w:marTop w:val="0"/>
      <w:marBottom w:val="0"/>
      <w:divBdr>
        <w:top w:val="none" w:sz="0" w:space="0" w:color="auto"/>
        <w:left w:val="none" w:sz="0" w:space="0" w:color="auto"/>
        <w:bottom w:val="none" w:sz="0" w:space="0" w:color="auto"/>
        <w:right w:val="none" w:sz="0" w:space="0" w:color="auto"/>
      </w:divBdr>
    </w:div>
    <w:div w:id="1872457300">
      <w:marLeft w:val="0"/>
      <w:marRight w:val="0"/>
      <w:marTop w:val="0"/>
      <w:marBottom w:val="0"/>
      <w:divBdr>
        <w:top w:val="none" w:sz="0" w:space="0" w:color="auto"/>
        <w:left w:val="none" w:sz="0" w:space="0" w:color="auto"/>
        <w:bottom w:val="none" w:sz="0" w:space="0" w:color="auto"/>
        <w:right w:val="none" w:sz="0" w:space="0" w:color="auto"/>
      </w:divBdr>
    </w:div>
    <w:div w:id="1872913156">
      <w:marLeft w:val="0"/>
      <w:marRight w:val="0"/>
      <w:marTop w:val="0"/>
      <w:marBottom w:val="0"/>
      <w:divBdr>
        <w:top w:val="none" w:sz="0" w:space="0" w:color="auto"/>
        <w:left w:val="none" w:sz="0" w:space="0" w:color="auto"/>
        <w:bottom w:val="none" w:sz="0" w:space="0" w:color="auto"/>
        <w:right w:val="none" w:sz="0" w:space="0" w:color="auto"/>
      </w:divBdr>
    </w:div>
    <w:div w:id="1873346765">
      <w:marLeft w:val="0"/>
      <w:marRight w:val="0"/>
      <w:marTop w:val="0"/>
      <w:marBottom w:val="0"/>
      <w:divBdr>
        <w:top w:val="none" w:sz="0" w:space="0" w:color="auto"/>
        <w:left w:val="none" w:sz="0" w:space="0" w:color="auto"/>
        <w:bottom w:val="none" w:sz="0" w:space="0" w:color="auto"/>
        <w:right w:val="none" w:sz="0" w:space="0" w:color="auto"/>
      </w:divBdr>
    </w:div>
    <w:div w:id="1873565492">
      <w:marLeft w:val="0"/>
      <w:marRight w:val="0"/>
      <w:marTop w:val="0"/>
      <w:marBottom w:val="0"/>
      <w:divBdr>
        <w:top w:val="none" w:sz="0" w:space="0" w:color="auto"/>
        <w:left w:val="none" w:sz="0" w:space="0" w:color="auto"/>
        <w:bottom w:val="none" w:sz="0" w:space="0" w:color="auto"/>
        <w:right w:val="none" w:sz="0" w:space="0" w:color="auto"/>
      </w:divBdr>
    </w:div>
    <w:div w:id="1873688839">
      <w:marLeft w:val="0"/>
      <w:marRight w:val="0"/>
      <w:marTop w:val="0"/>
      <w:marBottom w:val="0"/>
      <w:divBdr>
        <w:top w:val="none" w:sz="0" w:space="0" w:color="auto"/>
        <w:left w:val="none" w:sz="0" w:space="0" w:color="auto"/>
        <w:bottom w:val="none" w:sz="0" w:space="0" w:color="auto"/>
        <w:right w:val="none" w:sz="0" w:space="0" w:color="auto"/>
      </w:divBdr>
    </w:div>
    <w:div w:id="1873760851">
      <w:marLeft w:val="0"/>
      <w:marRight w:val="0"/>
      <w:marTop w:val="0"/>
      <w:marBottom w:val="0"/>
      <w:divBdr>
        <w:top w:val="none" w:sz="0" w:space="0" w:color="auto"/>
        <w:left w:val="none" w:sz="0" w:space="0" w:color="auto"/>
        <w:bottom w:val="none" w:sz="0" w:space="0" w:color="auto"/>
        <w:right w:val="none" w:sz="0" w:space="0" w:color="auto"/>
      </w:divBdr>
    </w:div>
    <w:div w:id="1873961158">
      <w:marLeft w:val="0"/>
      <w:marRight w:val="0"/>
      <w:marTop w:val="0"/>
      <w:marBottom w:val="0"/>
      <w:divBdr>
        <w:top w:val="none" w:sz="0" w:space="0" w:color="auto"/>
        <w:left w:val="none" w:sz="0" w:space="0" w:color="auto"/>
        <w:bottom w:val="none" w:sz="0" w:space="0" w:color="auto"/>
        <w:right w:val="none" w:sz="0" w:space="0" w:color="auto"/>
      </w:divBdr>
    </w:div>
    <w:div w:id="1874147819">
      <w:marLeft w:val="0"/>
      <w:marRight w:val="0"/>
      <w:marTop w:val="0"/>
      <w:marBottom w:val="0"/>
      <w:divBdr>
        <w:top w:val="none" w:sz="0" w:space="0" w:color="auto"/>
        <w:left w:val="none" w:sz="0" w:space="0" w:color="auto"/>
        <w:bottom w:val="none" w:sz="0" w:space="0" w:color="auto"/>
        <w:right w:val="none" w:sz="0" w:space="0" w:color="auto"/>
      </w:divBdr>
    </w:div>
    <w:div w:id="1874343780">
      <w:marLeft w:val="0"/>
      <w:marRight w:val="0"/>
      <w:marTop w:val="0"/>
      <w:marBottom w:val="0"/>
      <w:divBdr>
        <w:top w:val="none" w:sz="0" w:space="0" w:color="auto"/>
        <w:left w:val="none" w:sz="0" w:space="0" w:color="auto"/>
        <w:bottom w:val="none" w:sz="0" w:space="0" w:color="auto"/>
        <w:right w:val="none" w:sz="0" w:space="0" w:color="auto"/>
      </w:divBdr>
    </w:div>
    <w:div w:id="1874607097">
      <w:marLeft w:val="0"/>
      <w:marRight w:val="0"/>
      <w:marTop w:val="0"/>
      <w:marBottom w:val="0"/>
      <w:divBdr>
        <w:top w:val="none" w:sz="0" w:space="0" w:color="auto"/>
        <w:left w:val="none" w:sz="0" w:space="0" w:color="auto"/>
        <w:bottom w:val="none" w:sz="0" w:space="0" w:color="auto"/>
        <w:right w:val="none" w:sz="0" w:space="0" w:color="auto"/>
      </w:divBdr>
    </w:div>
    <w:div w:id="1874995924">
      <w:marLeft w:val="0"/>
      <w:marRight w:val="0"/>
      <w:marTop w:val="0"/>
      <w:marBottom w:val="0"/>
      <w:divBdr>
        <w:top w:val="none" w:sz="0" w:space="0" w:color="auto"/>
        <w:left w:val="none" w:sz="0" w:space="0" w:color="auto"/>
        <w:bottom w:val="none" w:sz="0" w:space="0" w:color="auto"/>
        <w:right w:val="none" w:sz="0" w:space="0" w:color="auto"/>
      </w:divBdr>
    </w:div>
    <w:div w:id="1875461523">
      <w:marLeft w:val="0"/>
      <w:marRight w:val="0"/>
      <w:marTop w:val="0"/>
      <w:marBottom w:val="0"/>
      <w:divBdr>
        <w:top w:val="none" w:sz="0" w:space="0" w:color="auto"/>
        <w:left w:val="none" w:sz="0" w:space="0" w:color="auto"/>
        <w:bottom w:val="none" w:sz="0" w:space="0" w:color="auto"/>
        <w:right w:val="none" w:sz="0" w:space="0" w:color="auto"/>
      </w:divBdr>
    </w:div>
    <w:div w:id="1875995813">
      <w:marLeft w:val="0"/>
      <w:marRight w:val="0"/>
      <w:marTop w:val="0"/>
      <w:marBottom w:val="0"/>
      <w:divBdr>
        <w:top w:val="none" w:sz="0" w:space="0" w:color="auto"/>
        <w:left w:val="none" w:sz="0" w:space="0" w:color="auto"/>
        <w:bottom w:val="none" w:sz="0" w:space="0" w:color="auto"/>
        <w:right w:val="none" w:sz="0" w:space="0" w:color="auto"/>
      </w:divBdr>
    </w:div>
    <w:div w:id="1876000319">
      <w:marLeft w:val="0"/>
      <w:marRight w:val="0"/>
      <w:marTop w:val="0"/>
      <w:marBottom w:val="0"/>
      <w:divBdr>
        <w:top w:val="none" w:sz="0" w:space="0" w:color="auto"/>
        <w:left w:val="none" w:sz="0" w:space="0" w:color="auto"/>
        <w:bottom w:val="none" w:sz="0" w:space="0" w:color="auto"/>
        <w:right w:val="none" w:sz="0" w:space="0" w:color="auto"/>
      </w:divBdr>
    </w:div>
    <w:div w:id="1876191963">
      <w:marLeft w:val="0"/>
      <w:marRight w:val="0"/>
      <w:marTop w:val="0"/>
      <w:marBottom w:val="0"/>
      <w:divBdr>
        <w:top w:val="none" w:sz="0" w:space="0" w:color="auto"/>
        <w:left w:val="none" w:sz="0" w:space="0" w:color="auto"/>
        <w:bottom w:val="none" w:sz="0" w:space="0" w:color="auto"/>
        <w:right w:val="none" w:sz="0" w:space="0" w:color="auto"/>
      </w:divBdr>
    </w:div>
    <w:div w:id="1876500857">
      <w:marLeft w:val="0"/>
      <w:marRight w:val="0"/>
      <w:marTop w:val="0"/>
      <w:marBottom w:val="0"/>
      <w:divBdr>
        <w:top w:val="none" w:sz="0" w:space="0" w:color="auto"/>
        <w:left w:val="none" w:sz="0" w:space="0" w:color="auto"/>
        <w:bottom w:val="none" w:sz="0" w:space="0" w:color="auto"/>
        <w:right w:val="none" w:sz="0" w:space="0" w:color="auto"/>
      </w:divBdr>
    </w:div>
    <w:div w:id="1876695855">
      <w:marLeft w:val="0"/>
      <w:marRight w:val="0"/>
      <w:marTop w:val="0"/>
      <w:marBottom w:val="0"/>
      <w:divBdr>
        <w:top w:val="none" w:sz="0" w:space="0" w:color="auto"/>
        <w:left w:val="none" w:sz="0" w:space="0" w:color="auto"/>
        <w:bottom w:val="none" w:sz="0" w:space="0" w:color="auto"/>
        <w:right w:val="none" w:sz="0" w:space="0" w:color="auto"/>
      </w:divBdr>
    </w:div>
    <w:div w:id="1876847087">
      <w:marLeft w:val="0"/>
      <w:marRight w:val="0"/>
      <w:marTop w:val="0"/>
      <w:marBottom w:val="0"/>
      <w:divBdr>
        <w:top w:val="none" w:sz="0" w:space="0" w:color="auto"/>
        <w:left w:val="none" w:sz="0" w:space="0" w:color="auto"/>
        <w:bottom w:val="none" w:sz="0" w:space="0" w:color="auto"/>
        <w:right w:val="none" w:sz="0" w:space="0" w:color="auto"/>
      </w:divBdr>
    </w:div>
    <w:div w:id="1877044136">
      <w:marLeft w:val="0"/>
      <w:marRight w:val="0"/>
      <w:marTop w:val="0"/>
      <w:marBottom w:val="0"/>
      <w:divBdr>
        <w:top w:val="none" w:sz="0" w:space="0" w:color="auto"/>
        <w:left w:val="none" w:sz="0" w:space="0" w:color="auto"/>
        <w:bottom w:val="none" w:sz="0" w:space="0" w:color="auto"/>
        <w:right w:val="none" w:sz="0" w:space="0" w:color="auto"/>
      </w:divBdr>
    </w:div>
    <w:div w:id="1877307717">
      <w:marLeft w:val="0"/>
      <w:marRight w:val="0"/>
      <w:marTop w:val="0"/>
      <w:marBottom w:val="0"/>
      <w:divBdr>
        <w:top w:val="none" w:sz="0" w:space="0" w:color="auto"/>
        <w:left w:val="none" w:sz="0" w:space="0" w:color="auto"/>
        <w:bottom w:val="none" w:sz="0" w:space="0" w:color="auto"/>
        <w:right w:val="none" w:sz="0" w:space="0" w:color="auto"/>
      </w:divBdr>
    </w:div>
    <w:div w:id="1877497877">
      <w:marLeft w:val="0"/>
      <w:marRight w:val="0"/>
      <w:marTop w:val="0"/>
      <w:marBottom w:val="0"/>
      <w:divBdr>
        <w:top w:val="none" w:sz="0" w:space="0" w:color="auto"/>
        <w:left w:val="none" w:sz="0" w:space="0" w:color="auto"/>
        <w:bottom w:val="none" w:sz="0" w:space="0" w:color="auto"/>
        <w:right w:val="none" w:sz="0" w:space="0" w:color="auto"/>
      </w:divBdr>
    </w:div>
    <w:div w:id="1877572204">
      <w:marLeft w:val="0"/>
      <w:marRight w:val="0"/>
      <w:marTop w:val="0"/>
      <w:marBottom w:val="0"/>
      <w:divBdr>
        <w:top w:val="none" w:sz="0" w:space="0" w:color="auto"/>
        <w:left w:val="none" w:sz="0" w:space="0" w:color="auto"/>
        <w:bottom w:val="none" w:sz="0" w:space="0" w:color="auto"/>
        <w:right w:val="none" w:sz="0" w:space="0" w:color="auto"/>
      </w:divBdr>
    </w:div>
    <w:div w:id="1877623734">
      <w:marLeft w:val="0"/>
      <w:marRight w:val="0"/>
      <w:marTop w:val="0"/>
      <w:marBottom w:val="0"/>
      <w:divBdr>
        <w:top w:val="none" w:sz="0" w:space="0" w:color="auto"/>
        <w:left w:val="none" w:sz="0" w:space="0" w:color="auto"/>
        <w:bottom w:val="none" w:sz="0" w:space="0" w:color="auto"/>
        <w:right w:val="none" w:sz="0" w:space="0" w:color="auto"/>
      </w:divBdr>
    </w:div>
    <w:div w:id="1877767018">
      <w:marLeft w:val="0"/>
      <w:marRight w:val="0"/>
      <w:marTop w:val="0"/>
      <w:marBottom w:val="0"/>
      <w:divBdr>
        <w:top w:val="none" w:sz="0" w:space="0" w:color="auto"/>
        <w:left w:val="none" w:sz="0" w:space="0" w:color="auto"/>
        <w:bottom w:val="none" w:sz="0" w:space="0" w:color="auto"/>
        <w:right w:val="none" w:sz="0" w:space="0" w:color="auto"/>
      </w:divBdr>
    </w:div>
    <w:div w:id="1878009077">
      <w:marLeft w:val="0"/>
      <w:marRight w:val="0"/>
      <w:marTop w:val="0"/>
      <w:marBottom w:val="0"/>
      <w:divBdr>
        <w:top w:val="none" w:sz="0" w:space="0" w:color="auto"/>
        <w:left w:val="none" w:sz="0" w:space="0" w:color="auto"/>
        <w:bottom w:val="none" w:sz="0" w:space="0" w:color="auto"/>
        <w:right w:val="none" w:sz="0" w:space="0" w:color="auto"/>
      </w:divBdr>
    </w:div>
    <w:div w:id="1878009318">
      <w:marLeft w:val="0"/>
      <w:marRight w:val="0"/>
      <w:marTop w:val="0"/>
      <w:marBottom w:val="0"/>
      <w:divBdr>
        <w:top w:val="none" w:sz="0" w:space="0" w:color="auto"/>
        <w:left w:val="none" w:sz="0" w:space="0" w:color="auto"/>
        <w:bottom w:val="none" w:sz="0" w:space="0" w:color="auto"/>
        <w:right w:val="none" w:sz="0" w:space="0" w:color="auto"/>
      </w:divBdr>
    </w:div>
    <w:div w:id="1878395705">
      <w:marLeft w:val="0"/>
      <w:marRight w:val="0"/>
      <w:marTop w:val="0"/>
      <w:marBottom w:val="0"/>
      <w:divBdr>
        <w:top w:val="none" w:sz="0" w:space="0" w:color="auto"/>
        <w:left w:val="none" w:sz="0" w:space="0" w:color="auto"/>
        <w:bottom w:val="none" w:sz="0" w:space="0" w:color="auto"/>
        <w:right w:val="none" w:sz="0" w:space="0" w:color="auto"/>
      </w:divBdr>
    </w:div>
    <w:div w:id="1879395235">
      <w:marLeft w:val="0"/>
      <w:marRight w:val="0"/>
      <w:marTop w:val="0"/>
      <w:marBottom w:val="0"/>
      <w:divBdr>
        <w:top w:val="none" w:sz="0" w:space="0" w:color="auto"/>
        <w:left w:val="none" w:sz="0" w:space="0" w:color="auto"/>
        <w:bottom w:val="none" w:sz="0" w:space="0" w:color="auto"/>
        <w:right w:val="none" w:sz="0" w:space="0" w:color="auto"/>
      </w:divBdr>
    </w:div>
    <w:div w:id="1879463547">
      <w:marLeft w:val="0"/>
      <w:marRight w:val="0"/>
      <w:marTop w:val="0"/>
      <w:marBottom w:val="0"/>
      <w:divBdr>
        <w:top w:val="none" w:sz="0" w:space="0" w:color="auto"/>
        <w:left w:val="none" w:sz="0" w:space="0" w:color="auto"/>
        <w:bottom w:val="none" w:sz="0" w:space="0" w:color="auto"/>
        <w:right w:val="none" w:sz="0" w:space="0" w:color="auto"/>
      </w:divBdr>
    </w:div>
    <w:div w:id="1879656736">
      <w:marLeft w:val="0"/>
      <w:marRight w:val="0"/>
      <w:marTop w:val="0"/>
      <w:marBottom w:val="0"/>
      <w:divBdr>
        <w:top w:val="none" w:sz="0" w:space="0" w:color="auto"/>
        <w:left w:val="none" w:sz="0" w:space="0" w:color="auto"/>
        <w:bottom w:val="none" w:sz="0" w:space="0" w:color="auto"/>
        <w:right w:val="none" w:sz="0" w:space="0" w:color="auto"/>
      </w:divBdr>
    </w:div>
    <w:div w:id="1880121351">
      <w:marLeft w:val="0"/>
      <w:marRight w:val="0"/>
      <w:marTop w:val="0"/>
      <w:marBottom w:val="0"/>
      <w:divBdr>
        <w:top w:val="none" w:sz="0" w:space="0" w:color="auto"/>
        <w:left w:val="none" w:sz="0" w:space="0" w:color="auto"/>
        <w:bottom w:val="none" w:sz="0" w:space="0" w:color="auto"/>
        <w:right w:val="none" w:sz="0" w:space="0" w:color="auto"/>
      </w:divBdr>
    </w:div>
    <w:div w:id="1880434068">
      <w:marLeft w:val="0"/>
      <w:marRight w:val="0"/>
      <w:marTop w:val="0"/>
      <w:marBottom w:val="0"/>
      <w:divBdr>
        <w:top w:val="none" w:sz="0" w:space="0" w:color="auto"/>
        <w:left w:val="none" w:sz="0" w:space="0" w:color="auto"/>
        <w:bottom w:val="none" w:sz="0" w:space="0" w:color="auto"/>
        <w:right w:val="none" w:sz="0" w:space="0" w:color="auto"/>
      </w:divBdr>
    </w:div>
    <w:div w:id="1880899508">
      <w:marLeft w:val="0"/>
      <w:marRight w:val="0"/>
      <w:marTop w:val="0"/>
      <w:marBottom w:val="0"/>
      <w:divBdr>
        <w:top w:val="none" w:sz="0" w:space="0" w:color="auto"/>
        <w:left w:val="none" w:sz="0" w:space="0" w:color="auto"/>
        <w:bottom w:val="none" w:sz="0" w:space="0" w:color="auto"/>
        <w:right w:val="none" w:sz="0" w:space="0" w:color="auto"/>
      </w:divBdr>
    </w:div>
    <w:div w:id="1881014307">
      <w:marLeft w:val="0"/>
      <w:marRight w:val="0"/>
      <w:marTop w:val="0"/>
      <w:marBottom w:val="0"/>
      <w:divBdr>
        <w:top w:val="none" w:sz="0" w:space="0" w:color="auto"/>
        <w:left w:val="none" w:sz="0" w:space="0" w:color="auto"/>
        <w:bottom w:val="none" w:sz="0" w:space="0" w:color="auto"/>
        <w:right w:val="none" w:sz="0" w:space="0" w:color="auto"/>
      </w:divBdr>
    </w:div>
    <w:div w:id="1881044863">
      <w:marLeft w:val="0"/>
      <w:marRight w:val="0"/>
      <w:marTop w:val="0"/>
      <w:marBottom w:val="0"/>
      <w:divBdr>
        <w:top w:val="none" w:sz="0" w:space="0" w:color="auto"/>
        <w:left w:val="none" w:sz="0" w:space="0" w:color="auto"/>
        <w:bottom w:val="none" w:sz="0" w:space="0" w:color="auto"/>
        <w:right w:val="none" w:sz="0" w:space="0" w:color="auto"/>
      </w:divBdr>
    </w:div>
    <w:div w:id="1881092675">
      <w:marLeft w:val="0"/>
      <w:marRight w:val="0"/>
      <w:marTop w:val="0"/>
      <w:marBottom w:val="0"/>
      <w:divBdr>
        <w:top w:val="none" w:sz="0" w:space="0" w:color="auto"/>
        <w:left w:val="none" w:sz="0" w:space="0" w:color="auto"/>
        <w:bottom w:val="none" w:sz="0" w:space="0" w:color="auto"/>
        <w:right w:val="none" w:sz="0" w:space="0" w:color="auto"/>
      </w:divBdr>
    </w:div>
    <w:div w:id="1881160259">
      <w:marLeft w:val="0"/>
      <w:marRight w:val="0"/>
      <w:marTop w:val="0"/>
      <w:marBottom w:val="0"/>
      <w:divBdr>
        <w:top w:val="none" w:sz="0" w:space="0" w:color="auto"/>
        <w:left w:val="none" w:sz="0" w:space="0" w:color="auto"/>
        <w:bottom w:val="none" w:sz="0" w:space="0" w:color="auto"/>
        <w:right w:val="none" w:sz="0" w:space="0" w:color="auto"/>
      </w:divBdr>
    </w:div>
    <w:div w:id="1881354749">
      <w:marLeft w:val="0"/>
      <w:marRight w:val="0"/>
      <w:marTop w:val="0"/>
      <w:marBottom w:val="0"/>
      <w:divBdr>
        <w:top w:val="none" w:sz="0" w:space="0" w:color="auto"/>
        <w:left w:val="none" w:sz="0" w:space="0" w:color="auto"/>
        <w:bottom w:val="none" w:sz="0" w:space="0" w:color="auto"/>
        <w:right w:val="none" w:sz="0" w:space="0" w:color="auto"/>
      </w:divBdr>
    </w:div>
    <w:div w:id="1881356098">
      <w:marLeft w:val="0"/>
      <w:marRight w:val="0"/>
      <w:marTop w:val="0"/>
      <w:marBottom w:val="0"/>
      <w:divBdr>
        <w:top w:val="none" w:sz="0" w:space="0" w:color="auto"/>
        <w:left w:val="none" w:sz="0" w:space="0" w:color="auto"/>
        <w:bottom w:val="none" w:sz="0" w:space="0" w:color="auto"/>
        <w:right w:val="none" w:sz="0" w:space="0" w:color="auto"/>
      </w:divBdr>
    </w:div>
    <w:div w:id="1881673161">
      <w:marLeft w:val="0"/>
      <w:marRight w:val="0"/>
      <w:marTop w:val="0"/>
      <w:marBottom w:val="0"/>
      <w:divBdr>
        <w:top w:val="none" w:sz="0" w:space="0" w:color="auto"/>
        <w:left w:val="none" w:sz="0" w:space="0" w:color="auto"/>
        <w:bottom w:val="none" w:sz="0" w:space="0" w:color="auto"/>
        <w:right w:val="none" w:sz="0" w:space="0" w:color="auto"/>
      </w:divBdr>
    </w:div>
    <w:div w:id="1881816450">
      <w:marLeft w:val="0"/>
      <w:marRight w:val="0"/>
      <w:marTop w:val="0"/>
      <w:marBottom w:val="0"/>
      <w:divBdr>
        <w:top w:val="none" w:sz="0" w:space="0" w:color="auto"/>
        <w:left w:val="none" w:sz="0" w:space="0" w:color="auto"/>
        <w:bottom w:val="none" w:sz="0" w:space="0" w:color="auto"/>
        <w:right w:val="none" w:sz="0" w:space="0" w:color="auto"/>
      </w:divBdr>
    </w:div>
    <w:div w:id="1881933661">
      <w:marLeft w:val="0"/>
      <w:marRight w:val="0"/>
      <w:marTop w:val="0"/>
      <w:marBottom w:val="0"/>
      <w:divBdr>
        <w:top w:val="none" w:sz="0" w:space="0" w:color="auto"/>
        <w:left w:val="none" w:sz="0" w:space="0" w:color="auto"/>
        <w:bottom w:val="none" w:sz="0" w:space="0" w:color="auto"/>
        <w:right w:val="none" w:sz="0" w:space="0" w:color="auto"/>
      </w:divBdr>
    </w:div>
    <w:div w:id="1881935314">
      <w:marLeft w:val="0"/>
      <w:marRight w:val="0"/>
      <w:marTop w:val="0"/>
      <w:marBottom w:val="0"/>
      <w:divBdr>
        <w:top w:val="none" w:sz="0" w:space="0" w:color="auto"/>
        <w:left w:val="none" w:sz="0" w:space="0" w:color="auto"/>
        <w:bottom w:val="none" w:sz="0" w:space="0" w:color="auto"/>
        <w:right w:val="none" w:sz="0" w:space="0" w:color="auto"/>
      </w:divBdr>
    </w:div>
    <w:div w:id="1882128871">
      <w:marLeft w:val="0"/>
      <w:marRight w:val="0"/>
      <w:marTop w:val="0"/>
      <w:marBottom w:val="0"/>
      <w:divBdr>
        <w:top w:val="none" w:sz="0" w:space="0" w:color="auto"/>
        <w:left w:val="none" w:sz="0" w:space="0" w:color="auto"/>
        <w:bottom w:val="none" w:sz="0" w:space="0" w:color="auto"/>
        <w:right w:val="none" w:sz="0" w:space="0" w:color="auto"/>
      </w:divBdr>
    </w:div>
    <w:div w:id="1882477342">
      <w:marLeft w:val="0"/>
      <w:marRight w:val="0"/>
      <w:marTop w:val="0"/>
      <w:marBottom w:val="0"/>
      <w:divBdr>
        <w:top w:val="none" w:sz="0" w:space="0" w:color="auto"/>
        <w:left w:val="none" w:sz="0" w:space="0" w:color="auto"/>
        <w:bottom w:val="none" w:sz="0" w:space="0" w:color="auto"/>
        <w:right w:val="none" w:sz="0" w:space="0" w:color="auto"/>
      </w:divBdr>
    </w:div>
    <w:div w:id="1882815158">
      <w:marLeft w:val="0"/>
      <w:marRight w:val="0"/>
      <w:marTop w:val="0"/>
      <w:marBottom w:val="0"/>
      <w:divBdr>
        <w:top w:val="none" w:sz="0" w:space="0" w:color="auto"/>
        <w:left w:val="none" w:sz="0" w:space="0" w:color="auto"/>
        <w:bottom w:val="none" w:sz="0" w:space="0" w:color="auto"/>
        <w:right w:val="none" w:sz="0" w:space="0" w:color="auto"/>
      </w:divBdr>
    </w:div>
    <w:div w:id="1883012323">
      <w:marLeft w:val="0"/>
      <w:marRight w:val="0"/>
      <w:marTop w:val="0"/>
      <w:marBottom w:val="0"/>
      <w:divBdr>
        <w:top w:val="none" w:sz="0" w:space="0" w:color="auto"/>
        <w:left w:val="none" w:sz="0" w:space="0" w:color="auto"/>
        <w:bottom w:val="none" w:sz="0" w:space="0" w:color="auto"/>
        <w:right w:val="none" w:sz="0" w:space="0" w:color="auto"/>
      </w:divBdr>
    </w:div>
    <w:div w:id="1883134827">
      <w:marLeft w:val="0"/>
      <w:marRight w:val="0"/>
      <w:marTop w:val="0"/>
      <w:marBottom w:val="0"/>
      <w:divBdr>
        <w:top w:val="none" w:sz="0" w:space="0" w:color="auto"/>
        <w:left w:val="none" w:sz="0" w:space="0" w:color="auto"/>
        <w:bottom w:val="none" w:sz="0" w:space="0" w:color="auto"/>
        <w:right w:val="none" w:sz="0" w:space="0" w:color="auto"/>
      </w:divBdr>
    </w:div>
    <w:div w:id="1883589483">
      <w:marLeft w:val="0"/>
      <w:marRight w:val="0"/>
      <w:marTop w:val="0"/>
      <w:marBottom w:val="0"/>
      <w:divBdr>
        <w:top w:val="none" w:sz="0" w:space="0" w:color="auto"/>
        <w:left w:val="none" w:sz="0" w:space="0" w:color="auto"/>
        <w:bottom w:val="none" w:sz="0" w:space="0" w:color="auto"/>
        <w:right w:val="none" w:sz="0" w:space="0" w:color="auto"/>
      </w:divBdr>
    </w:div>
    <w:div w:id="1884170871">
      <w:marLeft w:val="0"/>
      <w:marRight w:val="0"/>
      <w:marTop w:val="0"/>
      <w:marBottom w:val="0"/>
      <w:divBdr>
        <w:top w:val="none" w:sz="0" w:space="0" w:color="auto"/>
        <w:left w:val="none" w:sz="0" w:space="0" w:color="auto"/>
        <w:bottom w:val="none" w:sz="0" w:space="0" w:color="auto"/>
        <w:right w:val="none" w:sz="0" w:space="0" w:color="auto"/>
      </w:divBdr>
    </w:div>
    <w:div w:id="1884514075">
      <w:marLeft w:val="0"/>
      <w:marRight w:val="0"/>
      <w:marTop w:val="0"/>
      <w:marBottom w:val="0"/>
      <w:divBdr>
        <w:top w:val="none" w:sz="0" w:space="0" w:color="auto"/>
        <w:left w:val="none" w:sz="0" w:space="0" w:color="auto"/>
        <w:bottom w:val="none" w:sz="0" w:space="0" w:color="auto"/>
        <w:right w:val="none" w:sz="0" w:space="0" w:color="auto"/>
      </w:divBdr>
    </w:div>
    <w:div w:id="1884902999">
      <w:marLeft w:val="0"/>
      <w:marRight w:val="0"/>
      <w:marTop w:val="0"/>
      <w:marBottom w:val="0"/>
      <w:divBdr>
        <w:top w:val="none" w:sz="0" w:space="0" w:color="auto"/>
        <w:left w:val="none" w:sz="0" w:space="0" w:color="auto"/>
        <w:bottom w:val="none" w:sz="0" w:space="0" w:color="auto"/>
        <w:right w:val="none" w:sz="0" w:space="0" w:color="auto"/>
      </w:divBdr>
    </w:div>
    <w:div w:id="1885168833">
      <w:marLeft w:val="0"/>
      <w:marRight w:val="0"/>
      <w:marTop w:val="0"/>
      <w:marBottom w:val="0"/>
      <w:divBdr>
        <w:top w:val="none" w:sz="0" w:space="0" w:color="auto"/>
        <w:left w:val="none" w:sz="0" w:space="0" w:color="auto"/>
        <w:bottom w:val="none" w:sz="0" w:space="0" w:color="auto"/>
        <w:right w:val="none" w:sz="0" w:space="0" w:color="auto"/>
      </w:divBdr>
    </w:div>
    <w:div w:id="1885173319">
      <w:marLeft w:val="0"/>
      <w:marRight w:val="0"/>
      <w:marTop w:val="0"/>
      <w:marBottom w:val="0"/>
      <w:divBdr>
        <w:top w:val="none" w:sz="0" w:space="0" w:color="auto"/>
        <w:left w:val="none" w:sz="0" w:space="0" w:color="auto"/>
        <w:bottom w:val="none" w:sz="0" w:space="0" w:color="auto"/>
        <w:right w:val="none" w:sz="0" w:space="0" w:color="auto"/>
      </w:divBdr>
    </w:div>
    <w:div w:id="1886061955">
      <w:marLeft w:val="0"/>
      <w:marRight w:val="0"/>
      <w:marTop w:val="0"/>
      <w:marBottom w:val="0"/>
      <w:divBdr>
        <w:top w:val="none" w:sz="0" w:space="0" w:color="auto"/>
        <w:left w:val="none" w:sz="0" w:space="0" w:color="auto"/>
        <w:bottom w:val="none" w:sz="0" w:space="0" w:color="auto"/>
        <w:right w:val="none" w:sz="0" w:space="0" w:color="auto"/>
      </w:divBdr>
    </w:div>
    <w:div w:id="1886136415">
      <w:marLeft w:val="0"/>
      <w:marRight w:val="0"/>
      <w:marTop w:val="0"/>
      <w:marBottom w:val="0"/>
      <w:divBdr>
        <w:top w:val="none" w:sz="0" w:space="0" w:color="auto"/>
        <w:left w:val="none" w:sz="0" w:space="0" w:color="auto"/>
        <w:bottom w:val="none" w:sz="0" w:space="0" w:color="auto"/>
        <w:right w:val="none" w:sz="0" w:space="0" w:color="auto"/>
      </w:divBdr>
    </w:div>
    <w:div w:id="1886137583">
      <w:marLeft w:val="0"/>
      <w:marRight w:val="0"/>
      <w:marTop w:val="0"/>
      <w:marBottom w:val="0"/>
      <w:divBdr>
        <w:top w:val="none" w:sz="0" w:space="0" w:color="auto"/>
        <w:left w:val="none" w:sz="0" w:space="0" w:color="auto"/>
        <w:bottom w:val="none" w:sz="0" w:space="0" w:color="auto"/>
        <w:right w:val="none" w:sz="0" w:space="0" w:color="auto"/>
      </w:divBdr>
    </w:div>
    <w:div w:id="1886285059">
      <w:marLeft w:val="0"/>
      <w:marRight w:val="0"/>
      <w:marTop w:val="0"/>
      <w:marBottom w:val="0"/>
      <w:divBdr>
        <w:top w:val="none" w:sz="0" w:space="0" w:color="auto"/>
        <w:left w:val="none" w:sz="0" w:space="0" w:color="auto"/>
        <w:bottom w:val="none" w:sz="0" w:space="0" w:color="auto"/>
        <w:right w:val="none" w:sz="0" w:space="0" w:color="auto"/>
      </w:divBdr>
    </w:div>
    <w:div w:id="1886480551">
      <w:marLeft w:val="0"/>
      <w:marRight w:val="0"/>
      <w:marTop w:val="0"/>
      <w:marBottom w:val="0"/>
      <w:divBdr>
        <w:top w:val="none" w:sz="0" w:space="0" w:color="auto"/>
        <w:left w:val="none" w:sz="0" w:space="0" w:color="auto"/>
        <w:bottom w:val="none" w:sz="0" w:space="0" w:color="auto"/>
        <w:right w:val="none" w:sz="0" w:space="0" w:color="auto"/>
      </w:divBdr>
    </w:div>
    <w:div w:id="1886599814">
      <w:marLeft w:val="0"/>
      <w:marRight w:val="0"/>
      <w:marTop w:val="0"/>
      <w:marBottom w:val="0"/>
      <w:divBdr>
        <w:top w:val="none" w:sz="0" w:space="0" w:color="auto"/>
        <w:left w:val="none" w:sz="0" w:space="0" w:color="auto"/>
        <w:bottom w:val="none" w:sz="0" w:space="0" w:color="auto"/>
        <w:right w:val="none" w:sz="0" w:space="0" w:color="auto"/>
      </w:divBdr>
    </w:div>
    <w:div w:id="1886982781">
      <w:marLeft w:val="0"/>
      <w:marRight w:val="0"/>
      <w:marTop w:val="0"/>
      <w:marBottom w:val="0"/>
      <w:divBdr>
        <w:top w:val="none" w:sz="0" w:space="0" w:color="auto"/>
        <w:left w:val="none" w:sz="0" w:space="0" w:color="auto"/>
        <w:bottom w:val="none" w:sz="0" w:space="0" w:color="auto"/>
        <w:right w:val="none" w:sz="0" w:space="0" w:color="auto"/>
      </w:divBdr>
    </w:div>
    <w:div w:id="1887331570">
      <w:marLeft w:val="0"/>
      <w:marRight w:val="0"/>
      <w:marTop w:val="0"/>
      <w:marBottom w:val="0"/>
      <w:divBdr>
        <w:top w:val="none" w:sz="0" w:space="0" w:color="auto"/>
        <w:left w:val="none" w:sz="0" w:space="0" w:color="auto"/>
        <w:bottom w:val="none" w:sz="0" w:space="0" w:color="auto"/>
        <w:right w:val="none" w:sz="0" w:space="0" w:color="auto"/>
      </w:divBdr>
    </w:div>
    <w:div w:id="1887521739">
      <w:marLeft w:val="0"/>
      <w:marRight w:val="0"/>
      <w:marTop w:val="0"/>
      <w:marBottom w:val="0"/>
      <w:divBdr>
        <w:top w:val="none" w:sz="0" w:space="0" w:color="auto"/>
        <w:left w:val="none" w:sz="0" w:space="0" w:color="auto"/>
        <w:bottom w:val="none" w:sz="0" w:space="0" w:color="auto"/>
        <w:right w:val="none" w:sz="0" w:space="0" w:color="auto"/>
      </w:divBdr>
    </w:div>
    <w:div w:id="1887594784">
      <w:marLeft w:val="0"/>
      <w:marRight w:val="0"/>
      <w:marTop w:val="0"/>
      <w:marBottom w:val="0"/>
      <w:divBdr>
        <w:top w:val="none" w:sz="0" w:space="0" w:color="auto"/>
        <w:left w:val="none" w:sz="0" w:space="0" w:color="auto"/>
        <w:bottom w:val="none" w:sz="0" w:space="0" w:color="auto"/>
        <w:right w:val="none" w:sz="0" w:space="0" w:color="auto"/>
      </w:divBdr>
    </w:div>
    <w:div w:id="1887912562">
      <w:marLeft w:val="0"/>
      <w:marRight w:val="0"/>
      <w:marTop w:val="0"/>
      <w:marBottom w:val="0"/>
      <w:divBdr>
        <w:top w:val="none" w:sz="0" w:space="0" w:color="auto"/>
        <w:left w:val="none" w:sz="0" w:space="0" w:color="auto"/>
        <w:bottom w:val="none" w:sz="0" w:space="0" w:color="auto"/>
        <w:right w:val="none" w:sz="0" w:space="0" w:color="auto"/>
      </w:divBdr>
    </w:div>
    <w:div w:id="1888372959">
      <w:marLeft w:val="0"/>
      <w:marRight w:val="0"/>
      <w:marTop w:val="0"/>
      <w:marBottom w:val="0"/>
      <w:divBdr>
        <w:top w:val="none" w:sz="0" w:space="0" w:color="auto"/>
        <w:left w:val="none" w:sz="0" w:space="0" w:color="auto"/>
        <w:bottom w:val="none" w:sz="0" w:space="0" w:color="auto"/>
        <w:right w:val="none" w:sz="0" w:space="0" w:color="auto"/>
      </w:divBdr>
    </w:div>
    <w:div w:id="1888491522">
      <w:marLeft w:val="0"/>
      <w:marRight w:val="0"/>
      <w:marTop w:val="0"/>
      <w:marBottom w:val="0"/>
      <w:divBdr>
        <w:top w:val="none" w:sz="0" w:space="0" w:color="auto"/>
        <w:left w:val="none" w:sz="0" w:space="0" w:color="auto"/>
        <w:bottom w:val="none" w:sz="0" w:space="0" w:color="auto"/>
        <w:right w:val="none" w:sz="0" w:space="0" w:color="auto"/>
      </w:divBdr>
    </w:div>
    <w:div w:id="1889219955">
      <w:marLeft w:val="0"/>
      <w:marRight w:val="0"/>
      <w:marTop w:val="0"/>
      <w:marBottom w:val="0"/>
      <w:divBdr>
        <w:top w:val="none" w:sz="0" w:space="0" w:color="auto"/>
        <w:left w:val="none" w:sz="0" w:space="0" w:color="auto"/>
        <w:bottom w:val="none" w:sz="0" w:space="0" w:color="auto"/>
        <w:right w:val="none" w:sz="0" w:space="0" w:color="auto"/>
      </w:divBdr>
    </w:div>
    <w:div w:id="1889343687">
      <w:marLeft w:val="0"/>
      <w:marRight w:val="0"/>
      <w:marTop w:val="0"/>
      <w:marBottom w:val="0"/>
      <w:divBdr>
        <w:top w:val="none" w:sz="0" w:space="0" w:color="auto"/>
        <w:left w:val="none" w:sz="0" w:space="0" w:color="auto"/>
        <w:bottom w:val="none" w:sz="0" w:space="0" w:color="auto"/>
        <w:right w:val="none" w:sz="0" w:space="0" w:color="auto"/>
      </w:divBdr>
    </w:div>
    <w:div w:id="1889534573">
      <w:marLeft w:val="0"/>
      <w:marRight w:val="0"/>
      <w:marTop w:val="0"/>
      <w:marBottom w:val="0"/>
      <w:divBdr>
        <w:top w:val="none" w:sz="0" w:space="0" w:color="auto"/>
        <w:left w:val="none" w:sz="0" w:space="0" w:color="auto"/>
        <w:bottom w:val="none" w:sz="0" w:space="0" w:color="auto"/>
        <w:right w:val="none" w:sz="0" w:space="0" w:color="auto"/>
      </w:divBdr>
    </w:div>
    <w:div w:id="1889755733">
      <w:marLeft w:val="0"/>
      <w:marRight w:val="0"/>
      <w:marTop w:val="0"/>
      <w:marBottom w:val="0"/>
      <w:divBdr>
        <w:top w:val="none" w:sz="0" w:space="0" w:color="auto"/>
        <w:left w:val="none" w:sz="0" w:space="0" w:color="auto"/>
        <w:bottom w:val="none" w:sz="0" w:space="0" w:color="auto"/>
        <w:right w:val="none" w:sz="0" w:space="0" w:color="auto"/>
      </w:divBdr>
    </w:div>
    <w:div w:id="1889801158">
      <w:marLeft w:val="0"/>
      <w:marRight w:val="0"/>
      <w:marTop w:val="0"/>
      <w:marBottom w:val="0"/>
      <w:divBdr>
        <w:top w:val="none" w:sz="0" w:space="0" w:color="auto"/>
        <w:left w:val="none" w:sz="0" w:space="0" w:color="auto"/>
        <w:bottom w:val="none" w:sz="0" w:space="0" w:color="auto"/>
        <w:right w:val="none" w:sz="0" w:space="0" w:color="auto"/>
      </w:divBdr>
    </w:div>
    <w:div w:id="1889954268">
      <w:marLeft w:val="0"/>
      <w:marRight w:val="0"/>
      <w:marTop w:val="0"/>
      <w:marBottom w:val="0"/>
      <w:divBdr>
        <w:top w:val="none" w:sz="0" w:space="0" w:color="auto"/>
        <w:left w:val="none" w:sz="0" w:space="0" w:color="auto"/>
        <w:bottom w:val="none" w:sz="0" w:space="0" w:color="auto"/>
        <w:right w:val="none" w:sz="0" w:space="0" w:color="auto"/>
      </w:divBdr>
    </w:div>
    <w:div w:id="1890414687">
      <w:marLeft w:val="0"/>
      <w:marRight w:val="0"/>
      <w:marTop w:val="0"/>
      <w:marBottom w:val="0"/>
      <w:divBdr>
        <w:top w:val="none" w:sz="0" w:space="0" w:color="auto"/>
        <w:left w:val="none" w:sz="0" w:space="0" w:color="auto"/>
        <w:bottom w:val="none" w:sz="0" w:space="0" w:color="auto"/>
        <w:right w:val="none" w:sz="0" w:space="0" w:color="auto"/>
      </w:divBdr>
    </w:div>
    <w:div w:id="1890922095">
      <w:marLeft w:val="0"/>
      <w:marRight w:val="0"/>
      <w:marTop w:val="0"/>
      <w:marBottom w:val="0"/>
      <w:divBdr>
        <w:top w:val="none" w:sz="0" w:space="0" w:color="auto"/>
        <w:left w:val="none" w:sz="0" w:space="0" w:color="auto"/>
        <w:bottom w:val="none" w:sz="0" w:space="0" w:color="auto"/>
        <w:right w:val="none" w:sz="0" w:space="0" w:color="auto"/>
      </w:divBdr>
    </w:div>
    <w:div w:id="1891500250">
      <w:marLeft w:val="0"/>
      <w:marRight w:val="0"/>
      <w:marTop w:val="0"/>
      <w:marBottom w:val="0"/>
      <w:divBdr>
        <w:top w:val="none" w:sz="0" w:space="0" w:color="auto"/>
        <w:left w:val="none" w:sz="0" w:space="0" w:color="auto"/>
        <w:bottom w:val="none" w:sz="0" w:space="0" w:color="auto"/>
        <w:right w:val="none" w:sz="0" w:space="0" w:color="auto"/>
      </w:divBdr>
    </w:div>
    <w:div w:id="1893343804">
      <w:marLeft w:val="0"/>
      <w:marRight w:val="0"/>
      <w:marTop w:val="0"/>
      <w:marBottom w:val="0"/>
      <w:divBdr>
        <w:top w:val="none" w:sz="0" w:space="0" w:color="auto"/>
        <w:left w:val="none" w:sz="0" w:space="0" w:color="auto"/>
        <w:bottom w:val="none" w:sz="0" w:space="0" w:color="auto"/>
        <w:right w:val="none" w:sz="0" w:space="0" w:color="auto"/>
      </w:divBdr>
    </w:div>
    <w:div w:id="1893417733">
      <w:marLeft w:val="0"/>
      <w:marRight w:val="0"/>
      <w:marTop w:val="0"/>
      <w:marBottom w:val="0"/>
      <w:divBdr>
        <w:top w:val="none" w:sz="0" w:space="0" w:color="auto"/>
        <w:left w:val="none" w:sz="0" w:space="0" w:color="auto"/>
        <w:bottom w:val="none" w:sz="0" w:space="0" w:color="auto"/>
        <w:right w:val="none" w:sz="0" w:space="0" w:color="auto"/>
      </w:divBdr>
    </w:div>
    <w:div w:id="1893493786">
      <w:marLeft w:val="0"/>
      <w:marRight w:val="0"/>
      <w:marTop w:val="0"/>
      <w:marBottom w:val="0"/>
      <w:divBdr>
        <w:top w:val="none" w:sz="0" w:space="0" w:color="auto"/>
        <w:left w:val="none" w:sz="0" w:space="0" w:color="auto"/>
        <w:bottom w:val="none" w:sz="0" w:space="0" w:color="auto"/>
        <w:right w:val="none" w:sz="0" w:space="0" w:color="auto"/>
      </w:divBdr>
    </w:div>
    <w:div w:id="1893693788">
      <w:marLeft w:val="0"/>
      <w:marRight w:val="0"/>
      <w:marTop w:val="0"/>
      <w:marBottom w:val="0"/>
      <w:divBdr>
        <w:top w:val="none" w:sz="0" w:space="0" w:color="auto"/>
        <w:left w:val="none" w:sz="0" w:space="0" w:color="auto"/>
        <w:bottom w:val="none" w:sz="0" w:space="0" w:color="auto"/>
        <w:right w:val="none" w:sz="0" w:space="0" w:color="auto"/>
      </w:divBdr>
    </w:div>
    <w:div w:id="1893694489">
      <w:marLeft w:val="0"/>
      <w:marRight w:val="0"/>
      <w:marTop w:val="0"/>
      <w:marBottom w:val="0"/>
      <w:divBdr>
        <w:top w:val="none" w:sz="0" w:space="0" w:color="auto"/>
        <w:left w:val="none" w:sz="0" w:space="0" w:color="auto"/>
        <w:bottom w:val="none" w:sz="0" w:space="0" w:color="auto"/>
        <w:right w:val="none" w:sz="0" w:space="0" w:color="auto"/>
      </w:divBdr>
    </w:div>
    <w:div w:id="1893997904">
      <w:marLeft w:val="0"/>
      <w:marRight w:val="0"/>
      <w:marTop w:val="0"/>
      <w:marBottom w:val="0"/>
      <w:divBdr>
        <w:top w:val="none" w:sz="0" w:space="0" w:color="auto"/>
        <w:left w:val="none" w:sz="0" w:space="0" w:color="auto"/>
        <w:bottom w:val="none" w:sz="0" w:space="0" w:color="auto"/>
        <w:right w:val="none" w:sz="0" w:space="0" w:color="auto"/>
      </w:divBdr>
    </w:div>
    <w:div w:id="1894004630">
      <w:marLeft w:val="0"/>
      <w:marRight w:val="0"/>
      <w:marTop w:val="0"/>
      <w:marBottom w:val="0"/>
      <w:divBdr>
        <w:top w:val="none" w:sz="0" w:space="0" w:color="auto"/>
        <w:left w:val="none" w:sz="0" w:space="0" w:color="auto"/>
        <w:bottom w:val="none" w:sz="0" w:space="0" w:color="auto"/>
        <w:right w:val="none" w:sz="0" w:space="0" w:color="auto"/>
      </w:divBdr>
    </w:div>
    <w:div w:id="1894386272">
      <w:marLeft w:val="0"/>
      <w:marRight w:val="0"/>
      <w:marTop w:val="0"/>
      <w:marBottom w:val="0"/>
      <w:divBdr>
        <w:top w:val="none" w:sz="0" w:space="0" w:color="auto"/>
        <w:left w:val="none" w:sz="0" w:space="0" w:color="auto"/>
        <w:bottom w:val="none" w:sz="0" w:space="0" w:color="auto"/>
        <w:right w:val="none" w:sz="0" w:space="0" w:color="auto"/>
      </w:divBdr>
    </w:div>
    <w:div w:id="1894727734">
      <w:marLeft w:val="0"/>
      <w:marRight w:val="0"/>
      <w:marTop w:val="0"/>
      <w:marBottom w:val="0"/>
      <w:divBdr>
        <w:top w:val="none" w:sz="0" w:space="0" w:color="auto"/>
        <w:left w:val="none" w:sz="0" w:space="0" w:color="auto"/>
        <w:bottom w:val="none" w:sz="0" w:space="0" w:color="auto"/>
        <w:right w:val="none" w:sz="0" w:space="0" w:color="auto"/>
      </w:divBdr>
    </w:div>
    <w:div w:id="1894734624">
      <w:marLeft w:val="0"/>
      <w:marRight w:val="0"/>
      <w:marTop w:val="0"/>
      <w:marBottom w:val="0"/>
      <w:divBdr>
        <w:top w:val="none" w:sz="0" w:space="0" w:color="auto"/>
        <w:left w:val="none" w:sz="0" w:space="0" w:color="auto"/>
        <w:bottom w:val="none" w:sz="0" w:space="0" w:color="auto"/>
        <w:right w:val="none" w:sz="0" w:space="0" w:color="auto"/>
      </w:divBdr>
    </w:div>
    <w:div w:id="1894927573">
      <w:marLeft w:val="0"/>
      <w:marRight w:val="0"/>
      <w:marTop w:val="0"/>
      <w:marBottom w:val="0"/>
      <w:divBdr>
        <w:top w:val="none" w:sz="0" w:space="0" w:color="auto"/>
        <w:left w:val="none" w:sz="0" w:space="0" w:color="auto"/>
        <w:bottom w:val="none" w:sz="0" w:space="0" w:color="auto"/>
        <w:right w:val="none" w:sz="0" w:space="0" w:color="auto"/>
      </w:divBdr>
    </w:div>
    <w:div w:id="1895115313">
      <w:marLeft w:val="0"/>
      <w:marRight w:val="0"/>
      <w:marTop w:val="0"/>
      <w:marBottom w:val="0"/>
      <w:divBdr>
        <w:top w:val="none" w:sz="0" w:space="0" w:color="auto"/>
        <w:left w:val="none" w:sz="0" w:space="0" w:color="auto"/>
        <w:bottom w:val="none" w:sz="0" w:space="0" w:color="auto"/>
        <w:right w:val="none" w:sz="0" w:space="0" w:color="auto"/>
      </w:divBdr>
    </w:div>
    <w:div w:id="1895268348">
      <w:marLeft w:val="0"/>
      <w:marRight w:val="0"/>
      <w:marTop w:val="0"/>
      <w:marBottom w:val="0"/>
      <w:divBdr>
        <w:top w:val="none" w:sz="0" w:space="0" w:color="auto"/>
        <w:left w:val="none" w:sz="0" w:space="0" w:color="auto"/>
        <w:bottom w:val="none" w:sz="0" w:space="0" w:color="auto"/>
        <w:right w:val="none" w:sz="0" w:space="0" w:color="auto"/>
      </w:divBdr>
    </w:div>
    <w:div w:id="1895464512">
      <w:marLeft w:val="0"/>
      <w:marRight w:val="0"/>
      <w:marTop w:val="0"/>
      <w:marBottom w:val="0"/>
      <w:divBdr>
        <w:top w:val="none" w:sz="0" w:space="0" w:color="auto"/>
        <w:left w:val="none" w:sz="0" w:space="0" w:color="auto"/>
        <w:bottom w:val="none" w:sz="0" w:space="0" w:color="auto"/>
        <w:right w:val="none" w:sz="0" w:space="0" w:color="auto"/>
      </w:divBdr>
    </w:div>
    <w:div w:id="1895726621">
      <w:marLeft w:val="0"/>
      <w:marRight w:val="0"/>
      <w:marTop w:val="0"/>
      <w:marBottom w:val="0"/>
      <w:divBdr>
        <w:top w:val="none" w:sz="0" w:space="0" w:color="auto"/>
        <w:left w:val="none" w:sz="0" w:space="0" w:color="auto"/>
        <w:bottom w:val="none" w:sz="0" w:space="0" w:color="auto"/>
        <w:right w:val="none" w:sz="0" w:space="0" w:color="auto"/>
      </w:divBdr>
    </w:div>
    <w:div w:id="1895893700">
      <w:marLeft w:val="0"/>
      <w:marRight w:val="0"/>
      <w:marTop w:val="0"/>
      <w:marBottom w:val="0"/>
      <w:divBdr>
        <w:top w:val="none" w:sz="0" w:space="0" w:color="auto"/>
        <w:left w:val="none" w:sz="0" w:space="0" w:color="auto"/>
        <w:bottom w:val="none" w:sz="0" w:space="0" w:color="auto"/>
        <w:right w:val="none" w:sz="0" w:space="0" w:color="auto"/>
      </w:divBdr>
    </w:div>
    <w:div w:id="1896043847">
      <w:marLeft w:val="0"/>
      <w:marRight w:val="0"/>
      <w:marTop w:val="0"/>
      <w:marBottom w:val="0"/>
      <w:divBdr>
        <w:top w:val="none" w:sz="0" w:space="0" w:color="auto"/>
        <w:left w:val="none" w:sz="0" w:space="0" w:color="auto"/>
        <w:bottom w:val="none" w:sz="0" w:space="0" w:color="auto"/>
        <w:right w:val="none" w:sz="0" w:space="0" w:color="auto"/>
      </w:divBdr>
    </w:div>
    <w:div w:id="1896044447">
      <w:marLeft w:val="0"/>
      <w:marRight w:val="0"/>
      <w:marTop w:val="0"/>
      <w:marBottom w:val="0"/>
      <w:divBdr>
        <w:top w:val="none" w:sz="0" w:space="0" w:color="auto"/>
        <w:left w:val="none" w:sz="0" w:space="0" w:color="auto"/>
        <w:bottom w:val="none" w:sz="0" w:space="0" w:color="auto"/>
        <w:right w:val="none" w:sz="0" w:space="0" w:color="auto"/>
      </w:divBdr>
    </w:div>
    <w:div w:id="1896311447">
      <w:marLeft w:val="0"/>
      <w:marRight w:val="0"/>
      <w:marTop w:val="0"/>
      <w:marBottom w:val="0"/>
      <w:divBdr>
        <w:top w:val="none" w:sz="0" w:space="0" w:color="auto"/>
        <w:left w:val="none" w:sz="0" w:space="0" w:color="auto"/>
        <w:bottom w:val="none" w:sz="0" w:space="0" w:color="auto"/>
        <w:right w:val="none" w:sz="0" w:space="0" w:color="auto"/>
      </w:divBdr>
    </w:div>
    <w:div w:id="1896433298">
      <w:marLeft w:val="0"/>
      <w:marRight w:val="0"/>
      <w:marTop w:val="0"/>
      <w:marBottom w:val="0"/>
      <w:divBdr>
        <w:top w:val="none" w:sz="0" w:space="0" w:color="auto"/>
        <w:left w:val="none" w:sz="0" w:space="0" w:color="auto"/>
        <w:bottom w:val="none" w:sz="0" w:space="0" w:color="auto"/>
        <w:right w:val="none" w:sz="0" w:space="0" w:color="auto"/>
      </w:divBdr>
    </w:div>
    <w:div w:id="1896501856">
      <w:marLeft w:val="0"/>
      <w:marRight w:val="0"/>
      <w:marTop w:val="0"/>
      <w:marBottom w:val="0"/>
      <w:divBdr>
        <w:top w:val="none" w:sz="0" w:space="0" w:color="auto"/>
        <w:left w:val="none" w:sz="0" w:space="0" w:color="auto"/>
        <w:bottom w:val="none" w:sz="0" w:space="0" w:color="auto"/>
        <w:right w:val="none" w:sz="0" w:space="0" w:color="auto"/>
      </w:divBdr>
    </w:div>
    <w:div w:id="1896503212">
      <w:marLeft w:val="0"/>
      <w:marRight w:val="0"/>
      <w:marTop w:val="0"/>
      <w:marBottom w:val="0"/>
      <w:divBdr>
        <w:top w:val="none" w:sz="0" w:space="0" w:color="auto"/>
        <w:left w:val="none" w:sz="0" w:space="0" w:color="auto"/>
        <w:bottom w:val="none" w:sz="0" w:space="0" w:color="auto"/>
        <w:right w:val="none" w:sz="0" w:space="0" w:color="auto"/>
      </w:divBdr>
    </w:div>
    <w:div w:id="1896816008">
      <w:marLeft w:val="0"/>
      <w:marRight w:val="0"/>
      <w:marTop w:val="0"/>
      <w:marBottom w:val="0"/>
      <w:divBdr>
        <w:top w:val="none" w:sz="0" w:space="0" w:color="auto"/>
        <w:left w:val="none" w:sz="0" w:space="0" w:color="auto"/>
        <w:bottom w:val="none" w:sz="0" w:space="0" w:color="auto"/>
        <w:right w:val="none" w:sz="0" w:space="0" w:color="auto"/>
      </w:divBdr>
    </w:div>
    <w:div w:id="1896971277">
      <w:marLeft w:val="0"/>
      <w:marRight w:val="0"/>
      <w:marTop w:val="0"/>
      <w:marBottom w:val="0"/>
      <w:divBdr>
        <w:top w:val="none" w:sz="0" w:space="0" w:color="auto"/>
        <w:left w:val="none" w:sz="0" w:space="0" w:color="auto"/>
        <w:bottom w:val="none" w:sz="0" w:space="0" w:color="auto"/>
        <w:right w:val="none" w:sz="0" w:space="0" w:color="auto"/>
      </w:divBdr>
    </w:div>
    <w:div w:id="1897085969">
      <w:marLeft w:val="0"/>
      <w:marRight w:val="0"/>
      <w:marTop w:val="0"/>
      <w:marBottom w:val="0"/>
      <w:divBdr>
        <w:top w:val="none" w:sz="0" w:space="0" w:color="auto"/>
        <w:left w:val="none" w:sz="0" w:space="0" w:color="auto"/>
        <w:bottom w:val="none" w:sz="0" w:space="0" w:color="auto"/>
        <w:right w:val="none" w:sz="0" w:space="0" w:color="auto"/>
      </w:divBdr>
    </w:div>
    <w:div w:id="1897087753">
      <w:marLeft w:val="0"/>
      <w:marRight w:val="0"/>
      <w:marTop w:val="0"/>
      <w:marBottom w:val="0"/>
      <w:divBdr>
        <w:top w:val="none" w:sz="0" w:space="0" w:color="auto"/>
        <w:left w:val="none" w:sz="0" w:space="0" w:color="auto"/>
        <w:bottom w:val="none" w:sz="0" w:space="0" w:color="auto"/>
        <w:right w:val="none" w:sz="0" w:space="0" w:color="auto"/>
      </w:divBdr>
    </w:div>
    <w:div w:id="1897088215">
      <w:marLeft w:val="0"/>
      <w:marRight w:val="0"/>
      <w:marTop w:val="0"/>
      <w:marBottom w:val="0"/>
      <w:divBdr>
        <w:top w:val="none" w:sz="0" w:space="0" w:color="auto"/>
        <w:left w:val="none" w:sz="0" w:space="0" w:color="auto"/>
        <w:bottom w:val="none" w:sz="0" w:space="0" w:color="auto"/>
        <w:right w:val="none" w:sz="0" w:space="0" w:color="auto"/>
      </w:divBdr>
    </w:div>
    <w:div w:id="1897163979">
      <w:marLeft w:val="0"/>
      <w:marRight w:val="0"/>
      <w:marTop w:val="0"/>
      <w:marBottom w:val="0"/>
      <w:divBdr>
        <w:top w:val="none" w:sz="0" w:space="0" w:color="auto"/>
        <w:left w:val="none" w:sz="0" w:space="0" w:color="auto"/>
        <w:bottom w:val="none" w:sz="0" w:space="0" w:color="auto"/>
        <w:right w:val="none" w:sz="0" w:space="0" w:color="auto"/>
      </w:divBdr>
    </w:div>
    <w:div w:id="1897349140">
      <w:marLeft w:val="0"/>
      <w:marRight w:val="0"/>
      <w:marTop w:val="0"/>
      <w:marBottom w:val="0"/>
      <w:divBdr>
        <w:top w:val="none" w:sz="0" w:space="0" w:color="auto"/>
        <w:left w:val="none" w:sz="0" w:space="0" w:color="auto"/>
        <w:bottom w:val="none" w:sz="0" w:space="0" w:color="auto"/>
        <w:right w:val="none" w:sz="0" w:space="0" w:color="auto"/>
      </w:divBdr>
    </w:div>
    <w:div w:id="1897424627">
      <w:marLeft w:val="0"/>
      <w:marRight w:val="0"/>
      <w:marTop w:val="0"/>
      <w:marBottom w:val="0"/>
      <w:divBdr>
        <w:top w:val="none" w:sz="0" w:space="0" w:color="auto"/>
        <w:left w:val="none" w:sz="0" w:space="0" w:color="auto"/>
        <w:bottom w:val="none" w:sz="0" w:space="0" w:color="auto"/>
        <w:right w:val="none" w:sz="0" w:space="0" w:color="auto"/>
      </w:divBdr>
    </w:div>
    <w:div w:id="1897666877">
      <w:marLeft w:val="0"/>
      <w:marRight w:val="0"/>
      <w:marTop w:val="0"/>
      <w:marBottom w:val="0"/>
      <w:divBdr>
        <w:top w:val="none" w:sz="0" w:space="0" w:color="auto"/>
        <w:left w:val="none" w:sz="0" w:space="0" w:color="auto"/>
        <w:bottom w:val="none" w:sz="0" w:space="0" w:color="auto"/>
        <w:right w:val="none" w:sz="0" w:space="0" w:color="auto"/>
      </w:divBdr>
    </w:div>
    <w:div w:id="1898121552">
      <w:marLeft w:val="0"/>
      <w:marRight w:val="0"/>
      <w:marTop w:val="0"/>
      <w:marBottom w:val="0"/>
      <w:divBdr>
        <w:top w:val="none" w:sz="0" w:space="0" w:color="auto"/>
        <w:left w:val="none" w:sz="0" w:space="0" w:color="auto"/>
        <w:bottom w:val="none" w:sz="0" w:space="0" w:color="auto"/>
        <w:right w:val="none" w:sz="0" w:space="0" w:color="auto"/>
      </w:divBdr>
    </w:div>
    <w:div w:id="1899393203">
      <w:marLeft w:val="0"/>
      <w:marRight w:val="0"/>
      <w:marTop w:val="0"/>
      <w:marBottom w:val="0"/>
      <w:divBdr>
        <w:top w:val="none" w:sz="0" w:space="0" w:color="auto"/>
        <w:left w:val="none" w:sz="0" w:space="0" w:color="auto"/>
        <w:bottom w:val="none" w:sz="0" w:space="0" w:color="auto"/>
        <w:right w:val="none" w:sz="0" w:space="0" w:color="auto"/>
      </w:divBdr>
    </w:div>
    <w:div w:id="1899437148">
      <w:marLeft w:val="0"/>
      <w:marRight w:val="0"/>
      <w:marTop w:val="0"/>
      <w:marBottom w:val="0"/>
      <w:divBdr>
        <w:top w:val="none" w:sz="0" w:space="0" w:color="auto"/>
        <w:left w:val="none" w:sz="0" w:space="0" w:color="auto"/>
        <w:bottom w:val="none" w:sz="0" w:space="0" w:color="auto"/>
        <w:right w:val="none" w:sz="0" w:space="0" w:color="auto"/>
      </w:divBdr>
    </w:div>
    <w:div w:id="1899899082">
      <w:marLeft w:val="0"/>
      <w:marRight w:val="0"/>
      <w:marTop w:val="0"/>
      <w:marBottom w:val="0"/>
      <w:divBdr>
        <w:top w:val="none" w:sz="0" w:space="0" w:color="auto"/>
        <w:left w:val="none" w:sz="0" w:space="0" w:color="auto"/>
        <w:bottom w:val="none" w:sz="0" w:space="0" w:color="auto"/>
        <w:right w:val="none" w:sz="0" w:space="0" w:color="auto"/>
      </w:divBdr>
    </w:div>
    <w:div w:id="1900432365">
      <w:marLeft w:val="0"/>
      <w:marRight w:val="0"/>
      <w:marTop w:val="0"/>
      <w:marBottom w:val="0"/>
      <w:divBdr>
        <w:top w:val="none" w:sz="0" w:space="0" w:color="auto"/>
        <w:left w:val="none" w:sz="0" w:space="0" w:color="auto"/>
        <w:bottom w:val="none" w:sz="0" w:space="0" w:color="auto"/>
        <w:right w:val="none" w:sz="0" w:space="0" w:color="auto"/>
      </w:divBdr>
    </w:div>
    <w:div w:id="1901017337">
      <w:marLeft w:val="0"/>
      <w:marRight w:val="0"/>
      <w:marTop w:val="0"/>
      <w:marBottom w:val="0"/>
      <w:divBdr>
        <w:top w:val="none" w:sz="0" w:space="0" w:color="auto"/>
        <w:left w:val="none" w:sz="0" w:space="0" w:color="auto"/>
        <w:bottom w:val="none" w:sz="0" w:space="0" w:color="auto"/>
        <w:right w:val="none" w:sz="0" w:space="0" w:color="auto"/>
      </w:divBdr>
    </w:div>
    <w:div w:id="1901018396">
      <w:marLeft w:val="0"/>
      <w:marRight w:val="0"/>
      <w:marTop w:val="0"/>
      <w:marBottom w:val="0"/>
      <w:divBdr>
        <w:top w:val="none" w:sz="0" w:space="0" w:color="auto"/>
        <w:left w:val="none" w:sz="0" w:space="0" w:color="auto"/>
        <w:bottom w:val="none" w:sz="0" w:space="0" w:color="auto"/>
        <w:right w:val="none" w:sz="0" w:space="0" w:color="auto"/>
      </w:divBdr>
    </w:div>
    <w:div w:id="1901136172">
      <w:marLeft w:val="0"/>
      <w:marRight w:val="0"/>
      <w:marTop w:val="0"/>
      <w:marBottom w:val="0"/>
      <w:divBdr>
        <w:top w:val="none" w:sz="0" w:space="0" w:color="auto"/>
        <w:left w:val="none" w:sz="0" w:space="0" w:color="auto"/>
        <w:bottom w:val="none" w:sz="0" w:space="0" w:color="auto"/>
        <w:right w:val="none" w:sz="0" w:space="0" w:color="auto"/>
      </w:divBdr>
    </w:div>
    <w:div w:id="1901136213">
      <w:marLeft w:val="0"/>
      <w:marRight w:val="0"/>
      <w:marTop w:val="0"/>
      <w:marBottom w:val="0"/>
      <w:divBdr>
        <w:top w:val="none" w:sz="0" w:space="0" w:color="auto"/>
        <w:left w:val="none" w:sz="0" w:space="0" w:color="auto"/>
        <w:bottom w:val="none" w:sz="0" w:space="0" w:color="auto"/>
        <w:right w:val="none" w:sz="0" w:space="0" w:color="auto"/>
      </w:divBdr>
    </w:div>
    <w:div w:id="1901162655">
      <w:marLeft w:val="0"/>
      <w:marRight w:val="0"/>
      <w:marTop w:val="0"/>
      <w:marBottom w:val="0"/>
      <w:divBdr>
        <w:top w:val="none" w:sz="0" w:space="0" w:color="auto"/>
        <w:left w:val="none" w:sz="0" w:space="0" w:color="auto"/>
        <w:bottom w:val="none" w:sz="0" w:space="0" w:color="auto"/>
        <w:right w:val="none" w:sz="0" w:space="0" w:color="auto"/>
      </w:divBdr>
    </w:div>
    <w:div w:id="1901284173">
      <w:marLeft w:val="0"/>
      <w:marRight w:val="0"/>
      <w:marTop w:val="0"/>
      <w:marBottom w:val="0"/>
      <w:divBdr>
        <w:top w:val="none" w:sz="0" w:space="0" w:color="auto"/>
        <w:left w:val="none" w:sz="0" w:space="0" w:color="auto"/>
        <w:bottom w:val="none" w:sz="0" w:space="0" w:color="auto"/>
        <w:right w:val="none" w:sz="0" w:space="0" w:color="auto"/>
      </w:divBdr>
    </w:div>
    <w:div w:id="1901289172">
      <w:marLeft w:val="0"/>
      <w:marRight w:val="0"/>
      <w:marTop w:val="0"/>
      <w:marBottom w:val="0"/>
      <w:divBdr>
        <w:top w:val="none" w:sz="0" w:space="0" w:color="auto"/>
        <w:left w:val="none" w:sz="0" w:space="0" w:color="auto"/>
        <w:bottom w:val="none" w:sz="0" w:space="0" w:color="auto"/>
        <w:right w:val="none" w:sz="0" w:space="0" w:color="auto"/>
      </w:divBdr>
    </w:div>
    <w:div w:id="1901867260">
      <w:marLeft w:val="0"/>
      <w:marRight w:val="0"/>
      <w:marTop w:val="0"/>
      <w:marBottom w:val="0"/>
      <w:divBdr>
        <w:top w:val="none" w:sz="0" w:space="0" w:color="auto"/>
        <w:left w:val="none" w:sz="0" w:space="0" w:color="auto"/>
        <w:bottom w:val="none" w:sz="0" w:space="0" w:color="auto"/>
        <w:right w:val="none" w:sz="0" w:space="0" w:color="auto"/>
      </w:divBdr>
    </w:div>
    <w:div w:id="1902207426">
      <w:marLeft w:val="0"/>
      <w:marRight w:val="0"/>
      <w:marTop w:val="0"/>
      <w:marBottom w:val="0"/>
      <w:divBdr>
        <w:top w:val="none" w:sz="0" w:space="0" w:color="auto"/>
        <w:left w:val="none" w:sz="0" w:space="0" w:color="auto"/>
        <w:bottom w:val="none" w:sz="0" w:space="0" w:color="auto"/>
        <w:right w:val="none" w:sz="0" w:space="0" w:color="auto"/>
      </w:divBdr>
    </w:div>
    <w:div w:id="1902331484">
      <w:marLeft w:val="0"/>
      <w:marRight w:val="0"/>
      <w:marTop w:val="0"/>
      <w:marBottom w:val="0"/>
      <w:divBdr>
        <w:top w:val="none" w:sz="0" w:space="0" w:color="auto"/>
        <w:left w:val="none" w:sz="0" w:space="0" w:color="auto"/>
        <w:bottom w:val="none" w:sz="0" w:space="0" w:color="auto"/>
        <w:right w:val="none" w:sz="0" w:space="0" w:color="auto"/>
      </w:divBdr>
    </w:div>
    <w:div w:id="1902515427">
      <w:marLeft w:val="0"/>
      <w:marRight w:val="0"/>
      <w:marTop w:val="0"/>
      <w:marBottom w:val="0"/>
      <w:divBdr>
        <w:top w:val="none" w:sz="0" w:space="0" w:color="auto"/>
        <w:left w:val="none" w:sz="0" w:space="0" w:color="auto"/>
        <w:bottom w:val="none" w:sz="0" w:space="0" w:color="auto"/>
        <w:right w:val="none" w:sz="0" w:space="0" w:color="auto"/>
      </w:divBdr>
    </w:div>
    <w:div w:id="1902594499">
      <w:marLeft w:val="0"/>
      <w:marRight w:val="0"/>
      <w:marTop w:val="0"/>
      <w:marBottom w:val="0"/>
      <w:divBdr>
        <w:top w:val="none" w:sz="0" w:space="0" w:color="auto"/>
        <w:left w:val="none" w:sz="0" w:space="0" w:color="auto"/>
        <w:bottom w:val="none" w:sz="0" w:space="0" w:color="auto"/>
        <w:right w:val="none" w:sz="0" w:space="0" w:color="auto"/>
      </w:divBdr>
    </w:div>
    <w:div w:id="1902717156">
      <w:marLeft w:val="0"/>
      <w:marRight w:val="0"/>
      <w:marTop w:val="0"/>
      <w:marBottom w:val="0"/>
      <w:divBdr>
        <w:top w:val="none" w:sz="0" w:space="0" w:color="auto"/>
        <w:left w:val="none" w:sz="0" w:space="0" w:color="auto"/>
        <w:bottom w:val="none" w:sz="0" w:space="0" w:color="auto"/>
        <w:right w:val="none" w:sz="0" w:space="0" w:color="auto"/>
      </w:divBdr>
    </w:div>
    <w:div w:id="1902787734">
      <w:marLeft w:val="0"/>
      <w:marRight w:val="0"/>
      <w:marTop w:val="0"/>
      <w:marBottom w:val="0"/>
      <w:divBdr>
        <w:top w:val="none" w:sz="0" w:space="0" w:color="auto"/>
        <w:left w:val="none" w:sz="0" w:space="0" w:color="auto"/>
        <w:bottom w:val="none" w:sz="0" w:space="0" w:color="auto"/>
        <w:right w:val="none" w:sz="0" w:space="0" w:color="auto"/>
      </w:divBdr>
    </w:div>
    <w:div w:id="1902864426">
      <w:marLeft w:val="0"/>
      <w:marRight w:val="0"/>
      <w:marTop w:val="0"/>
      <w:marBottom w:val="0"/>
      <w:divBdr>
        <w:top w:val="none" w:sz="0" w:space="0" w:color="auto"/>
        <w:left w:val="none" w:sz="0" w:space="0" w:color="auto"/>
        <w:bottom w:val="none" w:sz="0" w:space="0" w:color="auto"/>
        <w:right w:val="none" w:sz="0" w:space="0" w:color="auto"/>
      </w:divBdr>
    </w:div>
    <w:div w:id="1902978525">
      <w:marLeft w:val="0"/>
      <w:marRight w:val="0"/>
      <w:marTop w:val="0"/>
      <w:marBottom w:val="0"/>
      <w:divBdr>
        <w:top w:val="none" w:sz="0" w:space="0" w:color="auto"/>
        <w:left w:val="none" w:sz="0" w:space="0" w:color="auto"/>
        <w:bottom w:val="none" w:sz="0" w:space="0" w:color="auto"/>
        <w:right w:val="none" w:sz="0" w:space="0" w:color="auto"/>
      </w:divBdr>
    </w:div>
    <w:div w:id="1903247138">
      <w:marLeft w:val="0"/>
      <w:marRight w:val="0"/>
      <w:marTop w:val="0"/>
      <w:marBottom w:val="0"/>
      <w:divBdr>
        <w:top w:val="none" w:sz="0" w:space="0" w:color="auto"/>
        <w:left w:val="none" w:sz="0" w:space="0" w:color="auto"/>
        <w:bottom w:val="none" w:sz="0" w:space="0" w:color="auto"/>
        <w:right w:val="none" w:sz="0" w:space="0" w:color="auto"/>
      </w:divBdr>
    </w:div>
    <w:div w:id="1903559409">
      <w:marLeft w:val="0"/>
      <w:marRight w:val="0"/>
      <w:marTop w:val="0"/>
      <w:marBottom w:val="0"/>
      <w:divBdr>
        <w:top w:val="none" w:sz="0" w:space="0" w:color="auto"/>
        <w:left w:val="none" w:sz="0" w:space="0" w:color="auto"/>
        <w:bottom w:val="none" w:sz="0" w:space="0" w:color="auto"/>
        <w:right w:val="none" w:sz="0" w:space="0" w:color="auto"/>
      </w:divBdr>
    </w:div>
    <w:div w:id="1903714521">
      <w:marLeft w:val="0"/>
      <w:marRight w:val="0"/>
      <w:marTop w:val="0"/>
      <w:marBottom w:val="0"/>
      <w:divBdr>
        <w:top w:val="none" w:sz="0" w:space="0" w:color="auto"/>
        <w:left w:val="none" w:sz="0" w:space="0" w:color="auto"/>
        <w:bottom w:val="none" w:sz="0" w:space="0" w:color="auto"/>
        <w:right w:val="none" w:sz="0" w:space="0" w:color="auto"/>
      </w:divBdr>
    </w:div>
    <w:div w:id="1904370719">
      <w:marLeft w:val="0"/>
      <w:marRight w:val="0"/>
      <w:marTop w:val="0"/>
      <w:marBottom w:val="0"/>
      <w:divBdr>
        <w:top w:val="none" w:sz="0" w:space="0" w:color="auto"/>
        <w:left w:val="none" w:sz="0" w:space="0" w:color="auto"/>
        <w:bottom w:val="none" w:sz="0" w:space="0" w:color="auto"/>
        <w:right w:val="none" w:sz="0" w:space="0" w:color="auto"/>
      </w:divBdr>
    </w:div>
    <w:div w:id="1904829949">
      <w:marLeft w:val="0"/>
      <w:marRight w:val="0"/>
      <w:marTop w:val="0"/>
      <w:marBottom w:val="0"/>
      <w:divBdr>
        <w:top w:val="none" w:sz="0" w:space="0" w:color="auto"/>
        <w:left w:val="none" w:sz="0" w:space="0" w:color="auto"/>
        <w:bottom w:val="none" w:sz="0" w:space="0" w:color="auto"/>
        <w:right w:val="none" w:sz="0" w:space="0" w:color="auto"/>
      </w:divBdr>
    </w:div>
    <w:div w:id="1904949395">
      <w:marLeft w:val="0"/>
      <w:marRight w:val="0"/>
      <w:marTop w:val="0"/>
      <w:marBottom w:val="0"/>
      <w:divBdr>
        <w:top w:val="none" w:sz="0" w:space="0" w:color="auto"/>
        <w:left w:val="none" w:sz="0" w:space="0" w:color="auto"/>
        <w:bottom w:val="none" w:sz="0" w:space="0" w:color="auto"/>
        <w:right w:val="none" w:sz="0" w:space="0" w:color="auto"/>
      </w:divBdr>
    </w:div>
    <w:div w:id="1905215534">
      <w:marLeft w:val="0"/>
      <w:marRight w:val="0"/>
      <w:marTop w:val="0"/>
      <w:marBottom w:val="0"/>
      <w:divBdr>
        <w:top w:val="none" w:sz="0" w:space="0" w:color="auto"/>
        <w:left w:val="none" w:sz="0" w:space="0" w:color="auto"/>
        <w:bottom w:val="none" w:sz="0" w:space="0" w:color="auto"/>
        <w:right w:val="none" w:sz="0" w:space="0" w:color="auto"/>
      </w:divBdr>
    </w:div>
    <w:div w:id="1905220791">
      <w:marLeft w:val="0"/>
      <w:marRight w:val="0"/>
      <w:marTop w:val="0"/>
      <w:marBottom w:val="0"/>
      <w:divBdr>
        <w:top w:val="none" w:sz="0" w:space="0" w:color="auto"/>
        <w:left w:val="none" w:sz="0" w:space="0" w:color="auto"/>
        <w:bottom w:val="none" w:sz="0" w:space="0" w:color="auto"/>
        <w:right w:val="none" w:sz="0" w:space="0" w:color="auto"/>
      </w:divBdr>
    </w:div>
    <w:div w:id="1905410173">
      <w:marLeft w:val="0"/>
      <w:marRight w:val="0"/>
      <w:marTop w:val="0"/>
      <w:marBottom w:val="0"/>
      <w:divBdr>
        <w:top w:val="none" w:sz="0" w:space="0" w:color="auto"/>
        <w:left w:val="none" w:sz="0" w:space="0" w:color="auto"/>
        <w:bottom w:val="none" w:sz="0" w:space="0" w:color="auto"/>
        <w:right w:val="none" w:sz="0" w:space="0" w:color="auto"/>
      </w:divBdr>
    </w:div>
    <w:div w:id="1906143327">
      <w:marLeft w:val="0"/>
      <w:marRight w:val="0"/>
      <w:marTop w:val="0"/>
      <w:marBottom w:val="0"/>
      <w:divBdr>
        <w:top w:val="none" w:sz="0" w:space="0" w:color="auto"/>
        <w:left w:val="none" w:sz="0" w:space="0" w:color="auto"/>
        <w:bottom w:val="none" w:sz="0" w:space="0" w:color="auto"/>
        <w:right w:val="none" w:sz="0" w:space="0" w:color="auto"/>
      </w:divBdr>
    </w:div>
    <w:div w:id="1906331830">
      <w:marLeft w:val="0"/>
      <w:marRight w:val="0"/>
      <w:marTop w:val="0"/>
      <w:marBottom w:val="0"/>
      <w:divBdr>
        <w:top w:val="none" w:sz="0" w:space="0" w:color="auto"/>
        <w:left w:val="none" w:sz="0" w:space="0" w:color="auto"/>
        <w:bottom w:val="none" w:sz="0" w:space="0" w:color="auto"/>
        <w:right w:val="none" w:sz="0" w:space="0" w:color="auto"/>
      </w:divBdr>
    </w:div>
    <w:div w:id="1906916267">
      <w:marLeft w:val="0"/>
      <w:marRight w:val="0"/>
      <w:marTop w:val="0"/>
      <w:marBottom w:val="0"/>
      <w:divBdr>
        <w:top w:val="none" w:sz="0" w:space="0" w:color="auto"/>
        <w:left w:val="none" w:sz="0" w:space="0" w:color="auto"/>
        <w:bottom w:val="none" w:sz="0" w:space="0" w:color="auto"/>
        <w:right w:val="none" w:sz="0" w:space="0" w:color="auto"/>
      </w:divBdr>
    </w:div>
    <w:div w:id="1907375386">
      <w:marLeft w:val="0"/>
      <w:marRight w:val="0"/>
      <w:marTop w:val="0"/>
      <w:marBottom w:val="0"/>
      <w:divBdr>
        <w:top w:val="none" w:sz="0" w:space="0" w:color="auto"/>
        <w:left w:val="none" w:sz="0" w:space="0" w:color="auto"/>
        <w:bottom w:val="none" w:sz="0" w:space="0" w:color="auto"/>
        <w:right w:val="none" w:sz="0" w:space="0" w:color="auto"/>
      </w:divBdr>
    </w:div>
    <w:div w:id="1907378392">
      <w:marLeft w:val="0"/>
      <w:marRight w:val="0"/>
      <w:marTop w:val="0"/>
      <w:marBottom w:val="0"/>
      <w:divBdr>
        <w:top w:val="none" w:sz="0" w:space="0" w:color="auto"/>
        <w:left w:val="none" w:sz="0" w:space="0" w:color="auto"/>
        <w:bottom w:val="none" w:sz="0" w:space="0" w:color="auto"/>
        <w:right w:val="none" w:sz="0" w:space="0" w:color="auto"/>
      </w:divBdr>
    </w:div>
    <w:div w:id="1907448187">
      <w:marLeft w:val="0"/>
      <w:marRight w:val="0"/>
      <w:marTop w:val="0"/>
      <w:marBottom w:val="0"/>
      <w:divBdr>
        <w:top w:val="none" w:sz="0" w:space="0" w:color="auto"/>
        <w:left w:val="none" w:sz="0" w:space="0" w:color="auto"/>
        <w:bottom w:val="none" w:sz="0" w:space="0" w:color="auto"/>
        <w:right w:val="none" w:sz="0" w:space="0" w:color="auto"/>
      </w:divBdr>
    </w:div>
    <w:div w:id="1907644037">
      <w:marLeft w:val="0"/>
      <w:marRight w:val="0"/>
      <w:marTop w:val="0"/>
      <w:marBottom w:val="0"/>
      <w:divBdr>
        <w:top w:val="none" w:sz="0" w:space="0" w:color="auto"/>
        <w:left w:val="none" w:sz="0" w:space="0" w:color="auto"/>
        <w:bottom w:val="none" w:sz="0" w:space="0" w:color="auto"/>
        <w:right w:val="none" w:sz="0" w:space="0" w:color="auto"/>
      </w:divBdr>
    </w:div>
    <w:div w:id="1908222932">
      <w:marLeft w:val="0"/>
      <w:marRight w:val="0"/>
      <w:marTop w:val="0"/>
      <w:marBottom w:val="0"/>
      <w:divBdr>
        <w:top w:val="none" w:sz="0" w:space="0" w:color="auto"/>
        <w:left w:val="none" w:sz="0" w:space="0" w:color="auto"/>
        <w:bottom w:val="none" w:sz="0" w:space="0" w:color="auto"/>
        <w:right w:val="none" w:sz="0" w:space="0" w:color="auto"/>
      </w:divBdr>
    </w:div>
    <w:div w:id="1908294976">
      <w:marLeft w:val="0"/>
      <w:marRight w:val="0"/>
      <w:marTop w:val="0"/>
      <w:marBottom w:val="0"/>
      <w:divBdr>
        <w:top w:val="none" w:sz="0" w:space="0" w:color="auto"/>
        <w:left w:val="none" w:sz="0" w:space="0" w:color="auto"/>
        <w:bottom w:val="none" w:sz="0" w:space="0" w:color="auto"/>
        <w:right w:val="none" w:sz="0" w:space="0" w:color="auto"/>
      </w:divBdr>
    </w:div>
    <w:div w:id="1909269618">
      <w:marLeft w:val="0"/>
      <w:marRight w:val="0"/>
      <w:marTop w:val="0"/>
      <w:marBottom w:val="0"/>
      <w:divBdr>
        <w:top w:val="none" w:sz="0" w:space="0" w:color="auto"/>
        <w:left w:val="none" w:sz="0" w:space="0" w:color="auto"/>
        <w:bottom w:val="none" w:sz="0" w:space="0" w:color="auto"/>
        <w:right w:val="none" w:sz="0" w:space="0" w:color="auto"/>
      </w:divBdr>
    </w:div>
    <w:div w:id="1909488767">
      <w:marLeft w:val="0"/>
      <w:marRight w:val="0"/>
      <w:marTop w:val="0"/>
      <w:marBottom w:val="0"/>
      <w:divBdr>
        <w:top w:val="none" w:sz="0" w:space="0" w:color="auto"/>
        <w:left w:val="none" w:sz="0" w:space="0" w:color="auto"/>
        <w:bottom w:val="none" w:sz="0" w:space="0" w:color="auto"/>
        <w:right w:val="none" w:sz="0" w:space="0" w:color="auto"/>
      </w:divBdr>
    </w:div>
    <w:div w:id="1910075987">
      <w:marLeft w:val="0"/>
      <w:marRight w:val="0"/>
      <w:marTop w:val="0"/>
      <w:marBottom w:val="0"/>
      <w:divBdr>
        <w:top w:val="none" w:sz="0" w:space="0" w:color="auto"/>
        <w:left w:val="none" w:sz="0" w:space="0" w:color="auto"/>
        <w:bottom w:val="none" w:sz="0" w:space="0" w:color="auto"/>
        <w:right w:val="none" w:sz="0" w:space="0" w:color="auto"/>
      </w:divBdr>
    </w:div>
    <w:div w:id="1910185542">
      <w:marLeft w:val="0"/>
      <w:marRight w:val="0"/>
      <w:marTop w:val="0"/>
      <w:marBottom w:val="0"/>
      <w:divBdr>
        <w:top w:val="none" w:sz="0" w:space="0" w:color="auto"/>
        <w:left w:val="none" w:sz="0" w:space="0" w:color="auto"/>
        <w:bottom w:val="none" w:sz="0" w:space="0" w:color="auto"/>
        <w:right w:val="none" w:sz="0" w:space="0" w:color="auto"/>
      </w:divBdr>
    </w:div>
    <w:div w:id="1910647157">
      <w:marLeft w:val="0"/>
      <w:marRight w:val="0"/>
      <w:marTop w:val="0"/>
      <w:marBottom w:val="0"/>
      <w:divBdr>
        <w:top w:val="none" w:sz="0" w:space="0" w:color="auto"/>
        <w:left w:val="none" w:sz="0" w:space="0" w:color="auto"/>
        <w:bottom w:val="none" w:sz="0" w:space="0" w:color="auto"/>
        <w:right w:val="none" w:sz="0" w:space="0" w:color="auto"/>
      </w:divBdr>
    </w:div>
    <w:div w:id="1910723222">
      <w:marLeft w:val="0"/>
      <w:marRight w:val="0"/>
      <w:marTop w:val="0"/>
      <w:marBottom w:val="0"/>
      <w:divBdr>
        <w:top w:val="none" w:sz="0" w:space="0" w:color="auto"/>
        <w:left w:val="none" w:sz="0" w:space="0" w:color="auto"/>
        <w:bottom w:val="none" w:sz="0" w:space="0" w:color="auto"/>
        <w:right w:val="none" w:sz="0" w:space="0" w:color="auto"/>
      </w:divBdr>
    </w:div>
    <w:div w:id="1910724516">
      <w:marLeft w:val="0"/>
      <w:marRight w:val="0"/>
      <w:marTop w:val="0"/>
      <w:marBottom w:val="0"/>
      <w:divBdr>
        <w:top w:val="none" w:sz="0" w:space="0" w:color="auto"/>
        <w:left w:val="none" w:sz="0" w:space="0" w:color="auto"/>
        <w:bottom w:val="none" w:sz="0" w:space="0" w:color="auto"/>
        <w:right w:val="none" w:sz="0" w:space="0" w:color="auto"/>
      </w:divBdr>
    </w:div>
    <w:div w:id="1910920392">
      <w:marLeft w:val="0"/>
      <w:marRight w:val="0"/>
      <w:marTop w:val="0"/>
      <w:marBottom w:val="0"/>
      <w:divBdr>
        <w:top w:val="none" w:sz="0" w:space="0" w:color="auto"/>
        <w:left w:val="none" w:sz="0" w:space="0" w:color="auto"/>
        <w:bottom w:val="none" w:sz="0" w:space="0" w:color="auto"/>
        <w:right w:val="none" w:sz="0" w:space="0" w:color="auto"/>
      </w:divBdr>
    </w:div>
    <w:div w:id="1910965147">
      <w:marLeft w:val="0"/>
      <w:marRight w:val="0"/>
      <w:marTop w:val="0"/>
      <w:marBottom w:val="0"/>
      <w:divBdr>
        <w:top w:val="none" w:sz="0" w:space="0" w:color="auto"/>
        <w:left w:val="none" w:sz="0" w:space="0" w:color="auto"/>
        <w:bottom w:val="none" w:sz="0" w:space="0" w:color="auto"/>
        <w:right w:val="none" w:sz="0" w:space="0" w:color="auto"/>
      </w:divBdr>
    </w:div>
    <w:div w:id="1911185710">
      <w:marLeft w:val="0"/>
      <w:marRight w:val="0"/>
      <w:marTop w:val="0"/>
      <w:marBottom w:val="0"/>
      <w:divBdr>
        <w:top w:val="none" w:sz="0" w:space="0" w:color="auto"/>
        <w:left w:val="none" w:sz="0" w:space="0" w:color="auto"/>
        <w:bottom w:val="none" w:sz="0" w:space="0" w:color="auto"/>
        <w:right w:val="none" w:sz="0" w:space="0" w:color="auto"/>
      </w:divBdr>
    </w:div>
    <w:div w:id="1911189040">
      <w:marLeft w:val="0"/>
      <w:marRight w:val="0"/>
      <w:marTop w:val="0"/>
      <w:marBottom w:val="0"/>
      <w:divBdr>
        <w:top w:val="none" w:sz="0" w:space="0" w:color="auto"/>
        <w:left w:val="none" w:sz="0" w:space="0" w:color="auto"/>
        <w:bottom w:val="none" w:sz="0" w:space="0" w:color="auto"/>
        <w:right w:val="none" w:sz="0" w:space="0" w:color="auto"/>
      </w:divBdr>
    </w:div>
    <w:div w:id="1911234946">
      <w:marLeft w:val="0"/>
      <w:marRight w:val="0"/>
      <w:marTop w:val="0"/>
      <w:marBottom w:val="0"/>
      <w:divBdr>
        <w:top w:val="none" w:sz="0" w:space="0" w:color="auto"/>
        <w:left w:val="none" w:sz="0" w:space="0" w:color="auto"/>
        <w:bottom w:val="none" w:sz="0" w:space="0" w:color="auto"/>
        <w:right w:val="none" w:sz="0" w:space="0" w:color="auto"/>
      </w:divBdr>
    </w:div>
    <w:div w:id="1912080018">
      <w:marLeft w:val="0"/>
      <w:marRight w:val="0"/>
      <w:marTop w:val="0"/>
      <w:marBottom w:val="0"/>
      <w:divBdr>
        <w:top w:val="none" w:sz="0" w:space="0" w:color="auto"/>
        <w:left w:val="none" w:sz="0" w:space="0" w:color="auto"/>
        <w:bottom w:val="none" w:sz="0" w:space="0" w:color="auto"/>
        <w:right w:val="none" w:sz="0" w:space="0" w:color="auto"/>
      </w:divBdr>
    </w:div>
    <w:div w:id="1912158346">
      <w:marLeft w:val="0"/>
      <w:marRight w:val="0"/>
      <w:marTop w:val="0"/>
      <w:marBottom w:val="0"/>
      <w:divBdr>
        <w:top w:val="none" w:sz="0" w:space="0" w:color="auto"/>
        <w:left w:val="none" w:sz="0" w:space="0" w:color="auto"/>
        <w:bottom w:val="none" w:sz="0" w:space="0" w:color="auto"/>
        <w:right w:val="none" w:sz="0" w:space="0" w:color="auto"/>
      </w:divBdr>
    </w:div>
    <w:div w:id="1912275913">
      <w:marLeft w:val="0"/>
      <w:marRight w:val="0"/>
      <w:marTop w:val="0"/>
      <w:marBottom w:val="0"/>
      <w:divBdr>
        <w:top w:val="none" w:sz="0" w:space="0" w:color="auto"/>
        <w:left w:val="none" w:sz="0" w:space="0" w:color="auto"/>
        <w:bottom w:val="none" w:sz="0" w:space="0" w:color="auto"/>
        <w:right w:val="none" w:sz="0" w:space="0" w:color="auto"/>
      </w:divBdr>
    </w:div>
    <w:div w:id="1912351177">
      <w:marLeft w:val="0"/>
      <w:marRight w:val="0"/>
      <w:marTop w:val="0"/>
      <w:marBottom w:val="0"/>
      <w:divBdr>
        <w:top w:val="none" w:sz="0" w:space="0" w:color="auto"/>
        <w:left w:val="none" w:sz="0" w:space="0" w:color="auto"/>
        <w:bottom w:val="none" w:sz="0" w:space="0" w:color="auto"/>
        <w:right w:val="none" w:sz="0" w:space="0" w:color="auto"/>
      </w:divBdr>
    </w:div>
    <w:div w:id="1912494801">
      <w:marLeft w:val="0"/>
      <w:marRight w:val="0"/>
      <w:marTop w:val="0"/>
      <w:marBottom w:val="0"/>
      <w:divBdr>
        <w:top w:val="none" w:sz="0" w:space="0" w:color="auto"/>
        <w:left w:val="none" w:sz="0" w:space="0" w:color="auto"/>
        <w:bottom w:val="none" w:sz="0" w:space="0" w:color="auto"/>
        <w:right w:val="none" w:sz="0" w:space="0" w:color="auto"/>
      </w:divBdr>
    </w:div>
    <w:div w:id="1912888135">
      <w:marLeft w:val="0"/>
      <w:marRight w:val="0"/>
      <w:marTop w:val="0"/>
      <w:marBottom w:val="0"/>
      <w:divBdr>
        <w:top w:val="none" w:sz="0" w:space="0" w:color="auto"/>
        <w:left w:val="none" w:sz="0" w:space="0" w:color="auto"/>
        <w:bottom w:val="none" w:sz="0" w:space="0" w:color="auto"/>
        <w:right w:val="none" w:sz="0" w:space="0" w:color="auto"/>
      </w:divBdr>
    </w:div>
    <w:div w:id="1913080254">
      <w:marLeft w:val="0"/>
      <w:marRight w:val="0"/>
      <w:marTop w:val="0"/>
      <w:marBottom w:val="0"/>
      <w:divBdr>
        <w:top w:val="none" w:sz="0" w:space="0" w:color="auto"/>
        <w:left w:val="none" w:sz="0" w:space="0" w:color="auto"/>
        <w:bottom w:val="none" w:sz="0" w:space="0" w:color="auto"/>
        <w:right w:val="none" w:sz="0" w:space="0" w:color="auto"/>
      </w:divBdr>
    </w:div>
    <w:div w:id="1913083045">
      <w:marLeft w:val="0"/>
      <w:marRight w:val="0"/>
      <w:marTop w:val="0"/>
      <w:marBottom w:val="0"/>
      <w:divBdr>
        <w:top w:val="none" w:sz="0" w:space="0" w:color="auto"/>
        <w:left w:val="none" w:sz="0" w:space="0" w:color="auto"/>
        <w:bottom w:val="none" w:sz="0" w:space="0" w:color="auto"/>
        <w:right w:val="none" w:sz="0" w:space="0" w:color="auto"/>
      </w:divBdr>
    </w:div>
    <w:div w:id="1913615699">
      <w:marLeft w:val="0"/>
      <w:marRight w:val="0"/>
      <w:marTop w:val="0"/>
      <w:marBottom w:val="0"/>
      <w:divBdr>
        <w:top w:val="none" w:sz="0" w:space="0" w:color="auto"/>
        <w:left w:val="none" w:sz="0" w:space="0" w:color="auto"/>
        <w:bottom w:val="none" w:sz="0" w:space="0" w:color="auto"/>
        <w:right w:val="none" w:sz="0" w:space="0" w:color="auto"/>
      </w:divBdr>
    </w:div>
    <w:div w:id="1913616305">
      <w:marLeft w:val="0"/>
      <w:marRight w:val="0"/>
      <w:marTop w:val="0"/>
      <w:marBottom w:val="0"/>
      <w:divBdr>
        <w:top w:val="none" w:sz="0" w:space="0" w:color="auto"/>
        <w:left w:val="none" w:sz="0" w:space="0" w:color="auto"/>
        <w:bottom w:val="none" w:sz="0" w:space="0" w:color="auto"/>
        <w:right w:val="none" w:sz="0" w:space="0" w:color="auto"/>
      </w:divBdr>
    </w:div>
    <w:div w:id="1914386407">
      <w:marLeft w:val="0"/>
      <w:marRight w:val="0"/>
      <w:marTop w:val="0"/>
      <w:marBottom w:val="0"/>
      <w:divBdr>
        <w:top w:val="none" w:sz="0" w:space="0" w:color="auto"/>
        <w:left w:val="none" w:sz="0" w:space="0" w:color="auto"/>
        <w:bottom w:val="none" w:sz="0" w:space="0" w:color="auto"/>
        <w:right w:val="none" w:sz="0" w:space="0" w:color="auto"/>
      </w:divBdr>
    </w:div>
    <w:div w:id="1914467860">
      <w:marLeft w:val="0"/>
      <w:marRight w:val="0"/>
      <w:marTop w:val="0"/>
      <w:marBottom w:val="0"/>
      <w:divBdr>
        <w:top w:val="none" w:sz="0" w:space="0" w:color="auto"/>
        <w:left w:val="none" w:sz="0" w:space="0" w:color="auto"/>
        <w:bottom w:val="none" w:sz="0" w:space="0" w:color="auto"/>
        <w:right w:val="none" w:sz="0" w:space="0" w:color="auto"/>
      </w:divBdr>
    </w:div>
    <w:div w:id="1914662897">
      <w:marLeft w:val="0"/>
      <w:marRight w:val="0"/>
      <w:marTop w:val="0"/>
      <w:marBottom w:val="0"/>
      <w:divBdr>
        <w:top w:val="none" w:sz="0" w:space="0" w:color="auto"/>
        <w:left w:val="none" w:sz="0" w:space="0" w:color="auto"/>
        <w:bottom w:val="none" w:sz="0" w:space="0" w:color="auto"/>
        <w:right w:val="none" w:sz="0" w:space="0" w:color="auto"/>
      </w:divBdr>
    </w:div>
    <w:div w:id="1915243021">
      <w:marLeft w:val="0"/>
      <w:marRight w:val="0"/>
      <w:marTop w:val="0"/>
      <w:marBottom w:val="0"/>
      <w:divBdr>
        <w:top w:val="none" w:sz="0" w:space="0" w:color="auto"/>
        <w:left w:val="none" w:sz="0" w:space="0" w:color="auto"/>
        <w:bottom w:val="none" w:sz="0" w:space="0" w:color="auto"/>
        <w:right w:val="none" w:sz="0" w:space="0" w:color="auto"/>
      </w:divBdr>
    </w:div>
    <w:div w:id="1915551971">
      <w:marLeft w:val="0"/>
      <w:marRight w:val="0"/>
      <w:marTop w:val="0"/>
      <w:marBottom w:val="0"/>
      <w:divBdr>
        <w:top w:val="none" w:sz="0" w:space="0" w:color="auto"/>
        <w:left w:val="none" w:sz="0" w:space="0" w:color="auto"/>
        <w:bottom w:val="none" w:sz="0" w:space="0" w:color="auto"/>
        <w:right w:val="none" w:sz="0" w:space="0" w:color="auto"/>
      </w:divBdr>
    </w:div>
    <w:div w:id="1915966565">
      <w:marLeft w:val="0"/>
      <w:marRight w:val="0"/>
      <w:marTop w:val="0"/>
      <w:marBottom w:val="0"/>
      <w:divBdr>
        <w:top w:val="none" w:sz="0" w:space="0" w:color="auto"/>
        <w:left w:val="none" w:sz="0" w:space="0" w:color="auto"/>
        <w:bottom w:val="none" w:sz="0" w:space="0" w:color="auto"/>
        <w:right w:val="none" w:sz="0" w:space="0" w:color="auto"/>
      </w:divBdr>
    </w:div>
    <w:div w:id="1916428114">
      <w:marLeft w:val="0"/>
      <w:marRight w:val="0"/>
      <w:marTop w:val="0"/>
      <w:marBottom w:val="0"/>
      <w:divBdr>
        <w:top w:val="none" w:sz="0" w:space="0" w:color="auto"/>
        <w:left w:val="none" w:sz="0" w:space="0" w:color="auto"/>
        <w:bottom w:val="none" w:sz="0" w:space="0" w:color="auto"/>
        <w:right w:val="none" w:sz="0" w:space="0" w:color="auto"/>
      </w:divBdr>
    </w:div>
    <w:div w:id="1916475424">
      <w:marLeft w:val="0"/>
      <w:marRight w:val="0"/>
      <w:marTop w:val="0"/>
      <w:marBottom w:val="0"/>
      <w:divBdr>
        <w:top w:val="none" w:sz="0" w:space="0" w:color="auto"/>
        <w:left w:val="none" w:sz="0" w:space="0" w:color="auto"/>
        <w:bottom w:val="none" w:sz="0" w:space="0" w:color="auto"/>
        <w:right w:val="none" w:sz="0" w:space="0" w:color="auto"/>
      </w:divBdr>
    </w:div>
    <w:div w:id="1916626337">
      <w:marLeft w:val="0"/>
      <w:marRight w:val="0"/>
      <w:marTop w:val="0"/>
      <w:marBottom w:val="0"/>
      <w:divBdr>
        <w:top w:val="none" w:sz="0" w:space="0" w:color="auto"/>
        <w:left w:val="none" w:sz="0" w:space="0" w:color="auto"/>
        <w:bottom w:val="none" w:sz="0" w:space="0" w:color="auto"/>
        <w:right w:val="none" w:sz="0" w:space="0" w:color="auto"/>
      </w:divBdr>
    </w:div>
    <w:div w:id="1916940667">
      <w:marLeft w:val="0"/>
      <w:marRight w:val="0"/>
      <w:marTop w:val="0"/>
      <w:marBottom w:val="0"/>
      <w:divBdr>
        <w:top w:val="none" w:sz="0" w:space="0" w:color="auto"/>
        <w:left w:val="none" w:sz="0" w:space="0" w:color="auto"/>
        <w:bottom w:val="none" w:sz="0" w:space="0" w:color="auto"/>
        <w:right w:val="none" w:sz="0" w:space="0" w:color="auto"/>
      </w:divBdr>
    </w:div>
    <w:div w:id="1918175813">
      <w:marLeft w:val="0"/>
      <w:marRight w:val="0"/>
      <w:marTop w:val="0"/>
      <w:marBottom w:val="0"/>
      <w:divBdr>
        <w:top w:val="none" w:sz="0" w:space="0" w:color="auto"/>
        <w:left w:val="none" w:sz="0" w:space="0" w:color="auto"/>
        <w:bottom w:val="none" w:sz="0" w:space="0" w:color="auto"/>
        <w:right w:val="none" w:sz="0" w:space="0" w:color="auto"/>
      </w:divBdr>
    </w:div>
    <w:div w:id="1918396328">
      <w:marLeft w:val="0"/>
      <w:marRight w:val="0"/>
      <w:marTop w:val="0"/>
      <w:marBottom w:val="0"/>
      <w:divBdr>
        <w:top w:val="none" w:sz="0" w:space="0" w:color="auto"/>
        <w:left w:val="none" w:sz="0" w:space="0" w:color="auto"/>
        <w:bottom w:val="none" w:sz="0" w:space="0" w:color="auto"/>
        <w:right w:val="none" w:sz="0" w:space="0" w:color="auto"/>
      </w:divBdr>
    </w:div>
    <w:div w:id="1918515064">
      <w:marLeft w:val="0"/>
      <w:marRight w:val="0"/>
      <w:marTop w:val="0"/>
      <w:marBottom w:val="0"/>
      <w:divBdr>
        <w:top w:val="none" w:sz="0" w:space="0" w:color="auto"/>
        <w:left w:val="none" w:sz="0" w:space="0" w:color="auto"/>
        <w:bottom w:val="none" w:sz="0" w:space="0" w:color="auto"/>
        <w:right w:val="none" w:sz="0" w:space="0" w:color="auto"/>
      </w:divBdr>
    </w:div>
    <w:div w:id="1918637440">
      <w:marLeft w:val="0"/>
      <w:marRight w:val="0"/>
      <w:marTop w:val="0"/>
      <w:marBottom w:val="0"/>
      <w:divBdr>
        <w:top w:val="none" w:sz="0" w:space="0" w:color="auto"/>
        <w:left w:val="none" w:sz="0" w:space="0" w:color="auto"/>
        <w:bottom w:val="none" w:sz="0" w:space="0" w:color="auto"/>
        <w:right w:val="none" w:sz="0" w:space="0" w:color="auto"/>
      </w:divBdr>
    </w:div>
    <w:div w:id="1918706228">
      <w:marLeft w:val="0"/>
      <w:marRight w:val="0"/>
      <w:marTop w:val="0"/>
      <w:marBottom w:val="0"/>
      <w:divBdr>
        <w:top w:val="none" w:sz="0" w:space="0" w:color="auto"/>
        <w:left w:val="none" w:sz="0" w:space="0" w:color="auto"/>
        <w:bottom w:val="none" w:sz="0" w:space="0" w:color="auto"/>
        <w:right w:val="none" w:sz="0" w:space="0" w:color="auto"/>
      </w:divBdr>
    </w:div>
    <w:div w:id="1918978915">
      <w:marLeft w:val="0"/>
      <w:marRight w:val="0"/>
      <w:marTop w:val="0"/>
      <w:marBottom w:val="0"/>
      <w:divBdr>
        <w:top w:val="none" w:sz="0" w:space="0" w:color="auto"/>
        <w:left w:val="none" w:sz="0" w:space="0" w:color="auto"/>
        <w:bottom w:val="none" w:sz="0" w:space="0" w:color="auto"/>
        <w:right w:val="none" w:sz="0" w:space="0" w:color="auto"/>
      </w:divBdr>
    </w:div>
    <w:div w:id="1919241270">
      <w:marLeft w:val="0"/>
      <w:marRight w:val="0"/>
      <w:marTop w:val="0"/>
      <w:marBottom w:val="0"/>
      <w:divBdr>
        <w:top w:val="none" w:sz="0" w:space="0" w:color="auto"/>
        <w:left w:val="none" w:sz="0" w:space="0" w:color="auto"/>
        <w:bottom w:val="none" w:sz="0" w:space="0" w:color="auto"/>
        <w:right w:val="none" w:sz="0" w:space="0" w:color="auto"/>
      </w:divBdr>
    </w:div>
    <w:div w:id="1919441175">
      <w:marLeft w:val="0"/>
      <w:marRight w:val="0"/>
      <w:marTop w:val="0"/>
      <w:marBottom w:val="0"/>
      <w:divBdr>
        <w:top w:val="none" w:sz="0" w:space="0" w:color="auto"/>
        <w:left w:val="none" w:sz="0" w:space="0" w:color="auto"/>
        <w:bottom w:val="none" w:sz="0" w:space="0" w:color="auto"/>
        <w:right w:val="none" w:sz="0" w:space="0" w:color="auto"/>
      </w:divBdr>
    </w:div>
    <w:div w:id="1919710809">
      <w:marLeft w:val="0"/>
      <w:marRight w:val="0"/>
      <w:marTop w:val="0"/>
      <w:marBottom w:val="0"/>
      <w:divBdr>
        <w:top w:val="none" w:sz="0" w:space="0" w:color="auto"/>
        <w:left w:val="none" w:sz="0" w:space="0" w:color="auto"/>
        <w:bottom w:val="none" w:sz="0" w:space="0" w:color="auto"/>
        <w:right w:val="none" w:sz="0" w:space="0" w:color="auto"/>
      </w:divBdr>
    </w:div>
    <w:div w:id="1920207839">
      <w:marLeft w:val="0"/>
      <w:marRight w:val="0"/>
      <w:marTop w:val="0"/>
      <w:marBottom w:val="0"/>
      <w:divBdr>
        <w:top w:val="none" w:sz="0" w:space="0" w:color="auto"/>
        <w:left w:val="none" w:sz="0" w:space="0" w:color="auto"/>
        <w:bottom w:val="none" w:sz="0" w:space="0" w:color="auto"/>
        <w:right w:val="none" w:sz="0" w:space="0" w:color="auto"/>
      </w:divBdr>
    </w:div>
    <w:div w:id="1920408239">
      <w:marLeft w:val="0"/>
      <w:marRight w:val="0"/>
      <w:marTop w:val="0"/>
      <w:marBottom w:val="0"/>
      <w:divBdr>
        <w:top w:val="none" w:sz="0" w:space="0" w:color="auto"/>
        <w:left w:val="none" w:sz="0" w:space="0" w:color="auto"/>
        <w:bottom w:val="none" w:sz="0" w:space="0" w:color="auto"/>
        <w:right w:val="none" w:sz="0" w:space="0" w:color="auto"/>
      </w:divBdr>
    </w:div>
    <w:div w:id="1921285436">
      <w:marLeft w:val="0"/>
      <w:marRight w:val="0"/>
      <w:marTop w:val="0"/>
      <w:marBottom w:val="0"/>
      <w:divBdr>
        <w:top w:val="none" w:sz="0" w:space="0" w:color="auto"/>
        <w:left w:val="none" w:sz="0" w:space="0" w:color="auto"/>
        <w:bottom w:val="none" w:sz="0" w:space="0" w:color="auto"/>
        <w:right w:val="none" w:sz="0" w:space="0" w:color="auto"/>
      </w:divBdr>
    </w:div>
    <w:div w:id="1921602411">
      <w:marLeft w:val="0"/>
      <w:marRight w:val="0"/>
      <w:marTop w:val="0"/>
      <w:marBottom w:val="0"/>
      <w:divBdr>
        <w:top w:val="none" w:sz="0" w:space="0" w:color="auto"/>
        <w:left w:val="none" w:sz="0" w:space="0" w:color="auto"/>
        <w:bottom w:val="none" w:sz="0" w:space="0" w:color="auto"/>
        <w:right w:val="none" w:sz="0" w:space="0" w:color="auto"/>
      </w:divBdr>
    </w:div>
    <w:div w:id="1922258116">
      <w:marLeft w:val="0"/>
      <w:marRight w:val="0"/>
      <w:marTop w:val="0"/>
      <w:marBottom w:val="0"/>
      <w:divBdr>
        <w:top w:val="none" w:sz="0" w:space="0" w:color="auto"/>
        <w:left w:val="none" w:sz="0" w:space="0" w:color="auto"/>
        <w:bottom w:val="none" w:sz="0" w:space="0" w:color="auto"/>
        <w:right w:val="none" w:sz="0" w:space="0" w:color="auto"/>
      </w:divBdr>
    </w:div>
    <w:div w:id="1922332758">
      <w:marLeft w:val="0"/>
      <w:marRight w:val="0"/>
      <w:marTop w:val="0"/>
      <w:marBottom w:val="0"/>
      <w:divBdr>
        <w:top w:val="none" w:sz="0" w:space="0" w:color="auto"/>
        <w:left w:val="none" w:sz="0" w:space="0" w:color="auto"/>
        <w:bottom w:val="none" w:sz="0" w:space="0" w:color="auto"/>
        <w:right w:val="none" w:sz="0" w:space="0" w:color="auto"/>
      </w:divBdr>
    </w:div>
    <w:div w:id="1923447852">
      <w:marLeft w:val="0"/>
      <w:marRight w:val="0"/>
      <w:marTop w:val="0"/>
      <w:marBottom w:val="0"/>
      <w:divBdr>
        <w:top w:val="none" w:sz="0" w:space="0" w:color="auto"/>
        <w:left w:val="none" w:sz="0" w:space="0" w:color="auto"/>
        <w:bottom w:val="none" w:sz="0" w:space="0" w:color="auto"/>
        <w:right w:val="none" w:sz="0" w:space="0" w:color="auto"/>
      </w:divBdr>
    </w:div>
    <w:div w:id="1923559819">
      <w:marLeft w:val="0"/>
      <w:marRight w:val="0"/>
      <w:marTop w:val="0"/>
      <w:marBottom w:val="0"/>
      <w:divBdr>
        <w:top w:val="none" w:sz="0" w:space="0" w:color="auto"/>
        <w:left w:val="none" w:sz="0" w:space="0" w:color="auto"/>
        <w:bottom w:val="none" w:sz="0" w:space="0" w:color="auto"/>
        <w:right w:val="none" w:sz="0" w:space="0" w:color="auto"/>
      </w:divBdr>
    </w:div>
    <w:div w:id="1923639720">
      <w:marLeft w:val="0"/>
      <w:marRight w:val="0"/>
      <w:marTop w:val="0"/>
      <w:marBottom w:val="0"/>
      <w:divBdr>
        <w:top w:val="none" w:sz="0" w:space="0" w:color="auto"/>
        <w:left w:val="none" w:sz="0" w:space="0" w:color="auto"/>
        <w:bottom w:val="none" w:sz="0" w:space="0" w:color="auto"/>
        <w:right w:val="none" w:sz="0" w:space="0" w:color="auto"/>
      </w:divBdr>
    </w:div>
    <w:div w:id="1924148048">
      <w:marLeft w:val="0"/>
      <w:marRight w:val="0"/>
      <w:marTop w:val="0"/>
      <w:marBottom w:val="0"/>
      <w:divBdr>
        <w:top w:val="none" w:sz="0" w:space="0" w:color="auto"/>
        <w:left w:val="none" w:sz="0" w:space="0" w:color="auto"/>
        <w:bottom w:val="none" w:sz="0" w:space="0" w:color="auto"/>
        <w:right w:val="none" w:sz="0" w:space="0" w:color="auto"/>
      </w:divBdr>
    </w:div>
    <w:div w:id="1924411842">
      <w:marLeft w:val="0"/>
      <w:marRight w:val="0"/>
      <w:marTop w:val="0"/>
      <w:marBottom w:val="0"/>
      <w:divBdr>
        <w:top w:val="none" w:sz="0" w:space="0" w:color="auto"/>
        <w:left w:val="none" w:sz="0" w:space="0" w:color="auto"/>
        <w:bottom w:val="none" w:sz="0" w:space="0" w:color="auto"/>
        <w:right w:val="none" w:sz="0" w:space="0" w:color="auto"/>
      </w:divBdr>
    </w:div>
    <w:div w:id="1924872275">
      <w:marLeft w:val="0"/>
      <w:marRight w:val="0"/>
      <w:marTop w:val="0"/>
      <w:marBottom w:val="0"/>
      <w:divBdr>
        <w:top w:val="none" w:sz="0" w:space="0" w:color="auto"/>
        <w:left w:val="none" w:sz="0" w:space="0" w:color="auto"/>
        <w:bottom w:val="none" w:sz="0" w:space="0" w:color="auto"/>
        <w:right w:val="none" w:sz="0" w:space="0" w:color="auto"/>
      </w:divBdr>
    </w:div>
    <w:div w:id="1924990709">
      <w:marLeft w:val="0"/>
      <w:marRight w:val="0"/>
      <w:marTop w:val="0"/>
      <w:marBottom w:val="0"/>
      <w:divBdr>
        <w:top w:val="none" w:sz="0" w:space="0" w:color="auto"/>
        <w:left w:val="none" w:sz="0" w:space="0" w:color="auto"/>
        <w:bottom w:val="none" w:sz="0" w:space="0" w:color="auto"/>
        <w:right w:val="none" w:sz="0" w:space="0" w:color="auto"/>
      </w:divBdr>
    </w:div>
    <w:div w:id="1925648109">
      <w:marLeft w:val="0"/>
      <w:marRight w:val="0"/>
      <w:marTop w:val="0"/>
      <w:marBottom w:val="0"/>
      <w:divBdr>
        <w:top w:val="none" w:sz="0" w:space="0" w:color="auto"/>
        <w:left w:val="none" w:sz="0" w:space="0" w:color="auto"/>
        <w:bottom w:val="none" w:sz="0" w:space="0" w:color="auto"/>
        <w:right w:val="none" w:sz="0" w:space="0" w:color="auto"/>
      </w:divBdr>
    </w:div>
    <w:div w:id="1925915350">
      <w:marLeft w:val="0"/>
      <w:marRight w:val="0"/>
      <w:marTop w:val="0"/>
      <w:marBottom w:val="0"/>
      <w:divBdr>
        <w:top w:val="none" w:sz="0" w:space="0" w:color="auto"/>
        <w:left w:val="none" w:sz="0" w:space="0" w:color="auto"/>
        <w:bottom w:val="none" w:sz="0" w:space="0" w:color="auto"/>
        <w:right w:val="none" w:sz="0" w:space="0" w:color="auto"/>
      </w:divBdr>
    </w:div>
    <w:div w:id="1926105680">
      <w:marLeft w:val="0"/>
      <w:marRight w:val="0"/>
      <w:marTop w:val="0"/>
      <w:marBottom w:val="0"/>
      <w:divBdr>
        <w:top w:val="none" w:sz="0" w:space="0" w:color="auto"/>
        <w:left w:val="none" w:sz="0" w:space="0" w:color="auto"/>
        <w:bottom w:val="none" w:sz="0" w:space="0" w:color="auto"/>
        <w:right w:val="none" w:sz="0" w:space="0" w:color="auto"/>
      </w:divBdr>
    </w:div>
    <w:div w:id="1926108909">
      <w:marLeft w:val="0"/>
      <w:marRight w:val="0"/>
      <w:marTop w:val="0"/>
      <w:marBottom w:val="0"/>
      <w:divBdr>
        <w:top w:val="none" w:sz="0" w:space="0" w:color="auto"/>
        <w:left w:val="none" w:sz="0" w:space="0" w:color="auto"/>
        <w:bottom w:val="none" w:sz="0" w:space="0" w:color="auto"/>
        <w:right w:val="none" w:sz="0" w:space="0" w:color="auto"/>
      </w:divBdr>
    </w:div>
    <w:div w:id="1926456122">
      <w:marLeft w:val="0"/>
      <w:marRight w:val="0"/>
      <w:marTop w:val="0"/>
      <w:marBottom w:val="0"/>
      <w:divBdr>
        <w:top w:val="none" w:sz="0" w:space="0" w:color="auto"/>
        <w:left w:val="none" w:sz="0" w:space="0" w:color="auto"/>
        <w:bottom w:val="none" w:sz="0" w:space="0" w:color="auto"/>
        <w:right w:val="none" w:sz="0" w:space="0" w:color="auto"/>
      </w:divBdr>
    </w:div>
    <w:div w:id="1926572705">
      <w:marLeft w:val="0"/>
      <w:marRight w:val="0"/>
      <w:marTop w:val="0"/>
      <w:marBottom w:val="0"/>
      <w:divBdr>
        <w:top w:val="none" w:sz="0" w:space="0" w:color="auto"/>
        <w:left w:val="none" w:sz="0" w:space="0" w:color="auto"/>
        <w:bottom w:val="none" w:sz="0" w:space="0" w:color="auto"/>
        <w:right w:val="none" w:sz="0" w:space="0" w:color="auto"/>
      </w:divBdr>
    </w:div>
    <w:div w:id="1926959408">
      <w:marLeft w:val="0"/>
      <w:marRight w:val="0"/>
      <w:marTop w:val="0"/>
      <w:marBottom w:val="0"/>
      <w:divBdr>
        <w:top w:val="none" w:sz="0" w:space="0" w:color="auto"/>
        <w:left w:val="none" w:sz="0" w:space="0" w:color="auto"/>
        <w:bottom w:val="none" w:sz="0" w:space="0" w:color="auto"/>
        <w:right w:val="none" w:sz="0" w:space="0" w:color="auto"/>
      </w:divBdr>
    </w:div>
    <w:div w:id="1927108336">
      <w:marLeft w:val="0"/>
      <w:marRight w:val="0"/>
      <w:marTop w:val="0"/>
      <w:marBottom w:val="0"/>
      <w:divBdr>
        <w:top w:val="none" w:sz="0" w:space="0" w:color="auto"/>
        <w:left w:val="none" w:sz="0" w:space="0" w:color="auto"/>
        <w:bottom w:val="none" w:sz="0" w:space="0" w:color="auto"/>
        <w:right w:val="none" w:sz="0" w:space="0" w:color="auto"/>
      </w:divBdr>
    </w:div>
    <w:div w:id="1927490989">
      <w:marLeft w:val="0"/>
      <w:marRight w:val="0"/>
      <w:marTop w:val="0"/>
      <w:marBottom w:val="0"/>
      <w:divBdr>
        <w:top w:val="none" w:sz="0" w:space="0" w:color="auto"/>
        <w:left w:val="none" w:sz="0" w:space="0" w:color="auto"/>
        <w:bottom w:val="none" w:sz="0" w:space="0" w:color="auto"/>
        <w:right w:val="none" w:sz="0" w:space="0" w:color="auto"/>
      </w:divBdr>
    </w:div>
    <w:div w:id="1927693294">
      <w:marLeft w:val="0"/>
      <w:marRight w:val="0"/>
      <w:marTop w:val="0"/>
      <w:marBottom w:val="0"/>
      <w:divBdr>
        <w:top w:val="none" w:sz="0" w:space="0" w:color="auto"/>
        <w:left w:val="none" w:sz="0" w:space="0" w:color="auto"/>
        <w:bottom w:val="none" w:sz="0" w:space="0" w:color="auto"/>
        <w:right w:val="none" w:sz="0" w:space="0" w:color="auto"/>
      </w:divBdr>
    </w:div>
    <w:div w:id="1927839006">
      <w:marLeft w:val="0"/>
      <w:marRight w:val="0"/>
      <w:marTop w:val="0"/>
      <w:marBottom w:val="0"/>
      <w:divBdr>
        <w:top w:val="none" w:sz="0" w:space="0" w:color="auto"/>
        <w:left w:val="none" w:sz="0" w:space="0" w:color="auto"/>
        <w:bottom w:val="none" w:sz="0" w:space="0" w:color="auto"/>
        <w:right w:val="none" w:sz="0" w:space="0" w:color="auto"/>
      </w:divBdr>
    </w:div>
    <w:div w:id="1927884517">
      <w:marLeft w:val="0"/>
      <w:marRight w:val="0"/>
      <w:marTop w:val="0"/>
      <w:marBottom w:val="0"/>
      <w:divBdr>
        <w:top w:val="none" w:sz="0" w:space="0" w:color="auto"/>
        <w:left w:val="none" w:sz="0" w:space="0" w:color="auto"/>
        <w:bottom w:val="none" w:sz="0" w:space="0" w:color="auto"/>
        <w:right w:val="none" w:sz="0" w:space="0" w:color="auto"/>
      </w:divBdr>
    </w:div>
    <w:div w:id="1928270564">
      <w:marLeft w:val="0"/>
      <w:marRight w:val="0"/>
      <w:marTop w:val="0"/>
      <w:marBottom w:val="0"/>
      <w:divBdr>
        <w:top w:val="none" w:sz="0" w:space="0" w:color="auto"/>
        <w:left w:val="none" w:sz="0" w:space="0" w:color="auto"/>
        <w:bottom w:val="none" w:sz="0" w:space="0" w:color="auto"/>
        <w:right w:val="none" w:sz="0" w:space="0" w:color="auto"/>
      </w:divBdr>
    </w:div>
    <w:div w:id="1928539209">
      <w:marLeft w:val="0"/>
      <w:marRight w:val="0"/>
      <w:marTop w:val="0"/>
      <w:marBottom w:val="0"/>
      <w:divBdr>
        <w:top w:val="none" w:sz="0" w:space="0" w:color="auto"/>
        <w:left w:val="none" w:sz="0" w:space="0" w:color="auto"/>
        <w:bottom w:val="none" w:sz="0" w:space="0" w:color="auto"/>
        <w:right w:val="none" w:sz="0" w:space="0" w:color="auto"/>
      </w:divBdr>
    </w:div>
    <w:div w:id="1929731170">
      <w:marLeft w:val="0"/>
      <w:marRight w:val="0"/>
      <w:marTop w:val="0"/>
      <w:marBottom w:val="0"/>
      <w:divBdr>
        <w:top w:val="none" w:sz="0" w:space="0" w:color="auto"/>
        <w:left w:val="none" w:sz="0" w:space="0" w:color="auto"/>
        <w:bottom w:val="none" w:sz="0" w:space="0" w:color="auto"/>
        <w:right w:val="none" w:sz="0" w:space="0" w:color="auto"/>
      </w:divBdr>
    </w:div>
    <w:div w:id="1929852111">
      <w:marLeft w:val="0"/>
      <w:marRight w:val="0"/>
      <w:marTop w:val="0"/>
      <w:marBottom w:val="0"/>
      <w:divBdr>
        <w:top w:val="none" w:sz="0" w:space="0" w:color="auto"/>
        <w:left w:val="none" w:sz="0" w:space="0" w:color="auto"/>
        <w:bottom w:val="none" w:sz="0" w:space="0" w:color="auto"/>
        <w:right w:val="none" w:sz="0" w:space="0" w:color="auto"/>
      </w:divBdr>
    </w:div>
    <w:div w:id="1929999869">
      <w:marLeft w:val="0"/>
      <w:marRight w:val="0"/>
      <w:marTop w:val="0"/>
      <w:marBottom w:val="0"/>
      <w:divBdr>
        <w:top w:val="none" w:sz="0" w:space="0" w:color="auto"/>
        <w:left w:val="none" w:sz="0" w:space="0" w:color="auto"/>
        <w:bottom w:val="none" w:sz="0" w:space="0" w:color="auto"/>
        <w:right w:val="none" w:sz="0" w:space="0" w:color="auto"/>
      </w:divBdr>
    </w:div>
    <w:div w:id="1930041210">
      <w:marLeft w:val="0"/>
      <w:marRight w:val="0"/>
      <w:marTop w:val="0"/>
      <w:marBottom w:val="0"/>
      <w:divBdr>
        <w:top w:val="none" w:sz="0" w:space="0" w:color="auto"/>
        <w:left w:val="none" w:sz="0" w:space="0" w:color="auto"/>
        <w:bottom w:val="none" w:sz="0" w:space="0" w:color="auto"/>
        <w:right w:val="none" w:sz="0" w:space="0" w:color="auto"/>
      </w:divBdr>
    </w:div>
    <w:div w:id="1930112045">
      <w:marLeft w:val="0"/>
      <w:marRight w:val="0"/>
      <w:marTop w:val="0"/>
      <w:marBottom w:val="0"/>
      <w:divBdr>
        <w:top w:val="none" w:sz="0" w:space="0" w:color="auto"/>
        <w:left w:val="none" w:sz="0" w:space="0" w:color="auto"/>
        <w:bottom w:val="none" w:sz="0" w:space="0" w:color="auto"/>
        <w:right w:val="none" w:sz="0" w:space="0" w:color="auto"/>
      </w:divBdr>
    </w:div>
    <w:div w:id="1930576034">
      <w:marLeft w:val="0"/>
      <w:marRight w:val="0"/>
      <w:marTop w:val="0"/>
      <w:marBottom w:val="0"/>
      <w:divBdr>
        <w:top w:val="none" w:sz="0" w:space="0" w:color="auto"/>
        <w:left w:val="none" w:sz="0" w:space="0" w:color="auto"/>
        <w:bottom w:val="none" w:sz="0" w:space="0" w:color="auto"/>
        <w:right w:val="none" w:sz="0" w:space="0" w:color="auto"/>
      </w:divBdr>
    </w:div>
    <w:div w:id="1930846651">
      <w:marLeft w:val="0"/>
      <w:marRight w:val="0"/>
      <w:marTop w:val="0"/>
      <w:marBottom w:val="0"/>
      <w:divBdr>
        <w:top w:val="none" w:sz="0" w:space="0" w:color="auto"/>
        <w:left w:val="none" w:sz="0" w:space="0" w:color="auto"/>
        <w:bottom w:val="none" w:sz="0" w:space="0" w:color="auto"/>
        <w:right w:val="none" w:sz="0" w:space="0" w:color="auto"/>
      </w:divBdr>
    </w:div>
    <w:div w:id="1930918491">
      <w:marLeft w:val="0"/>
      <w:marRight w:val="0"/>
      <w:marTop w:val="0"/>
      <w:marBottom w:val="0"/>
      <w:divBdr>
        <w:top w:val="none" w:sz="0" w:space="0" w:color="auto"/>
        <w:left w:val="none" w:sz="0" w:space="0" w:color="auto"/>
        <w:bottom w:val="none" w:sz="0" w:space="0" w:color="auto"/>
        <w:right w:val="none" w:sz="0" w:space="0" w:color="auto"/>
      </w:divBdr>
    </w:div>
    <w:div w:id="1931236167">
      <w:marLeft w:val="0"/>
      <w:marRight w:val="0"/>
      <w:marTop w:val="0"/>
      <w:marBottom w:val="0"/>
      <w:divBdr>
        <w:top w:val="none" w:sz="0" w:space="0" w:color="auto"/>
        <w:left w:val="none" w:sz="0" w:space="0" w:color="auto"/>
        <w:bottom w:val="none" w:sz="0" w:space="0" w:color="auto"/>
        <w:right w:val="none" w:sz="0" w:space="0" w:color="auto"/>
      </w:divBdr>
    </w:div>
    <w:div w:id="1931355574">
      <w:marLeft w:val="0"/>
      <w:marRight w:val="0"/>
      <w:marTop w:val="0"/>
      <w:marBottom w:val="0"/>
      <w:divBdr>
        <w:top w:val="none" w:sz="0" w:space="0" w:color="auto"/>
        <w:left w:val="none" w:sz="0" w:space="0" w:color="auto"/>
        <w:bottom w:val="none" w:sz="0" w:space="0" w:color="auto"/>
        <w:right w:val="none" w:sz="0" w:space="0" w:color="auto"/>
      </w:divBdr>
    </w:div>
    <w:div w:id="1931427526">
      <w:marLeft w:val="0"/>
      <w:marRight w:val="0"/>
      <w:marTop w:val="0"/>
      <w:marBottom w:val="0"/>
      <w:divBdr>
        <w:top w:val="none" w:sz="0" w:space="0" w:color="auto"/>
        <w:left w:val="none" w:sz="0" w:space="0" w:color="auto"/>
        <w:bottom w:val="none" w:sz="0" w:space="0" w:color="auto"/>
        <w:right w:val="none" w:sz="0" w:space="0" w:color="auto"/>
      </w:divBdr>
    </w:div>
    <w:div w:id="1931504061">
      <w:marLeft w:val="0"/>
      <w:marRight w:val="0"/>
      <w:marTop w:val="0"/>
      <w:marBottom w:val="0"/>
      <w:divBdr>
        <w:top w:val="none" w:sz="0" w:space="0" w:color="auto"/>
        <w:left w:val="none" w:sz="0" w:space="0" w:color="auto"/>
        <w:bottom w:val="none" w:sz="0" w:space="0" w:color="auto"/>
        <w:right w:val="none" w:sz="0" w:space="0" w:color="auto"/>
      </w:divBdr>
    </w:div>
    <w:div w:id="1931814515">
      <w:marLeft w:val="0"/>
      <w:marRight w:val="0"/>
      <w:marTop w:val="0"/>
      <w:marBottom w:val="0"/>
      <w:divBdr>
        <w:top w:val="none" w:sz="0" w:space="0" w:color="auto"/>
        <w:left w:val="none" w:sz="0" w:space="0" w:color="auto"/>
        <w:bottom w:val="none" w:sz="0" w:space="0" w:color="auto"/>
        <w:right w:val="none" w:sz="0" w:space="0" w:color="auto"/>
      </w:divBdr>
    </w:div>
    <w:div w:id="1931892575">
      <w:marLeft w:val="0"/>
      <w:marRight w:val="0"/>
      <w:marTop w:val="0"/>
      <w:marBottom w:val="0"/>
      <w:divBdr>
        <w:top w:val="none" w:sz="0" w:space="0" w:color="auto"/>
        <w:left w:val="none" w:sz="0" w:space="0" w:color="auto"/>
        <w:bottom w:val="none" w:sz="0" w:space="0" w:color="auto"/>
        <w:right w:val="none" w:sz="0" w:space="0" w:color="auto"/>
      </w:divBdr>
    </w:div>
    <w:div w:id="1932002747">
      <w:marLeft w:val="0"/>
      <w:marRight w:val="0"/>
      <w:marTop w:val="0"/>
      <w:marBottom w:val="0"/>
      <w:divBdr>
        <w:top w:val="none" w:sz="0" w:space="0" w:color="auto"/>
        <w:left w:val="none" w:sz="0" w:space="0" w:color="auto"/>
        <w:bottom w:val="none" w:sz="0" w:space="0" w:color="auto"/>
        <w:right w:val="none" w:sz="0" w:space="0" w:color="auto"/>
      </w:divBdr>
    </w:div>
    <w:div w:id="1932421915">
      <w:marLeft w:val="0"/>
      <w:marRight w:val="0"/>
      <w:marTop w:val="0"/>
      <w:marBottom w:val="0"/>
      <w:divBdr>
        <w:top w:val="none" w:sz="0" w:space="0" w:color="auto"/>
        <w:left w:val="none" w:sz="0" w:space="0" w:color="auto"/>
        <w:bottom w:val="none" w:sz="0" w:space="0" w:color="auto"/>
        <w:right w:val="none" w:sz="0" w:space="0" w:color="auto"/>
      </w:divBdr>
    </w:div>
    <w:div w:id="1932424177">
      <w:marLeft w:val="0"/>
      <w:marRight w:val="0"/>
      <w:marTop w:val="0"/>
      <w:marBottom w:val="0"/>
      <w:divBdr>
        <w:top w:val="none" w:sz="0" w:space="0" w:color="auto"/>
        <w:left w:val="none" w:sz="0" w:space="0" w:color="auto"/>
        <w:bottom w:val="none" w:sz="0" w:space="0" w:color="auto"/>
        <w:right w:val="none" w:sz="0" w:space="0" w:color="auto"/>
      </w:divBdr>
    </w:div>
    <w:div w:id="1932546777">
      <w:marLeft w:val="0"/>
      <w:marRight w:val="0"/>
      <w:marTop w:val="0"/>
      <w:marBottom w:val="0"/>
      <w:divBdr>
        <w:top w:val="none" w:sz="0" w:space="0" w:color="auto"/>
        <w:left w:val="none" w:sz="0" w:space="0" w:color="auto"/>
        <w:bottom w:val="none" w:sz="0" w:space="0" w:color="auto"/>
        <w:right w:val="none" w:sz="0" w:space="0" w:color="auto"/>
      </w:divBdr>
    </w:div>
    <w:div w:id="1932548983">
      <w:marLeft w:val="0"/>
      <w:marRight w:val="0"/>
      <w:marTop w:val="0"/>
      <w:marBottom w:val="0"/>
      <w:divBdr>
        <w:top w:val="none" w:sz="0" w:space="0" w:color="auto"/>
        <w:left w:val="none" w:sz="0" w:space="0" w:color="auto"/>
        <w:bottom w:val="none" w:sz="0" w:space="0" w:color="auto"/>
        <w:right w:val="none" w:sz="0" w:space="0" w:color="auto"/>
      </w:divBdr>
    </w:div>
    <w:div w:id="1932741051">
      <w:marLeft w:val="0"/>
      <w:marRight w:val="0"/>
      <w:marTop w:val="0"/>
      <w:marBottom w:val="0"/>
      <w:divBdr>
        <w:top w:val="none" w:sz="0" w:space="0" w:color="auto"/>
        <w:left w:val="none" w:sz="0" w:space="0" w:color="auto"/>
        <w:bottom w:val="none" w:sz="0" w:space="0" w:color="auto"/>
        <w:right w:val="none" w:sz="0" w:space="0" w:color="auto"/>
      </w:divBdr>
    </w:div>
    <w:div w:id="1932817178">
      <w:marLeft w:val="0"/>
      <w:marRight w:val="0"/>
      <w:marTop w:val="0"/>
      <w:marBottom w:val="0"/>
      <w:divBdr>
        <w:top w:val="none" w:sz="0" w:space="0" w:color="auto"/>
        <w:left w:val="none" w:sz="0" w:space="0" w:color="auto"/>
        <w:bottom w:val="none" w:sz="0" w:space="0" w:color="auto"/>
        <w:right w:val="none" w:sz="0" w:space="0" w:color="auto"/>
      </w:divBdr>
    </w:div>
    <w:div w:id="1932928075">
      <w:marLeft w:val="0"/>
      <w:marRight w:val="0"/>
      <w:marTop w:val="0"/>
      <w:marBottom w:val="0"/>
      <w:divBdr>
        <w:top w:val="none" w:sz="0" w:space="0" w:color="auto"/>
        <w:left w:val="none" w:sz="0" w:space="0" w:color="auto"/>
        <w:bottom w:val="none" w:sz="0" w:space="0" w:color="auto"/>
        <w:right w:val="none" w:sz="0" w:space="0" w:color="auto"/>
      </w:divBdr>
    </w:div>
    <w:div w:id="1933393813">
      <w:marLeft w:val="0"/>
      <w:marRight w:val="0"/>
      <w:marTop w:val="0"/>
      <w:marBottom w:val="0"/>
      <w:divBdr>
        <w:top w:val="none" w:sz="0" w:space="0" w:color="auto"/>
        <w:left w:val="none" w:sz="0" w:space="0" w:color="auto"/>
        <w:bottom w:val="none" w:sz="0" w:space="0" w:color="auto"/>
        <w:right w:val="none" w:sz="0" w:space="0" w:color="auto"/>
      </w:divBdr>
    </w:div>
    <w:div w:id="1933782788">
      <w:marLeft w:val="0"/>
      <w:marRight w:val="0"/>
      <w:marTop w:val="0"/>
      <w:marBottom w:val="0"/>
      <w:divBdr>
        <w:top w:val="none" w:sz="0" w:space="0" w:color="auto"/>
        <w:left w:val="none" w:sz="0" w:space="0" w:color="auto"/>
        <w:bottom w:val="none" w:sz="0" w:space="0" w:color="auto"/>
        <w:right w:val="none" w:sz="0" w:space="0" w:color="auto"/>
      </w:divBdr>
    </w:div>
    <w:div w:id="1934045343">
      <w:marLeft w:val="0"/>
      <w:marRight w:val="0"/>
      <w:marTop w:val="0"/>
      <w:marBottom w:val="0"/>
      <w:divBdr>
        <w:top w:val="none" w:sz="0" w:space="0" w:color="auto"/>
        <w:left w:val="none" w:sz="0" w:space="0" w:color="auto"/>
        <w:bottom w:val="none" w:sz="0" w:space="0" w:color="auto"/>
        <w:right w:val="none" w:sz="0" w:space="0" w:color="auto"/>
      </w:divBdr>
    </w:div>
    <w:div w:id="1934045876">
      <w:marLeft w:val="0"/>
      <w:marRight w:val="0"/>
      <w:marTop w:val="0"/>
      <w:marBottom w:val="0"/>
      <w:divBdr>
        <w:top w:val="none" w:sz="0" w:space="0" w:color="auto"/>
        <w:left w:val="none" w:sz="0" w:space="0" w:color="auto"/>
        <w:bottom w:val="none" w:sz="0" w:space="0" w:color="auto"/>
        <w:right w:val="none" w:sz="0" w:space="0" w:color="auto"/>
      </w:divBdr>
    </w:div>
    <w:div w:id="1934582560">
      <w:marLeft w:val="0"/>
      <w:marRight w:val="0"/>
      <w:marTop w:val="0"/>
      <w:marBottom w:val="0"/>
      <w:divBdr>
        <w:top w:val="none" w:sz="0" w:space="0" w:color="auto"/>
        <w:left w:val="none" w:sz="0" w:space="0" w:color="auto"/>
        <w:bottom w:val="none" w:sz="0" w:space="0" w:color="auto"/>
        <w:right w:val="none" w:sz="0" w:space="0" w:color="auto"/>
      </w:divBdr>
    </w:div>
    <w:div w:id="1934588315">
      <w:marLeft w:val="0"/>
      <w:marRight w:val="0"/>
      <w:marTop w:val="0"/>
      <w:marBottom w:val="0"/>
      <w:divBdr>
        <w:top w:val="none" w:sz="0" w:space="0" w:color="auto"/>
        <w:left w:val="none" w:sz="0" w:space="0" w:color="auto"/>
        <w:bottom w:val="none" w:sz="0" w:space="0" w:color="auto"/>
        <w:right w:val="none" w:sz="0" w:space="0" w:color="auto"/>
      </w:divBdr>
    </w:div>
    <w:div w:id="1934588976">
      <w:marLeft w:val="0"/>
      <w:marRight w:val="0"/>
      <w:marTop w:val="0"/>
      <w:marBottom w:val="0"/>
      <w:divBdr>
        <w:top w:val="none" w:sz="0" w:space="0" w:color="auto"/>
        <w:left w:val="none" w:sz="0" w:space="0" w:color="auto"/>
        <w:bottom w:val="none" w:sz="0" w:space="0" w:color="auto"/>
        <w:right w:val="none" w:sz="0" w:space="0" w:color="auto"/>
      </w:divBdr>
    </w:div>
    <w:div w:id="1934632149">
      <w:marLeft w:val="0"/>
      <w:marRight w:val="0"/>
      <w:marTop w:val="0"/>
      <w:marBottom w:val="0"/>
      <w:divBdr>
        <w:top w:val="none" w:sz="0" w:space="0" w:color="auto"/>
        <w:left w:val="none" w:sz="0" w:space="0" w:color="auto"/>
        <w:bottom w:val="none" w:sz="0" w:space="0" w:color="auto"/>
        <w:right w:val="none" w:sz="0" w:space="0" w:color="auto"/>
      </w:divBdr>
    </w:div>
    <w:div w:id="1934894196">
      <w:marLeft w:val="0"/>
      <w:marRight w:val="0"/>
      <w:marTop w:val="0"/>
      <w:marBottom w:val="0"/>
      <w:divBdr>
        <w:top w:val="none" w:sz="0" w:space="0" w:color="auto"/>
        <w:left w:val="none" w:sz="0" w:space="0" w:color="auto"/>
        <w:bottom w:val="none" w:sz="0" w:space="0" w:color="auto"/>
        <w:right w:val="none" w:sz="0" w:space="0" w:color="auto"/>
      </w:divBdr>
    </w:div>
    <w:div w:id="1935046715">
      <w:marLeft w:val="0"/>
      <w:marRight w:val="0"/>
      <w:marTop w:val="0"/>
      <w:marBottom w:val="0"/>
      <w:divBdr>
        <w:top w:val="none" w:sz="0" w:space="0" w:color="auto"/>
        <w:left w:val="none" w:sz="0" w:space="0" w:color="auto"/>
        <w:bottom w:val="none" w:sz="0" w:space="0" w:color="auto"/>
        <w:right w:val="none" w:sz="0" w:space="0" w:color="auto"/>
      </w:divBdr>
    </w:div>
    <w:div w:id="1935280379">
      <w:marLeft w:val="0"/>
      <w:marRight w:val="0"/>
      <w:marTop w:val="0"/>
      <w:marBottom w:val="0"/>
      <w:divBdr>
        <w:top w:val="none" w:sz="0" w:space="0" w:color="auto"/>
        <w:left w:val="none" w:sz="0" w:space="0" w:color="auto"/>
        <w:bottom w:val="none" w:sz="0" w:space="0" w:color="auto"/>
        <w:right w:val="none" w:sz="0" w:space="0" w:color="auto"/>
      </w:divBdr>
    </w:div>
    <w:div w:id="1935358914">
      <w:marLeft w:val="0"/>
      <w:marRight w:val="0"/>
      <w:marTop w:val="0"/>
      <w:marBottom w:val="0"/>
      <w:divBdr>
        <w:top w:val="none" w:sz="0" w:space="0" w:color="auto"/>
        <w:left w:val="none" w:sz="0" w:space="0" w:color="auto"/>
        <w:bottom w:val="none" w:sz="0" w:space="0" w:color="auto"/>
        <w:right w:val="none" w:sz="0" w:space="0" w:color="auto"/>
      </w:divBdr>
    </w:div>
    <w:div w:id="1935433774">
      <w:marLeft w:val="0"/>
      <w:marRight w:val="0"/>
      <w:marTop w:val="0"/>
      <w:marBottom w:val="0"/>
      <w:divBdr>
        <w:top w:val="none" w:sz="0" w:space="0" w:color="auto"/>
        <w:left w:val="none" w:sz="0" w:space="0" w:color="auto"/>
        <w:bottom w:val="none" w:sz="0" w:space="0" w:color="auto"/>
        <w:right w:val="none" w:sz="0" w:space="0" w:color="auto"/>
      </w:divBdr>
    </w:div>
    <w:div w:id="1936355561">
      <w:marLeft w:val="0"/>
      <w:marRight w:val="0"/>
      <w:marTop w:val="0"/>
      <w:marBottom w:val="0"/>
      <w:divBdr>
        <w:top w:val="none" w:sz="0" w:space="0" w:color="auto"/>
        <w:left w:val="none" w:sz="0" w:space="0" w:color="auto"/>
        <w:bottom w:val="none" w:sz="0" w:space="0" w:color="auto"/>
        <w:right w:val="none" w:sz="0" w:space="0" w:color="auto"/>
      </w:divBdr>
    </w:div>
    <w:div w:id="1936593941">
      <w:marLeft w:val="0"/>
      <w:marRight w:val="0"/>
      <w:marTop w:val="0"/>
      <w:marBottom w:val="0"/>
      <w:divBdr>
        <w:top w:val="none" w:sz="0" w:space="0" w:color="auto"/>
        <w:left w:val="none" w:sz="0" w:space="0" w:color="auto"/>
        <w:bottom w:val="none" w:sz="0" w:space="0" w:color="auto"/>
        <w:right w:val="none" w:sz="0" w:space="0" w:color="auto"/>
      </w:divBdr>
    </w:div>
    <w:div w:id="1936742400">
      <w:marLeft w:val="0"/>
      <w:marRight w:val="0"/>
      <w:marTop w:val="0"/>
      <w:marBottom w:val="0"/>
      <w:divBdr>
        <w:top w:val="none" w:sz="0" w:space="0" w:color="auto"/>
        <w:left w:val="none" w:sz="0" w:space="0" w:color="auto"/>
        <w:bottom w:val="none" w:sz="0" w:space="0" w:color="auto"/>
        <w:right w:val="none" w:sz="0" w:space="0" w:color="auto"/>
      </w:divBdr>
    </w:div>
    <w:div w:id="1937051099">
      <w:marLeft w:val="0"/>
      <w:marRight w:val="0"/>
      <w:marTop w:val="0"/>
      <w:marBottom w:val="0"/>
      <w:divBdr>
        <w:top w:val="none" w:sz="0" w:space="0" w:color="auto"/>
        <w:left w:val="none" w:sz="0" w:space="0" w:color="auto"/>
        <w:bottom w:val="none" w:sz="0" w:space="0" w:color="auto"/>
        <w:right w:val="none" w:sz="0" w:space="0" w:color="auto"/>
      </w:divBdr>
    </w:div>
    <w:div w:id="1937129928">
      <w:marLeft w:val="0"/>
      <w:marRight w:val="0"/>
      <w:marTop w:val="0"/>
      <w:marBottom w:val="0"/>
      <w:divBdr>
        <w:top w:val="none" w:sz="0" w:space="0" w:color="auto"/>
        <w:left w:val="none" w:sz="0" w:space="0" w:color="auto"/>
        <w:bottom w:val="none" w:sz="0" w:space="0" w:color="auto"/>
        <w:right w:val="none" w:sz="0" w:space="0" w:color="auto"/>
      </w:divBdr>
    </w:div>
    <w:div w:id="1937133502">
      <w:marLeft w:val="0"/>
      <w:marRight w:val="0"/>
      <w:marTop w:val="0"/>
      <w:marBottom w:val="0"/>
      <w:divBdr>
        <w:top w:val="none" w:sz="0" w:space="0" w:color="auto"/>
        <w:left w:val="none" w:sz="0" w:space="0" w:color="auto"/>
        <w:bottom w:val="none" w:sz="0" w:space="0" w:color="auto"/>
        <w:right w:val="none" w:sz="0" w:space="0" w:color="auto"/>
      </w:divBdr>
    </w:div>
    <w:div w:id="1937403653">
      <w:marLeft w:val="0"/>
      <w:marRight w:val="0"/>
      <w:marTop w:val="0"/>
      <w:marBottom w:val="0"/>
      <w:divBdr>
        <w:top w:val="none" w:sz="0" w:space="0" w:color="auto"/>
        <w:left w:val="none" w:sz="0" w:space="0" w:color="auto"/>
        <w:bottom w:val="none" w:sz="0" w:space="0" w:color="auto"/>
        <w:right w:val="none" w:sz="0" w:space="0" w:color="auto"/>
      </w:divBdr>
    </w:div>
    <w:div w:id="1937790765">
      <w:marLeft w:val="0"/>
      <w:marRight w:val="0"/>
      <w:marTop w:val="0"/>
      <w:marBottom w:val="0"/>
      <w:divBdr>
        <w:top w:val="none" w:sz="0" w:space="0" w:color="auto"/>
        <w:left w:val="none" w:sz="0" w:space="0" w:color="auto"/>
        <w:bottom w:val="none" w:sz="0" w:space="0" w:color="auto"/>
        <w:right w:val="none" w:sz="0" w:space="0" w:color="auto"/>
      </w:divBdr>
    </w:div>
    <w:div w:id="1937907315">
      <w:marLeft w:val="0"/>
      <w:marRight w:val="0"/>
      <w:marTop w:val="0"/>
      <w:marBottom w:val="0"/>
      <w:divBdr>
        <w:top w:val="none" w:sz="0" w:space="0" w:color="auto"/>
        <w:left w:val="none" w:sz="0" w:space="0" w:color="auto"/>
        <w:bottom w:val="none" w:sz="0" w:space="0" w:color="auto"/>
        <w:right w:val="none" w:sz="0" w:space="0" w:color="auto"/>
      </w:divBdr>
    </w:div>
    <w:div w:id="1937975309">
      <w:marLeft w:val="0"/>
      <w:marRight w:val="0"/>
      <w:marTop w:val="0"/>
      <w:marBottom w:val="0"/>
      <w:divBdr>
        <w:top w:val="none" w:sz="0" w:space="0" w:color="auto"/>
        <w:left w:val="none" w:sz="0" w:space="0" w:color="auto"/>
        <w:bottom w:val="none" w:sz="0" w:space="0" w:color="auto"/>
        <w:right w:val="none" w:sz="0" w:space="0" w:color="auto"/>
      </w:divBdr>
    </w:div>
    <w:div w:id="1938102336">
      <w:marLeft w:val="0"/>
      <w:marRight w:val="0"/>
      <w:marTop w:val="0"/>
      <w:marBottom w:val="0"/>
      <w:divBdr>
        <w:top w:val="none" w:sz="0" w:space="0" w:color="auto"/>
        <w:left w:val="none" w:sz="0" w:space="0" w:color="auto"/>
        <w:bottom w:val="none" w:sz="0" w:space="0" w:color="auto"/>
        <w:right w:val="none" w:sz="0" w:space="0" w:color="auto"/>
      </w:divBdr>
    </w:div>
    <w:div w:id="1938251803">
      <w:marLeft w:val="0"/>
      <w:marRight w:val="0"/>
      <w:marTop w:val="0"/>
      <w:marBottom w:val="0"/>
      <w:divBdr>
        <w:top w:val="none" w:sz="0" w:space="0" w:color="auto"/>
        <w:left w:val="none" w:sz="0" w:space="0" w:color="auto"/>
        <w:bottom w:val="none" w:sz="0" w:space="0" w:color="auto"/>
        <w:right w:val="none" w:sz="0" w:space="0" w:color="auto"/>
      </w:divBdr>
    </w:div>
    <w:div w:id="1938513620">
      <w:marLeft w:val="0"/>
      <w:marRight w:val="0"/>
      <w:marTop w:val="0"/>
      <w:marBottom w:val="0"/>
      <w:divBdr>
        <w:top w:val="none" w:sz="0" w:space="0" w:color="auto"/>
        <w:left w:val="none" w:sz="0" w:space="0" w:color="auto"/>
        <w:bottom w:val="none" w:sz="0" w:space="0" w:color="auto"/>
        <w:right w:val="none" w:sz="0" w:space="0" w:color="auto"/>
      </w:divBdr>
    </w:div>
    <w:div w:id="1938705947">
      <w:marLeft w:val="0"/>
      <w:marRight w:val="0"/>
      <w:marTop w:val="0"/>
      <w:marBottom w:val="0"/>
      <w:divBdr>
        <w:top w:val="none" w:sz="0" w:space="0" w:color="auto"/>
        <w:left w:val="none" w:sz="0" w:space="0" w:color="auto"/>
        <w:bottom w:val="none" w:sz="0" w:space="0" w:color="auto"/>
        <w:right w:val="none" w:sz="0" w:space="0" w:color="auto"/>
      </w:divBdr>
    </w:div>
    <w:div w:id="1939099846">
      <w:marLeft w:val="0"/>
      <w:marRight w:val="0"/>
      <w:marTop w:val="0"/>
      <w:marBottom w:val="0"/>
      <w:divBdr>
        <w:top w:val="none" w:sz="0" w:space="0" w:color="auto"/>
        <w:left w:val="none" w:sz="0" w:space="0" w:color="auto"/>
        <w:bottom w:val="none" w:sz="0" w:space="0" w:color="auto"/>
        <w:right w:val="none" w:sz="0" w:space="0" w:color="auto"/>
      </w:divBdr>
    </w:div>
    <w:div w:id="1939554369">
      <w:marLeft w:val="0"/>
      <w:marRight w:val="0"/>
      <w:marTop w:val="0"/>
      <w:marBottom w:val="0"/>
      <w:divBdr>
        <w:top w:val="none" w:sz="0" w:space="0" w:color="auto"/>
        <w:left w:val="none" w:sz="0" w:space="0" w:color="auto"/>
        <w:bottom w:val="none" w:sz="0" w:space="0" w:color="auto"/>
        <w:right w:val="none" w:sz="0" w:space="0" w:color="auto"/>
      </w:divBdr>
    </w:div>
    <w:div w:id="1939679868">
      <w:marLeft w:val="0"/>
      <w:marRight w:val="0"/>
      <w:marTop w:val="0"/>
      <w:marBottom w:val="0"/>
      <w:divBdr>
        <w:top w:val="none" w:sz="0" w:space="0" w:color="auto"/>
        <w:left w:val="none" w:sz="0" w:space="0" w:color="auto"/>
        <w:bottom w:val="none" w:sz="0" w:space="0" w:color="auto"/>
        <w:right w:val="none" w:sz="0" w:space="0" w:color="auto"/>
      </w:divBdr>
    </w:div>
    <w:div w:id="1940212527">
      <w:marLeft w:val="0"/>
      <w:marRight w:val="0"/>
      <w:marTop w:val="0"/>
      <w:marBottom w:val="0"/>
      <w:divBdr>
        <w:top w:val="none" w:sz="0" w:space="0" w:color="auto"/>
        <w:left w:val="none" w:sz="0" w:space="0" w:color="auto"/>
        <w:bottom w:val="none" w:sz="0" w:space="0" w:color="auto"/>
        <w:right w:val="none" w:sz="0" w:space="0" w:color="auto"/>
      </w:divBdr>
    </w:div>
    <w:div w:id="1940288044">
      <w:marLeft w:val="0"/>
      <w:marRight w:val="0"/>
      <w:marTop w:val="0"/>
      <w:marBottom w:val="0"/>
      <w:divBdr>
        <w:top w:val="none" w:sz="0" w:space="0" w:color="auto"/>
        <w:left w:val="none" w:sz="0" w:space="0" w:color="auto"/>
        <w:bottom w:val="none" w:sz="0" w:space="0" w:color="auto"/>
        <w:right w:val="none" w:sz="0" w:space="0" w:color="auto"/>
      </w:divBdr>
    </w:div>
    <w:div w:id="1940408816">
      <w:marLeft w:val="0"/>
      <w:marRight w:val="0"/>
      <w:marTop w:val="0"/>
      <w:marBottom w:val="0"/>
      <w:divBdr>
        <w:top w:val="none" w:sz="0" w:space="0" w:color="auto"/>
        <w:left w:val="none" w:sz="0" w:space="0" w:color="auto"/>
        <w:bottom w:val="none" w:sz="0" w:space="0" w:color="auto"/>
        <w:right w:val="none" w:sz="0" w:space="0" w:color="auto"/>
      </w:divBdr>
    </w:div>
    <w:div w:id="1940674153">
      <w:marLeft w:val="0"/>
      <w:marRight w:val="0"/>
      <w:marTop w:val="0"/>
      <w:marBottom w:val="0"/>
      <w:divBdr>
        <w:top w:val="none" w:sz="0" w:space="0" w:color="auto"/>
        <w:left w:val="none" w:sz="0" w:space="0" w:color="auto"/>
        <w:bottom w:val="none" w:sz="0" w:space="0" w:color="auto"/>
        <w:right w:val="none" w:sz="0" w:space="0" w:color="auto"/>
      </w:divBdr>
    </w:div>
    <w:div w:id="1941177409">
      <w:marLeft w:val="0"/>
      <w:marRight w:val="0"/>
      <w:marTop w:val="0"/>
      <w:marBottom w:val="0"/>
      <w:divBdr>
        <w:top w:val="none" w:sz="0" w:space="0" w:color="auto"/>
        <w:left w:val="none" w:sz="0" w:space="0" w:color="auto"/>
        <w:bottom w:val="none" w:sz="0" w:space="0" w:color="auto"/>
        <w:right w:val="none" w:sz="0" w:space="0" w:color="auto"/>
      </w:divBdr>
      <w:divsChild>
        <w:div w:id="1969239010">
          <w:marLeft w:val="0"/>
          <w:marRight w:val="0"/>
          <w:marTop w:val="0"/>
          <w:marBottom w:val="0"/>
          <w:divBdr>
            <w:top w:val="none" w:sz="0" w:space="0" w:color="auto"/>
            <w:left w:val="none" w:sz="0" w:space="0" w:color="auto"/>
            <w:bottom w:val="none" w:sz="0" w:space="0" w:color="auto"/>
            <w:right w:val="none" w:sz="0" w:space="0" w:color="auto"/>
          </w:divBdr>
        </w:div>
      </w:divsChild>
    </w:div>
    <w:div w:id="1941447163">
      <w:marLeft w:val="0"/>
      <w:marRight w:val="0"/>
      <w:marTop w:val="0"/>
      <w:marBottom w:val="0"/>
      <w:divBdr>
        <w:top w:val="none" w:sz="0" w:space="0" w:color="auto"/>
        <w:left w:val="none" w:sz="0" w:space="0" w:color="auto"/>
        <w:bottom w:val="none" w:sz="0" w:space="0" w:color="auto"/>
        <w:right w:val="none" w:sz="0" w:space="0" w:color="auto"/>
      </w:divBdr>
    </w:div>
    <w:div w:id="1941793259">
      <w:marLeft w:val="0"/>
      <w:marRight w:val="0"/>
      <w:marTop w:val="0"/>
      <w:marBottom w:val="0"/>
      <w:divBdr>
        <w:top w:val="none" w:sz="0" w:space="0" w:color="auto"/>
        <w:left w:val="none" w:sz="0" w:space="0" w:color="auto"/>
        <w:bottom w:val="none" w:sz="0" w:space="0" w:color="auto"/>
        <w:right w:val="none" w:sz="0" w:space="0" w:color="auto"/>
      </w:divBdr>
    </w:div>
    <w:div w:id="1941831893">
      <w:marLeft w:val="0"/>
      <w:marRight w:val="0"/>
      <w:marTop w:val="0"/>
      <w:marBottom w:val="0"/>
      <w:divBdr>
        <w:top w:val="none" w:sz="0" w:space="0" w:color="auto"/>
        <w:left w:val="none" w:sz="0" w:space="0" w:color="auto"/>
        <w:bottom w:val="none" w:sz="0" w:space="0" w:color="auto"/>
        <w:right w:val="none" w:sz="0" w:space="0" w:color="auto"/>
      </w:divBdr>
    </w:div>
    <w:div w:id="1941837756">
      <w:marLeft w:val="0"/>
      <w:marRight w:val="0"/>
      <w:marTop w:val="0"/>
      <w:marBottom w:val="0"/>
      <w:divBdr>
        <w:top w:val="none" w:sz="0" w:space="0" w:color="auto"/>
        <w:left w:val="none" w:sz="0" w:space="0" w:color="auto"/>
        <w:bottom w:val="none" w:sz="0" w:space="0" w:color="auto"/>
        <w:right w:val="none" w:sz="0" w:space="0" w:color="auto"/>
      </w:divBdr>
    </w:div>
    <w:div w:id="1942184607">
      <w:marLeft w:val="0"/>
      <w:marRight w:val="0"/>
      <w:marTop w:val="0"/>
      <w:marBottom w:val="0"/>
      <w:divBdr>
        <w:top w:val="none" w:sz="0" w:space="0" w:color="auto"/>
        <w:left w:val="none" w:sz="0" w:space="0" w:color="auto"/>
        <w:bottom w:val="none" w:sz="0" w:space="0" w:color="auto"/>
        <w:right w:val="none" w:sz="0" w:space="0" w:color="auto"/>
      </w:divBdr>
    </w:div>
    <w:div w:id="1942368928">
      <w:marLeft w:val="0"/>
      <w:marRight w:val="0"/>
      <w:marTop w:val="0"/>
      <w:marBottom w:val="0"/>
      <w:divBdr>
        <w:top w:val="none" w:sz="0" w:space="0" w:color="auto"/>
        <w:left w:val="none" w:sz="0" w:space="0" w:color="auto"/>
        <w:bottom w:val="none" w:sz="0" w:space="0" w:color="auto"/>
        <w:right w:val="none" w:sz="0" w:space="0" w:color="auto"/>
      </w:divBdr>
    </w:div>
    <w:div w:id="1942494471">
      <w:marLeft w:val="0"/>
      <w:marRight w:val="0"/>
      <w:marTop w:val="0"/>
      <w:marBottom w:val="0"/>
      <w:divBdr>
        <w:top w:val="none" w:sz="0" w:space="0" w:color="auto"/>
        <w:left w:val="none" w:sz="0" w:space="0" w:color="auto"/>
        <w:bottom w:val="none" w:sz="0" w:space="0" w:color="auto"/>
        <w:right w:val="none" w:sz="0" w:space="0" w:color="auto"/>
      </w:divBdr>
    </w:div>
    <w:div w:id="1942495204">
      <w:marLeft w:val="0"/>
      <w:marRight w:val="0"/>
      <w:marTop w:val="0"/>
      <w:marBottom w:val="0"/>
      <w:divBdr>
        <w:top w:val="none" w:sz="0" w:space="0" w:color="auto"/>
        <w:left w:val="none" w:sz="0" w:space="0" w:color="auto"/>
        <w:bottom w:val="none" w:sz="0" w:space="0" w:color="auto"/>
        <w:right w:val="none" w:sz="0" w:space="0" w:color="auto"/>
      </w:divBdr>
    </w:div>
    <w:div w:id="1942838323">
      <w:marLeft w:val="0"/>
      <w:marRight w:val="0"/>
      <w:marTop w:val="0"/>
      <w:marBottom w:val="0"/>
      <w:divBdr>
        <w:top w:val="none" w:sz="0" w:space="0" w:color="auto"/>
        <w:left w:val="none" w:sz="0" w:space="0" w:color="auto"/>
        <w:bottom w:val="none" w:sz="0" w:space="0" w:color="auto"/>
        <w:right w:val="none" w:sz="0" w:space="0" w:color="auto"/>
      </w:divBdr>
    </w:div>
    <w:div w:id="1942955691">
      <w:marLeft w:val="0"/>
      <w:marRight w:val="0"/>
      <w:marTop w:val="0"/>
      <w:marBottom w:val="0"/>
      <w:divBdr>
        <w:top w:val="none" w:sz="0" w:space="0" w:color="auto"/>
        <w:left w:val="none" w:sz="0" w:space="0" w:color="auto"/>
        <w:bottom w:val="none" w:sz="0" w:space="0" w:color="auto"/>
        <w:right w:val="none" w:sz="0" w:space="0" w:color="auto"/>
      </w:divBdr>
    </w:div>
    <w:div w:id="1943370559">
      <w:marLeft w:val="0"/>
      <w:marRight w:val="0"/>
      <w:marTop w:val="0"/>
      <w:marBottom w:val="0"/>
      <w:divBdr>
        <w:top w:val="none" w:sz="0" w:space="0" w:color="auto"/>
        <w:left w:val="none" w:sz="0" w:space="0" w:color="auto"/>
        <w:bottom w:val="none" w:sz="0" w:space="0" w:color="auto"/>
        <w:right w:val="none" w:sz="0" w:space="0" w:color="auto"/>
      </w:divBdr>
    </w:div>
    <w:div w:id="1943414903">
      <w:marLeft w:val="0"/>
      <w:marRight w:val="0"/>
      <w:marTop w:val="0"/>
      <w:marBottom w:val="0"/>
      <w:divBdr>
        <w:top w:val="none" w:sz="0" w:space="0" w:color="auto"/>
        <w:left w:val="none" w:sz="0" w:space="0" w:color="auto"/>
        <w:bottom w:val="none" w:sz="0" w:space="0" w:color="auto"/>
        <w:right w:val="none" w:sz="0" w:space="0" w:color="auto"/>
      </w:divBdr>
    </w:div>
    <w:div w:id="1943491190">
      <w:marLeft w:val="0"/>
      <w:marRight w:val="0"/>
      <w:marTop w:val="0"/>
      <w:marBottom w:val="0"/>
      <w:divBdr>
        <w:top w:val="none" w:sz="0" w:space="0" w:color="auto"/>
        <w:left w:val="none" w:sz="0" w:space="0" w:color="auto"/>
        <w:bottom w:val="none" w:sz="0" w:space="0" w:color="auto"/>
        <w:right w:val="none" w:sz="0" w:space="0" w:color="auto"/>
      </w:divBdr>
    </w:div>
    <w:div w:id="1943759564">
      <w:marLeft w:val="0"/>
      <w:marRight w:val="0"/>
      <w:marTop w:val="0"/>
      <w:marBottom w:val="0"/>
      <w:divBdr>
        <w:top w:val="none" w:sz="0" w:space="0" w:color="auto"/>
        <w:left w:val="none" w:sz="0" w:space="0" w:color="auto"/>
        <w:bottom w:val="none" w:sz="0" w:space="0" w:color="auto"/>
        <w:right w:val="none" w:sz="0" w:space="0" w:color="auto"/>
      </w:divBdr>
    </w:div>
    <w:div w:id="1944456347">
      <w:marLeft w:val="0"/>
      <w:marRight w:val="0"/>
      <w:marTop w:val="0"/>
      <w:marBottom w:val="0"/>
      <w:divBdr>
        <w:top w:val="none" w:sz="0" w:space="0" w:color="auto"/>
        <w:left w:val="none" w:sz="0" w:space="0" w:color="auto"/>
        <w:bottom w:val="none" w:sz="0" w:space="0" w:color="auto"/>
        <w:right w:val="none" w:sz="0" w:space="0" w:color="auto"/>
      </w:divBdr>
    </w:div>
    <w:div w:id="1944727481">
      <w:marLeft w:val="0"/>
      <w:marRight w:val="0"/>
      <w:marTop w:val="0"/>
      <w:marBottom w:val="0"/>
      <w:divBdr>
        <w:top w:val="none" w:sz="0" w:space="0" w:color="auto"/>
        <w:left w:val="none" w:sz="0" w:space="0" w:color="auto"/>
        <w:bottom w:val="none" w:sz="0" w:space="0" w:color="auto"/>
        <w:right w:val="none" w:sz="0" w:space="0" w:color="auto"/>
      </w:divBdr>
    </w:div>
    <w:div w:id="1944800931">
      <w:marLeft w:val="0"/>
      <w:marRight w:val="0"/>
      <w:marTop w:val="0"/>
      <w:marBottom w:val="0"/>
      <w:divBdr>
        <w:top w:val="none" w:sz="0" w:space="0" w:color="auto"/>
        <w:left w:val="none" w:sz="0" w:space="0" w:color="auto"/>
        <w:bottom w:val="none" w:sz="0" w:space="0" w:color="auto"/>
        <w:right w:val="none" w:sz="0" w:space="0" w:color="auto"/>
      </w:divBdr>
    </w:div>
    <w:div w:id="1945068255">
      <w:marLeft w:val="0"/>
      <w:marRight w:val="0"/>
      <w:marTop w:val="0"/>
      <w:marBottom w:val="0"/>
      <w:divBdr>
        <w:top w:val="none" w:sz="0" w:space="0" w:color="auto"/>
        <w:left w:val="none" w:sz="0" w:space="0" w:color="auto"/>
        <w:bottom w:val="none" w:sz="0" w:space="0" w:color="auto"/>
        <w:right w:val="none" w:sz="0" w:space="0" w:color="auto"/>
      </w:divBdr>
    </w:div>
    <w:div w:id="1945267052">
      <w:marLeft w:val="0"/>
      <w:marRight w:val="0"/>
      <w:marTop w:val="0"/>
      <w:marBottom w:val="0"/>
      <w:divBdr>
        <w:top w:val="none" w:sz="0" w:space="0" w:color="auto"/>
        <w:left w:val="none" w:sz="0" w:space="0" w:color="auto"/>
        <w:bottom w:val="none" w:sz="0" w:space="0" w:color="auto"/>
        <w:right w:val="none" w:sz="0" w:space="0" w:color="auto"/>
      </w:divBdr>
    </w:div>
    <w:div w:id="1945529581">
      <w:marLeft w:val="0"/>
      <w:marRight w:val="0"/>
      <w:marTop w:val="0"/>
      <w:marBottom w:val="0"/>
      <w:divBdr>
        <w:top w:val="none" w:sz="0" w:space="0" w:color="auto"/>
        <w:left w:val="none" w:sz="0" w:space="0" w:color="auto"/>
        <w:bottom w:val="none" w:sz="0" w:space="0" w:color="auto"/>
        <w:right w:val="none" w:sz="0" w:space="0" w:color="auto"/>
      </w:divBdr>
    </w:div>
    <w:div w:id="1945578521">
      <w:marLeft w:val="0"/>
      <w:marRight w:val="0"/>
      <w:marTop w:val="0"/>
      <w:marBottom w:val="0"/>
      <w:divBdr>
        <w:top w:val="none" w:sz="0" w:space="0" w:color="auto"/>
        <w:left w:val="none" w:sz="0" w:space="0" w:color="auto"/>
        <w:bottom w:val="none" w:sz="0" w:space="0" w:color="auto"/>
        <w:right w:val="none" w:sz="0" w:space="0" w:color="auto"/>
      </w:divBdr>
    </w:div>
    <w:div w:id="1945728125">
      <w:marLeft w:val="0"/>
      <w:marRight w:val="0"/>
      <w:marTop w:val="0"/>
      <w:marBottom w:val="0"/>
      <w:divBdr>
        <w:top w:val="none" w:sz="0" w:space="0" w:color="auto"/>
        <w:left w:val="none" w:sz="0" w:space="0" w:color="auto"/>
        <w:bottom w:val="none" w:sz="0" w:space="0" w:color="auto"/>
        <w:right w:val="none" w:sz="0" w:space="0" w:color="auto"/>
      </w:divBdr>
    </w:div>
    <w:div w:id="1945841179">
      <w:marLeft w:val="0"/>
      <w:marRight w:val="0"/>
      <w:marTop w:val="0"/>
      <w:marBottom w:val="0"/>
      <w:divBdr>
        <w:top w:val="none" w:sz="0" w:space="0" w:color="auto"/>
        <w:left w:val="none" w:sz="0" w:space="0" w:color="auto"/>
        <w:bottom w:val="none" w:sz="0" w:space="0" w:color="auto"/>
        <w:right w:val="none" w:sz="0" w:space="0" w:color="auto"/>
      </w:divBdr>
    </w:div>
    <w:div w:id="1946039631">
      <w:marLeft w:val="0"/>
      <w:marRight w:val="0"/>
      <w:marTop w:val="0"/>
      <w:marBottom w:val="0"/>
      <w:divBdr>
        <w:top w:val="none" w:sz="0" w:space="0" w:color="auto"/>
        <w:left w:val="none" w:sz="0" w:space="0" w:color="auto"/>
        <w:bottom w:val="none" w:sz="0" w:space="0" w:color="auto"/>
        <w:right w:val="none" w:sz="0" w:space="0" w:color="auto"/>
      </w:divBdr>
    </w:div>
    <w:div w:id="1946884924">
      <w:marLeft w:val="0"/>
      <w:marRight w:val="0"/>
      <w:marTop w:val="0"/>
      <w:marBottom w:val="0"/>
      <w:divBdr>
        <w:top w:val="none" w:sz="0" w:space="0" w:color="auto"/>
        <w:left w:val="none" w:sz="0" w:space="0" w:color="auto"/>
        <w:bottom w:val="none" w:sz="0" w:space="0" w:color="auto"/>
        <w:right w:val="none" w:sz="0" w:space="0" w:color="auto"/>
      </w:divBdr>
    </w:div>
    <w:div w:id="1948804578">
      <w:marLeft w:val="0"/>
      <w:marRight w:val="0"/>
      <w:marTop w:val="0"/>
      <w:marBottom w:val="0"/>
      <w:divBdr>
        <w:top w:val="none" w:sz="0" w:space="0" w:color="auto"/>
        <w:left w:val="none" w:sz="0" w:space="0" w:color="auto"/>
        <w:bottom w:val="none" w:sz="0" w:space="0" w:color="auto"/>
        <w:right w:val="none" w:sz="0" w:space="0" w:color="auto"/>
      </w:divBdr>
    </w:div>
    <w:div w:id="1948930789">
      <w:marLeft w:val="0"/>
      <w:marRight w:val="0"/>
      <w:marTop w:val="0"/>
      <w:marBottom w:val="0"/>
      <w:divBdr>
        <w:top w:val="none" w:sz="0" w:space="0" w:color="auto"/>
        <w:left w:val="none" w:sz="0" w:space="0" w:color="auto"/>
        <w:bottom w:val="none" w:sz="0" w:space="0" w:color="auto"/>
        <w:right w:val="none" w:sz="0" w:space="0" w:color="auto"/>
      </w:divBdr>
    </w:div>
    <w:div w:id="1949002378">
      <w:marLeft w:val="0"/>
      <w:marRight w:val="0"/>
      <w:marTop w:val="0"/>
      <w:marBottom w:val="0"/>
      <w:divBdr>
        <w:top w:val="none" w:sz="0" w:space="0" w:color="auto"/>
        <w:left w:val="none" w:sz="0" w:space="0" w:color="auto"/>
        <w:bottom w:val="none" w:sz="0" w:space="0" w:color="auto"/>
        <w:right w:val="none" w:sz="0" w:space="0" w:color="auto"/>
      </w:divBdr>
    </w:div>
    <w:div w:id="1949265602">
      <w:marLeft w:val="0"/>
      <w:marRight w:val="0"/>
      <w:marTop w:val="0"/>
      <w:marBottom w:val="0"/>
      <w:divBdr>
        <w:top w:val="none" w:sz="0" w:space="0" w:color="auto"/>
        <w:left w:val="none" w:sz="0" w:space="0" w:color="auto"/>
        <w:bottom w:val="none" w:sz="0" w:space="0" w:color="auto"/>
        <w:right w:val="none" w:sz="0" w:space="0" w:color="auto"/>
      </w:divBdr>
    </w:div>
    <w:div w:id="1949657112">
      <w:marLeft w:val="0"/>
      <w:marRight w:val="0"/>
      <w:marTop w:val="0"/>
      <w:marBottom w:val="0"/>
      <w:divBdr>
        <w:top w:val="none" w:sz="0" w:space="0" w:color="auto"/>
        <w:left w:val="none" w:sz="0" w:space="0" w:color="auto"/>
        <w:bottom w:val="none" w:sz="0" w:space="0" w:color="auto"/>
        <w:right w:val="none" w:sz="0" w:space="0" w:color="auto"/>
      </w:divBdr>
    </w:div>
    <w:div w:id="1949772223">
      <w:marLeft w:val="0"/>
      <w:marRight w:val="0"/>
      <w:marTop w:val="0"/>
      <w:marBottom w:val="0"/>
      <w:divBdr>
        <w:top w:val="none" w:sz="0" w:space="0" w:color="auto"/>
        <w:left w:val="none" w:sz="0" w:space="0" w:color="auto"/>
        <w:bottom w:val="none" w:sz="0" w:space="0" w:color="auto"/>
        <w:right w:val="none" w:sz="0" w:space="0" w:color="auto"/>
      </w:divBdr>
    </w:div>
    <w:div w:id="1949848661">
      <w:marLeft w:val="0"/>
      <w:marRight w:val="0"/>
      <w:marTop w:val="0"/>
      <w:marBottom w:val="0"/>
      <w:divBdr>
        <w:top w:val="none" w:sz="0" w:space="0" w:color="auto"/>
        <w:left w:val="none" w:sz="0" w:space="0" w:color="auto"/>
        <w:bottom w:val="none" w:sz="0" w:space="0" w:color="auto"/>
        <w:right w:val="none" w:sz="0" w:space="0" w:color="auto"/>
      </w:divBdr>
    </w:div>
    <w:div w:id="1950121478">
      <w:marLeft w:val="0"/>
      <w:marRight w:val="0"/>
      <w:marTop w:val="0"/>
      <w:marBottom w:val="0"/>
      <w:divBdr>
        <w:top w:val="none" w:sz="0" w:space="0" w:color="auto"/>
        <w:left w:val="none" w:sz="0" w:space="0" w:color="auto"/>
        <w:bottom w:val="none" w:sz="0" w:space="0" w:color="auto"/>
        <w:right w:val="none" w:sz="0" w:space="0" w:color="auto"/>
      </w:divBdr>
    </w:div>
    <w:div w:id="1950158351">
      <w:marLeft w:val="0"/>
      <w:marRight w:val="0"/>
      <w:marTop w:val="0"/>
      <w:marBottom w:val="0"/>
      <w:divBdr>
        <w:top w:val="none" w:sz="0" w:space="0" w:color="auto"/>
        <w:left w:val="none" w:sz="0" w:space="0" w:color="auto"/>
        <w:bottom w:val="none" w:sz="0" w:space="0" w:color="auto"/>
        <w:right w:val="none" w:sz="0" w:space="0" w:color="auto"/>
      </w:divBdr>
    </w:div>
    <w:div w:id="1950696031">
      <w:marLeft w:val="0"/>
      <w:marRight w:val="0"/>
      <w:marTop w:val="0"/>
      <w:marBottom w:val="0"/>
      <w:divBdr>
        <w:top w:val="none" w:sz="0" w:space="0" w:color="auto"/>
        <w:left w:val="none" w:sz="0" w:space="0" w:color="auto"/>
        <w:bottom w:val="none" w:sz="0" w:space="0" w:color="auto"/>
        <w:right w:val="none" w:sz="0" w:space="0" w:color="auto"/>
      </w:divBdr>
    </w:div>
    <w:div w:id="1950964293">
      <w:marLeft w:val="0"/>
      <w:marRight w:val="0"/>
      <w:marTop w:val="0"/>
      <w:marBottom w:val="0"/>
      <w:divBdr>
        <w:top w:val="none" w:sz="0" w:space="0" w:color="auto"/>
        <w:left w:val="none" w:sz="0" w:space="0" w:color="auto"/>
        <w:bottom w:val="none" w:sz="0" w:space="0" w:color="auto"/>
        <w:right w:val="none" w:sz="0" w:space="0" w:color="auto"/>
      </w:divBdr>
    </w:div>
    <w:div w:id="1951545167">
      <w:marLeft w:val="0"/>
      <w:marRight w:val="0"/>
      <w:marTop w:val="0"/>
      <w:marBottom w:val="0"/>
      <w:divBdr>
        <w:top w:val="none" w:sz="0" w:space="0" w:color="auto"/>
        <w:left w:val="none" w:sz="0" w:space="0" w:color="auto"/>
        <w:bottom w:val="none" w:sz="0" w:space="0" w:color="auto"/>
        <w:right w:val="none" w:sz="0" w:space="0" w:color="auto"/>
      </w:divBdr>
    </w:div>
    <w:div w:id="1951743083">
      <w:marLeft w:val="0"/>
      <w:marRight w:val="0"/>
      <w:marTop w:val="0"/>
      <w:marBottom w:val="0"/>
      <w:divBdr>
        <w:top w:val="none" w:sz="0" w:space="0" w:color="auto"/>
        <w:left w:val="none" w:sz="0" w:space="0" w:color="auto"/>
        <w:bottom w:val="none" w:sz="0" w:space="0" w:color="auto"/>
        <w:right w:val="none" w:sz="0" w:space="0" w:color="auto"/>
      </w:divBdr>
    </w:div>
    <w:div w:id="1951815140">
      <w:marLeft w:val="0"/>
      <w:marRight w:val="0"/>
      <w:marTop w:val="0"/>
      <w:marBottom w:val="0"/>
      <w:divBdr>
        <w:top w:val="none" w:sz="0" w:space="0" w:color="auto"/>
        <w:left w:val="none" w:sz="0" w:space="0" w:color="auto"/>
        <w:bottom w:val="none" w:sz="0" w:space="0" w:color="auto"/>
        <w:right w:val="none" w:sz="0" w:space="0" w:color="auto"/>
      </w:divBdr>
    </w:div>
    <w:div w:id="1951863156">
      <w:marLeft w:val="0"/>
      <w:marRight w:val="0"/>
      <w:marTop w:val="0"/>
      <w:marBottom w:val="0"/>
      <w:divBdr>
        <w:top w:val="none" w:sz="0" w:space="0" w:color="auto"/>
        <w:left w:val="none" w:sz="0" w:space="0" w:color="auto"/>
        <w:bottom w:val="none" w:sz="0" w:space="0" w:color="auto"/>
        <w:right w:val="none" w:sz="0" w:space="0" w:color="auto"/>
      </w:divBdr>
    </w:div>
    <w:div w:id="1952124469">
      <w:marLeft w:val="0"/>
      <w:marRight w:val="0"/>
      <w:marTop w:val="0"/>
      <w:marBottom w:val="0"/>
      <w:divBdr>
        <w:top w:val="none" w:sz="0" w:space="0" w:color="auto"/>
        <w:left w:val="none" w:sz="0" w:space="0" w:color="auto"/>
        <w:bottom w:val="none" w:sz="0" w:space="0" w:color="auto"/>
        <w:right w:val="none" w:sz="0" w:space="0" w:color="auto"/>
      </w:divBdr>
    </w:div>
    <w:div w:id="1952391365">
      <w:marLeft w:val="0"/>
      <w:marRight w:val="0"/>
      <w:marTop w:val="0"/>
      <w:marBottom w:val="0"/>
      <w:divBdr>
        <w:top w:val="none" w:sz="0" w:space="0" w:color="auto"/>
        <w:left w:val="none" w:sz="0" w:space="0" w:color="auto"/>
        <w:bottom w:val="none" w:sz="0" w:space="0" w:color="auto"/>
        <w:right w:val="none" w:sz="0" w:space="0" w:color="auto"/>
      </w:divBdr>
    </w:div>
    <w:div w:id="1953128062">
      <w:marLeft w:val="0"/>
      <w:marRight w:val="0"/>
      <w:marTop w:val="0"/>
      <w:marBottom w:val="0"/>
      <w:divBdr>
        <w:top w:val="none" w:sz="0" w:space="0" w:color="auto"/>
        <w:left w:val="none" w:sz="0" w:space="0" w:color="auto"/>
        <w:bottom w:val="none" w:sz="0" w:space="0" w:color="auto"/>
        <w:right w:val="none" w:sz="0" w:space="0" w:color="auto"/>
      </w:divBdr>
    </w:div>
    <w:div w:id="1953660598">
      <w:marLeft w:val="0"/>
      <w:marRight w:val="0"/>
      <w:marTop w:val="0"/>
      <w:marBottom w:val="0"/>
      <w:divBdr>
        <w:top w:val="none" w:sz="0" w:space="0" w:color="auto"/>
        <w:left w:val="none" w:sz="0" w:space="0" w:color="auto"/>
        <w:bottom w:val="none" w:sz="0" w:space="0" w:color="auto"/>
        <w:right w:val="none" w:sz="0" w:space="0" w:color="auto"/>
      </w:divBdr>
    </w:div>
    <w:div w:id="1953704571">
      <w:marLeft w:val="0"/>
      <w:marRight w:val="0"/>
      <w:marTop w:val="0"/>
      <w:marBottom w:val="0"/>
      <w:divBdr>
        <w:top w:val="none" w:sz="0" w:space="0" w:color="auto"/>
        <w:left w:val="none" w:sz="0" w:space="0" w:color="auto"/>
        <w:bottom w:val="none" w:sz="0" w:space="0" w:color="auto"/>
        <w:right w:val="none" w:sz="0" w:space="0" w:color="auto"/>
      </w:divBdr>
    </w:div>
    <w:div w:id="1953781278">
      <w:marLeft w:val="0"/>
      <w:marRight w:val="0"/>
      <w:marTop w:val="0"/>
      <w:marBottom w:val="0"/>
      <w:divBdr>
        <w:top w:val="none" w:sz="0" w:space="0" w:color="auto"/>
        <w:left w:val="none" w:sz="0" w:space="0" w:color="auto"/>
        <w:bottom w:val="none" w:sz="0" w:space="0" w:color="auto"/>
        <w:right w:val="none" w:sz="0" w:space="0" w:color="auto"/>
      </w:divBdr>
    </w:div>
    <w:div w:id="1953785199">
      <w:marLeft w:val="0"/>
      <w:marRight w:val="0"/>
      <w:marTop w:val="0"/>
      <w:marBottom w:val="0"/>
      <w:divBdr>
        <w:top w:val="none" w:sz="0" w:space="0" w:color="auto"/>
        <w:left w:val="none" w:sz="0" w:space="0" w:color="auto"/>
        <w:bottom w:val="none" w:sz="0" w:space="0" w:color="auto"/>
        <w:right w:val="none" w:sz="0" w:space="0" w:color="auto"/>
      </w:divBdr>
    </w:div>
    <w:div w:id="1954242520">
      <w:marLeft w:val="0"/>
      <w:marRight w:val="0"/>
      <w:marTop w:val="0"/>
      <w:marBottom w:val="0"/>
      <w:divBdr>
        <w:top w:val="none" w:sz="0" w:space="0" w:color="auto"/>
        <w:left w:val="none" w:sz="0" w:space="0" w:color="auto"/>
        <w:bottom w:val="none" w:sz="0" w:space="0" w:color="auto"/>
        <w:right w:val="none" w:sz="0" w:space="0" w:color="auto"/>
      </w:divBdr>
    </w:div>
    <w:div w:id="1954745652">
      <w:marLeft w:val="0"/>
      <w:marRight w:val="0"/>
      <w:marTop w:val="0"/>
      <w:marBottom w:val="0"/>
      <w:divBdr>
        <w:top w:val="none" w:sz="0" w:space="0" w:color="auto"/>
        <w:left w:val="none" w:sz="0" w:space="0" w:color="auto"/>
        <w:bottom w:val="none" w:sz="0" w:space="0" w:color="auto"/>
        <w:right w:val="none" w:sz="0" w:space="0" w:color="auto"/>
      </w:divBdr>
    </w:div>
    <w:div w:id="1954898876">
      <w:marLeft w:val="0"/>
      <w:marRight w:val="0"/>
      <w:marTop w:val="0"/>
      <w:marBottom w:val="0"/>
      <w:divBdr>
        <w:top w:val="none" w:sz="0" w:space="0" w:color="auto"/>
        <w:left w:val="none" w:sz="0" w:space="0" w:color="auto"/>
        <w:bottom w:val="none" w:sz="0" w:space="0" w:color="auto"/>
        <w:right w:val="none" w:sz="0" w:space="0" w:color="auto"/>
      </w:divBdr>
    </w:div>
    <w:div w:id="1955596571">
      <w:marLeft w:val="0"/>
      <w:marRight w:val="0"/>
      <w:marTop w:val="0"/>
      <w:marBottom w:val="0"/>
      <w:divBdr>
        <w:top w:val="none" w:sz="0" w:space="0" w:color="auto"/>
        <w:left w:val="none" w:sz="0" w:space="0" w:color="auto"/>
        <w:bottom w:val="none" w:sz="0" w:space="0" w:color="auto"/>
        <w:right w:val="none" w:sz="0" w:space="0" w:color="auto"/>
      </w:divBdr>
    </w:div>
    <w:div w:id="1956058997">
      <w:marLeft w:val="0"/>
      <w:marRight w:val="0"/>
      <w:marTop w:val="0"/>
      <w:marBottom w:val="0"/>
      <w:divBdr>
        <w:top w:val="none" w:sz="0" w:space="0" w:color="auto"/>
        <w:left w:val="none" w:sz="0" w:space="0" w:color="auto"/>
        <w:bottom w:val="none" w:sz="0" w:space="0" w:color="auto"/>
        <w:right w:val="none" w:sz="0" w:space="0" w:color="auto"/>
      </w:divBdr>
    </w:div>
    <w:div w:id="1956596890">
      <w:marLeft w:val="0"/>
      <w:marRight w:val="0"/>
      <w:marTop w:val="0"/>
      <w:marBottom w:val="0"/>
      <w:divBdr>
        <w:top w:val="none" w:sz="0" w:space="0" w:color="auto"/>
        <w:left w:val="none" w:sz="0" w:space="0" w:color="auto"/>
        <w:bottom w:val="none" w:sz="0" w:space="0" w:color="auto"/>
        <w:right w:val="none" w:sz="0" w:space="0" w:color="auto"/>
      </w:divBdr>
    </w:div>
    <w:div w:id="1956669925">
      <w:marLeft w:val="0"/>
      <w:marRight w:val="0"/>
      <w:marTop w:val="0"/>
      <w:marBottom w:val="0"/>
      <w:divBdr>
        <w:top w:val="none" w:sz="0" w:space="0" w:color="auto"/>
        <w:left w:val="none" w:sz="0" w:space="0" w:color="auto"/>
        <w:bottom w:val="none" w:sz="0" w:space="0" w:color="auto"/>
        <w:right w:val="none" w:sz="0" w:space="0" w:color="auto"/>
      </w:divBdr>
    </w:div>
    <w:div w:id="1957326547">
      <w:marLeft w:val="0"/>
      <w:marRight w:val="0"/>
      <w:marTop w:val="0"/>
      <w:marBottom w:val="0"/>
      <w:divBdr>
        <w:top w:val="none" w:sz="0" w:space="0" w:color="auto"/>
        <w:left w:val="none" w:sz="0" w:space="0" w:color="auto"/>
        <w:bottom w:val="none" w:sz="0" w:space="0" w:color="auto"/>
        <w:right w:val="none" w:sz="0" w:space="0" w:color="auto"/>
      </w:divBdr>
    </w:div>
    <w:div w:id="1958413012">
      <w:marLeft w:val="0"/>
      <w:marRight w:val="0"/>
      <w:marTop w:val="0"/>
      <w:marBottom w:val="0"/>
      <w:divBdr>
        <w:top w:val="none" w:sz="0" w:space="0" w:color="auto"/>
        <w:left w:val="none" w:sz="0" w:space="0" w:color="auto"/>
        <w:bottom w:val="none" w:sz="0" w:space="0" w:color="auto"/>
        <w:right w:val="none" w:sz="0" w:space="0" w:color="auto"/>
      </w:divBdr>
    </w:div>
    <w:div w:id="1958439438">
      <w:marLeft w:val="0"/>
      <w:marRight w:val="0"/>
      <w:marTop w:val="0"/>
      <w:marBottom w:val="0"/>
      <w:divBdr>
        <w:top w:val="none" w:sz="0" w:space="0" w:color="auto"/>
        <w:left w:val="none" w:sz="0" w:space="0" w:color="auto"/>
        <w:bottom w:val="none" w:sz="0" w:space="0" w:color="auto"/>
        <w:right w:val="none" w:sz="0" w:space="0" w:color="auto"/>
      </w:divBdr>
    </w:div>
    <w:div w:id="1958444476">
      <w:marLeft w:val="0"/>
      <w:marRight w:val="0"/>
      <w:marTop w:val="0"/>
      <w:marBottom w:val="0"/>
      <w:divBdr>
        <w:top w:val="none" w:sz="0" w:space="0" w:color="auto"/>
        <w:left w:val="none" w:sz="0" w:space="0" w:color="auto"/>
        <w:bottom w:val="none" w:sz="0" w:space="0" w:color="auto"/>
        <w:right w:val="none" w:sz="0" w:space="0" w:color="auto"/>
      </w:divBdr>
    </w:div>
    <w:div w:id="1958829125">
      <w:marLeft w:val="0"/>
      <w:marRight w:val="0"/>
      <w:marTop w:val="0"/>
      <w:marBottom w:val="0"/>
      <w:divBdr>
        <w:top w:val="none" w:sz="0" w:space="0" w:color="auto"/>
        <w:left w:val="none" w:sz="0" w:space="0" w:color="auto"/>
        <w:bottom w:val="none" w:sz="0" w:space="0" w:color="auto"/>
        <w:right w:val="none" w:sz="0" w:space="0" w:color="auto"/>
      </w:divBdr>
    </w:div>
    <w:div w:id="1959295991">
      <w:marLeft w:val="0"/>
      <w:marRight w:val="0"/>
      <w:marTop w:val="0"/>
      <w:marBottom w:val="0"/>
      <w:divBdr>
        <w:top w:val="none" w:sz="0" w:space="0" w:color="auto"/>
        <w:left w:val="none" w:sz="0" w:space="0" w:color="auto"/>
        <w:bottom w:val="none" w:sz="0" w:space="0" w:color="auto"/>
        <w:right w:val="none" w:sz="0" w:space="0" w:color="auto"/>
      </w:divBdr>
    </w:div>
    <w:div w:id="1959869201">
      <w:marLeft w:val="0"/>
      <w:marRight w:val="0"/>
      <w:marTop w:val="0"/>
      <w:marBottom w:val="0"/>
      <w:divBdr>
        <w:top w:val="none" w:sz="0" w:space="0" w:color="auto"/>
        <w:left w:val="none" w:sz="0" w:space="0" w:color="auto"/>
        <w:bottom w:val="none" w:sz="0" w:space="0" w:color="auto"/>
        <w:right w:val="none" w:sz="0" w:space="0" w:color="auto"/>
      </w:divBdr>
    </w:div>
    <w:div w:id="1960262018">
      <w:marLeft w:val="0"/>
      <w:marRight w:val="0"/>
      <w:marTop w:val="0"/>
      <w:marBottom w:val="0"/>
      <w:divBdr>
        <w:top w:val="none" w:sz="0" w:space="0" w:color="auto"/>
        <w:left w:val="none" w:sz="0" w:space="0" w:color="auto"/>
        <w:bottom w:val="none" w:sz="0" w:space="0" w:color="auto"/>
        <w:right w:val="none" w:sz="0" w:space="0" w:color="auto"/>
      </w:divBdr>
    </w:div>
    <w:div w:id="1960406152">
      <w:marLeft w:val="0"/>
      <w:marRight w:val="0"/>
      <w:marTop w:val="0"/>
      <w:marBottom w:val="0"/>
      <w:divBdr>
        <w:top w:val="none" w:sz="0" w:space="0" w:color="auto"/>
        <w:left w:val="none" w:sz="0" w:space="0" w:color="auto"/>
        <w:bottom w:val="none" w:sz="0" w:space="0" w:color="auto"/>
        <w:right w:val="none" w:sz="0" w:space="0" w:color="auto"/>
      </w:divBdr>
    </w:div>
    <w:div w:id="1960409052">
      <w:marLeft w:val="0"/>
      <w:marRight w:val="0"/>
      <w:marTop w:val="0"/>
      <w:marBottom w:val="0"/>
      <w:divBdr>
        <w:top w:val="none" w:sz="0" w:space="0" w:color="auto"/>
        <w:left w:val="none" w:sz="0" w:space="0" w:color="auto"/>
        <w:bottom w:val="none" w:sz="0" w:space="0" w:color="auto"/>
        <w:right w:val="none" w:sz="0" w:space="0" w:color="auto"/>
      </w:divBdr>
    </w:div>
    <w:div w:id="1960799903">
      <w:marLeft w:val="0"/>
      <w:marRight w:val="0"/>
      <w:marTop w:val="0"/>
      <w:marBottom w:val="0"/>
      <w:divBdr>
        <w:top w:val="none" w:sz="0" w:space="0" w:color="auto"/>
        <w:left w:val="none" w:sz="0" w:space="0" w:color="auto"/>
        <w:bottom w:val="none" w:sz="0" w:space="0" w:color="auto"/>
        <w:right w:val="none" w:sz="0" w:space="0" w:color="auto"/>
      </w:divBdr>
    </w:div>
    <w:div w:id="1961110155">
      <w:marLeft w:val="0"/>
      <w:marRight w:val="0"/>
      <w:marTop w:val="0"/>
      <w:marBottom w:val="0"/>
      <w:divBdr>
        <w:top w:val="none" w:sz="0" w:space="0" w:color="auto"/>
        <w:left w:val="none" w:sz="0" w:space="0" w:color="auto"/>
        <w:bottom w:val="none" w:sz="0" w:space="0" w:color="auto"/>
        <w:right w:val="none" w:sz="0" w:space="0" w:color="auto"/>
      </w:divBdr>
    </w:div>
    <w:div w:id="1961690853">
      <w:marLeft w:val="0"/>
      <w:marRight w:val="0"/>
      <w:marTop w:val="0"/>
      <w:marBottom w:val="0"/>
      <w:divBdr>
        <w:top w:val="none" w:sz="0" w:space="0" w:color="auto"/>
        <w:left w:val="none" w:sz="0" w:space="0" w:color="auto"/>
        <w:bottom w:val="none" w:sz="0" w:space="0" w:color="auto"/>
        <w:right w:val="none" w:sz="0" w:space="0" w:color="auto"/>
      </w:divBdr>
    </w:div>
    <w:div w:id="1961721746">
      <w:marLeft w:val="0"/>
      <w:marRight w:val="0"/>
      <w:marTop w:val="0"/>
      <w:marBottom w:val="0"/>
      <w:divBdr>
        <w:top w:val="none" w:sz="0" w:space="0" w:color="auto"/>
        <w:left w:val="none" w:sz="0" w:space="0" w:color="auto"/>
        <w:bottom w:val="none" w:sz="0" w:space="0" w:color="auto"/>
        <w:right w:val="none" w:sz="0" w:space="0" w:color="auto"/>
      </w:divBdr>
    </w:div>
    <w:div w:id="1961762092">
      <w:marLeft w:val="0"/>
      <w:marRight w:val="0"/>
      <w:marTop w:val="0"/>
      <w:marBottom w:val="0"/>
      <w:divBdr>
        <w:top w:val="none" w:sz="0" w:space="0" w:color="auto"/>
        <w:left w:val="none" w:sz="0" w:space="0" w:color="auto"/>
        <w:bottom w:val="none" w:sz="0" w:space="0" w:color="auto"/>
        <w:right w:val="none" w:sz="0" w:space="0" w:color="auto"/>
      </w:divBdr>
    </w:div>
    <w:div w:id="1961842793">
      <w:marLeft w:val="0"/>
      <w:marRight w:val="0"/>
      <w:marTop w:val="0"/>
      <w:marBottom w:val="0"/>
      <w:divBdr>
        <w:top w:val="none" w:sz="0" w:space="0" w:color="auto"/>
        <w:left w:val="none" w:sz="0" w:space="0" w:color="auto"/>
        <w:bottom w:val="none" w:sz="0" w:space="0" w:color="auto"/>
        <w:right w:val="none" w:sz="0" w:space="0" w:color="auto"/>
      </w:divBdr>
    </w:div>
    <w:div w:id="1962302492">
      <w:marLeft w:val="0"/>
      <w:marRight w:val="0"/>
      <w:marTop w:val="0"/>
      <w:marBottom w:val="0"/>
      <w:divBdr>
        <w:top w:val="none" w:sz="0" w:space="0" w:color="auto"/>
        <w:left w:val="none" w:sz="0" w:space="0" w:color="auto"/>
        <w:bottom w:val="none" w:sz="0" w:space="0" w:color="auto"/>
        <w:right w:val="none" w:sz="0" w:space="0" w:color="auto"/>
      </w:divBdr>
    </w:div>
    <w:div w:id="1962344638">
      <w:marLeft w:val="0"/>
      <w:marRight w:val="0"/>
      <w:marTop w:val="0"/>
      <w:marBottom w:val="0"/>
      <w:divBdr>
        <w:top w:val="none" w:sz="0" w:space="0" w:color="auto"/>
        <w:left w:val="none" w:sz="0" w:space="0" w:color="auto"/>
        <w:bottom w:val="none" w:sz="0" w:space="0" w:color="auto"/>
        <w:right w:val="none" w:sz="0" w:space="0" w:color="auto"/>
      </w:divBdr>
    </w:div>
    <w:div w:id="1963220767">
      <w:marLeft w:val="0"/>
      <w:marRight w:val="0"/>
      <w:marTop w:val="0"/>
      <w:marBottom w:val="0"/>
      <w:divBdr>
        <w:top w:val="none" w:sz="0" w:space="0" w:color="auto"/>
        <w:left w:val="none" w:sz="0" w:space="0" w:color="auto"/>
        <w:bottom w:val="none" w:sz="0" w:space="0" w:color="auto"/>
        <w:right w:val="none" w:sz="0" w:space="0" w:color="auto"/>
      </w:divBdr>
    </w:div>
    <w:div w:id="1963224791">
      <w:marLeft w:val="0"/>
      <w:marRight w:val="0"/>
      <w:marTop w:val="0"/>
      <w:marBottom w:val="0"/>
      <w:divBdr>
        <w:top w:val="none" w:sz="0" w:space="0" w:color="auto"/>
        <w:left w:val="none" w:sz="0" w:space="0" w:color="auto"/>
        <w:bottom w:val="none" w:sz="0" w:space="0" w:color="auto"/>
        <w:right w:val="none" w:sz="0" w:space="0" w:color="auto"/>
      </w:divBdr>
    </w:div>
    <w:div w:id="1963343987">
      <w:marLeft w:val="0"/>
      <w:marRight w:val="0"/>
      <w:marTop w:val="0"/>
      <w:marBottom w:val="0"/>
      <w:divBdr>
        <w:top w:val="none" w:sz="0" w:space="0" w:color="auto"/>
        <w:left w:val="none" w:sz="0" w:space="0" w:color="auto"/>
        <w:bottom w:val="none" w:sz="0" w:space="0" w:color="auto"/>
        <w:right w:val="none" w:sz="0" w:space="0" w:color="auto"/>
      </w:divBdr>
    </w:div>
    <w:div w:id="1963685613">
      <w:marLeft w:val="0"/>
      <w:marRight w:val="0"/>
      <w:marTop w:val="0"/>
      <w:marBottom w:val="0"/>
      <w:divBdr>
        <w:top w:val="none" w:sz="0" w:space="0" w:color="auto"/>
        <w:left w:val="none" w:sz="0" w:space="0" w:color="auto"/>
        <w:bottom w:val="none" w:sz="0" w:space="0" w:color="auto"/>
        <w:right w:val="none" w:sz="0" w:space="0" w:color="auto"/>
      </w:divBdr>
    </w:div>
    <w:div w:id="1963882998">
      <w:marLeft w:val="0"/>
      <w:marRight w:val="0"/>
      <w:marTop w:val="0"/>
      <w:marBottom w:val="0"/>
      <w:divBdr>
        <w:top w:val="none" w:sz="0" w:space="0" w:color="auto"/>
        <w:left w:val="none" w:sz="0" w:space="0" w:color="auto"/>
        <w:bottom w:val="none" w:sz="0" w:space="0" w:color="auto"/>
        <w:right w:val="none" w:sz="0" w:space="0" w:color="auto"/>
      </w:divBdr>
    </w:div>
    <w:div w:id="1964265133">
      <w:marLeft w:val="0"/>
      <w:marRight w:val="0"/>
      <w:marTop w:val="0"/>
      <w:marBottom w:val="0"/>
      <w:divBdr>
        <w:top w:val="none" w:sz="0" w:space="0" w:color="auto"/>
        <w:left w:val="none" w:sz="0" w:space="0" w:color="auto"/>
        <w:bottom w:val="none" w:sz="0" w:space="0" w:color="auto"/>
        <w:right w:val="none" w:sz="0" w:space="0" w:color="auto"/>
      </w:divBdr>
    </w:div>
    <w:div w:id="1964455348">
      <w:marLeft w:val="0"/>
      <w:marRight w:val="0"/>
      <w:marTop w:val="0"/>
      <w:marBottom w:val="0"/>
      <w:divBdr>
        <w:top w:val="none" w:sz="0" w:space="0" w:color="auto"/>
        <w:left w:val="none" w:sz="0" w:space="0" w:color="auto"/>
        <w:bottom w:val="none" w:sz="0" w:space="0" w:color="auto"/>
        <w:right w:val="none" w:sz="0" w:space="0" w:color="auto"/>
      </w:divBdr>
    </w:div>
    <w:div w:id="1964455459">
      <w:marLeft w:val="0"/>
      <w:marRight w:val="0"/>
      <w:marTop w:val="0"/>
      <w:marBottom w:val="0"/>
      <w:divBdr>
        <w:top w:val="none" w:sz="0" w:space="0" w:color="auto"/>
        <w:left w:val="none" w:sz="0" w:space="0" w:color="auto"/>
        <w:bottom w:val="none" w:sz="0" w:space="0" w:color="auto"/>
        <w:right w:val="none" w:sz="0" w:space="0" w:color="auto"/>
      </w:divBdr>
    </w:div>
    <w:div w:id="1964576824">
      <w:marLeft w:val="0"/>
      <w:marRight w:val="0"/>
      <w:marTop w:val="0"/>
      <w:marBottom w:val="0"/>
      <w:divBdr>
        <w:top w:val="none" w:sz="0" w:space="0" w:color="auto"/>
        <w:left w:val="none" w:sz="0" w:space="0" w:color="auto"/>
        <w:bottom w:val="none" w:sz="0" w:space="0" w:color="auto"/>
        <w:right w:val="none" w:sz="0" w:space="0" w:color="auto"/>
      </w:divBdr>
    </w:div>
    <w:div w:id="1964726612">
      <w:marLeft w:val="0"/>
      <w:marRight w:val="0"/>
      <w:marTop w:val="0"/>
      <w:marBottom w:val="0"/>
      <w:divBdr>
        <w:top w:val="none" w:sz="0" w:space="0" w:color="auto"/>
        <w:left w:val="none" w:sz="0" w:space="0" w:color="auto"/>
        <w:bottom w:val="none" w:sz="0" w:space="0" w:color="auto"/>
        <w:right w:val="none" w:sz="0" w:space="0" w:color="auto"/>
      </w:divBdr>
    </w:div>
    <w:div w:id="1964730619">
      <w:marLeft w:val="0"/>
      <w:marRight w:val="0"/>
      <w:marTop w:val="0"/>
      <w:marBottom w:val="0"/>
      <w:divBdr>
        <w:top w:val="none" w:sz="0" w:space="0" w:color="auto"/>
        <w:left w:val="none" w:sz="0" w:space="0" w:color="auto"/>
        <w:bottom w:val="none" w:sz="0" w:space="0" w:color="auto"/>
        <w:right w:val="none" w:sz="0" w:space="0" w:color="auto"/>
      </w:divBdr>
    </w:div>
    <w:div w:id="1964967509">
      <w:marLeft w:val="0"/>
      <w:marRight w:val="0"/>
      <w:marTop w:val="0"/>
      <w:marBottom w:val="0"/>
      <w:divBdr>
        <w:top w:val="none" w:sz="0" w:space="0" w:color="auto"/>
        <w:left w:val="none" w:sz="0" w:space="0" w:color="auto"/>
        <w:bottom w:val="none" w:sz="0" w:space="0" w:color="auto"/>
        <w:right w:val="none" w:sz="0" w:space="0" w:color="auto"/>
      </w:divBdr>
    </w:div>
    <w:div w:id="1965235405">
      <w:marLeft w:val="0"/>
      <w:marRight w:val="0"/>
      <w:marTop w:val="0"/>
      <w:marBottom w:val="0"/>
      <w:divBdr>
        <w:top w:val="none" w:sz="0" w:space="0" w:color="auto"/>
        <w:left w:val="none" w:sz="0" w:space="0" w:color="auto"/>
        <w:bottom w:val="none" w:sz="0" w:space="0" w:color="auto"/>
        <w:right w:val="none" w:sz="0" w:space="0" w:color="auto"/>
      </w:divBdr>
    </w:div>
    <w:div w:id="1965378469">
      <w:marLeft w:val="0"/>
      <w:marRight w:val="0"/>
      <w:marTop w:val="0"/>
      <w:marBottom w:val="0"/>
      <w:divBdr>
        <w:top w:val="none" w:sz="0" w:space="0" w:color="auto"/>
        <w:left w:val="none" w:sz="0" w:space="0" w:color="auto"/>
        <w:bottom w:val="none" w:sz="0" w:space="0" w:color="auto"/>
        <w:right w:val="none" w:sz="0" w:space="0" w:color="auto"/>
      </w:divBdr>
    </w:div>
    <w:div w:id="1965425875">
      <w:marLeft w:val="0"/>
      <w:marRight w:val="0"/>
      <w:marTop w:val="0"/>
      <w:marBottom w:val="0"/>
      <w:divBdr>
        <w:top w:val="none" w:sz="0" w:space="0" w:color="auto"/>
        <w:left w:val="none" w:sz="0" w:space="0" w:color="auto"/>
        <w:bottom w:val="none" w:sz="0" w:space="0" w:color="auto"/>
        <w:right w:val="none" w:sz="0" w:space="0" w:color="auto"/>
      </w:divBdr>
    </w:div>
    <w:div w:id="1965497722">
      <w:marLeft w:val="0"/>
      <w:marRight w:val="0"/>
      <w:marTop w:val="0"/>
      <w:marBottom w:val="0"/>
      <w:divBdr>
        <w:top w:val="none" w:sz="0" w:space="0" w:color="auto"/>
        <w:left w:val="none" w:sz="0" w:space="0" w:color="auto"/>
        <w:bottom w:val="none" w:sz="0" w:space="0" w:color="auto"/>
        <w:right w:val="none" w:sz="0" w:space="0" w:color="auto"/>
      </w:divBdr>
    </w:div>
    <w:div w:id="1965501921">
      <w:marLeft w:val="0"/>
      <w:marRight w:val="0"/>
      <w:marTop w:val="0"/>
      <w:marBottom w:val="0"/>
      <w:divBdr>
        <w:top w:val="none" w:sz="0" w:space="0" w:color="auto"/>
        <w:left w:val="none" w:sz="0" w:space="0" w:color="auto"/>
        <w:bottom w:val="none" w:sz="0" w:space="0" w:color="auto"/>
        <w:right w:val="none" w:sz="0" w:space="0" w:color="auto"/>
      </w:divBdr>
    </w:div>
    <w:div w:id="1965690311">
      <w:marLeft w:val="0"/>
      <w:marRight w:val="0"/>
      <w:marTop w:val="0"/>
      <w:marBottom w:val="0"/>
      <w:divBdr>
        <w:top w:val="none" w:sz="0" w:space="0" w:color="auto"/>
        <w:left w:val="none" w:sz="0" w:space="0" w:color="auto"/>
        <w:bottom w:val="none" w:sz="0" w:space="0" w:color="auto"/>
        <w:right w:val="none" w:sz="0" w:space="0" w:color="auto"/>
      </w:divBdr>
    </w:div>
    <w:div w:id="1966038040">
      <w:marLeft w:val="0"/>
      <w:marRight w:val="0"/>
      <w:marTop w:val="0"/>
      <w:marBottom w:val="0"/>
      <w:divBdr>
        <w:top w:val="none" w:sz="0" w:space="0" w:color="auto"/>
        <w:left w:val="none" w:sz="0" w:space="0" w:color="auto"/>
        <w:bottom w:val="none" w:sz="0" w:space="0" w:color="auto"/>
        <w:right w:val="none" w:sz="0" w:space="0" w:color="auto"/>
      </w:divBdr>
    </w:div>
    <w:div w:id="1966425702">
      <w:marLeft w:val="0"/>
      <w:marRight w:val="0"/>
      <w:marTop w:val="0"/>
      <w:marBottom w:val="0"/>
      <w:divBdr>
        <w:top w:val="none" w:sz="0" w:space="0" w:color="auto"/>
        <w:left w:val="none" w:sz="0" w:space="0" w:color="auto"/>
        <w:bottom w:val="none" w:sz="0" w:space="0" w:color="auto"/>
        <w:right w:val="none" w:sz="0" w:space="0" w:color="auto"/>
      </w:divBdr>
    </w:div>
    <w:div w:id="1966497368">
      <w:marLeft w:val="0"/>
      <w:marRight w:val="0"/>
      <w:marTop w:val="0"/>
      <w:marBottom w:val="0"/>
      <w:divBdr>
        <w:top w:val="none" w:sz="0" w:space="0" w:color="auto"/>
        <w:left w:val="none" w:sz="0" w:space="0" w:color="auto"/>
        <w:bottom w:val="none" w:sz="0" w:space="0" w:color="auto"/>
        <w:right w:val="none" w:sz="0" w:space="0" w:color="auto"/>
      </w:divBdr>
    </w:div>
    <w:div w:id="1966691016">
      <w:marLeft w:val="0"/>
      <w:marRight w:val="0"/>
      <w:marTop w:val="0"/>
      <w:marBottom w:val="0"/>
      <w:divBdr>
        <w:top w:val="none" w:sz="0" w:space="0" w:color="auto"/>
        <w:left w:val="none" w:sz="0" w:space="0" w:color="auto"/>
        <w:bottom w:val="none" w:sz="0" w:space="0" w:color="auto"/>
        <w:right w:val="none" w:sz="0" w:space="0" w:color="auto"/>
      </w:divBdr>
    </w:div>
    <w:div w:id="1967007308">
      <w:marLeft w:val="0"/>
      <w:marRight w:val="0"/>
      <w:marTop w:val="0"/>
      <w:marBottom w:val="0"/>
      <w:divBdr>
        <w:top w:val="none" w:sz="0" w:space="0" w:color="auto"/>
        <w:left w:val="none" w:sz="0" w:space="0" w:color="auto"/>
        <w:bottom w:val="none" w:sz="0" w:space="0" w:color="auto"/>
        <w:right w:val="none" w:sz="0" w:space="0" w:color="auto"/>
      </w:divBdr>
    </w:div>
    <w:div w:id="1968462171">
      <w:marLeft w:val="0"/>
      <w:marRight w:val="0"/>
      <w:marTop w:val="0"/>
      <w:marBottom w:val="0"/>
      <w:divBdr>
        <w:top w:val="none" w:sz="0" w:space="0" w:color="auto"/>
        <w:left w:val="none" w:sz="0" w:space="0" w:color="auto"/>
        <w:bottom w:val="none" w:sz="0" w:space="0" w:color="auto"/>
        <w:right w:val="none" w:sz="0" w:space="0" w:color="auto"/>
      </w:divBdr>
    </w:div>
    <w:div w:id="1968468014">
      <w:marLeft w:val="0"/>
      <w:marRight w:val="0"/>
      <w:marTop w:val="0"/>
      <w:marBottom w:val="0"/>
      <w:divBdr>
        <w:top w:val="none" w:sz="0" w:space="0" w:color="auto"/>
        <w:left w:val="none" w:sz="0" w:space="0" w:color="auto"/>
        <w:bottom w:val="none" w:sz="0" w:space="0" w:color="auto"/>
        <w:right w:val="none" w:sz="0" w:space="0" w:color="auto"/>
      </w:divBdr>
    </w:div>
    <w:div w:id="1968579679">
      <w:marLeft w:val="0"/>
      <w:marRight w:val="0"/>
      <w:marTop w:val="0"/>
      <w:marBottom w:val="0"/>
      <w:divBdr>
        <w:top w:val="none" w:sz="0" w:space="0" w:color="auto"/>
        <w:left w:val="none" w:sz="0" w:space="0" w:color="auto"/>
        <w:bottom w:val="none" w:sz="0" w:space="0" w:color="auto"/>
        <w:right w:val="none" w:sz="0" w:space="0" w:color="auto"/>
      </w:divBdr>
    </w:div>
    <w:div w:id="1968588361">
      <w:marLeft w:val="0"/>
      <w:marRight w:val="0"/>
      <w:marTop w:val="0"/>
      <w:marBottom w:val="0"/>
      <w:divBdr>
        <w:top w:val="none" w:sz="0" w:space="0" w:color="auto"/>
        <w:left w:val="none" w:sz="0" w:space="0" w:color="auto"/>
        <w:bottom w:val="none" w:sz="0" w:space="0" w:color="auto"/>
        <w:right w:val="none" w:sz="0" w:space="0" w:color="auto"/>
      </w:divBdr>
    </w:div>
    <w:div w:id="1969359220">
      <w:marLeft w:val="0"/>
      <w:marRight w:val="0"/>
      <w:marTop w:val="0"/>
      <w:marBottom w:val="0"/>
      <w:divBdr>
        <w:top w:val="none" w:sz="0" w:space="0" w:color="auto"/>
        <w:left w:val="none" w:sz="0" w:space="0" w:color="auto"/>
        <w:bottom w:val="none" w:sz="0" w:space="0" w:color="auto"/>
        <w:right w:val="none" w:sz="0" w:space="0" w:color="auto"/>
      </w:divBdr>
    </w:div>
    <w:div w:id="1969821020">
      <w:marLeft w:val="0"/>
      <w:marRight w:val="0"/>
      <w:marTop w:val="0"/>
      <w:marBottom w:val="0"/>
      <w:divBdr>
        <w:top w:val="none" w:sz="0" w:space="0" w:color="auto"/>
        <w:left w:val="none" w:sz="0" w:space="0" w:color="auto"/>
        <w:bottom w:val="none" w:sz="0" w:space="0" w:color="auto"/>
        <w:right w:val="none" w:sz="0" w:space="0" w:color="auto"/>
      </w:divBdr>
    </w:div>
    <w:div w:id="1970089869">
      <w:marLeft w:val="0"/>
      <w:marRight w:val="0"/>
      <w:marTop w:val="0"/>
      <w:marBottom w:val="0"/>
      <w:divBdr>
        <w:top w:val="none" w:sz="0" w:space="0" w:color="auto"/>
        <w:left w:val="none" w:sz="0" w:space="0" w:color="auto"/>
        <w:bottom w:val="none" w:sz="0" w:space="0" w:color="auto"/>
        <w:right w:val="none" w:sz="0" w:space="0" w:color="auto"/>
      </w:divBdr>
    </w:div>
    <w:div w:id="1970283362">
      <w:marLeft w:val="0"/>
      <w:marRight w:val="0"/>
      <w:marTop w:val="0"/>
      <w:marBottom w:val="0"/>
      <w:divBdr>
        <w:top w:val="none" w:sz="0" w:space="0" w:color="auto"/>
        <w:left w:val="none" w:sz="0" w:space="0" w:color="auto"/>
        <w:bottom w:val="none" w:sz="0" w:space="0" w:color="auto"/>
        <w:right w:val="none" w:sz="0" w:space="0" w:color="auto"/>
      </w:divBdr>
    </w:div>
    <w:div w:id="1970361282">
      <w:marLeft w:val="0"/>
      <w:marRight w:val="0"/>
      <w:marTop w:val="0"/>
      <w:marBottom w:val="0"/>
      <w:divBdr>
        <w:top w:val="none" w:sz="0" w:space="0" w:color="auto"/>
        <w:left w:val="none" w:sz="0" w:space="0" w:color="auto"/>
        <w:bottom w:val="none" w:sz="0" w:space="0" w:color="auto"/>
        <w:right w:val="none" w:sz="0" w:space="0" w:color="auto"/>
      </w:divBdr>
    </w:div>
    <w:div w:id="1970429905">
      <w:marLeft w:val="0"/>
      <w:marRight w:val="0"/>
      <w:marTop w:val="0"/>
      <w:marBottom w:val="0"/>
      <w:divBdr>
        <w:top w:val="none" w:sz="0" w:space="0" w:color="auto"/>
        <w:left w:val="none" w:sz="0" w:space="0" w:color="auto"/>
        <w:bottom w:val="none" w:sz="0" w:space="0" w:color="auto"/>
        <w:right w:val="none" w:sz="0" w:space="0" w:color="auto"/>
      </w:divBdr>
    </w:div>
    <w:div w:id="1970472588">
      <w:marLeft w:val="0"/>
      <w:marRight w:val="0"/>
      <w:marTop w:val="0"/>
      <w:marBottom w:val="0"/>
      <w:divBdr>
        <w:top w:val="none" w:sz="0" w:space="0" w:color="auto"/>
        <w:left w:val="none" w:sz="0" w:space="0" w:color="auto"/>
        <w:bottom w:val="none" w:sz="0" w:space="0" w:color="auto"/>
        <w:right w:val="none" w:sz="0" w:space="0" w:color="auto"/>
      </w:divBdr>
    </w:div>
    <w:div w:id="1970547642">
      <w:marLeft w:val="0"/>
      <w:marRight w:val="0"/>
      <w:marTop w:val="0"/>
      <w:marBottom w:val="0"/>
      <w:divBdr>
        <w:top w:val="none" w:sz="0" w:space="0" w:color="auto"/>
        <w:left w:val="none" w:sz="0" w:space="0" w:color="auto"/>
        <w:bottom w:val="none" w:sz="0" w:space="0" w:color="auto"/>
        <w:right w:val="none" w:sz="0" w:space="0" w:color="auto"/>
      </w:divBdr>
    </w:div>
    <w:div w:id="1970889204">
      <w:marLeft w:val="0"/>
      <w:marRight w:val="0"/>
      <w:marTop w:val="0"/>
      <w:marBottom w:val="0"/>
      <w:divBdr>
        <w:top w:val="none" w:sz="0" w:space="0" w:color="auto"/>
        <w:left w:val="none" w:sz="0" w:space="0" w:color="auto"/>
        <w:bottom w:val="none" w:sz="0" w:space="0" w:color="auto"/>
        <w:right w:val="none" w:sz="0" w:space="0" w:color="auto"/>
      </w:divBdr>
    </w:div>
    <w:div w:id="1971276305">
      <w:marLeft w:val="0"/>
      <w:marRight w:val="0"/>
      <w:marTop w:val="0"/>
      <w:marBottom w:val="0"/>
      <w:divBdr>
        <w:top w:val="none" w:sz="0" w:space="0" w:color="auto"/>
        <w:left w:val="none" w:sz="0" w:space="0" w:color="auto"/>
        <w:bottom w:val="none" w:sz="0" w:space="0" w:color="auto"/>
        <w:right w:val="none" w:sz="0" w:space="0" w:color="auto"/>
      </w:divBdr>
    </w:div>
    <w:div w:id="1971279552">
      <w:marLeft w:val="0"/>
      <w:marRight w:val="0"/>
      <w:marTop w:val="0"/>
      <w:marBottom w:val="0"/>
      <w:divBdr>
        <w:top w:val="none" w:sz="0" w:space="0" w:color="auto"/>
        <w:left w:val="none" w:sz="0" w:space="0" w:color="auto"/>
        <w:bottom w:val="none" w:sz="0" w:space="0" w:color="auto"/>
        <w:right w:val="none" w:sz="0" w:space="0" w:color="auto"/>
      </w:divBdr>
    </w:div>
    <w:div w:id="1971399313">
      <w:marLeft w:val="0"/>
      <w:marRight w:val="0"/>
      <w:marTop w:val="0"/>
      <w:marBottom w:val="0"/>
      <w:divBdr>
        <w:top w:val="none" w:sz="0" w:space="0" w:color="auto"/>
        <w:left w:val="none" w:sz="0" w:space="0" w:color="auto"/>
        <w:bottom w:val="none" w:sz="0" w:space="0" w:color="auto"/>
        <w:right w:val="none" w:sz="0" w:space="0" w:color="auto"/>
      </w:divBdr>
    </w:div>
    <w:div w:id="1971476590">
      <w:marLeft w:val="0"/>
      <w:marRight w:val="0"/>
      <w:marTop w:val="0"/>
      <w:marBottom w:val="0"/>
      <w:divBdr>
        <w:top w:val="none" w:sz="0" w:space="0" w:color="auto"/>
        <w:left w:val="none" w:sz="0" w:space="0" w:color="auto"/>
        <w:bottom w:val="none" w:sz="0" w:space="0" w:color="auto"/>
        <w:right w:val="none" w:sz="0" w:space="0" w:color="auto"/>
      </w:divBdr>
    </w:div>
    <w:div w:id="1971785568">
      <w:marLeft w:val="0"/>
      <w:marRight w:val="0"/>
      <w:marTop w:val="0"/>
      <w:marBottom w:val="0"/>
      <w:divBdr>
        <w:top w:val="none" w:sz="0" w:space="0" w:color="auto"/>
        <w:left w:val="none" w:sz="0" w:space="0" w:color="auto"/>
        <w:bottom w:val="none" w:sz="0" w:space="0" w:color="auto"/>
        <w:right w:val="none" w:sz="0" w:space="0" w:color="auto"/>
      </w:divBdr>
    </w:div>
    <w:div w:id="1971864289">
      <w:marLeft w:val="0"/>
      <w:marRight w:val="0"/>
      <w:marTop w:val="0"/>
      <w:marBottom w:val="0"/>
      <w:divBdr>
        <w:top w:val="none" w:sz="0" w:space="0" w:color="auto"/>
        <w:left w:val="none" w:sz="0" w:space="0" w:color="auto"/>
        <w:bottom w:val="none" w:sz="0" w:space="0" w:color="auto"/>
        <w:right w:val="none" w:sz="0" w:space="0" w:color="auto"/>
      </w:divBdr>
    </w:div>
    <w:div w:id="1971933784">
      <w:marLeft w:val="0"/>
      <w:marRight w:val="0"/>
      <w:marTop w:val="0"/>
      <w:marBottom w:val="0"/>
      <w:divBdr>
        <w:top w:val="none" w:sz="0" w:space="0" w:color="auto"/>
        <w:left w:val="none" w:sz="0" w:space="0" w:color="auto"/>
        <w:bottom w:val="none" w:sz="0" w:space="0" w:color="auto"/>
        <w:right w:val="none" w:sz="0" w:space="0" w:color="auto"/>
      </w:divBdr>
    </w:div>
    <w:div w:id="1972054902">
      <w:marLeft w:val="0"/>
      <w:marRight w:val="0"/>
      <w:marTop w:val="0"/>
      <w:marBottom w:val="0"/>
      <w:divBdr>
        <w:top w:val="none" w:sz="0" w:space="0" w:color="auto"/>
        <w:left w:val="none" w:sz="0" w:space="0" w:color="auto"/>
        <w:bottom w:val="none" w:sz="0" w:space="0" w:color="auto"/>
        <w:right w:val="none" w:sz="0" w:space="0" w:color="auto"/>
      </w:divBdr>
    </w:div>
    <w:div w:id="1972393443">
      <w:marLeft w:val="0"/>
      <w:marRight w:val="0"/>
      <w:marTop w:val="0"/>
      <w:marBottom w:val="0"/>
      <w:divBdr>
        <w:top w:val="none" w:sz="0" w:space="0" w:color="auto"/>
        <w:left w:val="none" w:sz="0" w:space="0" w:color="auto"/>
        <w:bottom w:val="none" w:sz="0" w:space="0" w:color="auto"/>
        <w:right w:val="none" w:sz="0" w:space="0" w:color="auto"/>
      </w:divBdr>
    </w:div>
    <w:div w:id="1972401561">
      <w:marLeft w:val="0"/>
      <w:marRight w:val="0"/>
      <w:marTop w:val="0"/>
      <w:marBottom w:val="0"/>
      <w:divBdr>
        <w:top w:val="none" w:sz="0" w:space="0" w:color="auto"/>
        <w:left w:val="none" w:sz="0" w:space="0" w:color="auto"/>
        <w:bottom w:val="none" w:sz="0" w:space="0" w:color="auto"/>
        <w:right w:val="none" w:sz="0" w:space="0" w:color="auto"/>
      </w:divBdr>
    </w:div>
    <w:div w:id="1972440576">
      <w:marLeft w:val="0"/>
      <w:marRight w:val="0"/>
      <w:marTop w:val="0"/>
      <w:marBottom w:val="0"/>
      <w:divBdr>
        <w:top w:val="none" w:sz="0" w:space="0" w:color="auto"/>
        <w:left w:val="none" w:sz="0" w:space="0" w:color="auto"/>
        <w:bottom w:val="none" w:sz="0" w:space="0" w:color="auto"/>
        <w:right w:val="none" w:sz="0" w:space="0" w:color="auto"/>
      </w:divBdr>
    </w:div>
    <w:div w:id="1972780168">
      <w:marLeft w:val="0"/>
      <w:marRight w:val="0"/>
      <w:marTop w:val="0"/>
      <w:marBottom w:val="0"/>
      <w:divBdr>
        <w:top w:val="none" w:sz="0" w:space="0" w:color="auto"/>
        <w:left w:val="none" w:sz="0" w:space="0" w:color="auto"/>
        <w:bottom w:val="none" w:sz="0" w:space="0" w:color="auto"/>
        <w:right w:val="none" w:sz="0" w:space="0" w:color="auto"/>
      </w:divBdr>
    </w:div>
    <w:div w:id="1972784240">
      <w:marLeft w:val="0"/>
      <w:marRight w:val="0"/>
      <w:marTop w:val="0"/>
      <w:marBottom w:val="0"/>
      <w:divBdr>
        <w:top w:val="none" w:sz="0" w:space="0" w:color="auto"/>
        <w:left w:val="none" w:sz="0" w:space="0" w:color="auto"/>
        <w:bottom w:val="none" w:sz="0" w:space="0" w:color="auto"/>
        <w:right w:val="none" w:sz="0" w:space="0" w:color="auto"/>
      </w:divBdr>
    </w:div>
    <w:div w:id="1973517058">
      <w:marLeft w:val="0"/>
      <w:marRight w:val="0"/>
      <w:marTop w:val="0"/>
      <w:marBottom w:val="0"/>
      <w:divBdr>
        <w:top w:val="none" w:sz="0" w:space="0" w:color="auto"/>
        <w:left w:val="none" w:sz="0" w:space="0" w:color="auto"/>
        <w:bottom w:val="none" w:sz="0" w:space="0" w:color="auto"/>
        <w:right w:val="none" w:sz="0" w:space="0" w:color="auto"/>
      </w:divBdr>
    </w:div>
    <w:div w:id="1973637563">
      <w:marLeft w:val="0"/>
      <w:marRight w:val="0"/>
      <w:marTop w:val="0"/>
      <w:marBottom w:val="0"/>
      <w:divBdr>
        <w:top w:val="none" w:sz="0" w:space="0" w:color="auto"/>
        <w:left w:val="none" w:sz="0" w:space="0" w:color="auto"/>
        <w:bottom w:val="none" w:sz="0" w:space="0" w:color="auto"/>
        <w:right w:val="none" w:sz="0" w:space="0" w:color="auto"/>
      </w:divBdr>
    </w:div>
    <w:div w:id="1973828088">
      <w:marLeft w:val="0"/>
      <w:marRight w:val="0"/>
      <w:marTop w:val="0"/>
      <w:marBottom w:val="0"/>
      <w:divBdr>
        <w:top w:val="none" w:sz="0" w:space="0" w:color="auto"/>
        <w:left w:val="none" w:sz="0" w:space="0" w:color="auto"/>
        <w:bottom w:val="none" w:sz="0" w:space="0" w:color="auto"/>
        <w:right w:val="none" w:sz="0" w:space="0" w:color="auto"/>
      </w:divBdr>
    </w:div>
    <w:div w:id="1974018416">
      <w:marLeft w:val="0"/>
      <w:marRight w:val="0"/>
      <w:marTop w:val="0"/>
      <w:marBottom w:val="0"/>
      <w:divBdr>
        <w:top w:val="none" w:sz="0" w:space="0" w:color="auto"/>
        <w:left w:val="none" w:sz="0" w:space="0" w:color="auto"/>
        <w:bottom w:val="none" w:sz="0" w:space="0" w:color="auto"/>
        <w:right w:val="none" w:sz="0" w:space="0" w:color="auto"/>
      </w:divBdr>
    </w:div>
    <w:div w:id="1974481129">
      <w:marLeft w:val="0"/>
      <w:marRight w:val="0"/>
      <w:marTop w:val="0"/>
      <w:marBottom w:val="0"/>
      <w:divBdr>
        <w:top w:val="none" w:sz="0" w:space="0" w:color="auto"/>
        <w:left w:val="none" w:sz="0" w:space="0" w:color="auto"/>
        <w:bottom w:val="none" w:sz="0" w:space="0" w:color="auto"/>
        <w:right w:val="none" w:sz="0" w:space="0" w:color="auto"/>
      </w:divBdr>
    </w:div>
    <w:div w:id="1975212729">
      <w:marLeft w:val="0"/>
      <w:marRight w:val="0"/>
      <w:marTop w:val="0"/>
      <w:marBottom w:val="0"/>
      <w:divBdr>
        <w:top w:val="none" w:sz="0" w:space="0" w:color="auto"/>
        <w:left w:val="none" w:sz="0" w:space="0" w:color="auto"/>
        <w:bottom w:val="none" w:sz="0" w:space="0" w:color="auto"/>
        <w:right w:val="none" w:sz="0" w:space="0" w:color="auto"/>
      </w:divBdr>
    </w:div>
    <w:div w:id="1975406809">
      <w:marLeft w:val="0"/>
      <w:marRight w:val="0"/>
      <w:marTop w:val="0"/>
      <w:marBottom w:val="0"/>
      <w:divBdr>
        <w:top w:val="none" w:sz="0" w:space="0" w:color="auto"/>
        <w:left w:val="none" w:sz="0" w:space="0" w:color="auto"/>
        <w:bottom w:val="none" w:sz="0" w:space="0" w:color="auto"/>
        <w:right w:val="none" w:sz="0" w:space="0" w:color="auto"/>
      </w:divBdr>
    </w:div>
    <w:div w:id="1975476196">
      <w:marLeft w:val="0"/>
      <w:marRight w:val="0"/>
      <w:marTop w:val="0"/>
      <w:marBottom w:val="0"/>
      <w:divBdr>
        <w:top w:val="none" w:sz="0" w:space="0" w:color="auto"/>
        <w:left w:val="none" w:sz="0" w:space="0" w:color="auto"/>
        <w:bottom w:val="none" w:sz="0" w:space="0" w:color="auto"/>
        <w:right w:val="none" w:sz="0" w:space="0" w:color="auto"/>
      </w:divBdr>
    </w:div>
    <w:div w:id="1975715805">
      <w:marLeft w:val="0"/>
      <w:marRight w:val="0"/>
      <w:marTop w:val="0"/>
      <w:marBottom w:val="0"/>
      <w:divBdr>
        <w:top w:val="none" w:sz="0" w:space="0" w:color="auto"/>
        <w:left w:val="none" w:sz="0" w:space="0" w:color="auto"/>
        <w:bottom w:val="none" w:sz="0" w:space="0" w:color="auto"/>
        <w:right w:val="none" w:sz="0" w:space="0" w:color="auto"/>
      </w:divBdr>
    </w:div>
    <w:div w:id="1976639947">
      <w:marLeft w:val="0"/>
      <w:marRight w:val="0"/>
      <w:marTop w:val="0"/>
      <w:marBottom w:val="0"/>
      <w:divBdr>
        <w:top w:val="none" w:sz="0" w:space="0" w:color="auto"/>
        <w:left w:val="none" w:sz="0" w:space="0" w:color="auto"/>
        <w:bottom w:val="none" w:sz="0" w:space="0" w:color="auto"/>
        <w:right w:val="none" w:sz="0" w:space="0" w:color="auto"/>
      </w:divBdr>
    </w:div>
    <w:div w:id="1976794709">
      <w:marLeft w:val="0"/>
      <w:marRight w:val="0"/>
      <w:marTop w:val="0"/>
      <w:marBottom w:val="0"/>
      <w:divBdr>
        <w:top w:val="none" w:sz="0" w:space="0" w:color="auto"/>
        <w:left w:val="none" w:sz="0" w:space="0" w:color="auto"/>
        <w:bottom w:val="none" w:sz="0" w:space="0" w:color="auto"/>
        <w:right w:val="none" w:sz="0" w:space="0" w:color="auto"/>
      </w:divBdr>
    </w:div>
    <w:div w:id="1976913796">
      <w:marLeft w:val="0"/>
      <w:marRight w:val="0"/>
      <w:marTop w:val="0"/>
      <w:marBottom w:val="0"/>
      <w:divBdr>
        <w:top w:val="none" w:sz="0" w:space="0" w:color="auto"/>
        <w:left w:val="none" w:sz="0" w:space="0" w:color="auto"/>
        <w:bottom w:val="none" w:sz="0" w:space="0" w:color="auto"/>
        <w:right w:val="none" w:sz="0" w:space="0" w:color="auto"/>
      </w:divBdr>
    </w:div>
    <w:div w:id="1977294256">
      <w:marLeft w:val="0"/>
      <w:marRight w:val="0"/>
      <w:marTop w:val="0"/>
      <w:marBottom w:val="0"/>
      <w:divBdr>
        <w:top w:val="none" w:sz="0" w:space="0" w:color="auto"/>
        <w:left w:val="none" w:sz="0" w:space="0" w:color="auto"/>
        <w:bottom w:val="none" w:sz="0" w:space="0" w:color="auto"/>
        <w:right w:val="none" w:sz="0" w:space="0" w:color="auto"/>
      </w:divBdr>
    </w:div>
    <w:div w:id="1977879488">
      <w:marLeft w:val="0"/>
      <w:marRight w:val="0"/>
      <w:marTop w:val="0"/>
      <w:marBottom w:val="0"/>
      <w:divBdr>
        <w:top w:val="none" w:sz="0" w:space="0" w:color="auto"/>
        <w:left w:val="none" w:sz="0" w:space="0" w:color="auto"/>
        <w:bottom w:val="none" w:sz="0" w:space="0" w:color="auto"/>
        <w:right w:val="none" w:sz="0" w:space="0" w:color="auto"/>
      </w:divBdr>
    </w:div>
    <w:div w:id="1978026101">
      <w:marLeft w:val="0"/>
      <w:marRight w:val="0"/>
      <w:marTop w:val="0"/>
      <w:marBottom w:val="0"/>
      <w:divBdr>
        <w:top w:val="none" w:sz="0" w:space="0" w:color="auto"/>
        <w:left w:val="none" w:sz="0" w:space="0" w:color="auto"/>
        <w:bottom w:val="none" w:sz="0" w:space="0" w:color="auto"/>
        <w:right w:val="none" w:sz="0" w:space="0" w:color="auto"/>
      </w:divBdr>
    </w:div>
    <w:div w:id="1978026197">
      <w:marLeft w:val="0"/>
      <w:marRight w:val="0"/>
      <w:marTop w:val="0"/>
      <w:marBottom w:val="0"/>
      <w:divBdr>
        <w:top w:val="none" w:sz="0" w:space="0" w:color="auto"/>
        <w:left w:val="none" w:sz="0" w:space="0" w:color="auto"/>
        <w:bottom w:val="none" w:sz="0" w:space="0" w:color="auto"/>
        <w:right w:val="none" w:sz="0" w:space="0" w:color="auto"/>
      </w:divBdr>
    </w:div>
    <w:div w:id="1978299339">
      <w:marLeft w:val="0"/>
      <w:marRight w:val="0"/>
      <w:marTop w:val="0"/>
      <w:marBottom w:val="0"/>
      <w:divBdr>
        <w:top w:val="none" w:sz="0" w:space="0" w:color="auto"/>
        <w:left w:val="none" w:sz="0" w:space="0" w:color="auto"/>
        <w:bottom w:val="none" w:sz="0" w:space="0" w:color="auto"/>
        <w:right w:val="none" w:sz="0" w:space="0" w:color="auto"/>
      </w:divBdr>
    </w:div>
    <w:div w:id="1978342267">
      <w:marLeft w:val="0"/>
      <w:marRight w:val="0"/>
      <w:marTop w:val="0"/>
      <w:marBottom w:val="0"/>
      <w:divBdr>
        <w:top w:val="none" w:sz="0" w:space="0" w:color="auto"/>
        <w:left w:val="none" w:sz="0" w:space="0" w:color="auto"/>
        <w:bottom w:val="none" w:sz="0" w:space="0" w:color="auto"/>
        <w:right w:val="none" w:sz="0" w:space="0" w:color="auto"/>
      </w:divBdr>
    </w:div>
    <w:div w:id="1978607850">
      <w:marLeft w:val="0"/>
      <w:marRight w:val="0"/>
      <w:marTop w:val="0"/>
      <w:marBottom w:val="0"/>
      <w:divBdr>
        <w:top w:val="none" w:sz="0" w:space="0" w:color="auto"/>
        <w:left w:val="none" w:sz="0" w:space="0" w:color="auto"/>
        <w:bottom w:val="none" w:sz="0" w:space="0" w:color="auto"/>
        <w:right w:val="none" w:sz="0" w:space="0" w:color="auto"/>
      </w:divBdr>
    </w:div>
    <w:div w:id="1978946359">
      <w:marLeft w:val="0"/>
      <w:marRight w:val="0"/>
      <w:marTop w:val="0"/>
      <w:marBottom w:val="0"/>
      <w:divBdr>
        <w:top w:val="none" w:sz="0" w:space="0" w:color="auto"/>
        <w:left w:val="none" w:sz="0" w:space="0" w:color="auto"/>
        <w:bottom w:val="none" w:sz="0" w:space="0" w:color="auto"/>
        <w:right w:val="none" w:sz="0" w:space="0" w:color="auto"/>
      </w:divBdr>
    </w:div>
    <w:div w:id="1979140232">
      <w:marLeft w:val="0"/>
      <w:marRight w:val="0"/>
      <w:marTop w:val="0"/>
      <w:marBottom w:val="0"/>
      <w:divBdr>
        <w:top w:val="none" w:sz="0" w:space="0" w:color="auto"/>
        <w:left w:val="none" w:sz="0" w:space="0" w:color="auto"/>
        <w:bottom w:val="none" w:sz="0" w:space="0" w:color="auto"/>
        <w:right w:val="none" w:sz="0" w:space="0" w:color="auto"/>
      </w:divBdr>
    </w:div>
    <w:div w:id="1979987431">
      <w:marLeft w:val="0"/>
      <w:marRight w:val="0"/>
      <w:marTop w:val="0"/>
      <w:marBottom w:val="0"/>
      <w:divBdr>
        <w:top w:val="none" w:sz="0" w:space="0" w:color="auto"/>
        <w:left w:val="none" w:sz="0" w:space="0" w:color="auto"/>
        <w:bottom w:val="none" w:sz="0" w:space="0" w:color="auto"/>
        <w:right w:val="none" w:sz="0" w:space="0" w:color="auto"/>
      </w:divBdr>
    </w:div>
    <w:div w:id="1979989084">
      <w:marLeft w:val="0"/>
      <w:marRight w:val="0"/>
      <w:marTop w:val="0"/>
      <w:marBottom w:val="0"/>
      <w:divBdr>
        <w:top w:val="none" w:sz="0" w:space="0" w:color="auto"/>
        <w:left w:val="none" w:sz="0" w:space="0" w:color="auto"/>
        <w:bottom w:val="none" w:sz="0" w:space="0" w:color="auto"/>
        <w:right w:val="none" w:sz="0" w:space="0" w:color="auto"/>
      </w:divBdr>
    </w:div>
    <w:div w:id="1980264170">
      <w:marLeft w:val="0"/>
      <w:marRight w:val="0"/>
      <w:marTop w:val="0"/>
      <w:marBottom w:val="0"/>
      <w:divBdr>
        <w:top w:val="none" w:sz="0" w:space="0" w:color="auto"/>
        <w:left w:val="none" w:sz="0" w:space="0" w:color="auto"/>
        <w:bottom w:val="none" w:sz="0" w:space="0" w:color="auto"/>
        <w:right w:val="none" w:sz="0" w:space="0" w:color="auto"/>
      </w:divBdr>
    </w:div>
    <w:div w:id="1980765762">
      <w:marLeft w:val="0"/>
      <w:marRight w:val="0"/>
      <w:marTop w:val="0"/>
      <w:marBottom w:val="0"/>
      <w:divBdr>
        <w:top w:val="none" w:sz="0" w:space="0" w:color="auto"/>
        <w:left w:val="none" w:sz="0" w:space="0" w:color="auto"/>
        <w:bottom w:val="none" w:sz="0" w:space="0" w:color="auto"/>
        <w:right w:val="none" w:sz="0" w:space="0" w:color="auto"/>
      </w:divBdr>
    </w:div>
    <w:div w:id="1980836197">
      <w:marLeft w:val="0"/>
      <w:marRight w:val="0"/>
      <w:marTop w:val="0"/>
      <w:marBottom w:val="0"/>
      <w:divBdr>
        <w:top w:val="none" w:sz="0" w:space="0" w:color="auto"/>
        <w:left w:val="none" w:sz="0" w:space="0" w:color="auto"/>
        <w:bottom w:val="none" w:sz="0" w:space="0" w:color="auto"/>
        <w:right w:val="none" w:sz="0" w:space="0" w:color="auto"/>
      </w:divBdr>
    </w:div>
    <w:div w:id="1980838665">
      <w:marLeft w:val="0"/>
      <w:marRight w:val="0"/>
      <w:marTop w:val="0"/>
      <w:marBottom w:val="0"/>
      <w:divBdr>
        <w:top w:val="none" w:sz="0" w:space="0" w:color="auto"/>
        <w:left w:val="none" w:sz="0" w:space="0" w:color="auto"/>
        <w:bottom w:val="none" w:sz="0" w:space="0" w:color="auto"/>
        <w:right w:val="none" w:sz="0" w:space="0" w:color="auto"/>
      </w:divBdr>
    </w:div>
    <w:div w:id="1980844135">
      <w:marLeft w:val="0"/>
      <w:marRight w:val="0"/>
      <w:marTop w:val="0"/>
      <w:marBottom w:val="0"/>
      <w:divBdr>
        <w:top w:val="none" w:sz="0" w:space="0" w:color="auto"/>
        <w:left w:val="none" w:sz="0" w:space="0" w:color="auto"/>
        <w:bottom w:val="none" w:sz="0" w:space="0" w:color="auto"/>
        <w:right w:val="none" w:sz="0" w:space="0" w:color="auto"/>
      </w:divBdr>
    </w:div>
    <w:div w:id="1980916404">
      <w:marLeft w:val="0"/>
      <w:marRight w:val="0"/>
      <w:marTop w:val="0"/>
      <w:marBottom w:val="0"/>
      <w:divBdr>
        <w:top w:val="none" w:sz="0" w:space="0" w:color="auto"/>
        <w:left w:val="none" w:sz="0" w:space="0" w:color="auto"/>
        <w:bottom w:val="none" w:sz="0" w:space="0" w:color="auto"/>
        <w:right w:val="none" w:sz="0" w:space="0" w:color="auto"/>
      </w:divBdr>
    </w:div>
    <w:div w:id="1981105929">
      <w:marLeft w:val="0"/>
      <w:marRight w:val="0"/>
      <w:marTop w:val="0"/>
      <w:marBottom w:val="0"/>
      <w:divBdr>
        <w:top w:val="none" w:sz="0" w:space="0" w:color="auto"/>
        <w:left w:val="none" w:sz="0" w:space="0" w:color="auto"/>
        <w:bottom w:val="none" w:sz="0" w:space="0" w:color="auto"/>
        <w:right w:val="none" w:sz="0" w:space="0" w:color="auto"/>
      </w:divBdr>
    </w:div>
    <w:div w:id="1981495930">
      <w:marLeft w:val="0"/>
      <w:marRight w:val="0"/>
      <w:marTop w:val="0"/>
      <w:marBottom w:val="0"/>
      <w:divBdr>
        <w:top w:val="none" w:sz="0" w:space="0" w:color="auto"/>
        <w:left w:val="none" w:sz="0" w:space="0" w:color="auto"/>
        <w:bottom w:val="none" w:sz="0" w:space="0" w:color="auto"/>
        <w:right w:val="none" w:sz="0" w:space="0" w:color="auto"/>
      </w:divBdr>
    </w:div>
    <w:div w:id="1981838510">
      <w:marLeft w:val="0"/>
      <w:marRight w:val="0"/>
      <w:marTop w:val="0"/>
      <w:marBottom w:val="0"/>
      <w:divBdr>
        <w:top w:val="none" w:sz="0" w:space="0" w:color="auto"/>
        <w:left w:val="none" w:sz="0" w:space="0" w:color="auto"/>
        <w:bottom w:val="none" w:sz="0" w:space="0" w:color="auto"/>
        <w:right w:val="none" w:sz="0" w:space="0" w:color="auto"/>
      </w:divBdr>
    </w:div>
    <w:div w:id="1982541956">
      <w:marLeft w:val="0"/>
      <w:marRight w:val="0"/>
      <w:marTop w:val="0"/>
      <w:marBottom w:val="0"/>
      <w:divBdr>
        <w:top w:val="none" w:sz="0" w:space="0" w:color="auto"/>
        <w:left w:val="none" w:sz="0" w:space="0" w:color="auto"/>
        <w:bottom w:val="none" w:sz="0" w:space="0" w:color="auto"/>
        <w:right w:val="none" w:sz="0" w:space="0" w:color="auto"/>
      </w:divBdr>
    </w:div>
    <w:div w:id="1982617483">
      <w:marLeft w:val="0"/>
      <w:marRight w:val="0"/>
      <w:marTop w:val="0"/>
      <w:marBottom w:val="0"/>
      <w:divBdr>
        <w:top w:val="none" w:sz="0" w:space="0" w:color="auto"/>
        <w:left w:val="none" w:sz="0" w:space="0" w:color="auto"/>
        <w:bottom w:val="none" w:sz="0" w:space="0" w:color="auto"/>
        <w:right w:val="none" w:sz="0" w:space="0" w:color="auto"/>
      </w:divBdr>
    </w:div>
    <w:div w:id="1982617527">
      <w:marLeft w:val="0"/>
      <w:marRight w:val="0"/>
      <w:marTop w:val="0"/>
      <w:marBottom w:val="0"/>
      <w:divBdr>
        <w:top w:val="none" w:sz="0" w:space="0" w:color="auto"/>
        <w:left w:val="none" w:sz="0" w:space="0" w:color="auto"/>
        <w:bottom w:val="none" w:sz="0" w:space="0" w:color="auto"/>
        <w:right w:val="none" w:sz="0" w:space="0" w:color="auto"/>
      </w:divBdr>
    </w:div>
    <w:div w:id="1982684303">
      <w:marLeft w:val="0"/>
      <w:marRight w:val="0"/>
      <w:marTop w:val="0"/>
      <w:marBottom w:val="0"/>
      <w:divBdr>
        <w:top w:val="none" w:sz="0" w:space="0" w:color="auto"/>
        <w:left w:val="none" w:sz="0" w:space="0" w:color="auto"/>
        <w:bottom w:val="none" w:sz="0" w:space="0" w:color="auto"/>
        <w:right w:val="none" w:sz="0" w:space="0" w:color="auto"/>
      </w:divBdr>
    </w:div>
    <w:div w:id="1982727776">
      <w:marLeft w:val="0"/>
      <w:marRight w:val="0"/>
      <w:marTop w:val="0"/>
      <w:marBottom w:val="0"/>
      <w:divBdr>
        <w:top w:val="none" w:sz="0" w:space="0" w:color="auto"/>
        <w:left w:val="none" w:sz="0" w:space="0" w:color="auto"/>
        <w:bottom w:val="none" w:sz="0" w:space="0" w:color="auto"/>
        <w:right w:val="none" w:sz="0" w:space="0" w:color="auto"/>
      </w:divBdr>
    </w:div>
    <w:div w:id="1983120954">
      <w:marLeft w:val="0"/>
      <w:marRight w:val="0"/>
      <w:marTop w:val="0"/>
      <w:marBottom w:val="0"/>
      <w:divBdr>
        <w:top w:val="none" w:sz="0" w:space="0" w:color="auto"/>
        <w:left w:val="none" w:sz="0" w:space="0" w:color="auto"/>
        <w:bottom w:val="none" w:sz="0" w:space="0" w:color="auto"/>
        <w:right w:val="none" w:sz="0" w:space="0" w:color="auto"/>
      </w:divBdr>
    </w:div>
    <w:div w:id="1983775450">
      <w:marLeft w:val="0"/>
      <w:marRight w:val="0"/>
      <w:marTop w:val="0"/>
      <w:marBottom w:val="0"/>
      <w:divBdr>
        <w:top w:val="none" w:sz="0" w:space="0" w:color="auto"/>
        <w:left w:val="none" w:sz="0" w:space="0" w:color="auto"/>
        <w:bottom w:val="none" w:sz="0" w:space="0" w:color="auto"/>
        <w:right w:val="none" w:sz="0" w:space="0" w:color="auto"/>
      </w:divBdr>
    </w:div>
    <w:div w:id="1984000934">
      <w:marLeft w:val="0"/>
      <w:marRight w:val="0"/>
      <w:marTop w:val="0"/>
      <w:marBottom w:val="0"/>
      <w:divBdr>
        <w:top w:val="none" w:sz="0" w:space="0" w:color="auto"/>
        <w:left w:val="none" w:sz="0" w:space="0" w:color="auto"/>
        <w:bottom w:val="none" w:sz="0" w:space="0" w:color="auto"/>
        <w:right w:val="none" w:sz="0" w:space="0" w:color="auto"/>
      </w:divBdr>
    </w:div>
    <w:div w:id="1984117440">
      <w:marLeft w:val="0"/>
      <w:marRight w:val="0"/>
      <w:marTop w:val="0"/>
      <w:marBottom w:val="0"/>
      <w:divBdr>
        <w:top w:val="none" w:sz="0" w:space="0" w:color="auto"/>
        <w:left w:val="none" w:sz="0" w:space="0" w:color="auto"/>
        <w:bottom w:val="none" w:sz="0" w:space="0" w:color="auto"/>
        <w:right w:val="none" w:sz="0" w:space="0" w:color="auto"/>
      </w:divBdr>
    </w:div>
    <w:div w:id="1984768243">
      <w:marLeft w:val="0"/>
      <w:marRight w:val="0"/>
      <w:marTop w:val="0"/>
      <w:marBottom w:val="0"/>
      <w:divBdr>
        <w:top w:val="none" w:sz="0" w:space="0" w:color="auto"/>
        <w:left w:val="none" w:sz="0" w:space="0" w:color="auto"/>
        <w:bottom w:val="none" w:sz="0" w:space="0" w:color="auto"/>
        <w:right w:val="none" w:sz="0" w:space="0" w:color="auto"/>
      </w:divBdr>
    </w:div>
    <w:div w:id="1984892869">
      <w:marLeft w:val="0"/>
      <w:marRight w:val="0"/>
      <w:marTop w:val="0"/>
      <w:marBottom w:val="0"/>
      <w:divBdr>
        <w:top w:val="none" w:sz="0" w:space="0" w:color="auto"/>
        <w:left w:val="none" w:sz="0" w:space="0" w:color="auto"/>
        <w:bottom w:val="none" w:sz="0" w:space="0" w:color="auto"/>
        <w:right w:val="none" w:sz="0" w:space="0" w:color="auto"/>
      </w:divBdr>
    </w:div>
    <w:div w:id="1985037381">
      <w:marLeft w:val="0"/>
      <w:marRight w:val="0"/>
      <w:marTop w:val="0"/>
      <w:marBottom w:val="0"/>
      <w:divBdr>
        <w:top w:val="none" w:sz="0" w:space="0" w:color="auto"/>
        <w:left w:val="none" w:sz="0" w:space="0" w:color="auto"/>
        <w:bottom w:val="none" w:sz="0" w:space="0" w:color="auto"/>
        <w:right w:val="none" w:sz="0" w:space="0" w:color="auto"/>
      </w:divBdr>
    </w:div>
    <w:div w:id="1985350828">
      <w:marLeft w:val="0"/>
      <w:marRight w:val="0"/>
      <w:marTop w:val="0"/>
      <w:marBottom w:val="0"/>
      <w:divBdr>
        <w:top w:val="none" w:sz="0" w:space="0" w:color="auto"/>
        <w:left w:val="none" w:sz="0" w:space="0" w:color="auto"/>
        <w:bottom w:val="none" w:sz="0" w:space="0" w:color="auto"/>
        <w:right w:val="none" w:sz="0" w:space="0" w:color="auto"/>
      </w:divBdr>
    </w:div>
    <w:div w:id="1985694210">
      <w:marLeft w:val="0"/>
      <w:marRight w:val="0"/>
      <w:marTop w:val="0"/>
      <w:marBottom w:val="0"/>
      <w:divBdr>
        <w:top w:val="none" w:sz="0" w:space="0" w:color="auto"/>
        <w:left w:val="none" w:sz="0" w:space="0" w:color="auto"/>
        <w:bottom w:val="none" w:sz="0" w:space="0" w:color="auto"/>
        <w:right w:val="none" w:sz="0" w:space="0" w:color="auto"/>
      </w:divBdr>
    </w:div>
    <w:div w:id="1985887394">
      <w:marLeft w:val="0"/>
      <w:marRight w:val="0"/>
      <w:marTop w:val="0"/>
      <w:marBottom w:val="0"/>
      <w:divBdr>
        <w:top w:val="none" w:sz="0" w:space="0" w:color="auto"/>
        <w:left w:val="none" w:sz="0" w:space="0" w:color="auto"/>
        <w:bottom w:val="none" w:sz="0" w:space="0" w:color="auto"/>
        <w:right w:val="none" w:sz="0" w:space="0" w:color="auto"/>
      </w:divBdr>
    </w:div>
    <w:div w:id="1985894514">
      <w:marLeft w:val="0"/>
      <w:marRight w:val="0"/>
      <w:marTop w:val="0"/>
      <w:marBottom w:val="0"/>
      <w:divBdr>
        <w:top w:val="none" w:sz="0" w:space="0" w:color="auto"/>
        <w:left w:val="none" w:sz="0" w:space="0" w:color="auto"/>
        <w:bottom w:val="none" w:sz="0" w:space="0" w:color="auto"/>
        <w:right w:val="none" w:sz="0" w:space="0" w:color="auto"/>
      </w:divBdr>
    </w:div>
    <w:div w:id="1986399091">
      <w:marLeft w:val="0"/>
      <w:marRight w:val="0"/>
      <w:marTop w:val="0"/>
      <w:marBottom w:val="0"/>
      <w:divBdr>
        <w:top w:val="none" w:sz="0" w:space="0" w:color="auto"/>
        <w:left w:val="none" w:sz="0" w:space="0" w:color="auto"/>
        <w:bottom w:val="none" w:sz="0" w:space="0" w:color="auto"/>
        <w:right w:val="none" w:sz="0" w:space="0" w:color="auto"/>
      </w:divBdr>
    </w:div>
    <w:div w:id="1986544049">
      <w:marLeft w:val="0"/>
      <w:marRight w:val="0"/>
      <w:marTop w:val="0"/>
      <w:marBottom w:val="0"/>
      <w:divBdr>
        <w:top w:val="none" w:sz="0" w:space="0" w:color="auto"/>
        <w:left w:val="none" w:sz="0" w:space="0" w:color="auto"/>
        <w:bottom w:val="none" w:sz="0" w:space="0" w:color="auto"/>
        <w:right w:val="none" w:sz="0" w:space="0" w:color="auto"/>
      </w:divBdr>
    </w:div>
    <w:div w:id="1987010929">
      <w:marLeft w:val="0"/>
      <w:marRight w:val="0"/>
      <w:marTop w:val="0"/>
      <w:marBottom w:val="0"/>
      <w:divBdr>
        <w:top w:val="none" w:sz="0" w:space="0" w:color="auto"/>
        <w:left w:val="none" w:sz="0" w:space="0" w:color="auto"/>
        <w:bottom w:val="none" w:sz="0" w:space="0" w:color="auto"/>
        <w:right w:val="none" w:sz="0" w:space="0" w:color="auto"/>
      </w:divBdr>
    </w:div>
    <w:div w:id="1987279083">
      <w:marLeft w:val="0"/>
      <w:marRight w:val="0"/>
      <w:marTop w:val="0"/>
      <w:marBottom w:val="0"/>
      <w:divBdr>
        <w:top w:val="none" w:sz="0" w:space="0" w:color="auto"/>
        <w:left w:val="none" w:sz="0" w:space="0" w:color="auto"/>
        <w:bottom w:val="none" w:sz="0" w:space="0" w:color="auto"/>
        <w:right w:val="none" w:sz="0" w:space="0" w:color="auto"/>
      </w:divBdr>
    </w:div>
    <w:div w:id="1987466718">
      <w:marLeft w:val="0"/>
      <w:marRight w:val="0"/>
      <w:marTop w:val="0"/>
      <w:marBottom w:val="0"/>
      <w:divBdr>
        <w:top w:val="none" w:sz="0" w:space="0" w:color="auto"/>
        <w:left w:val="none" w:sz="0" w:space="0" w:color="auto"/>
        <w:bottom w:val="none" w:sz="0" w:space="0" w:color="auto"/>
        <w:right w:val="none" w:sz="0" w:space="0" w:color="auto"/>
      </w:divBdr>
    </w:div>
    <w:div w:id="1987974218">
      <w:marLeft w:val="0"/>
      <w:marRight w:val="0"/>
      <w:marTop w:val="0"/>
      <w:marBottom w:val="0"/>
      <w:divBdr>
        <w:top w:val="none" w:sz="0" w:space="0" w:color="auto"/>
        <w:left w:val="none" w:sz="0" w:space="0" w:color="auto"/>
        <w:bottom w:val="none" w:sz="0" w:space="0" w:color="auto"/>
        <w:right w:val="none" w:sz="0" w:space="0" w:color="auto"/>
      </w:divBdr>
    </w:div>
    <w:div w:id="1988046941">
      <w:marLeft w:val="0"/>
      <w:marRight w:val="0"/>
      <w:marTop w:val="0"/>
      <w:marBottom w:val="0"/>
      <w:divBdr>
        <w:top w:val="none" w:sz="0" w:space="0" w:color="auto"/>
        <w:left w:val="none" w:sz="0" w:space="0" w:color="auto"/>
        <w:bottom w:val="none" w:sz="0" w:space="0" w:color="auto"/>
        <w:right w:val="none" w:sz="0" w:space="0" w:color="auto"/>
      </w:divBdr>
    </w:div>
    <w:div w:id="1988240200">
      <w:marLeft w:val="0"/>
      <w:marRight w:val="0"/>
      <w:marTop w:val="0"/>
      <w:marBottom w:val="0"/>
      <w:divBdr>
        <w:top w:val="none" w:sz="0" w:space="0" w:color="auto"/>
        <w:left w:val="none" w:sz="0" w:space="0" w:color="auto"/>
        <w:bottom w:val="none" w:sz="0" w:space="0" w:color="auto"/>
        <w:right w:val="none" w:sz="0" w:space="0" w:color="auto"/>
      </w:divBdr>
    </w:div>
    <w:div w:id="1988244193">
      <w:marLeft w:val="0"/>
      <w:marRight w:val="0"/>
      <w:marTop w:val="0"/>
      <w:marBottom w:val="0"/>
      <w:divBdr>
        <w:top w:val="none" w:sz="0" w:space="0" w:color="auto"/>
        <w:left w:val="none" w:sz="0" w:space="0" w:color="auto"/>
        <w:bottom w:val="none" w:sz="0" w:space="0" w:color="auto"/>
        <w:right w:val="none" w:sz="0" w:space="0" w:color="auto"/>
      </w:divBdr>
    </w:div>
    <w:div w:id="1988394111">
      <w:marLeft w:val="0"/>
      <w:marRight w:val="0"/>
      <w:marTop w:val="0"/>
      <w:marBottom w:val="0"/>
      <w:divBdr>
        <w:top w:val="none" w:sz="0" w:space="0" w:color="auto"/>
        <w:left w:val="none" w:sz="0" w:space="0" w:color="auto"/>
        <w:bottom w:val="none" w:sz="0" w:space="0" w:color="auto"/>
        <w:right w:val="none" w:sz="0" w:space="0" w:color="auto"/>
      </w:divBdr>
    </w:div>
    <w:div w:id="1988850793">
      <w:marLeft w:val="0"/>
      <w:marRight w:val="0"/>
      <w:marTop w:val="0"/>
      <w:marBottom w:val="0"/>
      <w:divBdr>
        <w:top w:val="none" w:sz="0" w:space="0" w:color="auto"/>
        <w:left w:val="none" w:sz="0" w:space="0" w:color="auto"/>
        <w:bottom w:val="none" w:sz="0" w:space="0" w:color="auto"/>
        <w:right w:val="none" w:sz="0" w:space="0" w:color="auto"/>
      </w:divBdr>
    </w:div>
    <w:div w:id="1989169962">
      <w:marLeft w:val="0"/>
      <w:marRight w:val="0"/>
      <w:marTop w:val="0"/>
      <w:marBottom w:val="0"/>
      <w:divBdr>
        <w:top w:val="none" w:sz="0" w:space="0" w:color="auto"/>
        <w:left w:val="none" w:sz="0" w:space="0" w:color="auto"/>
        <w:bottom w:val="none" w:sz="0" w:space="0" w:color="auto"/>
        <w:right w:val="none" w:sz="0" w:space="0" w:color="auto"/>
      </w:divBdr>
    </w:div>
    <w:div w:id="1989241428">
      <w:marLeft w:val="0"/>
      <w:marRight w:val="0"/>
      <w:marTop w:val="0"/>
      <w:marBottom w:val="0"/>
      <w:divBdr>
        <w:top w:val="none" w:sz="0" w:space="0" w:color="auto"/>
        <w:left w:val="none" w:sz="0" w:space="0" w:color="auto"/>
        <w:bottom w:val="none" w:sz="0" w:space="0" w:color="auto"/>
        <w:right w:val="none" w:sz="0" w:space="0" w:color="auto"/>
      </w:divBdr>
    </w:div>
    <w:div w:id="1989358116">
      <w:marLeft w:val="0"/>
      <w:marRight w:val="0"/>
      <w:marTop w:val="0"/>
      <w:marBottom w:val="0"/>
      <w:divBdr>
        <w:top w:val="none" w:sz="0" w:space="0" w:color="auto"/>
        <w:left w:val="none" w:sz="0" w:space="0" w:color="auto"/>
        <w:bottom w:val="none" w:sz="0" w:space="0" w:color="auto"/>
        <w:right w:val="none" w:sz="0" w:space="0" w:color="auto"/>
      </w:divBdr>
    </w:div>
    <w:div w:id="1989433173">
      <w:marLeft w:val="0"/>
      <w:marRight w:val="0"/>
      <w:marTop w:val="0"/>
      <w:marBottom w:val="0"/>
      <w:divBdr>
        <w:top w:val="none" w:sz="0" w:space="0" w:color="auto"/>
        <w:left w:val="none" w:sz="0" w:space="0" w:color="auto"/>
        <w:bottom w:val="none" w:sz="0" w:space="0" w:color="auto"/>
        <w:right w:val="none" w:sz="0" w:space="0" w:color="auto"/>
      </w:divBdr>
    </w:div>
    <w:div w:id="1989435945">
      <w:marLeft w:val="0"/>
      <w:marRight w:val="0"/>
      <w:marTop w:val="0"/>
      <w:marBottom w:val="0"/>
      <w:divBdr>
        <w:top w:val="none" w:sz="0" w:space="0" w:color="auto"/>
        <w:left w:val="none" w:sz="0" w:space="0" w:color="auto"/>
        <w:bottom w:val="none" w:sz="0" w:space="0" w:color="auto"/>
        <w:right w:val="none" w:sz="0" w:space="0" w:color="auto"/>
      </w:divBdr>
    </w:div>
    <w:div w:id="1989623514">
      <w:marLeft w:val="0"/>
      <w:marRight w:val="0"/>
      <w:marTop w:val="0"/>
      <w:marBottom w:val="0"/>
      <w:divBdr>
        <w:top w:val="none" w:sz="0" w:space="0" w:color="auto"/>
        <w:left w:val="none" w:sz="0" w:space="0" w:color="auto"/>
        <w:bottom w:val="none" w:sz="0" w:space="0" w:color="auto"/>
        <w:right w:val="none" w:sz="0" w:space="0" w:color="auto"/>
      </w:divBdr>
    </w:div>
    <w:div w:id="1989745932">
      <w:marLeft w:val="0"/>
      <w:marRight w:val="0"/>
      <w:marTop w:val="0"/>
      <w:marBottom w:val="0"/>
      <w:divBdr>
        <w:top w:val="none" w:sz="0" w:space="0" w:color="auto"/>
        <w:left w:val="none" w:sz="0" w:space="0" w:color="auto"/>
        <w:bottom w:val="none" w:sz="0" w:space="0" w:color="auto"/>
        <w:right w:val="none" w:sz="0" w:space="0" w:color="auto"/>
      </w:divBdr>
    </w:div>
    <w:div w:id="1990010560">
      <w:marLeft w:val="0"/>
      <w:marRight w:val="0"/>
      <w:marTop w:val="0"/>
      <w:marBottom w:val="0"/>
      <w:divBdr>
        <w:top w:val="none" w:sz="0" w:space="0" w:color="auto"/>
        <w:left w:val="none" w:sz="0" w:space="0" w:color="auto"/>
        <w:bottom w:val="none" w:sz="0" w:space="0" w:color="auto"/>
        <w:right w:val="none" w:sz="0" w:space="0" w:color="auto"/>
      </w:divBdr>
    </w:div>
    <w:div w:id="1990132925">
      <w:marLeft w:val="0"/>
      <w:marRight w:val="0"/>
      <w:marTop w:val="0"/>
      <w:marBottom w:val="0"/>
      <w:divBdr>
        <w:top w:val="none" w:sz="0" w:space="0" w:color="auto"/>
        <w:left w:val="none" w:sz="0" w:space="0" w:color="auto"/>
        <w:bottom w:val="none" w:sz="0" w:space="0" w:color="auto"/>
        <w:right w:val="none" w:sz="0" w:space="0" w:color="auto"/>
      </w:divBdr>
    </w:div>
    <w:div w:id="1990163748">
      <w:marLeft w:val="0"/>
      <w:marRight w:val="0"/>
      <w:marTop w:val="0"/>
      <w:marBottom w:val="0"/>
      <w:divBdr>
        <w:top w:val="none" w:sz="0" w:space="0" w:color="auto"/>
        <w:left w:val="none" w:sz="0" w:space="0" w:color="auto"/>
        <w:bottom w:val="none" w:sz="0" w:space="0" w:color="auto"/>
        <w:right w:val="none" w:sz="0" w:space="0" w:color="auto"/>
      </w:divBdr>
    </w:div>
    <w:div w:id="1990747218">
      <w:marLeft w:val="0"/>
      <w:marRight w:val="0"/>
      <w:marTop w:val="0"/>
      <w:marBottom w:val="0"/>
      <w:divBdr>
        <w:top w:val="none" w:sz="0" w:space="0" w:color="auto"/>
        <w:left w:val="none" w:sz="0" w:space="0" w:color="auto"/>
        <w:bottom w:val="none" w:sz="0" w:space="0" w:color="auto"/>
        <w:right w:val="none" w:sz="0" w:space="0" w:color="auto"/>
      </w:divBdr>
    </w:div>
    <w:div w:id="1991132993">
      <w:marLeft w:val="0"/>
      <w:marRight w:val="0"/>
      <w:marTop w:val="0"/>
      <w:marBottom w:val="0"/>
      <w:divBdr>
        <w:top w:val="none" w:sz="0" w:space="0" w:color="auto"/>
        <w:left w:val="none" w:sz="0" w:space="0" w:color="auto"/>
        <w:bottom w:val="none" w:sz="0" w:space="0" w:color="auto"/>
        <w:right w:val="none" w:sz="0" w:space="0" w:color="auto"/>
      </w:divBdr>
    </w:div>
    <w:div w:id="1991249271">
      <w:marLeft w:val="0"/>
      <w:marRight w:val="0"/>
      <w:marTop w:val="0"/>
      <w:marBottom w:val="0"/>
      <w:divBdr>
        <w:top w:val="none" w:sz="0" w:space="0" w:color="auto"/>
        <w:left w:val="none" w:sz="0" w:space="0" w:color="auto"/>
        <w:bottom w:val="none" w:sz="0" w:space="0" w:color="auto"/>
        <w:right w:val="none" w:sz="0" w:space="0" w:color="auto"/>
      </w:divBdr>
    </w:div>
    <w:div w:id="1991395833">
      <w:marLeft w:val="0"/>
      <w:marRight w:val="0"/>
      <w:marTop w:val="0"/>
      <w:marBottom w:val="0"/>
      <w:divBdr>
        <w:top w:val="none" w:sz="0" w:space="0" w:color="auto"/>
        <w:left w:val="none" w:sz="0" w:space="0" w:color="auto"/>
        <w:bottom w:val="none" w:sz="0" w:space="0" w:color="auto"/>
        <w:right w:val="none" w:sz="0" w:space="0" w:color="auto"/>
      </w:divBdr>
    </w:div>
    <w:div w:id="1991639259">
      <w:marLeft w:val="0"/>
      <w:marRight w:val="0"/>
      <w:marTop w:val="0"/>
      <w:marBottom w:val="0"/>
      <w:divBdr>
        <w:top w:val="none" w:sz="0" w:space="0" w:color="auto"/>
        <w:left w:val="none" w:sz="0" w:space="0" w:color="auto"/>
        <w:bottom w:val="none" w:sz="0" w:space="0" w:color="auto"/>
        <w:right w:val="none" w:sz="0" w:space="0" w:color="auto"/>
      </w:divBdr>
    </w:div>
    <w:div w:id="1991904806">
      <w:marLeft w:val="0"/>
      <w:marRight w:val="0"/>
      <w:marTop w:val="0"/>
      <w:marBottom w:val="0"/>
      <w:divBdr>
        <w:top w:val="none" w:sz="0" w:space="0" w:color="auto"/>
        <w:left w:val="none" w:sz="0" w:space="0" w:color="auto"/>
        <w:bottom w:val="none" w:sz="0" w:space="0" w:color="auto"/>
        <w:right w:val="none" w:sz="0" w:space="0" w:color="auto"/>
      </w:divBdr>
    </w:div>
    <w:div w:id="1992169330">
      <w:marLeft w:val="0"/>
      <w:marRight w:val="0"/>
      <w:marTop w:val="0"/>
      <w:marBottom w:val="0"/>
      <w:divBdr>
        <w:top w:val="none" w:sz="0" w:space="0" w:color="auto"/>
        <w:left w:val="none" w:sz="0" w:space="0" w:color="auto"/>
        <w:bottom w:val="none" w:sz="0" w:space="0" w:color="auto"/>
        <w:right w:val="none" w:sz="0" w:space="0" w:color="auto"/>
      </w:divBdr>
    </w:div>
    <w:div w:id="1992513975">
      <w:marLeft w:val="0"/>
      <w:marRight w:val="0"/>
      <w:marTop w:val="0"/>
      <w:marBottom w:val="0"/>
      <w:divBdr>
        <w:top w:val="none" w:sz="0" w:space="0" w:color="auto"/>
        <w:left w:val="none" w:sz="0" w:space="0" w:color="auto"/>
        <w:bottom w:val="none" w:sz="0" w:space="0" w:color="auto"/>
        <w:right w:val="none" w:sz="0" w:space="0" w:color="auto"/>
      </w:divBdr>
    </w:div>
    <w:div w:id="1992588511">
      <w:marLeft w:val="0"/>
      <w:marRight w:val="0"/>
      <w:marTop w:val="0"/>
      <w:marBottom w:val="0"/>
      <w:divBdr>
        <w:top w:val="none" w:sz="0" w:space="0" w:color="auto"/>
        <w:left w:val="none" w:sz="0" w:space="0" w:color="auto"/>
        <w:bottom w:val="none" w:sz="0" w:space="0" w:color="auto"/>
        <w:right w:val="none" w:sz="0" w:space="0" w:color="auto"/>
      </w:divBdr>
    </w:div>
    <w:div w:id="1992951792">
      <w:marLeft w:val="0"/>
      <w:marRight w:val="0"/>
      <w:marTop w:val="0"/>
      <w:marBottom w:val="0"/>
      <w:divBdr>
        <w:top w:val="none" w:sz="0" w:space="0" w:color="auto"/>
        <w:left w:val="none" w:sz="0" w:space="0" w:color="auto"/>
        <w:bottom w:val="none" w:sz="0" w:space="0" w:color="auto"/>
        <w:right w:val="none" w:sz="0" w:space="0" w:color="auto"/>
      </w:divBdr>
    </w:div>
    <w:div w:id="1993243626">
      <w:marLeft w:val="0"/>
      <w:marRight w:val="0"/>
      <w:marTop w:val="0"/>
      <w:marBottom w:val="0"/>
      <w:divBdr>
        <w:top w:val="none" w:sz="0" w:space="0" w:color="auto"/>
        <w:left w:val="none" w:sz="0" w:space="0" w:color="auto"/>
        <w:bottom w:val="none" w:sz="0" w:space="0" w:color="auto"/>
        <w:right w:val="none" w:sz="0" w:space="0" w:color="auto"/>
      </w:divBdr>
    </w:div>
    <w:div w:id="1993369452">
      <w:marLeft w:val="0"/>
      <w:marRight w:val="0"/>
      <w:marTop w:val="0"/>
      <w:marBottom w:val="0"/>
      <w:divBdr>
        <w:top w:val="none" w:sz="0" w:space="0" w:color="auto"/>
        <w:left w:val="none" w:sz="0" w:space="0" w:color="auto"/>
        <w:bottom w:val="none" w:sz="0" w:space="0" w:color="auto"/>
        <w:right w:val="none" w:sz="0" w:space="0" w:color="auto"/>
      </w:divBdr>
    </w:div>
    <w:div w:id="1993413022">
      <w:marLeft w:val="0"/>
      <w:marRight w:val="0"/>
      <w:marTop w:val="0"/>
      <w:marBottom w:val="0"/>
      <w:divBdr>
        <w:top w:val="none" w:sz="0" w:space="0" w:color="auto"/>
        <w:left w:val="none" w:sz="0" w:space="0" w:color="auto"/>
        <w:bottom w:val="none" w:sz="0" w:space="0" w:color="auto"/>
        <w:right w:val="none" w:sz="0" w:space="0" w:color="auto"/>
      </w:divBdr>
    </w:div>
    <w:div w:id="1993679618">
      <w:marLeft w:val="0"/>
      <w:marRight w:val="0"/>
      <w:marTop w:val="0"/>
      <w:marBottom w:val="0"/>
      <w:divBdr>
        <w:top w:val="none" w:sz="0" w:space="0" w:color="auto"/>
        <w:left w:val="none" w:sz="0" w:space="0" w:color="auto"/>
        <w:bottom w:val="none" w:sz="0" w:space="0" w:color="auto"/>
        <w:right w:val="none" w:sz="0" w:space="0" w:color="auto"/>
      </w:divBdr>
    </w:div>
    <w:div w:id="1993950905">
      <w:marLeft w:val="0"/>
      <w:marRight w:val="0"/>
      <w:marTop w:val="0"/>
      <w:marBottom w:val="0"/>
      <w:divBdr>
        <w:top w:val="none" w:sz="0" w:space="0" w:color="auto"/>
        <w:left w:val="none" w:sz="0" w:space="0" w:color="auto"/>
        <w:bottom w:val="none" w:sz="0" w:space="0" w:color="auto"/>
        <w:right w:val="none" w:sz="0" w:space="0" w:color="auto"/>
      </w:divBdr>
    </w:div>
    <w:div w:id="1994138236">
      <w:marLeft w:val="0"/>
      <w:marRight w:val="0"/>
      <w:marTop w:val="0"/>
      <w:marBottom w:val="0"/>
      <w:divBdr>
        <w:top w:val="none" w:sz="0" w:space="0" w:color="auto"/>
        <w:left w:val="none" w:sz="0" w:space="0" w:color="auto"/>
        <w:bottom w:val="none" w:sz="0" w:space="0" w:color="auto"/>
        <w:right w:val="none" w:sz="0" w:space="0" w:color="auto"/>
      </w:divBdr>
    </w:div>
    <w:div w:id="1994605279">
      <w:marLeft w:val="0"/>
      <w:marRight w:val="0"/>
      <w:marTop w:val="0"/>
      <w:marBottom w:val="0"/>
      <w:divBdr>
        <w:top w:val="none" w:sz="0" w:space="0" w:color="auto"/>
        <w:left w:val="none" w:sz="0" w:space="0" w:color="auto"/>
        <w:bottom w:val="none" w:sz="0" w:space="0" w:color="auto"/>
        <w:right w:val="none" w:sz="0" w:space="0" w:color="auto"/>
      </w:divBdr>
    </w:div>
    <w:div w:id="1994799045">
      <w:marLeft w:val="0"/>
      <w:marRight w:val="0"/>
      <w:marTop w:val="0"/>
      <w:marBottom w:val="0"/>
      <w:divBdr>
        <w:top w:val="none" w:sz="0" w:space="0" w:color="auto"/>
        <w:left w:val="none" w:sz="0" w:space="0" w:color="auto"/>
        <w:bottom w:val="none" w:sz="0" w:space="0" w:color="auto"/>
        <w:right w:val="none" w:sz="0" w:space="0" w:color="auto"/>
      </w:divBdr>
    </w:div>
    <w:div w:id="1995183306">
      <w:marLeft w:val="0"/>
      <w:marRight w:val="0"/>
      <w:marTop w:val="0"/>
      <w:marBottom w:val="0"/>
      <w:divBdr>
        <w:top w:val="none" w:sz="0" w:space="0" w:color="auto"/>
        <w:left w:val="none" w:sz="0" w:space="0" w:color="auto"/>
        <w:bottom w:val="none" w:sz="0" w:space="0" w:color="auto"/>
        <w:right w:val="none" w:sz="0" w:space="0" w:color="auto"/>
      </w:divBdr>
    </w:div>
    <w:div w:id="1995257745">
      <w:marLeft w:val="0"/>
      <w:marRight w:val="0"/>
      <w:marTop w:val="0"/>
      <w:marBottom w:val="0"/>
      <w:divBdr>
        <w:top w:val="none" w:sz="0" w:space="0" w:color="auto"/>
        <w:left w:val="none" w:sz="0" w:space="0" w:color="auto"/>
        <w:bottom w:val="none" w:sz="0" w:space="0" w:color="auto"/>
        <w:right w:val="none" w:sz="0" w:space="0" w:color="auto"/>
      </w:divBdr>
    </w:div>
    <w:div w:id="1995330436">
      <w:marLeft w:val="0"/>
      <w:marRight w:val="0"/>
      <w:marTop w:val="0"/>
      <w:marBottom w:val="0"/>
      <w:divBdr>
        <w:top w:val="none" w:sz="0" w:space="0" w:color="auto"/>
        <w:left w:val="none" w:sz="0" w:space="0" w:color="auto"/>
        <w:bottom w:val="none" w:sz="0" w:space="0" w:color="auto"/>
        <w:right w:val="none" w:sz="0" w:space="0" w:color="auto"/>
      </w:divBdr>
    </w:div>
    <w:div w:id="1995452018">
      <w:marLeft w:val="0"/>
      <w:marRight w:val="0"/>
      <w:marTop w:val="0"/>
      <w:marBottom w:val="0"/>
      <w:divBdr>
        <w:top w:val="none" w:sz="0" w:space="0" w:color="auto"/>
        <w:left w:val="none" w:sz="0" w:space="0" w:color="auto"/>
        <w:bottom w:val="none" w:sz="0" w:space="0" w:color="auto"/>
        <w:right w:val="none" w:sz="0" w:space="0" w:color="auto"/>
      </w:divBdr>
    </w:div>
    <w:div w:id="1995719801">
      <w:marLeft w:val="0"/>
      <w:marRight w:val="0"/>
      <w:marTop w:val="0"/>
      <w:marBottom w:val="0"/>
      <w:divBdr>
        <w:top w:val="none" w:sz="0" w:space="0" w:color="auto"/>
        <w:left w:val="none" w:sz="0" w:space="0" w:color="auto"/>
        <w:bottom w:val="none" w:sz="0" w:space="0" w:color="auto"/>
        <w:right w:val="none" w:sz="0" w:space="0" w:color="auto"/>
      </w:divBdr>
    </w:div>
    <w:div w:id="1995908210">
      <w:marLeft w:val="0"/>
      <w:marRight w:val="0"/>
      <w:marTop w:val="0"/>
      <w:marBottom w:val="0"/>
      <w:divBdr>
        <w:top w:val="none" w:sz="0" w:space="0" w:color="auto"/>
        <w:left w:val="none" w:sz="0" w:space="0" w:color="auto"/>
        <w:bottom w:val="none" w:sz="0" w:space="0" w:color="auto"/>
        <w:right w:val="none" w:sz="0" w:space="0" w:color="auto"/>
      </w:divBdr>
    </w:div>
    <w:div w:id="1996490675">
      <w:marLeft w:val="0"/>
      <w:marRight w:val="0"/>
      <w:marTop w:val="0"/>
      <w:marBottom w:val="0"/>
      <w:divBdr>
        <w:top w:val="none" w:sz="0" w:space="0" w:color="auto"/>
        <w:left w:val="none" w:sz="0" w:space="0" w:color="auto"/>
        <w:bottom w:val="none" w:sz="0" w:space="0" w:color="auto"/>
        <w:right w:val="none" w:sz="0" w:space="0" w:color="auto"/>
      </w:divBdr>
    </w:div>
    <w:div w:id="1997416019">
      <w:marLeft w:val="0"/>
      <w:marRight w:val="0"/>
      <w:marTop w:val="0"/>
      <w:marBottom w:val="0"/>
      <w:divBdr>
        <w:top w:val="none" w:sz="0" w:space="0" w:color="auto"/>
        <w:left w:val="none" w:sz="0" w:space="0" w:color="auto"/>
        <w:bottom w:val="none" w:sz="0" w:space="0" w:color="auto"/>
        <w:right w:val="none" w:sz="0" w:space="0" w:color="auto"/>
      </w:divBdr>
    </w:div>
    <w:div w:id="1998027494">
      <w:marLeft w:val="0"/>
      <w:marRight w:val="0"/>
      <w:marTop w:val="0"/>
      <w:marBottom w:val="0"/>
      <w:divBdr>
        <w:top w:val="none" w:sz="0" w:space="0" w:color="auto"/>
        <w:left w:val="none" w:sz="0" w:space="0" w:color="auto"/>
        <w:bottom w:val="none" w:sz="0" w:space="0" w:color="auto"/>
        <w:right w:val="none" w:sz="0" w:space="0" w:color="auto"/>
      </w:divBdr>
    </w:div>
    <w:div w:id="1998338958">
      <w:marLeft w:val="0"/>
      <w:marRight w:val="0"/>
      <w:marTop w:val="0"/>
      <w:marBottom w:val="0"/>
      <w:divBdr>
        <w:top w:val="none" w:sz="0" w:space="0" w:color="auto"/>
        <w:left w:val="none" w:sz="0" w:space="0" w:color="auto"/>
        <w:bottom w:val="none" w:sz="0" w:space="0" w:color="auto"/>
        <w:right w:val="none" w:sz="0" w:space="0" w:color="auto"/>
      </w:divBdr>
    </w:div>
    <w:div w:id="1998342112">
      <w:marLeft w:val="0"/>
      <w:marRight w:val="0"/>
      <w:marTop w:val="0"/>
      <w:marBottom w:val="0"/>
      <w:divBdr>
        <w:top w:val="none" w:sz="0" w:space="0" w:color="auto"/>
        <w:left w:val="none" w:sz="0" w:space="0" w:color="auto"/>
        <w:bottom w:val="none" w:sz="0" w:space="0" w:color="auto"/>
        <w:right w:val="none" w:sz="0" w:space="0" w:color="auto"/>
      </w:divBdr>
    </w:div>
    <w:div w:id="1998608382">
      <w:marLeft w:val="0"/>
      <w:marRight w:val="0"/>
      <w:marTop w:val="0"/>
      <w:marBottom w:val="0"/>
      <w:divBdr>
        <w:top w:val="none" w:sz="0" w:space="0" w:color="auto"/>
        <w:left w:val="none" w:sz="0" w:space="0" w:color="auto"/>
        <w:bottom w:val="none" w:sz="0" w:space="0" w:color="auto"/>
        <w:right w:val="none" w:sz="0" w:space="0" w:color="auto"/>
      </w:divBdr>
    </w:div>
    <w:div w:id="1998803936">
      <w:marLeft w:val="0"/>
      <w:marRight w:val="0"/>
      <w:marTop w:val="0"/>
      <w:marBottom w:val="0"/>
      <w:divBdr>
        <w:top w:val="none" w:sz="0" w:space="0" w:color="auto"/>
        <w:left w:val="none" w:sz="0" w:space="0" w:color="auto"/>
        <w:bottom w:val="none" w:sz="0" w:space="0" w:color="auto"/>
        <w:right w:val="none" w:sz="0" w:space="0" w:color="auto"/>
      </w:divBdr>
    </w:div>
    <w:div w:id="1998924598">
      <w:marLeft w:val="0"/>
      <w:marRight w:val="0"/>
      <w:marTop w:val="0"/>
      <w:marBottom w:val="0"/>
      <w:divBdr>
        <w:top w:val="none" w:sz="0" w:space="0" w:color="auto"/>
        <w:left w:val="none" w:sz="0" w:space="0" w:color="auto"/>
        <w:bottom w:val="none" w:sz="0" w:space="0" w:color="auto"/>
        <w:right w:val="none" w:sz="0" w:space="0" w:color="auto"/>
      </w:divBdr>
    </w:div>
    <w:div w:id="1998992962">
      <w:marLeft w:val="0"/>
      <w:marRight w:val="0"/>
      <w:marTop w:val="0"/>
      <w:marBottom w:val="0"/>
      <w:divBdr>
        <w:top w:val="none" w:sz="0" w:space="0" w:color="auto"/>
        <w:left w:val="none" w:sz="0" w:space="0" w:color="auto"/>
        <w:bottom w:val="none" w:sz="0" w:space="0" w:color="auto"/>
        <w:right w:val="none" w:sz="0" w:space="0" w:color="auto"/>
      </w:divBdr>
    </w:div>
    <w:div w:id="1999534798">
      <w:marLeft w:val="0"/>
      <w:marRight w:val="0"/>
      <w:marTop w:val="0"/>
      <w:marBottom w:val="0"/>
      <w:divBdr>
        <w:top w:val="none" w:sz="0" w:space="0" w:color="auto"/>
        <w:left w:val="none" w:sz="0" w:space="0" w:color="auto"/>
        <w:bottom w:val="none" w:sz="0" w:space="0" w:color="auto"/>
        <w:right w:val="none" w:sz="0" w:space="0" w:color="auto"/>
      </w:divBdr>
    </w:div>
    <w:div w:id="1999918979">
      <w:marLeft w:val="0"/>
      <w:marRight w:val="0"/>
      <w:marTop w:val="0"/>
      <w:marBottom w:val="0"/>
      <w:divBdr>
        <w:top w:val="none" w:sz="0" w:space="0" w:color="auto"/>
        <w:left w:val="none" w:sz="0" w:space="0" w:color="auto"/>
        <w:bottom w:val="none" w:sz="0" w:space="0" w:color="auto"/>
        <w:right w:val="none" w:sz="0" w:space="0" w:color="auto"/>
      </w:divBdr>
    </w:div>
    <w:div w:id="2000384685">
      <w:marLeft w:val="0"/>
      <w:marRight w:val="0"/>
      <w:marTop w:val="0"/>
      <w:marBottom w:val="0"/>
      <w:divBdr>
        <w:top w:val="none" w:sz="0" w:space="0" w:color="auto"/>
        <w:left w:val="none" w:sz="0" w:space="0" w:color="auto"/>
        <w:bottom w:val="none" w:sz="0" w:space="0" w:color="auto"/>
        <w:right w:val="none" w:sz="0" w:space="0" w:color="auto"/>
      </w:divBdr>
    </w:div>
    <w:div w:id="2000645854">
      <w:marLeft w:val="0"/>
      <w:marRight w:val="0"/>
      <w:marTop w:val="0"/>
      <w:marBottom w:val="0"/>
      <w:divBdr>
        <w:top w:val="none" w:sz="0" w:space="0" w:color="auto"/>
        <w:left w:val="none" w:sz="0" w:space="0" w:color="auto"/>
        <w:bottom w:val="none" w:sz="0" w:space="0" w:color="auto"/>
        <w:right w:val="none" w:sz="0" w:space="0" w:color="auto"/>
      </w:divBdr>
    </w:div>
    <w:div w:id="2000689687">
      <w:marLeft w:val="0"/>
      <w:marRight w:val="0"/>
      <w:marTop w:val="0"/>
      <w:marBottom w:val="0"/>
      <w:divBdr>
        <w:top w:val="none" w:sz="0" w:space="0" w:color="auto"/>
        <w:left w:val="none" w:sz="0" w:space="0" w:color="auto"/>
        <w:bottom w:val="none" w:sz="0" w:space="0" w:color="auto"/>
        <w:right w:val="none" w:sz="0" w:space="0" w:color="auto"/>
      </w:divBdr>
    </w:div>
    <w:div w:id="2001687223">
      <w:marLeft w:val="0"/>
      <w:marRight w:val="0"/>
      <w:marTop w:val="0"/>
      <w:marBottom w:val="0"/>
      <w:divBdr>
        <w:top w:val="none" w:sz="0" w:space="0" w:color="auto"/>
        <w:left w:val="none" w:sz="0" w:space="0" w:color="auto"/>
        <w:bottom w:val="none" w:sz="0" w:space="0" w:color="auto"/>
        <w:right w:val="none" w:sz="0" w:space="0" w:color="auto"/>
      </w:divBdr>
    </w:div>
    <w:div w:id="2001812167">
      <w:marLeft w:val="0"/>
      <w:marRight w:val="0"/>
      <w:marTop w:val="0"/>
      <w:marBottom w:val="0"/>
      <w:divBdr>
        <w:top w:val="none" w:sz="0" w:space="0" w:color="auto"/>
        <w:left w:val="none" w:sz="0" w:space="0" w:color="auto"/>
        <w:bottom w:val="none" w:sz="0" w:space="0" w:color="auto"/>
        <w:right w:val="none" w:sz="0" w:space="0" w:color="auto"/>
      </w:divBdr>
    </w:div>
    <w:div w:id="2001882685">
      <w:marLeft w:val="0"/>
      <w:marRight w:val="0"/>
      <w:marTop w:val="0"/>
      <w:marBottom w:val="0"/>
      <w:divBdr>
        <w:top w:val="none" w:sz="0" w:space="0" w:color="auto"/>
        <w:left w:val="none" w:sz="0" w:space="0" w:color="auto"/>
        <w:bottom w:val="none" w:sz="0" w:space="0" w:color="auto"/>
        <w:right w:val="none" w:sz="0" w:space="0" w:color="auto"/>
      </w:divBdr>
    </w:div>
    <w:div w:id="2002079643">
      <w:marLeft w:val="0"/>
      <w:marRight w:val="0"/>
      <w:marTop w:val="0"/>
      <w:marBottom w:val="0"/>
      <w:divBdr>
        <w:top w:val="none" w:sz="0" w:space="0" w:color="auto"/>
        <w:left w:val="none" w:sz="0" w:space="0" w:color="auto"/>
        <w:bottom w:val="none" w:sz="0" w:space="0" w:color="auto"/>
        <w:right w:val="none" w:sz="0" w:space="0" w:color="auto"/>
      </w:divBdr>
    </w:div>
    <w:div w:id="2002536903">
      <w:marLeft w:val="0"/>
      <w:marRight w:val="0"/>
      <w:marTop w:val="0"/>
      <w:marBottom w:val="0"/>
      <w:divBdr>
        <w:top w:val="none" w:sz="0" w:space="0" w:color="auto"/>
        <w:left w:val="none" w:sz="0" w:space="0" w:color="auto"/>
        <w:bottom w:val="none" w:sz="0" w:space="0" w:color="auto"/>
        <w:right w:val="none" w:sz="0" w:space="0" w:color="auto"/>
      </w:divBdr>
    </w:div>
    <w:div w:id="2002540172">
      <w:marLeft w:val="0"/>
      <w:marRight w:val="0"/>
      <w:marTop w:val="0"/>
      <w:marBottom w:val="0"/>
      <w:divBdr>
        <w:top w:val="none" w:sz="0" w:space="0" w:color="auto"/>
        <w:left w:val="none" w:sz="0" w:space="0" w:color="auto"/>
        <w:bottom w:val="none" w:sz="0" w:space="0" w:color="auto"/>
        <w:right w:val="none" w:sz="0" w:space="0" w:color="auto"/>
      </w:divBdr>
    </w:div>
    <w:div w:id="2002736792">
      <w:marLeft w:val="0"/>
      <w:marRight w:val="0"/>
      <w:marTop w:val="0"/>
      <w:marBottom w:val="0"/>
      <w:divBdr>
        <w:top w:val="none" w:sz="0" w:space="0" w:color="auto"/>
        <w:left w:val="none" w:sz="0" w:space="0" w:color="auto"/>
        <w:bottom w:val="none" w:sz="0" w:space="0" w:color="auto"/>
        <w:right w:val="none" w:sz="0" w:space="0" w:color="auto"/>
      </w:divBdr>
    </w:div>
    <w:div w:id="2003001445">
      <w:marLeft w:val="0"/>
      <w:marRight w:val="0"/>
      <w:marTop w:val="0"/>
      <w:marBottom w:val="0"/>
      <w:divBdr>
        <w:top w:val="none" w:sz="0" w:space="0" w:color="auto"/>
        <w:left w:val="none" w:sz="0" w:space="0" w:color="auto"/>
        <w:bottom w:val="none" w:sz="0" w:space="0" w:color="auto"/>
        <w:right w:val="none" w:sz="0" w:space="0" w:color="auto"/>
      </w:divBdr>
    </w:div>
    <w:div w:id="2003006956">
      <w:marLeft w:val="0"/>
      <w:marRight w:val="0"/>
      <w:marTop w:val="0"/>
      <w:marBottom w:val="0"/>
      <w:divBdr>
        <w:top w:val="none" w:sz="0" w:space="0" w:color="auto"/>
        <w:left w:val="none" w:sz="0" w:space="0" w:color="auto"/>
        <w:bottom w:val="none" w:sz="0" w:space="0" w:color="auto"/>
        <w:right w:val="none" w:sz="0" w:space="0" w:color="auto"/>
      </w:divBdr>
    </w:div>
    <w:div w:id="2003115317">
      <w:marLeft w:val="0"/>
      <w:marRight w:val="0"/>
      <w:marTop w:val="0"/>
      <w:marBottom w:val="0"/>
      <w:divBdr>
        <w:top w:val="none" w:sz="0" w:space="0" w:color="auto"/>
        <w:left w:val="none" w:sz="0" w:space="0" w:color="auto"/>
        <w:bottom w:val="none" w:sz="0" w:space="0" w:color="auto"/>
        <w:right w:val="none" w:sz="0" w:space="0" w:color="auto"/>
      </w:divBdr>
    </w:div>
    <w:div w:id="2003195592">
      <w:marLeft w:val="0"/>
      <w:marRight w:val="0"/>
      <w:marTop w:val="0"/>
      <w:marBottom w:val="0"/>
      <w:divBdr>
        <w:top w:val="none" w:sz="0" w:space="0" w:color="auto"/>
        <w:left w:val="none" w:sz="0" w:space="0" w:color="auto"/>
        <w:bottom w:val="none" w:sz="0" w:space="0" w:color="auto"/>
        <w:right w:val="none" w:sz="0" w:space="0" w:color="auto"/>
      </w:divBdr>
    </w:div>
    <w:div w:id="2003195799">
      <w:marLeft w:val="0"/>
      <w:marRight w:val="0"/>
      <w:marTop w:val="0"/>
      <w:marBottom w:val="0"/>
      <w:divBdr>
        <w:top w:val="none" w:sz="0" w:space="0" w:color="auto"/>
        <w:left w:val="none" w:sz="0" w:space="0" w:color="auto"/>
        <w:bottom w:val="none" w:sz="0" w:space="0" w:color="auto"/>
        <w:right w:val="none" w:sz="0" w:space="0" w:color="auto"/>
      </w:divBdr>
    </w:div>
    <w:div w:id="2003309726">
      <w:marLeft w:val="0"/>
      <w:marRight w:val="0"/>
      <w:marTop w:val="0"/>
      <w:marBottom w:val="0"/>
      <w:divBdr>
        <w:top w:val="none" w:sz="0" w:space="0" w:color="auto"/>
        <w:left w:val="none" w:sz="0" w:space="0" w:color="auto"/>
        <w:bottom w:val="none" w:sz="0" w:space="0" w:color="auto"/>
        <w:right w:val="none" w:sz="0" w:space="0" w:color="auto"/>
      </w:divBdr>
      <w:divsChild>
        <w:div w:id="1020467873">
          <w:marLeft w:val="0"/>
          <w:marRight w:val="0"/>
          <w:marTop w:val="0"/>
          <w:marBottom w:val="0"/>
          <w:divBdr>
            <w:top w:val="none" w:sz="0" w:space="0" w:color="auto"/>
            <w:left w:val="none" w:sz="0" w:space="0" w:color="auto"/>
            <w:bottom w:val="none" w:sz="0" w:space="0" w:color="auto"/>
            <w:right w:val="none" w:sz="0" w:space="0" w:color="auto"/>
          </w:divBdr>
        </w:div>
      </w:divsChild>
    </w:div>
    <w:div w:id="2003393325">
      <w:marLeft w:val="0"/>
      <w:marRight w:val="0"/>
      <w:marTop w:val="0"/>
      <w:marBottom w:val="0"/>
      <w:divBdr>
        <w:top w:val="none" w:sz="0" w:space="0" w:color="auto"/>
        <w:left w:val="none" w:sz="0" w:space="0" w:color="auto"/>
        <w:bottom w:val="none" w:sz="0" w:space="0" w:color="auto"/>
        <w:right w:val="none" w:sz="0" w:space="0" w:color="auto"/>
      </w:divBdr>
    </w:div>
    <w:div w:id="2003577571">
      <w:marLeft w:val="0"/>
      <w:marRight w:val="0"/>
      <w:marTop w:val="0"/>
      <w:marBottom w:val="0"/>
      <w:divBdr>
        <w:top w:val="none" w:sz="0" w:space="0" w:color="auto"/>
        <w:left w:val="none" w:sz="0" w:space="0" w:color="auto"/>
        <w:bottom w:val="none" w:sz="0" w:space="0" w:color="auto"/>
        <w:right w:val="none" w:sz="0" w:space="0" w:color="auto"/>
      </w:divBdr>
    </w:div>
    <w:div w:id="2003580868">
      <w:marLeft w:val="0"/>
      <w:marRight w:val="0"/>
      <w:marTop w:val="0"/>
      <w:marBottom w:val="0"/>
      <w:divBdr>
        <w:top w:val="none" w:sz="0" w:space="0" w:color="auto"/>
        <w:left w:val="none" w:sz="0" w:space="0" w:color="auto"/>
        <w:bottom w:val="none" w:sz="0" w:space="0" w:color="auto"/>
        <w:right w:val="none" w:sz="0" w:space="0" w:color="auto"/>
      </w:divBdr>
    </w:div>
    <w:div w:id="2003659693">
      <w:marLeft w:val="0"/>
      <w:marRight w:val="0"/>
      <w:marTop w:val="0"/>
      <w:marBottom w:val="0"/>
      <w:divBdr>
        <w:top w:val="none" w:sz="0" w:space="0" w:color="auto"/>
        <w:left w:val="none" w:sz="0" w:space="0" w:color="auto"/>
        <w:bottom w:val="none" w:sz="0" w:space="0" w:color="auto"/>
        <w:right w:val="none" w:sz="0" w:space="0" w:color="auto"/>
      </w:divBdr>
    </w:div>
    <w:div w:id="2003660737">
      <w:marLeft w:val="0"/>
      <w:marRight w:val="0"/>
      <w:marTop w:val="0"/>
      <w:marBottom w:val="0"/>
      <w:divBdr>
        <w:top w:val="none" w:sz="0" w:space="0" w:color="auto"/>
        <w:left w:val="none" w:sz="0" w:space="0" w:color="auto"/>
        <w:bottom w:val="none" w:sz="0" w:space="0" w:color="auto"/>
        <w:right w:val="none" w:sz="0" w:space="0" w:color="auto"/>
      </w:divBdr>
    </w:div>
    <w:div w:id="2003970517">
      <w:marLeft w:val="0"/>
      <w:marRight w:val="0"/>
      <w:marTop w:val="0"/>
      <w:marBottom w:val="0"/>
      <w:divBdr>
        <w:top w:val="none" w:sz="0" w:space="0" w:color="auto"/>
        <w:left w:val="none" w:sz="0" w:space="0" w:color="auto"/>
        <w:bottom w:val="none" w:sz="0" w:space="0" w:color="auto"/>
        <w:right w:val="none" w:sz="0" w:space="0" w:color="auto"/>
      </w:divBdr>
    </w:div>
    <w:div w:id="2004041063">
      <w:marLeft w:val="0"/>
      <w:marRight w:val="0"/>
      <w:marTop w:val="0"/>
      <w:marBottom w:val="0"/>
      <w:divBdr>
        <w:top w:val="none" w:sz="0" w:space="0" w:color="auto"/>
        <w:left w:val="none" w:sz="0" w:space="0" w:color="auto"/>
        <w:bottom w:val="none" w:sz="0" w:space="0" w:color="auto"/>
        <w:right w:val="none" w:sz="0" w:space="0" w:color="auto"/>
      </w:divBdr>
    </w:div>
    <w:div w:id="2004161015">
      <w:marLeft w:val="0"/>
      <w:marRight w:val="0"/>
      <w:marTop w:val="0"/>
      <w:marBottom w:val="0"/>
      <w:divBdr>
        <w:top w:val="none" w:sz="0" w:space="0" w:color="auto"/>
        <w:left w:val="none" w:sz="0" w:space="0" w:color="auto"/>
        <w:bottom w:val="none" w:sz="0" w:space="0" w:color="auto"/>
        <w:right w:val="none" w:sz="0" w:space="0" w:color="auto"/>
      </w:divBdr>
    </w:div>
    <w:div w:id="2004626767">
      <w:marLeft w:val="0"/>
      <w:marRight w:val="0"/>
      <w:marTop w:val="0"/>
      <w:marBottom w:val="0"/>
      <w:divBdr>
        <w:top w:val="none" w:sz="0" w:space="0" w:color="auto"/>
        <w:left w:val="none" w:sz="0" w:space="0" w:color="auto"/>
        <w:bottom w:val="none" w:sz="0" w:space="0" w:color="auto"/>
        <w:right w:val="none" w:sz="0" w:space="0" w:color="auto"/>
      </w:divBdr>
    </w:div>
    <w:div w:id="2005432632">
      <w:marLeft w:val="0"/>
      <w:marRight w:val="0"/>
      <w:marTop w:val="0"/>
      <w:marBottom w:val="0"/>
      <w:divBdr>
        <w:top w:val="none" w:sz="0" w:space="0" w:color="auto"/>
        <w:left w:val="none" w:sz="0" w:space="0" w:color="auto"/>
        <w:bottom w:val="none" w:sz="0" w:space="0" w:color="auto"/>
        <w:right w:val="none" w:sz="0" w:space="0" w:color="auto"/>
      </w:divBdr>
    </w:div>
    <w:div w:id="2005547814">
      <w:marLeft w:val="0"/>
      <w:marRight w:val="0"/>
      <w:marTop w:val="0"/>
      <w:marBottom w:val="0"/>
      <w:divBdr>
        <w:top w:val="none" w:sz="0" w:space="0" w:color="auto"/>
        <w:left w:val="none" w:sz="0" w:space="0" w:color="auto"/>
        <w:bottom w:val="none" w:sz="0" w:space="0" w:color="auto"/>
        <w:right w:val="none" w:sz="0" w:space="0" w:color="auto"/>
      </w:divBdr>
    </w:div>
    <w:div w:id="2005695815">
      <w:marLeft w:val="0"/>
      <w:marRight w:val="0"/>
      <w:marTop w:val="0"/>
      <w:marBottom w:val="0"/>
      <w:divBdr>
        <w:top w:val="none" w:sz="0" w:space="0" w:color="auto"/>
        <w:left w:val="none" w:sz="0" w:space="0" w:color="auto"/>
        <w:bottom w:val="none" w:sz="0" w:space="0" w:color="auto"/>
        <w:right w:val="none" w:sz="0" w:space="0" w:color="auto"/>
      </w:divBdr>
    </w:div>
    <w:div w:id="2006320215">
      <w:marLeft w:val="0"/>
      <w:marRight w:val="0"/>
      <w:marTop w:val="0"/>
      <w:marBottom w:val="0"/>
      <w:divBdr>
        <w:top w:val="none" w:sz="0" w:space="0" w:color="auto"/>
        <w:left w:val="none" w:sz="0" w:space="0" w:color="auto"/>
        <w:bottom w:val="none" w:sz="0" w:space="0" w:color="auto"/>
        <w:right w:val="none" w:sz="0" w:space="0" w:color="auto"/>
      </w:divBdr>
    </w:div>
    <w:div w:id="2006321535">
      <w:marLeft w:val="0"/>
      <w:marRight w:val="0"/>
      <w:marTop w:val="0"/>
      <w:marBottom w:val="0"/>
      <w:divBdr>
        <w:top w:val="none" w:sz="0" w:space="0" w:color="auto"/>
        <w:left w:val="none" w:sz="0" w:space="0" w:color="auto"/>
        <w:bottom w:val="none" w:sz="0" w:space="0" w:color="auto"/>
        <w:right w:val="none" w:sz="0" w:space="0" w:color="auto"/>
      </w:divBdr>
    </w:div>
    <w:div w:id="2006547324">
      <w:marLeft w:val="0"/>
      <w:marRight w:val="0"/>
      <w:marTop w:val="0"/>
      <w:marBottom w:val="0"/>
      <w:divBdr>
        <w:top w:val="none" w:sz="0" w:space="0" w:color="auto"/>
        <w:left w:val="none" w:sz="0" w:space="0" w:color="auto"/>
        <w:bottom w:val="none" w:sz="0" w:space="0" w:color="auto"/>
        <w:right w:val="none" w:sz="0" w:space="0" w:color="auto"/>
      </w:divBdr>
    </w:div>
    <w:div w:id="2006744755">
      <w:marLeft w:val="0"/>
      <w:marRight w:val="0"/>
      <w:marTop w:val="0"/>
      <w:marBottom w:val="0"/>
      <w:divBdr>
        <w:top w:val="none" w:sz="0" w:space="0" w:color="auto"/>
        <w:left w:val="none" w:sz="0" w:space="0" w:color="auto"/>
        <w:bottom w:val="none" w:sz="0" w:space="0" w:color="auto"/>
        <w:right w:val="none" w:sz="0" w:space="0" w:color="auto"/>
      </w:divBdr>
    </w:div>
    <w:div w:id="2006861497">
      <w:marLeft w:val="0"/>
      <w:marRight w:val="0"/>
      <w:marTop w:val="0"/>
      <w:marBottom w:val="0"/>
      <w:divBdr>
        <w:top w:val="none" w:sz="0" w:space="0" w:color="auto"/>
        <w:left w:val="none" w:sz="0" w:space="0" w:color="auto"/>
        <w:bottom w:val="none" w:sz="0" w:space="0" w:color="auto"/>
        <w:right w:val="none" w:sz="0" w:space="0" w:color="auto"/>
      </w:divBdr>
    </w:div>
    <w:div w:id="2006862903">
      <w:marLeft w:val="0"/>
      <w:marRight w:val="0"/>
      <w:marTop w:val="0"/>
      <w:marBottom w:val="0"/>
      <w:divBdr>
        <w:top w:val="none" w:sz="0" w:space="0" w:color="auto"/>
        <w:left w:val="none" w:sz="0" w:space="0" w:color="auto"/>
        <w:bottom w:val="none" w:sz="0" w:space="0" w:color="auto"/>
        <w:right w:val="none" w:sz="0" w:space="0" w:color="auto"/>
      </w:divBdr>
    </w:div>
    <w:div w:id="2007241775">
      <w:marLeft w:val="0"/>
      <w:marRight w:val="0"/>
      <w:marTop w:val="0"/>
      <w:marBottom w:val="0"/>
      <w:divBdr>
        <w:top w:val="none" w:sz="0" w:space="0" w:color="auto"/>
        <w:left w:val="none" w:sz="0" w:space="0" w:color="auto"/>
        <w:bottom w:val="none" w:sz="0" w:space="0" w:color="auto"/>
        <w:right w:val="none" w:sz="0" w:space="0" w:color="auto"/>
      </w:divBdr>
    </w:div>
    <w:div w:id="2007509632">
      <w:marLeft w:val="0"/>
      <w:marRight w:val="0"/>
      <w:marTop w:val="0"/>
      <w:marBottom w:val="0"/>
      <w:divBdr>
        <w:top w:val="none" w:sz="0" w:space="0" w:color="auto"/>
        <w:left w:val="none" w:sz="0" w:space="0" w:color="auto"/>
        <w:bottom w:val="none" w:sz="0" w:space="0" w:color="auto"/>
        <w:right w:val="none" w:sz="0" w:space="0" w:color="auto"/>
      </w:divBdr>
    </w:div>
    <w:div w:id="2008169575">
      <w:marLeft w:val="0"/>
      <w:marRight w:val="0"/>
      <w:marTop w:val="0"/>
      <w:marBottom w:val="0"/>
      <w:divBdr>
        <w:top w:val="none" w:sz="0" w:space="0" w:color="auto"/>
        <w:left w:val="none" w:sz="0" w:space="0" w:color="auto"/>
        <w:bottom w:val="none" w:sz="0" w:space="0" w:color="auto"/>
        <w:right w:val="none" w:sz="0" w:space="0" w:color="auto"/>
      </w:divBdr>
    </w:div>
    <w:div w:id="2008172958">
      <w:marLeft w:val="0"/>
      <w:marRight w:val="0"/>
      <w:marTop w:val="0"/>
      <w:marBottom w:val="0"/>
      <w:divBdr>
        <w:top w:val="none" w:sz="0" w:space="0" w:color="auto"/>
        <w:left w:val="none" w:sz="0" w:space="0" w:color="auto"/>
        <w:bottom w:val="none" w:sz="0" w:space="0" w:color="auto"/>
        <w:right w:val="none" w:sz="0" w:space="0" w:color="auto"/>
      </w:divBdr>
    </w:div>
    <w:div w:id="2008434503">
      <w:marLeft w:val="0"/>
      <w:marRight w:val="0"/>
      <w:marTop w:val="0"/>
      <w:marBottom w:val="0"/>
      <w:divBdr>
        <w:top w:val="none" w:sz="0" w:space="0" w:color="auto"/>
        <w:left w:val="none" w:sz="0" w:space="0" w:color="auto"/>
        <w:bottom w:val="none" w:sz="0" w:space="0" w:color="auto"/>
        <w:right w:val="none" w:sz="0" w:space="0" w:color="auto"/>
      </w:divBdr>
    </w:div>
    <w:div w:id="2008554455">
      <w:marLeft w:val="0"/>
      <w:marRight w:val="0"/>
      <w:marTop w:val="0"/>
      <w:marBottom w:val="0"/>
      <w:divBdr>
        <w:top w:val="none" w:sz="0" w:space="0" w:color="auto"/>
        <w:left w:val="none" w:sz="0" w:space="0" w:color="auto"/>
        <w:bottom w:val="none" w:sz="0" w:space="0" w:color="auto"/>
        <w:right w:val="none" w:sz="0" w:space="0" w:color="auto"/>
      </w:divBdr>
    </w:div>
    <w:div w:id="2008629441">
      <w:marLeft w:val="0"/>
      <w:marRight w:val="0"/>
      <w:marTop w:val="0"/>
      <w:marBottom w:val="0"/>
      <w:divBdr>
        <w:top w:val="none" w:sz="0" w:space="0" w:color="auto"/>
        <w:left w:val="none" w:sz="0" w:space="0" w:color="auto"/>
        <w:bottom w:val="none" w:sz="0" w:space="0" w:color="auto"/>
        <w:right w:val="none" w:sz="0" w:space="0" w:color="auto"/>
      </w:divBdr>
    </w:div>
    <w:div w:id="2009092643">
      <w:marLeft w:val="0"/>
      <w:marRight w:val="0"/>
      <w:marTop w:val="0"/>
      <w:marBottom w:val="0"/>
      <w:divBdr>
        <w:top w:val="none" w:sz="0" w:space="0" w:color="auto"/>
        <w:left w:val="none" w:sz="0" w:space="0" w:color="auto"/>
        <w:bottom w:val="none" w:sz="0" w:space="0" w:color="auto"/>
        <w:right w:val="none" w:sz="0" w:space="0" w:color="auto"/>
      </w:divBdr>
    </w:div>
    <w:div w:id="2009553333">
      <w:marLeft w:val="0"/>
      <w:marRight w:val="0"/>
      <w:marTop w:val="0"/>
      <w:marBottom w:val="0"/>
      <w:divBdr>
        <w:top w:val="none" w:sz="0" w:space="0" w:color="auto"/>
        <w:left w:val="none" w:sz="0" w:space="0" w:color="auto"/>
        <w:bottom w:val="none" w:sz="0" w:space="0" w:color="auto"/>
        <w:right w:val="none" w:sz="0" w:space="0" w:color="auto"/>
      </w:divBdr>
    </w:div>
    <w:div w:id="2009628501">
      <w:marLeft w:val="0"/>
      <w:marRight w:val="0"/>
      <w:marTop w:val="0"/>
      <w:marBottom w:val="0"/>
      <w:divBdr>
        <w:top w:val="none" w:sz="0" w:space="0" w:color="auto"/>
        <w:left w:val="none" w:sz="0" w:space="0" w:color="auto"/>
        <w:bottom w:val="none" w:sz="0" w:space="0" w:color="auto"/>
        <w:right w:val="none" w:sz="0" w:space="0" w:color="auto"/>
      </w:divBdr>
    </w:div>
    <w:div w:id="2009744505">
      <w:marLeft w:val="0"/>
      <w:marRight w:val="0"/>
      <w:marTop w:val="0"/>
      <w:marBottom w:val="0"/>
      <w:divBdr>
        <w:top w:val="none" w:sz="0" w:space="0" w:color="auto"/>
        <w:left w:val="none" w:sz="0" w:space="0" w:color="auto"/>
        <w:bottom w:val="none" w:sz="0" w:space="0" w:color="auto"/>
        <w:right w:val="none" w:sz="0" w:space="0" w:color="auto"/>
      </w:divBdr>
    </w:div>
    <w:div w:id="2010214560">
      <w:marLeft w:val="0"/>
      <w:marRight w:val="0"/>
      <w:marTop w:val="0"/>
      <w:marBottom w:val="0"/>
      <w:divBdr>
        <w:top w:val="none" w:sz="0" w:space="0" w:color="auto"/>
        <w:left w:val="none" w:sz="0" w:space="0" w:color="auto"/>
        <w:bottom w:val="none" w:sz="0" w:space="0" w:color="auto"/>
        <w:right w:val="none" w:sz="0" w:space="0" w:color="auto"/>
      </w:divBdr>
    </w:div>
    <w:div w:id="2011180070">
      <w:marLeft w:val="0"/>
      <w:marRight w:val="0"/>
      <w:marTop w:val="0"/>
      <w:marBottom w:val="0"/>
      <w:divBdr>
        <w:top w:val="none" w:sz="0" w:space="0" w:color="auto"/>
        <w:left w:val="none" w:sz="0" w:space="0" w:color="auto"/>
        <w:bottom w:val="none" w:sz="0" w:space="0" w:color="auto"/>
        <w:right w:val="none" w:sz="0" w:space="0" w:color="auto"/>
      </w:divBdr>
    </w:div>
    <w:div w:id="2011180518">
      <w:marLeft w:val="0"/>
      <w:marRight w:val="0"/>
      <w:marTop w:val="0"/>
      <w:marBottom w:val="0"/>
      <w:divBdr>
        <w:top w:val="none" w:sz="0" w:space="0" w:color="auto"/>
        <w:left w:val="none" w:sz="0" w:space="0" w:color="auto"/>
        <w:bottom w:val="none" w:sz="0" w:space="0" w:color="auto"/>
        <w:right w:val="none" w:sz="0" w:space="0" w:color="auto"/>
      </w:divBdr>
    </w:div>
    <w:div w:id="2011716536">
      <w:marLeft w:val="0"/>
      <w:marRight w:val="0"/>
      <w:marTop w:val="0"/>
      <w:marBottom w:val="0"/>
      <w:divBdr>
        <w:top w:val="none" w:sz="0" w:space="0" w:color="auto"/>
        <w:left w:val="none" w:sz="0" w:space="0" w:color="auto"/>
        <w:bottom w:val="none" w:sz="0" w:space="0" w:color="auto"/>
        <w:right w:val="none" w:sz="0" w:space="0" w:color="auto"/>
      </w:divBdr>
    </w:div>
    <w:div w:id="2011828124">
      <w:marLeft w:val="0"/>
      <w:marRight w:val="0"/>
      <w:marTop w:val="0"/>
      <w:marBottom w:val="0"/>
      <w:divBdr>
        <w:top w:val="none" w:sz="0" w:space="0" w:color="auto"/>
        <w:left w:val="none" w:sz="0" w:space="0" w:color="auto"/>
        <w:bottom w:val="none" w:sz="0" w:space="0" w:color="auto"/>
        <w:right w:val="none" w:sz="0" w:space="0" w:color="auto"/>
      </w:divBdr>
    </w:div>
    <w:div w:id="2012021224">
      <w:marLeft w:val="0"/>
      <w:marRight w:val="0"/>
      <w:marTop w:val="0"/>
      <w:marBottom w:val="0"/>
      <w:divBdr>
        <w:top w:val="none" w:sz="0" w:space="0" w:color="auto"/>
        <w:left w:val="none" w:sz="0" w:space="0" w:color="auto"/>
        <w:bottom w:val="none" w:sz="0" w:space="0" w:color="auto"/>
        <w:right w:val="none" w:sz="0" w:space="0" w:color="auto"/>
      </w:divBdr>
    </w:div>
    <w:div w:id="2012563826">
      <w:marLeft w:val="0"/>
      <w:marRight w:val="0"/>
      <w:marTop w:val="0"/>
      <w:marBottom w:val="0"/>
      <w:divBdr>
        <w:top w:val="none" w:sz="0" w:space="0" w:color="auto"/>
        <w:left w:val="none" w:sz="0" w:space="0" w:color="auto"/>
        <w:bottom w:val="none" w:sz="0" w:space="0" w:color="auto"/>
        <w:right w:val="none" w:sz="0" w:space="0" w:color="auto"/>
      </w:divBdr>
    </w:div>
    <w:div w:id="2012636323">
      <w:marLeft w:val="0"/>
      <w:marRight w:val="0"/>
      <w:marTop w:val="0"/>
      <w:marBottom w:val="0"/>
      <w:divBdr>
        <w:top w:val="none" w:sz="0" w:space="0" w:color="auto"/>
        <w:left w:val="none" w:sz="0" w:space="0" w:color="auto"/>
        <w:bottom w:val="none" w:sz="0" w:space="0" w:color="auto"/>
        <w:right w:val="none" w:sz="0" w:space="0" w:color="auto"/>
      </w:divBdr>
    </w:div>
    <w:div w:id="2013071760">
      <w:marLeft w:val="0"/>
      <w:marRight w:val="0"/>
      <w:marTop w:val="0"/>
      <w:marBottom w:val="0"/>
      <w:divBdr>
        <w:top w:val="none" w:sz="0" w:space="0" w:color="auto"/>
        <w:left w:val="none" w:sz="0" w:space="0" w:color="auto"/>
        <w:bottom w:val="none" w:sz="0" w:space="0" w:color="auto"/>
        <w:right w:val="none" w:sz="0" w:space="0" w:color="auto"/>
      </w:divBdr>
    </w:div>
    <w:div w:id="2013144768">
      <w:marLeft w:val="0"/>
      <w:marRight w:val="0"/>
      <w:marTop w:val="0"/>
      <w:marBottom w:val="0"/>
      <w:divBdr>
        <w:top w:val="none" w:sz="0" w:space="0" w:color="auto"/>
        <w:left w:val="none" w:sz="0" w:space="0" w:color="auto"/>
        <w:bottom w:val="none" w:sz="0" w:space="0" w:color="auto"/>
        <w:right w:val="none" w:sz="0" w:space="0" w:color="auto"/>
      </w:divBdr>
    </w:div>
    <w:div w:id="2013296013">
      <w:marLeft w:val="0"/>
      <w:marRight w:val="0"/>
      <w:marTop w:val="0"/>
      <w:marBottom w:val="0"/>
      <w:divBdr>
        <w:top w:val="none" w:sz="0" w:space="0" w:color="auto"/>
        <w:left w:val="none" w:sz="0" w:space="0" w:color="auto"/>
        <w:bottom w:val="none" w:sz="0" w:space="0" w:color="auto"/>
        <w:right w:val="none" w:sz="0" w:space="0" w:color="auto"/>
      </w:divBdr>
    </w:div>
    <w:div w:id="2013412617">
      <w:marLeft w:val="0"/>
      <w:marRight w:val="0"/>
      <w:marTop w:val="0"/>
      <w:marBottom w:val="0"/>
      <w:divBdr>
        <w:top w:val="none" w:sz="0" w:space="0" w:color="auto"/>
        <w:left w:val="none" w:sz="0" w:space="0" w:color="auto"/>
        <w:bottom w:val="none" w:sz="0" w:space="0" w:color="auto"/>
        <w:right w:val="none" w:sz="0" w:space="0" w:color="auto"/>
      </w:divBdr>
    </w:div>
    <w:div w:id="2013681817">
      <w:marLeft w:val="0"/>
      <w:marRight w:val="0"/>
      <w:marTop w:val="0"/>
      <w:marBottom w:val="0"/>
      <w:divBdr>
        <w:top w:val="none" w:sz="0" w:space="0" w:color="auto"/>
        <w:left w:val="none" w:sz="0" w:space="0" w:color="auto"/>
        <w:bottom w:val="none" w:sz="0" w:space="0" w:color="auto"/>
        <w:right w:val="none" w:sz="0" w:space="0" w:color="auto"/>
      </w:divBdr>
    </w:div>
    <w:div w:id="2013947674">
      <w:marLeft w:val="0"/>
      <w:marRight w:val="0"/>
      <w:marTop w:val="0"/>
      <w:marBottom w:val="0"/>
      <w:divBdr>
        <w:top w:val="none" w:sz="0" w:space="0" w:color="auto"/>
        <w:left w:val="none" w:sz="0" w:space="0" w:color="auto"/>
        <w:bottom w:val="none" w:sz="0" w:space="0" w:color="auto"/>
        <w:right w:val="none" w:sz="0" w:space="0" w:color="auto"/>
      </w:divBdr>
    </w:div>
    <w:div w:id="2014067084">
      <w:marLeft w:val="0"/>
      <w:marRight w:val="0"/>
      <w:marTop w:val="0"/>
      <w:marBottom w:val="0"/>
      <w:divBdr>
        <w:top w:val="none" w:sz="0" w:space="0" w:color="auto"/>
        <w:left w:val="none" w:sz="0" w:space="0" w:color="auto"/>
        <w:bottom w:val="none" w:sz="0" w:space="0" w:color="auto"/>
        <w:right w:val="none" w:sz="0" w:space="0" w:color="auto"/>
      </w:divBdr>
    </w:div>
    <w:div w:id="2014138312">
      <w:marLeft w:val="0"/>
      <w:marRight w:val="0"/>
      <w:marTop w:val="0"/>
      <w:marBottom w:val="0"/>
      <w:divBdr>
        <w:top w:val="none" w:sz="0" w:space="0" w:color="auto"/>
        <w:left w:val="none" w:sz="0" w:space="0" w:color="auto"/>
        <w:bottom w:val="none" w:sz="0" w:space="0" w:color="auto"/>
        <w:right w:val="none" w:sz="0" w:space="0" w:color="auto"/>
      </w:divBdr>
    </w:div>
    <w:div w:id="2014722282">
      <w:marLeft w:val="0"/>
      <w:marRight w:val="0"/>
      <w:marTop w:val="0"/>
      <w:marBottom w:val="0"/>
      <w:divBdr>
        <w:top w:val="none" w:sz="0" w:space="0" w:color="auto"/>
        <w:left w:val="none" w:sz="0" w:space="0" w:color="auto"/>
        <w:bottom w:val="none" w:sz="0" w:space="0" w:color="auto"/>
        <w:right w:val="none" w:sz="0" w:space="0" w:color="auto"/>
      </w:divBdr>
    </w:div>
    <w:div w:id="2015036743">
      <w:marLeft w:val="0"/>
      <w:marRight w:val="0"/>
      <w:marTop w:val="0"/>
      <w:marBottom w:val="0"/>
      <w:divBdr>
        <w:top w:val="none" w:sz="0" w:space="0" w:color="auto"/>
        <w:left w:val="none" w:sz="0" w:space="0" w:color="auto"/>
        <w:bottom w:val="none" w:sz="0" w:space="0" w:color="auto"/>
        <w:right w:val="none" w:sz="0" w:space="0" w:color="auto"/>
      </w:divBdr>
    </w:div>
    <w:div w:id="2016153177">
      <w:marLeft w:val="0"/>
      <w:marRight w:val="0"/>
      <w:marTop w:val="0"/>
      <w:marBottom w:val="0"/>
      <w:divBdr>
        <w:top w:val="none" w:sz="0" w:space="0" w:color="auto"/>
        <w:left w:val="none" w:sz="0" w:space="0" w:color="auto"/>
        <w:bottom w:val="none" w:sz="0" w:space="0" w:color="auto"/>
        <w:right w:val="none" w:sz="0" w:space="0" w:color="auto"/>
      </w:divBdr>
    </w:div>
    <w:div w:id="2016300326">
      <w:marLeft w:val="0"/>
      <w:marRight w:val="0"/>
      <w:marTop w:val="0"/>
      <w:marBottom w:val="0"/>
      <w:divBdr>
        <w:top w:val="none" w:sz="0" w:space="0" w:color="auto"/>
        <w:left w:val="none" w:sz="0" w:space="0" w:color="auto"/>
        <w:bottom w:val="none" w:sz="0" w:space="0" w:color="auto"/>
        <w:right w:val="none" w:sz="0" w:space="0" w:color="auto"/>
      </w:divBdr>
    </w:div>
    <w:div w:id="2016420830">
      <w:marLeft w:val="0"/>
      <w:marRight w:val="0"/>
      <w:marTop w:val="0"/>
      <w:marBottom w:val="0"/>
      <w:divBdr>
        <w:top w:val="none" w:sz="0" w:space="0" w:color="auto"/>
        <w:left w:val="none" w:sz="0" w:space="0" w:color="auto"/>
        <w:bottom w:val="none" w:sz="0" w:space="0" w:color="auto"/>
        <w:right w:val="none" w:sz="0" w:space="0" w:color="auto"/>
      </w:divBdr>
    </w:div>
    <w:div w:id="2016763632">
      <w:marLeft w:val="0"/>
      <w:marRight w:val="0"/>
      <w:marTop w:val="0"/>
      <w:marBottom w:val="0"/>
      <w:divBdr>
        <w:top w:val="none" w:sz="0" w:space="0" w:color="auto"/>
        <w:left w:val="none" w:sz="0" w:space="0" w:color="auto"/>
        <w:bottom w:val="none" w:sz="0" w:space="0" w:color="auto"/>
        <w:right w:val="none" w:sz="0" w:space="0" w:color="auto"/>
      </w:divBdr>
    </w:div>
    <w:div w:id="2016960074">
      <w:marLeft w:val="0"/>
      <w:marRight w:val="0"/>
      <w:marTop w:val="0"/>
      <w:marBottom w:val="0"/>
      <w:divBdr>
        <w:top w:val="none" w:sz="0" w:space="0" w:color="auto"/>
        <w:left w:val="none" w:sz="0" w:space="0" w:color="auto"/>
        <w:bottom w:val="none" w:sz="0" w:space="0" w:color="auto"/>
        <w:right w:val="none" w:sz="0" w:space="0" w:color="auto"/>
      </w:divBdr>
    </w:div>
    <w:div w:id="2017533065">
      <w:marLeft w:val="0"/>
      <w:marRight w:val="0"/>
      <w:marTop w:val="0"/>
      <w:marBottom w:val="0"/>
      <w:divBdr>
        <w:top w:val="none" w:sz="0" w:space="0" w:color="auto"/>
        <w:left w:val="none" w:sz="0" w:space="0" w:color="auto"/>
        <w:bottom w:val="none" w:sz="0" w:space="0" w:color="auto"/>
        <w:right w:val="none" w:sz="0" w:space="0" w:color="auto"/>
      </w:divBdr>
    </w:div>
    <w:div w:id="2018732550">
      <w:marLeft w:val="0"/>
      <w:marRight w:val="0"/>
      <w:marTop w:val="0"/>
      <w:marBottom w:val="0"/>
      <w:divBdr>
        <w:top w:val="none" w:sz="0" w:space="0" w:color="auto"/>
        <w:left w:val="none" w:sz="0" w:space="0" w:color="auto"/>
        <w:bottom w:val="none" w:sz="0" w:space="0" w:color="auto"/>
        <w:right w:val="none" w:sz="0" w:space="0" w:color="auto"/>
      </w:divBdr>
    </w:div>
    <w:div w:id="2018774497">
      <w:marLeft w:val="0"/>
      <w:marRight w:val="0"/>
      <w:marTop w:val="0"/>
      <w:marBottom w:val="0"/>
      <w:divBdr>
        <w:top w:val="none" w:sz="0" w:space="0" w:color="auto"/>
        <w:left w:val="none" w:sz="0" w:space="0" w:color="auto"/>
        <w:bottom w:val="none" w:sz="0" w:space="0" w:color="auto"/>
        <w:right w:val="none" w:sz="0" w:space="0" w:color="auto"/>
      </w:divBdr>
    </w:div>
    <w:div w:id="2019043980">
      <w:marLeft w:val="0"/>
      <w:marRight w:val="0"/>
      <w:marTop w:val="0"/>
      <w:marBottom w:val="0"/>
      <w:divBdr>
        <w:top w:val="none" w:sz="0" w:space="0" w:color="auto"/>
        <w:left w:val="none" w:sz="0" w:space="0" w:color="auto"/>
        <w:bottom w:val="none" w:sz="0" w:space="0" w:color="auto"/>
        <w:right w:val="none" w:sz="0" w:space="0" w:color="auto"/>
      </w:divBdr>
    </w:div>
    <w:div w:id="2019577413">
      <w:marLeft w:val="0"/>
      <w:marRight w:val="0"/>
      <w:marTop w:val="0"/>
      <w:marBottom w:val="0"/>
      <w:divBdr>
        <w:top w:val="none" w:sz="0" w:space="0" w:color="auto"/>
        <w:left w:val="none" w:sz="0" w:space="0" w:color="auto"/>
        <w:bottom w:val="none" w:sz="0" w:space="0" w:color="auto"/>
        <w:right w:val="none" w:sz="0" w:space="0" w:color="auto"/>
      </w:divBdr>
    </w:div>
    <w:div w:id="2019655270">
      <w:marLeft w:val="0"/>
      <w:marRight w:val="0"/>
      <w:marTop w:val="0"/>
      <w:marBottom w:val="0"/>
      <w:divBdr>
        <w:top w:val="none" w:sz="0" w:space="0" w:color="auto"/>
        <w:left w:val="none" w:sz="0" w:space="0" w:color="auto"/>
        <w:bottom w:val="none" w:sz="0" w:space="0" w:color="auto"/>
        <w:right w:val="none" w:sz="0" w:space="0" w:color="auto"/>
      </w:divBdr>
    </w:div>
    <w:div w:id="2019886706">
      <w:marLeft w:val="0"/>
      <w:marRight w:val="0"/>
      <w:marTop w:val="0"/>
      <w:marBottom w:val="0"/>
      <w:divBdr>
        <w:top w:val="none" w:sz="0" w:space="0" w:color="auto"/>
        <w:left w:val="none" w:sz="0" w:space="0" w:color="auto"/>
        <w:bottom w:val="none" w:sz="0" w:space="0" w:color="auto"/>
        <w:right w:val="none" w:sz="0" w:space="0" w:color="auto"/>
      </w:divBdr>
    </w:div>
    <w:div w:id="2020496766">
      <w:marLeft w:val="0"/>
      <w:marRight w:val="0"/>
      <w:marTop w:val="0"/>
      <w:marBottom w:val="0"/>
      <w:divBdr>
        <w:top w:val="none" w:sz="0" w:space="0" w:color="auto"/>
        <w:left w:val="none" w:sz="0" w:space="0" w:color="auto"/>
        <w:bottom w:val="none" w:sz="0" w:space="0" w:color="auto"/>
        <w:right w:val="none" w:sz="0" w:space="0" w:color="auto"/>
      </w:divBdr>
    </w:div>
    <w:div w:id="2020692855">
      <w:marLeft w:val="0"/>
      <w:marRight w:val="0"/>
      <w:marTop w:val="0"/>
      <w:marBottom w:val="0"/>
      <w:divBdr>
        <w:top w:val="none" w:sz="0" w:space="0" w:color="auto"/>
        <w:left w:val="none" w:sz="0" w:space="0" w:color="auto"/>
        <w:bottom w:val="none" w:sz="0" w:space="0" w:color="auto"/>
        <w:right w:val="none" w:sz="0" w:space="0" w:color="auto"/>
      </w:divBdr>
    </w:div>
    <w:div w:id="2021393210">
      <w:marLeft w:val="0"/>
      <w:marRight w:val="0"/>
      <w:marTop w:val="0"/>
      <w:marBottom w:val="0"/>
      <w:divBdr>
        <w:top w:val="none" w:sz="0" w:space="0" w:color="auto"/>
        <w:left w:val="none" w:sz="0" w:space="0" w:color="auto"/>
        <w:bottom w:val="none" w:sz="0" w:space="0" w:color="auto"/>
        <w:right w:val="none" w:sz="0" w:space="0" w:color="auto"/>
      </w:divBdr>
    </w:div>
    <w:div w:id="2022009762">
      <w:marLeft w:val="0"/>
      <w:marRight w:val="0"/>
      <w:marTop w:val="0"/>
      <w:marBottom w:val="0"/>
      <w:divBdr>
        <w:top w:val="none" w:sz="0" w:space="0" w:color="auto"/>
        <w:left w:val="none" w:sz="0" w:space="0" w:color="auto"/>
        <w:bottom w:val="none" w:sz="0" w:space="0" w:color="auto"/>
        <w:right w:val="none" w:sz="0" w:space="0" w:color="auto"/>
      </w:divBdr>
    </w:div>
    <w:div w:id="2022661411">
      <w:marLeft w:val="0"/>
      <w:marRight w:val="0"/>
      <w:marTop w:val="0"/>
      <w:marBottom w:val="0"/>
      <w:divBdr>
        <w:top w:val="none" w:sz="0" w:space="0" w:color="auto"/>
        <w:left w:val="none" w:sz="0" w:space="0" w:color="auto"/>
        <w:bottom w:val="none" w:sz="0" w:space="0" w:color="auto"/>
        <w:right w:val="none" w:sz="0" w:space="0" w:color="auto"/>
      </w:divBdr>
    </w:div>
    <w:div w:id="2023050639">
      <w:marLeft w:val="0"/>
      <w:marRight w:val="0"/>
      <w:marTop w:val="0"/>
      <w:marBottom w:val="0"/>
      <w:divBdr>
        <w:top w:val="none" w:sz="0" w:space="0" w:color="auto"/>
        <w:left w:val="none" w:sz="0" w:space="0" w:color="auto"/>
        <w:bottom w:val="none" w:sz="0" w:space="0" w:color="auto"/>
        <w:right w:val="none" w:sz="0" w:space="0" w:color="auto"/>
      </w:divBdr>
    </w:div>
    <w:div w:id="2023437675">
      <w:marLeft w:val="0"/>
      <w:marRight w:val="0"/>
      <w:marTop w:val="0"/>
      <w:marBottom w:val="0"/>
      <w:divBdr>
        <w:top w:val="none" w:sz="0" w:space="0" w:color="auto"/>
        <w:left w:val="none" w:sz="0" w:space="0" w:color="auto"/>
        <w:bottom w:val="none" w:sz="0" w:space="0" w:color="auto"/>
        <w:right w:val="none" w:sz="0" w:space="0" w:color="auto"/>
      </w:divBdr>
    </w:div>
    <w:div w:id="2023823514">
      <w:marLeft w:val="0"/>
      <w:marRight w:val="0"/>
      <w:marTop w:val="0"/>
      <w:marBottom w:val="0"/>
      <w:divBdr>
        <w:top w:val="none" w:sz="0" w:space="0" w:color="auto"/>
        <w:left w:val="none" w:sz="0" w:space="0" w:color="auto"/>
        <w:bottom w:val="none" w:sz="0" w:space="0" w:color="auto"/>
        <w:right w:val="none" w:sz="0" w:space="0" w:color="auto"/>
      </w:divBdr>
    </w:div>
    <w:div w:id="2024629879">
      <w:marLeft w:val="0"/>
      <w:marRight w:val="0"/>
      <w:marTop w:val="0"/>
      <w:marBottom w:val="0"/>
      <w:divBdr>
        <w:top w:val="none" w:sz="0" w:space="0" w:color="auto"/>
        <w:left w:val="none" w:sz="0" w:space="0" w:color="auto"/>
        <w:bottom w:val="none" w:sz="0" w:space="0" w:color="auto"/>
        <w:right w:val="none" w:sz="0" w:space="0" w:color="auto"/>
      </w:divBdr>
    </w:div>
    <w:div w:id="2024939911">
      <w:marLeft w:val="0"/>
      <w:marRight w:val="0"/>
      <w:marTop w:val="0"/>
      <w:marBottom w:val="0"/>
      <w:divBdr>
        <w:top w:val="none" w:sz="0" w:space="0" w:color="auto"/>
        <w:left w:val="none" w:sz="0" w:space="0" w:color="auto"/>
        <w:bottom w:val="none" w:sz="0" w:space="0" w:color="auto"/>
        <w:right w:val="none" w:sz="0" w:space="0" w:color="auto"/>
      </w:divBdr>
    </w:div>
    <w:div w:id="2025132595">
      <w:marLeft w:val="0"/>
      <w:marRight w:val="0"/>
      <w:marTop w:val="0"/>
      <w:marBottom w:val="0"/>
      <w:divBdr>
        <w:top w:val="none" w:sz="0" w:space="0" w:color="auto"/>
        <w:left w:val="none" w:sz="0" w:space="0" w:color="auto"/>
        <w:bottom w:val="none" w:sz="0" w:space="0" w:color="auto"/>
        <w:right w:val="none" w:sz="0" w:space="0" w:color="auto"/>
      </w:divBdr>
    </w:div>
    <w:div w:id="2025858723">
      <w:marLeft w:val="0"/>
      <w:marRight w:val="0"/>
      <w:marTop w:val="0"/>
      <w:marBottom w:val="0"/>
      <w:divBdr>
        <w:top w:val="none" w:sz="0" w:space="0" w:color="auto"/>
        <w:left w:val="none" w:sz="0" w:space="0" w:color="auto"/>
        <w:bottom w:val="none" w:sz="0" w:space="0" w:color="auto"/>
        <w:right w:val="none" w:sz="0" w:space="0" w:color="auto"/>
      </w:divBdr>
    </w:div>
    <w:div w:id="2025980027">
      <w:marLeft w:val="0"/>
      <w:marRight w:val="0"/>
      <w:marTop w:val="0"/>
      <w:marBottom w:val="0"/>
      <w:divBdr>
        <w:top w:val="none" w:sz="0" w:space="0" w:color="auto"/>
        <w:left w:val="none" w:sz="0" w:space="0" w:color="auto"/>
        <w:bottom w:val="none" w:sz="0" w:space="0" w:color="auto"/>
        <w:right w:val="none" w:sz="0" w:space="0" w:color="auto"/>
      </w:divBdr>
    </w:div>
    <w:div w:id="2026129355">
      <w:marLeft w:val="0"/>
      <w:marRight w:val="0"/>
      <w:marTop w:val="0"/>
      <w:marBottom w:val="0"/>
      <w:divBdr>
        <w:top w:val="none" w:sz="0" w:space="0" w:color="auto"/>
        <w:left w:val="none" w:sz="0" w:space="0" w:color="auto"/>
        <w:bottom w:val="none" w:sz="0" w:space="0" w:color="auto"/>
        <w:right w:val="none" w:sz="0" w:space="0" w:color="auto"/>
      </w:divBdr>
    </w:div>
    <w:div w:id="2026247874">
      <w:marLeft w:val="0"/>
      <w:marRight w:val="0"/>
      <w:marTop w:val="0"/>
      <w:marBottom w:val="0"/>
      <w:divBdr>
        <w:top w:val="none" w:sz="0" w:space="0" w:color="auto"/>
        <w:left w:val="none" w:sz="0" w:space="0" w:color="auto"/>
        <w:bottom w:val="none" w:sz="0" w:space="0" w:color="auto"/>
        <w:right w:val="none" w:sz="0" w:space="0" w:color="auto"/>
      </w:divBdr>
    </w:div>
    <w:div w:id="2026595897">
      <w:marLeft w:val="0"/>
      <w:marRight w:val="0"/>
      <w:marTop w:val="0"/>
      <w:marBottom w:val="0"/>
      <w:divBdr>
        <w:top w:val="none" w:sz="0" w:space="0" w:color="auto"/>
        <w:left w:val="none" w:sz="0" w:space="0" w:color="auto"/>
        <w:bottom w:val="none" w:sz="0" w:space="0" w:color="auto"/>
        <w:right w:val="none" w:sz="0" w:space="0" w:color="auto"/>
      </w:divBdr>
    </w:div>
    <w:div w:id="2026638105">
      <w:marLeft w:val="0"/>
      <w:marRight w:val="0"/>
      <w:marTop w:val="0"/>
      <w:marBottom w:val="0"/>
      <w:divBdr>
        <w:top w:val="none" w:sz="0" w:space="0" w:color="auto"/>
        <w:left w:val="none" w:sz="0" w:space="0" w:color="auto"/>
        <w:bottom w:val="none" w:sz="0" w:space="0" w:color="auto"/>
        <w:right w:val="none" w:sz="0" w:space="0" w:color="auto"/>
      </w:divBdr>
    </w:div>
    <w:div w:id="2026784733">
      <w:marLeft w:val="0"/>
      <w:marRight w:val="0"/>
      <w:marTop w:val="0"/>
      <w:marBottom w:val="0"/>
      <w:divBdr>
        <w:top w:val="none" w:sz="0" w:space="0" w:color="auto"/>
        <w:left w:val="none" w:sz="0" w:space="0" w:color="auto"/>
        <w:bottom w:val="none" w:sz="0" w:space="0" w:color="auto"/>
        <w:right w:val="none" w:sz="0" w:space="0" w:color="auto"/>
      </w:divBdr>
    </w:div>
    <w:div w:id="2027364154">
      <w:marLeft w:val="0"/>
      <w:marRight w:val="0"/>
      <w:marTop w:val="0"/>
      <w:marBottom w:val="0"/>
      <w:divBdr>
        <w:top w:val="none" w:sz="0" w:space="0" w:color="auto"/>
        <w:left w:val="none" w:sz="0" w:space="0" w:color="auto"/>
        <w:bottom w:val="none" w:sz="0" w:space="0" w:color="auto"/>
        <w:right w:val="none" w:sz="0" w:space="0" w:color="auto"/>
      </w:divBdr>
    </w:div>
    <w:div w:id="2027365661">
      <w:marLeft w:val="0"/>
      <w:marRight w:val="0"/>
      <w:marTop w:val="0"/>
      <w:marBottom w:val="0"/>
      <w:divBdr>
        <w:top w:val="none" w:sz="0" w:space="0" w:color="auto"/>
        <w:left w:val="none" w:sz="0" w:space="0" w:color="auto"/>
        <w:bottom w:val="none" w:sz="0" w:space="0" w:color="auto"/>
        <w:right w:val="none" w:sz="0" w:space="0" w:color="auto"/>
      </w:divBdr>
    </w:div>
    <w:div w:id="2027705482">
      <w:marLeft w:val="0"/>
      <w:marRight w:val="0"/>
      <w:marTop w:val="0"/>
      <w:marBottom w:val="0"/>
      <w:divBdr>
        <w:top w:val="none" w:sz="0" w:space="0" w:color="auto"/>
        <w:left w:val="none" w:sz="0" w:space="0" w:color="auto"/>
        <w:bottom w:val="none" w:sz="0" w:space="0" w:color="auto"/>
        <w:right w:val="none" w:sz="0" w:space="0" w:color="auto"/>
      </w:divBdr>
    </w:div>
    <w:div w:id="2027830736">
      <w:marLeft w:val="0"/>
      <w:marRight w:val="0"/>
      <w:marTop w:val="0"/>
      <w:marBottom w:val="0"/>
      <w:divBdr>
        <w:top w:val="none" w:sz="0" w:space="0" w:color="auto"/>
        <w:left w:val="none" w:sz="0" w:space="0" w:color="auto"/>
        <w:bottom w:val="none" w:sz="0" w:space="0" w:color="auto"/>
        <w:right w:val="none" w:sz="0" w:space="0" w:color="auto"/>
      </w:divBdr>
    </w:div>
    <w:div w:id="2028361596">
      <w:marLeft w:val="0"/>
      <w:marRight w:val="0"/>
      <w:marTop w:val="0"/>
      <w:marBottom w:val="0"/>
      <w:divBdr>
        <w:top w:val="none" w:sz="0" w:space="0" w:color="auto"/>
        <w:left w:val="none" w:sz="0" w:space="0" w:color="auto"/>
        <w:bottom w:val="none" w:sz="0" w:space="0" w:color="auto"/>
        <w:right w:val="none" w:sz="0" w:space="0" w:color="auto"/>
      </w:divBdr>
    </w:div>
    <w:div w:id="2028486281">
      <w:marLeft w:val="0"/>
      <w:marRight w:val="0"/>
      <w:marTop w:val="0"/>
      <w:marBottom w:val="0"/>
      <w:divBdr>
        <w:top w:val="none" w:sz="0" w:space="0" w:color="auto"/>
        <w:left w:val="none" w:sz="0" w:space="0" w:color="auto"/>
        <w:bottom w:val="none" w:sz="0" w:space="0" w:color="auto"/>
        <w:right w:val="none" w:sz="0" w:space="0" w:color="auto"/>
      </w:divBdr>
    </w:div>
    <w:div w:id="2029019998">
      <w:marLeft w:val="0"/>
      <w:marRight w:val="0"/>
      <w:marTop w:val="0"/>
      <w:marBottom w:val="0"/>
      <w:divBdr>
        <w:top w:val="none" w:sz="0" w:space="0" w:color="auto"/>
        <w:left w:val="none" w:sz="0" w:space="0" w:color="auto"/>
        <w:bottom w:val="none" w:sz="0" w:space="0" w:color="auto"/>
        <w:right w:val="none" w:sz="0" w:space="0" w:color="auto"/>
      </w:divBdr>
    </w:div>
    <w:div w:id="2029060747">
      <w:marLeft w:val="0"/>
      <w:marRight w:val="0"/>
      <w:marTop w:val="0"/>
      <w:marBottom w:val="0"/>
      <w:divBdr>
        <w:top w:val="none" w:sz="0" w:space="0" w:color="auto"/>
        <w:left w:val="none" w:sz="0" w:space="0" w:color="auto"/>
        <w:bottom w:val="none" w:sz="0" w:space="0" w:color="auto"/>
        <w:right w:val="none" w:sz="0" w:space="0" w:color="auto"/>
      </w:divBdr>
    </w:div>
    <w:div w:id="2029090420">
      <w:marLeft w:val="0"/>
      <w:marRight w:val="0"/>
      <w:marTop w:val="0"/>
      <w:marBottom w:val="0"/>
      <w:divBdr>
        <w:top w:val="none" w:sz="0" w:space="0" w:color="auto"/>
        <w:left w:val="none" w:sz="0" w:space="0" w:color="auto"/>
        <w:bottom w:val="none" w:sz="0" w:space="0" w:color="auto"/>
        <w:right w:val="none" w:sz="0" w:space="0" w:color="auto"/>
      </w:divBdr>
    </w:div>
    <w:div w:id="2029674766">
      <w:marLeft w:val="0"/>
      <w:marRight w:val="0"/>
      <w:marTop w:val="0"/>
      <w:marBottom w:val="0"/>
      <w:divBdr>
        <w:top w:val="none" w:sz="0" w:space="0" w:color="auto"/>
        <w:left w:val="none" w:sz="0" w:space="0" w:color="auto"/>
        <w:bottom w:val="none" w:sz="0" w:space="0" w:color="auto"/>
        <w:right w:val="none" w:sz="0" w:space="0" w:color="auto"/>
      </w:divBdr>
    </w:div>
    <w:div w:id="2029796674">
      <w:marLeft w:val="0"/>
      <w:marRight w:val="0"/>
      <w:marTop w:val="0"/>
      <w:marBottom w:val="0"/>
      <w:divBdr>
        <w:top w:val="none" w:sz="0" w:space="0" w:color="auto"/>
        <w:left w:val="none" w:sz="0" w:space="0" w:color="auto"/>
        <w:bottom w:val="none" w:sz="0" w:space="0" w:color="auto"/>
        <w:right w:val="none" w:sz="0" w:space="0" w:color="auto"/>
      </w:divBdr>
    </w:div>
    <w:div w:id="2030713437">
      <w:marLeft w:val="0"/>
      <w:marRight w:val="0"/>
      <w:marTop w:val="0"/>
      <w:marBottom w:val="0"/>
      <w:divBdr>
        <w:top w:val="none" w:sz="0" w:space="0" w:color="auto"/>
        <w:left w:val="none" w:sz="0" w:space="0" w:color="auto"/>
        <w:bottom w:val="none" w:sz="0" w:space="0" w:color="auto"/>
        <w:right w:val="none" w:sz="0" w:space="0" w:color="auto"/>
      </w:divBdr>
    </w:div>
    <w:div w:id="2030831324">
      <w:marLeft w:val="0"/>
      <w:marRight w:val="0"/>
      <w:marTop w:val="0"/>
      <w:marBottom w:val="0"/>
      <w:divBdr>
        <w:top w:val="none" w:sz="0" w:space="0" w:color="auto"/>
        <w:left w:val="none" w:sz="0" w:space="0" w:color="auto"/>
        <w:bottom w:val="none" w:sz="0" w:space="0" w:color="auto"/>
        <w:right w:val="none" w:sz="0" w:space="0" w:color="auto"/>
      </w:divBdr>
    </w:div>
    <w:div w:id="2031103084">
      <w:marLeft w:val="0"/>
      <w:marRight w:val="0"/>
      <w:marTop w:val="0"/>
      <w:marBottom w:val="0"/>
      <w:divBdr>
        <w:top w:val="none" w:sz="0" w:space="0" w:color="auto"/>
        <w:left w:val="none" w:sz="0" w:space="0" w:color="auto"/>
        <w:bottom w:val="none" w:sz="0" w:space="0" w:color="auto"/>
        <w:right w:val="none" w:sz="0" w:space="0" w:color="auto"/>
      </w:divBdr>
    </w:div>
    <w:div w:id="2031569044">
      <w:marLeft w:val="0"/>
      <w:marRight w:val="0"/>
      <w:marTop w:val="0"/>
      <w:marBottom w:val="0"/>
      <w:divBdr>
        <w:top w:val="none" w:sz="0" w:space="0" w:color="auto"/>
        <w:left w:val="none" w:sz="0" w:space="0" w:color="auto"/>
        <w:bottom w:val="none" w:sz="0" w:space="0" w:color="auto"/>
        <w:right w:val="none" w:sz="0" w:space="0" w:color="auto"/>
      </w:divBdr>
    </w:div>
    <w:div w:id="2031684090">
      <w:marLeft w:val="0"/>
      <w:marRight w:val="0"/>
      <w:marTop w:val="0"/>
      <w:marBottom w:val="0"/>
      <w:divBdr>
        <w:top w:val="none" w:sz="0" w:space="0" w:color="auto"/>
        <w:left w:val="none" w:sz="0" w:space="0" w:color="auto"/>
        <w:bottom w:val="none" w:sz="0" w:space="0" w:color="auto"/>
        <w:right w:val="none" w:sz="0" w:space="0" w:color="auto"/>
      </w:divBdr>
    </w:div>
    <w:div w:id="2032106483">
      <w:marLeft w:val="0"/>
      <w:marRight w:val="0"/>
      <w:marTop w:val="0"/>
      <w:marBottom w:val="0"/>
      <w:divBdr>
        <w:top w:val="none" w:sz="0" w:space="0" w:color="auto"/>
        <w:left w:val="none" w:sz="0" w:space="0" w:color="auto"/>
        <w:bottom w:val="none" w:sz="0" w:space="0" w:color="auto"/>
        <w:right w:val="none" w:sz="0" w:space="0" w:color="auto"/>
      </w:divBdr>
    </w:div>
    <w:div w:id="2032224517">
      <w:marLeft w:val="0"/>
      <w:marRight w:val="0"/>
      <w:marTop w:val="0"/>
      <w:marBottom w:val="0"/>
      <w:divBdr>
        <w:top w:val="none" w:sz="0" w:space="0" w:color="auto"/>
        <w:left w:val="none" w:sz="0" w:space="0" w:color="auto"/>
        <w:bottom w:val="none" w:sz="0" w:space="0" w:color="auto"/>
        <w:right w:val="none" w:sz="0" w:space="0" w:color="auto"/>
      </w:divBdr>
    </w:div>
    <w:div w:id="2032563274">
      <w:marLeft w:val="0"/>
      <w:marRight w:val="0"/>
      <w:marTop w:val="0"/>
      <w:marBottom w:val="0"/>
      <w:divBdr>
        <w:top w:val="none" w:sz="0" w:space="0" w:color="auto"/>
        <w:left w:val="none" w:sz="0" w:space="0" w:color="auto"/>
        <w:bottom w:val="none" w:sz="0" w:space="0" w:color="auto"/>
        <w:right w:val="none" w:sz="0" w:space="0" w:color="auto"/>
      </w:divBdr>
    </w:div>
    <w:div w:id="2032679038">
      <w:marLeft w:val="0"/>
      <w:marRight w:val="0"/>
      <w:marTop w:val="0"/>
      <w:marBottom w:val="0"/>
      <w:divBdr>
        <w:top w:val="none" w:sz="0" w:space="0" w:color="auto"/>
        <w:left w:val="none" w:sz="0" w:space="0" w:color="auto"/>
        <w:bottom w:val="none" w:sz="0" w:space="0" w:color="auto"/>
        <w:right w:val="none" w:sz="0" w:space="0" w:color="auto"/>
      </w:divBdr>
    </w:div>
    <w:div w:id="2033143099">
      <w:marLeft w:val="0"/>
      <w:marRight w:val="0"/>
      <w:marTop w:val="0"/>
      <w:marBottom w:val="0"/>
      <w:divBdr>
        <w:top w:val="none" w:sz="0" w:space="0" w:color="auto"/>
        <w:left w:val="none" w:sz="0" w:space="0" w:color="auto"/>
        <w:bottom w:val="none" w:sz="0" w:space="0" w:color="auto"/>
        <w:right w:val="none" w:sz="0" w:space="0" w:color="auto"/>
      </w:divBdr>
    </w:div>
    <w:div w:id="2033189053">
      <w:marLeft w:val="0"/>
      <w:marRight w:val="0"/>
      <w:marTop w:val="0"/>
      <w:marBottom w:val="0"/>
      <w:divBdr>
        <w:top w:val="none" w:sz="0" w:space="0" w:color="auto"/>
        <w:left w:val="none" w:sz="0" w:space="0" w:color="auto"/>
        <w:bottom w:val="none" w:sz="0" w:space="0" w:color="auto"/>
        <w:right w:val="none" w:sz="0" w:space="0" w:color="auto"/>
      </w:divBdr>
    </w:div>
    <w:div w:id="2033415450">
      <w:marLeft w:val="0"/>
      <w:marRight w:val="0"/>
      <w:marTop w:val="0"/>
      <w:marBottom w:val="0"/>
      <w:divBdr>
        <w:top w:val="none" w:sz="0" w:space="0" w:color="auto"/>
        <w:left w:val="none" w:sz="0" w:space="0" w:color="auto"/>
        <w:bottom w:val="none" w:sz="0" w:space="0" w:color="auto"/>
        <w:right w:val="none" w:sz="0" w:space="0" w:color="auto"/>
      </w:divBdr>
    </w:div>
    <w:div w:id="2033919465">
      <w:marLeft w:val="0"/>
      <w:marRight w:val="0"/>
      <w:marTop w:val="0"/>
      <w:marBottom w:val="0"/>
      <w:divBdr>
        <w:top w:val="none" w:sz="0" w:space="0" w:color="auto"/>
        <w:left w:val="none" w:sz="0" w:space="0" w:color="auto"/>
        <w:bottom w:val="none" w:sz="0" w:space="0" w:color="auto"/>
        <w:right w:val="none" w:sz="0" w:space="0" w:color="auto"/>
      </w:divBdr>
    </w:div>
    <w:div w:id="2034259885">
      <w:marLeft w:val="0"/>
      <w:marRight w:val="0"/>
      <w:marTop w:val="0"/>
      <w:marBottom w:val="0"/>
      <w:divBdr>
        <w:top w:val="none" w:sz="0" w:space="0" w:color="auto"/>
        <w:left w:val="none" w:sz="0" w:space="0" w:color="auto"/>
        <w:bottom w:val="none" w:sz="0" w:space="0" w:color="auto"/>
        <w:right w:val="none" w:sz="0" w:space="0" w:color="auto"/>
      </w:divBdr>
    </w:div>
    <w:div w:id="2034525497">
      <w:marLeft w:val="0"/>
      <w:marRight w:val="0"/>
      <w:marTop w:val="0"/>
      <w:marBottom w:val="0"/>
      <w:divBdr>
        <w:top w:val="none" w:sz="0" w:space="0" w:color="auto"/>
        <w:left w:val="none" w:sz="0" w:space="0" w:color="auto"/>
        <w:bottom w:val="none" w:sz="0" w:space="0" w:color="auto"/>
        <w:right w:val="none" w:sz="0" w:space="0" w:color="auto"/>
      </w:divBdr>
    </w:div>
    <w:div w:id="2034526419">
      <w:marLeft w:val="0"/>
      <w:marRight w:val="0"/>
      <w:marTop w:val="0"/>
      <w:marBottom w:val="0"/>
      <w:divBdr>
        <w:top w:val="none" w:sz="0" w:space="0" w:color="auto"/>
        <w:left w:val="none" w:sz="0" w:space="0" w:color="auto"/>
        <w:bottom w:val="none" w:sz="0" w:space="0" w:color="auto"/>
        <w:right w:val="none" w:sz="0" w:space="0" w:color="auto"/>
      </w:divBdr>
    </w:div>
    <w:div w:id="2034846251">
      <w:marLeft w:val="0"/>
      <w:marRight w:val="0"/>
      <w:marTop w:val="0"/>
      <w:marBottom w:val="0"/>
      <w:divBdr>
        <w:top w:val="none" w:sz="0" w:space="0" w:color="auto"/>
        <w:left w:val="none" w:sz="0" w:space="0" w:color="auto"/>
        <w:bottom w:val="none" w:sz="0" w:space="0" w:color="auto"/>
        <w:right w:val="none" w:sz="0" w:space="0" w:color="auto"/>
      </w:divBdr>
    </w:div>
    <w:div w:id="2035034964">
      <w:marLeft w:val="0"/>
      <w:marRight w:val="0"/>
      <w:marTop w:val="0"/>
      <w:marBottom w:val="0"/>
      <w:divBdr>
        <w:top w:val="none" w:sz="0" w:space="0" w:color="auto"/>
        <w:left w:val="none" w:sz="0" w:space="0" w:color="auto"/>
        <w:bottom w:val="none" w:sz="0" w:space="0" w:color="auto"/>
        <w:right w:val="none" w:sz="0" w:space="0" w:color="auto"/>
      </w:divBdr>
    </w:div>
    <w:div w:id="2035035348">
      <w:marLeft w:val="0"/>
      <w:marRight w:val="0"/>
      <w:marTop w:val="0"/>
      <w:marBottom w:val="0"/>
      <w:divBdr>
        <w:top w:val="none" w:sz="0" w:space="0" w:color="auto"/>
        <w:left w:val="none" w:sz="0" w:space="0" w:color="auto"/>
        <w:bottom w:val="none" w:sz="0" w:space="0" w:color="auto"/>
        <w:right w:val="none" w:sz="0" w:space="0" w:color="auto"/>
      </w:divBdr>
    </w:div>
    <w:div w:id="2035036821">
      <w:marLeft w:val="0"/>
      <w:marRight w:val="0"/>
      <w:marTop w:val="0"/>
      <w:marBottom w:val="0"/>
      <w:divBdr>
        <w:top w:val="none" w:sz="0" w:space="0" w:color="auto"/>
        <w:left w:val="none" w:sz="0" w:space="0" w:color="auto"/>
        <w:bottom w:val="none" w:sz="0" w:space="0" w:color="auto"/>
        <w:right w:val="none" w:sz="0" w:space="0" w:color="auto"/>
      </w:divBdr>
    </w:div>
    <w:div w:id="2035105426">
      <w:marLeft w:val="0"/>
      <w:marRight w:val="0"/>
      <w:marTop w:val="0"/>
      <w:marBottom w:val="0"/>
      <w:divBdr>
        <w:top w:val="none" w:sz="0" w:space="0" w:color="auto"/>
        <w:left w:val="none" w:sz="0" w:space="0" w:color="auto"/>
        <w:bottom w:val="none" w:sz="0" w:space="0" w:color="auto"/>
        <w:right w:val="none" w:sz="0" w:space="0" w:color="auto"/>
      </w:divBdr>
    </w:div>
    <w:div w:id="2035186705">
      <w:marLeft w:val="0"/>
      <w:marRight w:val="0"/>
      <w:marTop w:val="0"/>
      <w:marBottom w:val="0"/>
      <w:divBdr>
        <w:top w:val="none" w:sz="0" w:space="0" w:color="auto"/>
        <w:left w:val="none" w:sz="0" w:space="0" w:color="auto"/>
        <w:bottom w:val="none" w:sz="0" w:space="0" w:color="auto"/>
        <w:right w:val="none" w:sz="0" w:space="0" w:color="auto"/>
      </w:divBdr>
    </w:div>
    <w:div w:id="2035307792">
      <w:marLeft w:val="0"/>
      <w:marRight w:val="0"/>
      <w:marTop w:val="0"/>
      <w:marBottom w:val="0"/>
      <w:divBdr>
        <w:top w:val="none" w:sz="0" w:space="0" w:color="auto"/>
        <w:left w:val="none" w:sz="0" w:space="0" w:color="auto"/>
        <w:bottom w:val="none" w:sz="0" w:space="0" w:color="auto"/>
        <w:right w:val="none" w:sz="0" w:space="0" w:color="auto"/>
      </w:divBdr>
    </w:div>
    <w:div w:id="2035374598">
      <w:marLeft w:val="0"/>
      <w:marRight w:val="0"/>
      <w:marTop w:val="0"/>
      <w:marBottom w:val="0"/>
      <w:divBdr>
        <w:top w:val="none" w:sz="0" w:space="0" w:color="auto"/>
        <w:left w:val="none" w:sz="0" w:space="0" w:color="auto"/>
        <w:bottom w:val="none" w:sz="0" w:space="0" w:color="auto"/>
        <w:right w:val="none" w:sz="0" w:space="0" w:color="auto"/>
      </w:divBdr>
    </w:div>
    <w:div w:id="2035614768">
      <w:marLeft w:val="0"/>
      <w:marRight w:val="0"/>
      <w:marTop w:val="0"/>
      <w:marBottom w:val="0"/>
      <w:divBdr>
        <w:top w:val="none" w:sz="0" w:space="0" w:color="auto"/>
        <w:left w:val="none" w:sz="0" w:space="0" w:color="auto"/>
        <w:bottom w:val="none" w:sz="0" w:space="0" w:color="auto"/>
        <w:right w:val="none" w:sz="0" w:space="0" w:color="auto"/>
      </w:divBdr>
    </w:div>
    <w:div w:id="2035619682">
      <w:marLeft w:val="0"/>
      <w:marRight w:val="0"/>
      <w:marTop w:val="0"/>
      <w:marBottom w:val="0"/>
      <w:divBdr>
        <w:top w:val="none" w:sz="0" w:space="0" w:color="auto"/>
        <w:left w:val="none" w:sz="0" w:space="0" w:color="auto"/>
        <w:bottom w:val="none" w:sz="0" w:space="0" w:color="auto"/>
        <w:right w:val="none" w:sz="0" w:space="0" w:color="auto"/>
      </w:divBdr>
    </w:div>
    <w:div w:id="2035954721">
      <w:marLeft w:val="0"/>
      <w:marRight w:val="0"/>
      <w:marTop w:val="0"/>
      <w:marBottom w:val="0"/>
      <w:divBdr>
        <w:top w:val="none" w:sz="0" w:space="0" w:color="auto"/>
        <w:left w:val="none" w:sz="0" w:space="0" w:color="auto"/>
        <w:bottom w:val="none" w:sz="0" w:space="0" w:color="auto"/>
        <w:right w:val="none" w:sz="0" w:space="0" w:color="auto"/>
      </w:divBdr>
    </w:div>
    <w:div w:id="2036031341">
      <w:marLeft w:val="0"/>
      <w:marRight w:val="0"/>
      <w:marTop w:val="0"/>
      <w:marBottom w:val="0"/>
      <w:divBdr>
        <w:top w:val="none" w:sz="0" w:space="0" w:color="auto"/>
        <w:left w:val="none" w:sz="0" w:space="0" w:color="auto"/>
        <w:bottom w:val="none" w:sz="0" w:space="0" w:color="auto"/>
        <w:right w:val="none" w:sz="0" w:space="0" w:color="auto"/>
      </w:divBdr>
    </w:div>
    <w:div w:id="2036223147">
      <w:marLeft w:val="0"/>
      <w:marRight w:val="0"/>
      <w:marTop w:val="0"/>
      <w:marBottom w:val="0"/>
      <w:divBdr>
        <w:top w:val="none" w:sz="0" w:space="0" w:color="auto"/>
        <w:left w:val="none" w:sz="0" w:space="0" w:color="auto"/>
        <w:bottom w:val="none" w:sz="0" w:space="0" w:color="auto"/>
        <w:right w:val="none" w:sz="0" w:space="0" w:color="auto"/>
      </w:divBdr>
    </w:div>
    <w:div w:id="2036224142">
      <w:marLeft w:val="0"/>
      <w:marRight w:val="0"/>
      <w:marTop w:val="0"/>
      <w:marBottom w:val="0"/>
      <w:divBdr>
        <w:top w:val="none" w:sz="0" w:space="0" w:color="auto"/>
        <w:left w:val="none" w:sz="0" w:space="0" w:color="auto"/>
        <w:bottom w:val="none" w:sz="0" w:space="0" w:color="auto"/>
        <w:right w:val="none" w:sz="0" w:space="0" w:color="auto"/>
      </w:divBdr>
    </w:div>
    <w:div w:id="2036688439">
      <w:marLeft w:val="0"/>
      <w:marRight w:val="0"/>
      <w:marTop w:val="0"/>
      <w:marBottom w:val="0"/>
      <w:divBdr>
        <w:top w:val="none" w:sz="0" w:space="0" w:color="auto"/>
        <w:left w:val="none" w:sz="0" w:space="0" w:color="auto"/>
        <w:bottom w:val="none" w:sz="0" w:space="0" w:color="auto"/>
        <w:right w:val="none" w:sz="0" w:space="0" w:color="auto"/>
      </w:divBdr>
    </w:div>
    <w:div w:id="2037391000">
      <w:marLeft w:val="0"/>
      <w:marRight w:val="0"/>
      <w:marTop w:val="0"/>
      <w:marBottom w:val="0"/>
      <w:divBdr>
        <w:top w:val="none" w:sz="0" w:space="0" w:color="auto"/>
        <w:left w:val="none" w:sz="0" w:space="0" w:color="auto"/>
        <w:bottom w:val="none" w:sz="0" w:space="0" w:color="auto"/>
        <w:right w:val="none" w:sz="0" w:space="0" w:color="auto"/>
      </w:divBdr>
    </w:div>
    <w:div w:id="2037461539">
      <w:marLeft w:val="0"/>
      <w:marRight w:val="0"/>
      <w:marTop w:val="0"/>
      <w:marBottom w:val="0"/>
      <w:divBdr>
        <w:top w:val="none" w:sz="0" w:space="0" w:color="auto"/>
        <w:left w:val="none" w:sz="0" w:space="0" w:color="auto"/>
        <w:bottom w:val="none" w:sz="0" w:space="0" w:color="auto"/>
        <w:right w:val="none" w:sz="0" w:space="0" w:color="auto"/>
      </w:divBdr>
    </w:div>
    <w:div w:id="2037806950">
      <w:marLeft w:val="0"/>
      <w:marRight w:val="0"/>
      <w:marTop w:val="0"/>
      <w:marBottom w:val="0"/>
      <w:divBdr>
        <w:top w:val="none" w:sz="0" w:space="0" w:color="auto"/>
        <w:left w:val="none" w:sz="0" w:space="0" w:color="auto"/>
        <w:bottom w:val="none" w:sz="0" w:space="0" w:color="auto"/>
        <w:right w:val="none" w:sz="0" w:space="0" w:color="auto"/>
      </w:divBdr>
    </w:div>
    <w:div w:id="2038118909">
      <w:marLeft w:val="0"/>
      <w:marRight w:val="0"/>
      <w:marTop w:val="0"/>
      <w:marBottom w:val="0"/>
      <w:divBdr>
        <w:top w:val="none" w:sz="0" w:space="0" w:color="auto"/>
        <w:left w:val="none" w:sz="0" w:space="0" w:color="auto"/>
        <w:bottom w:val="none" w:sz="0" w:space="0" w:color="auto"/>
        <w:right w:val="none" w:sz="0" w:space="0" w:color="auto"/>
      </w:divBdr>
    </w:div>
    <w:div w:id="2038507831">
      <w:marLeft w:val="0"/>
      <w:marRight w:val="0"/>
      <w:marTop w:val="0"/>
      <w:marBottom w:val="0"/>
      <w:divBdr>
        <w:top w:val="none" w:sz="0" w:space="0" w:color="auto"/>
        <w:left w:val="none" w:sz="0" w:space="0" w:color="auto"/>
        <w:bottom w:val="none" w:sz="0" w:space="0" w:color="auto"/>
        <w:right w:val="none" w:sz="0" w:space="0" w:color="auto"/>
      </w:divBdr>
    </w:div>
    <w:div w:id="2039043441">
      <w:marLeft w:val="0"/>
      <w:marRight w:val="0"/>
      <w:marTop w:val="0"/>
      <w:marBottom w:val="0"/>
      <w:divBdr>
        <w:top w:val="none" w:sz="0" w:space="0" w:color="auto"/>
        <w:left w:val="none" w:sz="0" w:space="0" w:color="auto"/>
        <w:bottom w:val="none" w:sz="0" w:space="0" w:color="auto"/>
        <w:right w:val="none" w:sz="0" w:space="0" w:color="auto"/>
      </w:divBdr>
    </w:div>
    <w:div w:id="2039162755">
      <w:marLeft w:val="0"/>
      <w:marRight w:val="0"/>
      <w:marTop w:val="0"/>
      <w:marBottom w:val="0"/>
      <w:divBdr>
        <w:top w:val="none" w:sz="0" w:space="0" w:color="auto"/>
        <w:left w:val="none" w:sz="0" w:space="0" w:color="auto"/>
        <w:bottom w:val="none" w:sz="0" w:space="0" w:color="auto"/>
        <w:right w:val="none" w:sz="0" w:space="0" w:color="auto"/>
      </w:divBdr>
    </w:div>
    <w:div w:id="2039239865">
      <w:marLeft w:val="0"/>
      <w:marRight w:val="0"/>
      <w:marTop w:val="0"/>
      <w:marBottom w:val="0"/>
      <w:divBdr>
        <w:top w:val="none" w:sz="0" w:space="0" w:color="auto"/>
        <w:left w:val="none" w:sz="0" w:space="0" w:color="auto"/>
        <w:bottom w:val="none" w:sz="0" w:space="0" w:color="auto"/>
        <w:right w:val="none" w:sz="0" w:space="0" w:color="auto"/>
      </w:divBdr>
    </w:div>
    <w:div w:id="2039312197">
      <w:marLeft w:val="0"/>
      <w:marRight w:val="0"/>
      <w:marTop w:val="0"/>
      <w:marBottom w:val="0"/>
      <w:divBdr>
        <w:top w:val="none" w:sz="0" w:space="0" w:color="auto"/>
        <w:left w:val="none" w:sz="0" w:space="0" w:color="auto"/>
        <w:bottom w:val="none" w:sz="0" w:space="0" w:color="auto"/>
        <w:right w:val="none" w:sz="0" w:space="0" w:color="auto"/>
      </w:divBdr>
    </w:div>
    <w:div w:id="2039350385">
      <w:marLeft w:val="0"/>
      <w:marRight w:val="0"/>
      <w:marTop w:val="0"/>
      <w:marBottom w:val="0"/>
      <w:divBdr>
        <w:top w:val="none" w:sz="0" w:space="0" w:color="auto"/>
        <w:left w:val="none" w:sz="0" w:space="0" w:color="auto"/>
        <w:bottom w:val="none" w:sz="0" w:space="0" w:color="auto"/>
        <w:right w:val="none" w:sz="0" w:space="0" w:color="auto"/>
      </w:divBdr>
    </w:div>
    <w:div w:id="2039815144">
      <w:marLeft w:val="0"/>
      <w:marRight w:val="0"/>
      <w:marTop w:val="0"/>
      <w:marBottom w:val="0"/>
      <w:divBdr>
        <w:top w:val="none" w:sz="0" w:space="0" w:color="auto"/>
        <w:left w:val="none" w:sz="0" w:space="0" w:color="auto"/>
        <w:bottom w:val="none" w:sz="0" w:space="0" w:color="auto"/>
        <w:right w:val="none" w:sz="0" w:space="0" w:color="auto"/>
      </w:divBdr>
    </w:div>
    <w:div w:id="2040204729">
      <w:marLeft w:val="0"/>
      <w:marRight w:val="0"/>
      <w:marTop w:val="0"/>
      <w:marBottom w:val="0"/>
      <w:divBdr>
        <w:top w:val="none" w:sz="0" w:space="0" w:color="auto"/>
        <w:left w:val="none" w:sz="0" w:space="0" w:color="auto"/>
        <w:bottom w:val="none" w:sz="0" w:space="0" w:color="auto"/>
        <w:right w:val="none" w:sz="0" w:space="0" w:color="auto"/>
      </w:divBdr>
    </w:div>
    <w:div w:id="2040229609">
      <w:marLeft w:val="0"/>
      <w:marRight w:val="0"/>
      <w:marTop w:val="0"/>
      <w:marBottom w:val="0"/>
      <w:divBdr>
        <w:top w:val="none" w:sz="0" w:space="0" w:color="auto"/>
        <w:left w:val="none" w:sz="0" w:space="0" w:color="auto"/>
        <w:bottom w:val="none" w:sz="0" w:space="0" w:color="auto"/>
        <w:right w:val="none" w:sz="0" w:space="0" w:color="auto"/>
      </w:divBdr>
    </w:div>
    <w:div w:id="2040471425">
      <w:marLeft w:val="0"/>
      <w:marRight w:val="0"/>
      <w:marTop w:val="0"/>
      <w:marBottom w:val="0"/>
      <w:divBdr>
        <w:top w:val="none" w:sz="0" w:space="0" w:color="auto"/>
        <w:left w:val="none" w:sz="0" w:space="0" w:color="auto"/>
        <w:bottom w:val="none" w:sz="0" w:space="0" w:color="auto"/>
        <w:right w:val="none" w:sz="0" w:space="0" w:color="auto"/>
      </w:divBdr>
    </w:div>
    <w:div w:id="2040474959">
      <w:marLeft w:val="0"/>
      <w:marRight w:val="0"/>
      <w:marTop w:val="0"/>
      <w:marBottom w:val="0"/>
      <w:divBdr>
        <w:top w:val="none" w:sz="0" w:space="0" w:color="auto"/>
        <w:left w:val="none" w:sz="0" w:space="0" w:color="auto"/>
        <w:bottom w:val="none" w:sz="0" w:space="0" w:color="auto"/>
        <w:right w:val="none" w:sz="0" w:space="0" w:color="auto"/>
      </w:divBdr>
    </w:div>
    <w:div w:id="2040860830">
      <w:marLeft w:val="0"/>
      <w:marRight w:val="0"/>
      <w:marTop w:val="0"/>
      <w:marBottom w:val="0"/>
      <w:divBdr>
        <w:top w:val="none" w:sz="0" w:space="0" w:color="auto"/>
        <w:left w:val="none" w:sz="0" w:space="0" w:color="auto"/>
        <w:bottom w:val="none" w:sz="0" w:space="0" w:color="auto"/>
        <w:right w:val="none" w:sz="0" w:space="0" w:color="auto"/>
      </w:divBdr>
    </w:div>
    <w:div w:id="2041198684">
      <w:marLeft w:val="0"/>
      <w:marRight w:val="0"/>
      <w:marTop w:val="0"/>
      <w:marBottom w:val="0"/>
      <w:divBdr>
        <w:top w:val="none" w:sz="0" w:space="0" w:color="auto"/>
        <w:left w:val="none" w:sz="0" w:space="0" w:color="auto"/>
        <w:bottom w:val="none" w:sz="0" w:space="0" w:color="auto"/>
        <w:right w:val="none" w:sz="0" w:space="0" w:color="auto"/>
      </w:divBdr>
    </w:div>
    <w:div w:id="2041543107">
      <w:marLeft w:val="0"/>
      <w:marRight w:val="0"/>
      <w:marTop w:val="0"/>
      <w:marBottom w:val="0"/>
      <w:divBdr>
        <w:top w:val="none" w:sz="0" w:space="0" w:color="auto"/>
        <w:left w:val="none" w:sz="0" w:space="0" w:color="auto"/>
        <w:bottom w:val="none" w:sz="0" w:space="0" w:color="auto"/>
        <w:right w:val="none" w:sz="0" w:space="0" w:color="auto"/>
      </w:divBdr>
    </w:div>
    <w:div w:id="2041857771">
      <w:marLeft w:val="0"/>
      <w:marRight w:val="0"/>
      <w:marTop w:val="0"/>
      <w:marBottom w:val="0"/>
      <w:divBdr>
        <w:top w:val="none" w:sz="0" w:space="0" w:color="auto"/>
        <w:left w:val="none" w:sz="0" w:space="0" w:color="auto"/>
        <w:bottom w:val="none" w:sz="0" w:space="0" w:color="auto"/>
        <w:right w:val="none" w:sz="0" w:space="0" w:color="auto"/>
      </w:divBdr>
    </w:div>
    <w:div w:id="2041934161">
      <w:marLeft w:val="0"/>
      <w:marRight w:val="0"/>
      <w:marTop w:val="0"/>
      <w:marBottom w:val="0"/>
      <w:divBdr>
        <w:top w:val="none" w:sz="0" w:space="0" w:color="auto"/>
        <w:left w:val="none" w:sz="0" w:space="0" w:color="auto"/>
        <w:bottom w:val="none" w:sz="0" w:space="0" w:color="auto"/>
        <w:right w:val="none" w:sz="0" w:space="0" w:color="auto"/>
      </w:divBdr>
    </w:div>
    <w:div w:id="2041974099">
      <w:marLeft w:val="0"/>
      <w:marRight w:val="0"/>
      <w:marTop w:val="0"/>
      <w:marBottom w:val="0"/>
      <w:divBdr>
        <w:top w:val="none" w:sz="0" w:space="0" w:color="auto"/>
        <w:left w:val="none" w:sz="0" w:space="0" w:color="auto"/>
        <w:bottom w:val="none" w:sz="0" w:space="0" w:color="auto"/>
        <w:right w:val="none" w:sz="0" w:space="0" w:color="auto"/>
      </w:divBdr>
    </w:div>
    <w:div w:id="2042047797">
      <w:marLeft w:val="0"/>
      <w:marRight w:val="0"/>
      <w:marTop w:val="0"/>
      <w:marBottom w:val="0"/>
      <w:divBdr>
        <w:top w:val="none" w:sz="0" w:space="0" w:color="auto"/>
        <w:left w:val="none" w:sz="0" w:space="0" w:color="auto"/>
        <w:bottom w:val="none" w:sz="0" w:space="0" w:color="auto"/>
        <w:right w:val="none" w:sz="0" w:space="0" w:color="auto"/>
      </w:divBdr>
    </w:div>
    <w:div w:id="2042391277">
      <w:marLeft w:val="0"/>
      <w:marRight w:val="0"/>
      <w:marTop w:val="0"/>
      <w:marBottom w:val="0"/>
      <w:divBdr>
        <w:top w:val="none" w:sz="0" w:space="0" w:color="auto"/>
        <w:left w:val="none" w:sz="0" w:space="0" w:color="auto"/>
        <w:bottom w:val="none" w:sz="0" w:space="0" w:color="auto"/>
        <w:right w:val="none" w:sz="0" w:space="0" w:color="auto"/>
      </w:divBdr>
    </w:div>
    <w:div w:id="2042506670">
      <w:marLeft w:val="0"/>
      <w:marRight w:val="0"/>
      <w:marTop w:val="0"/>
      <w:marBottom w:val="0"/>
      <w:divBdr>
        <w:top w:val="none" w:sz="0" w:space="0" w:color="auto"/>
        <w:left w:val="none" w:sz="0" w:space="0" w:color="auto"/>
        <w:bottom w:val="none" w:sz="0" w:space="0" w:color="auto"/>
        <w:right w:val="none" w:sz="0" w:space="0" w:color="auto"/>
      </w:divBdr>
    </w:div>
    <w:div w:id="2042708839">
      <w:marLeft w:val="0"/>
      <w:marRight w:val="0"/>
      <w:marTop w:val="0"/>
      <w:marBottom w:val="0"/>
      <w:divBdr>
        <w:top w:val="none" w:sz="0" w:space="0" w:color="auto"/>
        <w:left w:val="none" w:sz="0" w:space="0" w:color="auto"/>
        <w:bottom w:val="none" w:sz="0" w:space="0" w:color="auto"/>
        <w:right w:val="none" w:sz="0" w:space="0" w:color="auto"/>
      </w:divBdr>
    </w:div>
    <w:div w:id="2043171547">
      <w:marLeft w:val="0"/>
      <w:marRight w:val="0"/>
      <w:marTop w:val="0"/>
      <w:marBottom w:val="0"/>
      <w:divBdr>
        <w:top w:val="none" w:sz="0" w:space="0" w:color="auto"/>
        <w:left w:val="none" w:sz="0" w:space="0" w:color="auto"/>
        <w:bottom w:val="none" w:sz="0" w:space="0" w:color="auto"/>
        <w:right w:val="none" w:sz="0" w:space="0" w:color="auto"/>
      </w:divBdr>
    </w:div>
    <w:div w:id="2043699454">
      <w:marLeft w:val="0"/>
      <w:marRight w:val="0"/>
      <w:marTop w:val="0"/>
      <w:marBottom w:val="0"/>
      <w:divBdr>
        <w:top w:val="none" w:sz="0" w:space="0" w:color="auto"/>
        <w:left w:val="none" w:sz="0" w:space="0" w:color="auto"/>
        <w:bottom w:val="none" w:sz="0" w:space="0" w:color="auto"/>
        <w:right w:val="none" w:sz="0" w:space="0" w:color="auto"/>
      </w:divBdr>
    </w:div>
    <w:div w:id="2044133745">
      <w:marLeft w:val="0"/>
      <w:marRight w:val="0"/>
      <w:marTop w:val="0"/>
      <w:marBottom w:val="0"/>
      <w:divBdr>
        <w:top w:val="none" w:sz="0" w:space="0" w:color="auto"/>
        <w:left w:val="none" w:sz="0" w:space="0" w:color="auto"/>
        <w:bottom w:val="none" w:sz="0" w:space="0" w:color="auto"/>
        <w:right w:val="none" w:sz="0" w:space="0" w:color="auto"/>
      </w:divBdr>
    </w:div>
    <w:div w:id="2044550721">
      <w:marLeft w:val="0"/>
      <w:marRight w:val="0"/>
      <w:marTop w:val="0"/>
      <w:marBottom w:val="0"/>
      <w:divBdr>
        <w:top w:val="none" w:sz="0" w:space="0" w:color="auto"/>
        <w:left w:val="none" w:sz="0" w:space="0" w:color="auto"/>
        <w:bottom w:val="none" w:sz="0" w:space="0" w:color="auto"/>
        <w:right w:val="none" w:sz="0" w:space="0" w:color="auto"/>
      </w:divBdr>
    </w:div>
    <w:div w:id="2044745693">
      <w:marLeft w:val="0"/>
      <w:marRight w:val="0"/>
      <w:marTop w:val="0"/>
      <w:marBottom w:val="0"/>
      <w:divBdr>
        <w:top w:val="none" w:sz="0" w:space="0" w:color="auto"/>
        <w:left w:val="none" w:sz="0" w:space="0" w:color="auto"/>
        <w:bottom w:val="none" w:sz="0" w:space="0" w:color="auto"/>
        <w:right w:val="none" w:sz="0" w:space="0" w:color="auto"/>
      </w:divBdr>
    </w:div>
    <w:div w:id="2045130455">
      <w:marLeft w:val="0"/>
      <w:marRight w:val="0"/>
      <w:marTop w:val="0"/>
      <w:marBottom w:val="0"/>
      <w:divBdr>
        <w:top w:val="none" w:sz="0" w:space="0" w:color="auto"/>
        <w:left w:val="none" w:sz="0" w:space="0" w:color="auto"/>
        <w:bottom w:val="none" w:sz="0" w:space="0" w:color="auto"/>
        <w:right w:val="none" w:sz="0" w:space="0" w:color="auto"/>
      </w:divBdr>
    </w:div>
    <w:div w:id="2045135246">
      <w:marLeft w:val="0"/>
      <w:marRight w:val="0"/>
      <w:marTop w:val="0"/>
      <w:marBottom w:val="0"/>
      <w:divBdr>
        <w:top w:val="none" w:sz="0" w:space="0" w:color="auto"/>
        <w:left w:val="none" w:sz="0" w:space="0" w:color="auto"/>
        <w:bottom w:val="none" w:sz="0" w:space="0" w:color="auto"/>
        <w:right w:val="none" w:sz="0" w:space="0" w:color="auto"/>
      </w:divBdr>
    </w:div>
    <w:div w:id="2045207462">
      <w:marLeft w:val="0"/>
      <w:marRight w:val="0"/>
      <w:marTop w:val="0"/>
      <w:marBottom w:val="0"/>
      <w:divBdr>
        <w:top w:val="none" w:sz="0" w:space="0" w:color="auto"/>
        <w:left w:val="none" w:sz="0" w:space="0" w:color="auto"/>
        <w:bottom w:val="none" w:sz="0" w:space="0" w:color="auto"/>
        <w:right w:val="none" w:sz="0" w:space="0" w:color="auto"/>
      </w:divBdr>
    </w:div>
    <w:div w:id="2045786249">
      <w:marLeft w:val="0"/>
      <w:marRight w:val="0"/>
      <w:marTop w:val="0"/>
      <w:marBottom w:val="0"/>
      <w:divBdr>
        <w:top w:val="none" w:sz="0" w:space="0" w:color="auto"/>
        <w:left w:val="none" w:sz="0" w:space="0" w:color="auto"/>
        <w:bottom w:val="none" w:sz="0" w:space="0" w:color="auto"/>
        <w:right w:val="none" w:sz="0" w:space="0" w:color="auto"/>
      </w:divBdr>
    </w:div>
    <w:div w:id="2046175432">
      <w:marLeft w:val="0"/>
      <w:marRight w:val="0"/>
      <w:marTop w:val="0"/>
      <w:marBottom w:val="0"/>
      <w:divBdr>
        <w:top w:val="none" w:sz="0" w:space="0" w:color="auto"/>
        <w:left w:val="none" w:sz="0" w:space="0" w:color="auto"/>
        <w:bottom w:val="none" w:sz="0" w:space="0" w:color="auto"/>
        <w:right w:val="none" w:sz="0" w:space="0" w:color="auto"/>
      </w:divBdr>
    </w:div>
    <w:div w:id="2046251476">
      <w:marLeft w:val="0"/>
      <w:marRight w:val="0"/>
      <w:marTop w:val="0"/>
      <w:marBottom w:val="0"/>
      <w:divBdr>
        <w:top w:val="none" w:sz="0" w:space="0" w:color="auto"/>
        <w:left w:val="none" w:sz="0" w:space="0" w:color="auto"/>
        <w:bottom w:val="none" w:sz="0" w:space="0" w:color="auto"/>
        <w:right w:val="none" w:sz="0" w:space="0" w:color="auto"/>
      </w:divBdr>
    </w:div>
    <w:div w:id="2046296141">
      <w:marLeft w:val="0"/>
      <w:marRight w:val="0"/>
      <w:marTop w:val="0"/>
      <w:marBottom w:val="0"/>
      <w:divBdr>
        <w:top w:val="none" w:sz="0" w:space="0" w:color="auto"/>
        <w:left w:val="none" w:sz="0" w:space="0" w:color="auto"/>
        <w:bottom w:val="none" w:sz="0" w:space="0" w:color="auto"/>
        <w:right w:val="none" w:sz="0" w:space="0" w:color="auto"/>
      </w:divBdr>
    </w:div>
    <w:div w:id="2046438622">
      <w:marLeft w:val="0"/>
      <w:marRight w:val="0"/>
      <w:marTop w:val="0"/>
      <w:marBottom w:val="0"/>
      <w:divBdr>
        <w:top w:val="none" w:sz="0" w:space="0" w:color="auto"/>
        <w:left w:val="none" w:sz="0" w:space="0" w:color="auto"/>
        <w:bottom w:val="none" w:sz="0" w:space="0" w:color="auto"/>
        <w:right w:val="none" w:sz="0" w:space="0" w:color="auto"/>
      </w:divBdr>
    </w:div>
    <w:div w:id="2046441866">
      <w:marLeft w:val="0"/>
      <w:marRight w:val="0"/>
      <w:marTop w:val="0"/>
      <w:marBottom w:val="0"/>
      <w:divBdr>
        <w:top w:val="none" w:sz="0" w:space="0" w:color="auto"/>
        <w:left w:val="none" w:sz="0" w:space="0" w:color="auto"/>
        <w:bottom w:val="none" w:sz="0" w:space="0" w:color="auto"/>
        <w:right w:val="none" w:sz="0" w:space="0" w:color="auto"/>
      </w:divBdr>
    </w:div>
    <w:div w:id="2046562165">
      <w:marLeft w:val="0"/>
      <w:marRight w:val="0"/>
      <w:marTop w:val="0"/>
      <w:marBottom w:val="0"/>
      <w:divBdr>
        <w:top w:val="none" w:sz="0" w:space="0" w:color="auto"/>
        <w:left w:val="none" w:sz="0" w:space="0" w:color="auto"/>
        <w:bottom w:val="none" w:sz="0" w:space="0" w:color="auto"/>
        <w:right w:val="none" w:sz="0" w:space="0" w:color="auto"/>
      </w:divBdr>
    </w:div>
    <w:div w:id="2046757945">
      <w:marLeft w:val="0"/>
      <w:marRight w:val="0"/>
      <w:marTop w:val="0"/>
      <w:marBottom w:val="0"/>
      <w:divBdr>
        <w:top w:val="none" w:sz="0" w:space="0" w:color="auto"/>
        <w:left w:val="none" w:sz="0" w:space="0" w:color="auto"/>
        <w:bottom w:val="none" w:sz="0" w:space="0" w:color="auto"/>
        <w:right w:val="none" w:sz="0" w:space="0" w:color="auto"/>
      </w:divBdr>
    </w:div>
    <w:div w:id="2047023824">
      <w:marLeft w:val="0"/>
      <w:marRight w:val="0"/>
      <w:marTop w:val="0"/>
      <w:marBottom w:val="0"/>
      <w:divBdr>
        <w:top w:val="none" w:sz="0" w:space="0" w:color="auto"/>
        <w:left w:val="none" w:sz="0" w:space="0" w:color="auto"/>
        <w:bottom w:val="none" w:sz="0" w:space="0" w:color="auto"/>
        <w:right w:val="none" w:sz="0" w:space="0" w:color="auto"/>
      </w:divBdr>
    </w:div>
    <w:div w:id="2047097716">
      <w:marLeft w:val="0"/>
      <w:marRight w:val="0"/>
      <w:marTop w:val="0"/>
      <w:marBottom w:val="0"/>
      <w:divBdr>
        <w:top w:val="none" w:sz="0" w:space="0" w:color="auto"/>
        <w:left w:val="none" w:sz="0" w:space="0" w:color="auto"/>
        <w:bottom w:val="none" w:sz="0" w:space="0" w:color="auto"/>
        <w:right w:val="none" w:sz="0" w:space="0" w:color="auto"/>
      </w:divBdr>
    </w:div>
    <w:div w:id="2047480961">
      <w:marLeft w:val="0"/>
      <w:marRight w:val="0"/>
      <w:marTop w:val="0"/>
      <w:marBottom w:val="0"/>
      <w:divBdr>
        <w:top w:val="none" w:sz="0" w:space="0" w:color="auto"/>
        <w:left w:val="none" w:sz="0" w:space="0" w:color="auto"/>
        <w:bottom w:val="none" w:sz="0" w:space="0" w:color="auto"/>
        <w:right w:val="none" w:sz="0" w:space="0" w:color="auto"/>
      </w:divBdr>
    </w:div>
    <w:div w:id="2048018937">
      <w:marLeft w:val="0"/>
      <w:marRight w:val="0"/>
      <w:marTop w:val="0"/>
      <w:marBottom w:val="0"/>
      <w:divBdr>
        <w:top w:val="none" w:sz="0" w:space="0" w:color="auto"/>
        <w:left w:val="none" w:sz="0" w:space="0" w:color="auto"/>
        <w:bottom w:val="none" w:sz="0" w:space="0" w:color="auto"/>
        <w:right w:val="none" w:sz="0" w:space="0" w:color="auto"/>
      </w:divBdr>
    </w:div>
    <w:div w:id="2048142347">
      <w:marLeft w:val="0"/>
      <w:marRight w:val="0"/>
      <w:marTop w:val="0"/>
      <w:marBottom w:val="0"/>
      <w:divBdr>
        <w:top w:val="none" w:sz="0" w:space="0" w:color="auto"/>
        <w:left w:val="none" w:sz="0" w:space="0" w:color="auto"/>
        <w:bottom w:val="none" w:sz="0" w:space="0" w:color="auto"/>
        <w:right w:val="none" w:sz="0" w:space="0" w:color="auto"/>
      </w:divBdr>
    </w:div>
    <w:div w:id="2048722769">
      <w:marLeft w:val="0"/>
      <w:marRight w:val="0"/>
      <w:marTop w:val="0"/>
      <w:marBottom w:val="0"/>
      <w:divBdr>
        <w:top w:val="none" w:sz="0" w:space="0" w:color="auto"/>
        <w:left w:val="none" w:sz="0" w:space="0" w:color="auto"/>
        <w:bottom w:val="none" w:sz="0" w:space="0" w:color="auto"/>
        <w:right w:val="none" w:sz="0" w:space="0" w:color="auto"/>
      </w:divBdr>
    </w:div>
    <w:div w:id="2048869690">
      <w:marLeft w:val="0"/>
      <w:marRight w:val="0"/>
      <w:marTop w:val="0"/>
      <w:marBottom w:val="0"/>
      <w:divBdr>
        <w:top w:val="none" w:sz="0" w:space="0" w:color="auto"/>
        <w:left w:val="none" w:sz="0" w:space="0" w:color="auto"/>
        <w:bottom w:val="none" w:sz="0" w:space="0" w:color="auto"/>
        <w:right w:val="none" w:sz="0" w:space="0" w:color="auto"/>
      </w:divBdr>
    </w:div>
    <w:div w:id="2049329694">
      <w:marLeft w:val="0"/>
      <w:marRight w:val="0"/>
      <w:marTop w:val="0"/>
      <w:marBottom w:val="0"/>
      <w:divBdr>
        <w:top w:val="none" w:sz="0" w:space="0" w:color="auto"/>
        <w:left w:val="none" w:sz="0" w:space="0" w:color="auto"/>
        <w:bottom w:val="none" w:sz="0" w:space="0" w:color="auto"/>
        <w:right w:val="none" w:sz="0" w:space="0" w:color="auto"/>
      </w:divBdr>
    </w:div>
    <w:div w:id="2049526722">
      <w:marLeft w:val="0"/>
      <w:marRight w:val="0"/>
      <w:marTop w:val="0"/>
      <w:marBottom w:val="0"/>
      <w:divBdr>
        <w:top w:val="none" w:sz="0" w:space="0" w:color="auto"/>
        <w:left w:val="none" w:sz="0" w:space="0" w:color="auto"/>
        <w:bottom w:val="none" w:sz="0" w:space="0" w:color="auto"/>
        <w:right w:val="none" w:sz="0" w:space="0" w:color="auto"/>
      </w:divBdr>
    </w:div>
    <w:div w:id="2049640844">
      <w:marLeft w:val="0"/>
      <w:marRight w:val="0"/>
      <w:marTop w:val="0"/>
      <w:marBottom w:val="0"/>
      <w:divBdr>
        <w:top w:val="none" w:sz="0" w:space="0" w:color="auto"/>
        <w:left w:val="none" w:sz="0" w:space="0" w:color="auto"/>
        <w:bottom w:val="none" w:sz="0" w:space="0" w:color="auto"/>
        <w:right w:val="none" w:sz="0" w:space="0" w:color="auto"/>
      </w:divBdr>
    </w:div>
    <w:div w:id="2050454304">
      <w:marLeft w:val="0"/>
      <w:marRight w:val="0"/>
      <w:marTop w:val="0"/>
      <w:marBottom w:val="0"/>
      <w:divBdr>
        <w:top w:val="none" w:sz="0" w:space="0" w:color="auto"/>
        <w:left w:val="none" w:sz="0" w:space="0" w:color="auto"/>
        <w:bottom w:val="none" w:sz="0" w:space="0" w:color="auto"/>
        <w:right w:val="none" w:sz="0" w:space="0" w:color="auto"/>
      </w:divBdr>
    </w:div>
    <w:div w:id="2050572509">
      <w:marLeft w:val="0"/>
      <w:marRight w:val="0"/>
      <w:marTop w:val="0"/>
      <w:marBottom w:val="0"/>
      <w:divBdr>
        <w:top w:val="none" w:sz="0" w:space="0" w:color="auto"/>
        <w:left w:val="none" w:sz="0" w:space="0" w:color="auto"/>
        <w:bottom w:val="none" w:sz="0" w:space="0" w:color="auto"/>
        <w:right w:val="none" w:sz="0" w:space="0" w:color="auto"/>
      </w:divBdr>
    </w:div>
    <w:div w:id="2050957902">
      <w:marLeft w:val="0"/>
      <w:marRight w:val="0"/>
      <w:marTop w:val="0"/>
      <w:marBottom w:val="0"/>
      <w:divBdr>
        <w:top w:val="none" w:sz="0" w:space="0" w:color="auto"/>
        <w:left w:val="none" w:sz="0" w:space="0" w:color="auto"/>
        <w:bottom w:val="none" w:sz="0" w:space="0" w:color="auto"/>
        <w:right w:val="none" w:sz="0" w:space="0" w:color="auto"/>
      </w:divBdr>
    </w:div>
    <w:div w:id="2051106073">
      <w:marLeft w:val="0"/>
      <w:marRight w:val="0"/>
      <w:marTop w:val="0"/>
      <w:marBottom w:val="0"/>
      <w:divBdr>
        <w:top w:val="none" w:sz="0" w:space="0" w:color="auto"/>
        <w:left w:val="none" w:sz="0" w:space="0" w:color="auto"/>
        <w:bottom w:val="none" w:sz="0" w:space="0" w:color="auto"/>
        <w:right w:val="none" w:sz="0" w:space="0" w:color="auto"/>
      </w:divBdr>
    </w:div>
    <w:div w:id="2051106425">
      <w:marLeft w:val="0"/>
      <w:marRight w:val="0"/>
      <w:marTop w:val="0"/>
      <w:marBottom w:val="0"/>
      <w:divBdr>
        <w:top w:val="none" w:sz="0" w:space="0" w:color="auto"/>
        <w:left w:val="none" w:sz="0" w:space="0" w:color="auto"/>
        <w:bottom w:val="none" w:sz="0" w:space="0" w:color="auto"/>
        <w:right w:val="none" w:sz="0" w:space="0" w:color="auto"/>
      </w:divBdr>
    </w:div>
    <w:div w:id="2051219531">
      <w:marLeft w:val="0"/>
      <w:marRight w:val="0"/>
      <w:marTop w:val="0"/>
      <w:marBottom w:val="0"/>
      <w:divBdr>
        <w:top w:val="none" w:sz="0" w:space="0" w:color="auto"/>
        <w:left w:val="none" w:sz="0" w:space="0" w:color="auto"/>
        <w:bottom w:val="none" w:sz="0" w:space="0" w:color="auto"/>
        <w:right w:val="none" w:sz="0" w:space="0" w:color="auto"/>
      </w:divBdr>
    </w:div>
    <w:div w:id="2051227994">
      <w:marLeft w:val="0"/>
      <w:marRight w:val="0"/>
      <w:marTop w:val="0"/>
      <w:marBottom w:val="0"/>
      <w:divBdr>
        <w:top w:val="none" w:sz="0" w:space="0" w:color="auto"/>
        <w:left w:val="none" w:sz="0" w:space="0" w:color="auto"/>
        <w:bottom w:val="none" w:sz="0" w:space="0" w:color="auto"/>
        <w:right w:val="none" w:sz="0" w:space="0" w:color="auto"/>
      </w:divBdr>
    </w:div>
    <w:div w:id="2051685539">
      <w:marLeft w:val="0"/>
      <w:marRight w:val="0"/>
      <w:marTop w:val="0"/>
      <w:marBottom w:val="0"/>
      <w:divBdr>
        <w:top w:val="none" w:sz="0" w:space="0" w:color="auto"/>
        <w:left w:val="none" w:sz="0" w:space="0" w:color="auto"/>
        <w:bottom w:val="none" w:sz="0" w:space="0" w:color="auto"/>
        <w:right w:val="none" w:sz="0" w:space="0" w:color="auto"/>
      </w:divBdr>
    </w:div>
    <w:div w:id="2051686403">
      <w:marLeft w:val="0"/>
      <w:marRight w:val="0"/>
      <w:marTop w:val="0"/>
      <w:marBottom w:val="0"/>
      <w:divBdr>
        <w:top w:val="none" w:sz="0" w:space="0" w:color="auto"/>
        <w:left w:val="none" w:sz="0" w:space="0" w:color="auto"/>
        <w:bottom w:val="none" w:sz="0" w:space="0" w:color="auto"/>
        <w:right w:val="none" w:sz="0" w:space="0" w:color="auto"/>
      </w:divBdr>
    </w:div>
    <w:div w:id="2051998326">
      <w:marLeft w:val="0"/>
      <w:marRight w:val="0"/>
      <w:marTop w:val="0"/>
      <w:marBottom w:val="0"/>
      <w:divBdr>
        <w:top w:val="none" w:sz="0" w:space="0" w:color="auto"/>
        <w:left w:val="none" w:sz="0" w:space="0" w:color="auto"/>
        <w:bottom w:val="none" w:sz="0" w:space="0" w:color="auto"/>
        <w:right w:val="none" w:sz="0" w:space="0" w:color="auto"/>
      </w:divBdr>
    </w:div>
    <w:div w:id="2051999314">
      <w:marLeft w:val="0"/>
      <w:marRight w:val="0"/>
      <w:marTop w:val="0"/>
      <w:marBottom w:val="0"/>
      <w:divBdr>
        <w:top w:val="none" w:sz="0" w:space="0" w:color="auto"/>
        <w:left w:val="none" w:sz="0" w:space="0" w:color="auto"/>
        <w:bottom w:val="none" w:sz="0" w:space="0" w:color="auto"/>
        <w:right w:val="none" w:sz="0" w:space="0" w:color="auto"/>
      </w:divBdr>
    </w:div>
    <w:div w:id="2052072025">
      <w:marLeft w:val="0"/>
      <w:marRight w:val="0"/>
      <w:marTop w:val="0"/>
      <w:marBottom w:val="0"/>
      <w:divBdr>
        <w:top w:val="none" w:sz="0" w:space="0" w:color="auto"/>
        <w:left w:val="none" w:sz="0" w:space="0" w:color="auto"/>
        <w:bottom w:val="none" w:sz="0" w:space="0" w:color="auto"/>
        <w:right w:val="none" w:sz="0" w:space="0" w:color="auto"/>
      </w:divBdr>
    </w:div>
    <w:div w:id="2052222914">
      <w:marLeft w:val="0"/>
      <w:marRight w:val="0"/>
      <w:marTop w:val="0"/>
      <w:marBottom w:val="0"/>
      <w:divBdr>
        <w:top w:val="none" w:sz="0" w:space="0" w:color="auto"/>
        <w:left w:val="none" w:sz="0" w:space="0" w:color="auto"/>
        <w:bottom w:val="none" w:sz="0" w:space="0" w:color="auto"/>
        <w:right w:val="none" w:sz="0" w:space="0" w:color="auto"/>
      </w:divBdr>
    </w:div>
    <w:div w:id="2052999441">
      <w:marLeft w:val="0"/>
      <w:marRight w:val="0"/>
      <w:marTop w:val="0"/>
      <w:marBottom w:val="0"/>
      <w:divBdr>
        <w:top w:val="none" w:sz="0" w:space="0" w:color="auto"/>
        <w:left w:val="none" w:sz="0" w:space="0" w:color="auto"/>
        <w:bottom w:val="none" w:sz="0" w:space="0" w:color="auto"/>
        <w:right w:val="none" w:sz="0" w:space="0" w:color="auto"/>
      </w:divBdr>
    </w:div>
    <w:div w:id="2053115063">
      <w:marLeft w:val="0"/>
      <w:marRight w:val="0"/>
      <w:marTop w:val="0"/>
      <w:marBottom w:val="0"/>
      <w:divBdr>
        <w:top w:val="none" w:sz="0" w:space="0" w:color="auto"/>
        <w:left w:val="none" w:sz="0" w:space="0" w:color="auto"/>
        <w:bottom w:val="none" w:sz="0" w:space="0" w:color="auto"/>
        <w:right w:val="none" w:sz="0" w:space="0" w:color="auto"/>
      </w:divBdr>
    </w:div>
    <w:div w:id="2053387006">
      <w:marLeft w:val="0"/>
      <w:marRight w:val="0"/>
      <w:marTop w:val="0"/>
      <w:marBottom w:val="0"/>
      <w:divBdr>
        <w:top w:val="none" w:sz="0" w:space="0" w:color="auto"/>
        <w:left w:val="none" w:sz="0" w:space="0" w:color="auto"/>
        <w:bottom w:val="none" w:sz="0" w:space="0" w:color="auto"/>
        <w:right w:val="none" w:sz="0" w:space="0" w:color="auto"/>
      </w:divBdr>
    </w:div>
    <w:div w:id="2053575117">
      <w:marLeft w:val="0"/>
      <w:marRight w:val="0"/>
      <w:marTop w:val="0"/>
      <w:marBottom w:val="0"/>
      <w:divBdr>
        <w:top w:val="none" w:sz="0" w:space="0" w:color="auto"/>
        <w:left w:val="none" w:sz="0" w:space="0" w:color="auto"/>
        <w:bottom w:val="none" w:sz="0" w:space="0" w:color="auto"/>
        <w:right w:val="none" w:sz="0" w:space="0" w:color="auto"/>
      </w:divBdr>
    </w:div>
    <w:div w:id="2054228911">
      <w:marLeft w:val="0"/>
      <w:marRight w:val="0"/>
      <w:marTop w:val="0"/>
      <w:marBottom w:val="0"/>
      <w:divBdr>
        <w:top w:val="none" w:sz="0" w:space="0" w:color="auto"/>
        <w:left w:val="none" w:sz="0" w:space="0" w:color="auto"/>
        <w:bottom w:val="none" w:sz="0" w:space="0" w:color="auto"/>
        <w:right w:val="none" w:sz="0" w:space="0" w:color="auto"/>
      </w:divBdr>
    </w:div>
    <w:div w:id="2054425616">
      <w:marLeft w:val="0"/>
      <w:marRight w:val="0"/>
      <w:marTop w:val="0"/>
      <w:marBottom w:val="0"/>
      <w:divBdr>
        <w:top w:val="none" w:sz="0" w:space="0" w:color="auto"/>
        <w:left w:val="none" w:sz="0" w:space="0" w:color="auto"/>
        <w:bottom w:val="none" w:sz="0" w:space="0" w:color="auto"/>
        <w:right w:val="none" w:sz="0" w:space="0" w:color="auto"/>
      </w:divBdr>
    </w:div>
    <w:div w:id="2054500112">
      <w:marLeft w:val="0"/>
      <w:marRight w:val="0"/>
      <w:marTop w:val="0"/>
      <w:marBottom w:val="0"/>
      <w:divBdr>
        <w:top w:val="none" w:sz="0" w:space="0" w:color="auto"/>
        <w:left w:val="none" w:sz="0" w:space="0" w:color="auto"/>
        <w:bottom w:val="none" w:sz="0" w:space="0" w:color="auto"/>
        <w:right w:val="none" w:sz="0" w:space="0" w:color="auto"/>
      </w:divBdr>
    </w:div>
    <w:div w:id="2054647698">
      <w:marLeft w:val="0"/>
      <w:marRight w:val="0"/>
      <w:marTop w:val="0"/>
      <w:marBottom w:val="0"/>
      <w:divBdr>
        <w:top w:val="none" w:sz="0" w:space="0" w:color="auto"/>
        <w:left w:val="none" w:sz="0" w:space="0" w:color="auto"/>
        <w:bottom w:val="none" w:sz="0" w:space="0" w:color="auto"/>
        <w:right w:val="none" w:sz="0" w:space="0" w:color="auto"/>
      </w:divBdr>
    </w:div>
    <w:div w:id="2054694257">
      <w:marLeft w:val="0"/>
      <w:marRight w:val="0"/>
      <w:marTop w:val="0"/>
      <w:marBottom w:val="0"/>
      <w:divBdr>
        <w:top w:val="none" w:sz="0" w:space="0" w:color="auto"/>
        <w:left w:val="none" w:sz="0" w:space="0" w:color="auto"/>
        <w:bottom w:val="none" w:sz="0" w:space="0" w:color="auto"/>
        <w:right w:val="none" w:sz="0" w:space="0" w:color="auto"/>
      </w:divBdr>
    </w:div>
    <w:div w:id="2054764853">
      <w:marLeft w:val="0"/>
      <w:marRight w:val="0"/>
      <w:marTop w:val="0"/>
      <w:marBottom w:val="0"/>
      <w:divBdr>
        <w:top w:val="none" w:sz="0" w:space="0" w:color="auto"/>
        <w:left w:val="none" w:sz="0" w:space="0" w:color="auto"/>
        <w:bottom w:val="none" w:sz="0" w:space="0" w:color="auto"/>
        <w:right w:val="none" w:sz="0" w:space="0" w:color="auto"/>
      </w:divBdr>
    </w:div>
    <w:div w:id="2054771023">
      <w:marLeft w:val="0"/>
      <w:marRight w:val="0"/>
      <w:marTop w:val="0"/>
      <w:marBottom w:val="0"/>
      <w:divBdr>
        <w:top w:val="none" w:sz="0" w:space="0" w:color="auto"/>
        <w:left w:val="none" w:sz="0" w:space="0" w:color="auto"/>
        <w:bottom w:val="none" w:sz="0" w:space="0" w:color="auto"/>
        <w:right w:val="none" w:sz="0" w:space="0" w:color="auto"/>
      </w:divBdr>
    </w:div>
    <w:div w:id="2055152069">
      <w:marLeft w:val="0"/>
      <w:marRight w:val="0"/>
      <w:marTop w:val="0"/>
      <w:marBottom w:val="0"/>
      <w:divBdr>
        <w:top w:val="none" w:sz="0" w:space="0" w:color="auto"/>
        <w:left w:val="none" w:sz="0" w:space="0" w:color="auto"/>
        <w:bottom w:val="none" w:sz="0" w:space="0" w:color="auto"/>
        <w:right w:val="none" w:sz="0" w:space="0" w:color="auto"/>
      </w:divBdr>
    </w:div>
    <w:div w:id="2055421318">
      <w:marLeft w:val="0"/>
      <w:marRight w:val="0"/>
      <w:marTop w:val="0"/>
      <w:marBottom w:val="0"/>
      <w:divBdr>
        <w:top w:val="none" w:sz="0" w:space="0" w:color="auto"/>
        <w:left w:val="none" w:sz="0" w:space="0" w:color="auto"/>
        <w:bottom w:val="none" w:sz="0" w:space="0" w:color="auto"/>
        <w:right w:val="none" w:sz="0" w:space="0" w:color="auto"/>
      </w:divBdr>
    </w:div>
    <w:div w:id="2055544739">
      <w:marLeft w:val="0"/>
      <w:marRight w:val="0"/>
      <w:marTop w:val="0"/>
      <w:marBottom w:val="0"/>
      <w:divBdr>
        <w:top w:val="none" w:sz="0" w:space="0" w:color="auto"/>
        <w:left w:val="none" w:sz="0" w:space="0" w:color="auto"/>
        <w:bottom w:val="none" w:sz="0" w:space="0" w:color="auto"/>
        <w:right w:val="none" w:sz="0" w:space="0" w:color="auto"/>
      </w:divBdr>
    </w:div>
    <w:div w:id="2055737909">
      <w:marLeft w:val="0"/>
      <w:marRight w:val="0"/>
      <w:marTop w:val="0"/>
      <w:marBottom w:val="0"/>
      <w:divBdr>
        <w:top w:val="none" w:sz="0" w:space="0" w:color="auto"/>
        <w:left w:val="none" w:sz="0" w:space="0" w:color="auto"/>
        <w:bottom w:val="none" w:sz="0" w:space="0" w:color="auto"/>
        <w:right w:val="none" w:sz="0" w:space="0" w:color="auto"/>
      </w:divBdr>
    </w:div>
    <w:div w:id="2055765995">
      <w:marLeft w:val="0"/>
      <w:marRight w:val="0"/>
      <w:marTop w:val="0"/>
      <w:marBottom w:val="0"/>
      <w:divBdr>
        <w:top w:val="none" w:sz="0" w:space="0" w:color="auto"/>
        <w:left w:val="none" w:sz="0" w:space="0" w:color="auto"/>
        <w:bottom w:val="none" w:sz="0" w:space="0" w:color="auto"/>
        <w:right w:val="none" w:sz="0" w:space="0" w:color="auto"/>
      </w:divBdr>
    </w:div>
    <w:div w:id="2055807977">
      <w:marLeft w:val="0"/>
      <w:marRight w:val="0"/>
      <w:marTop w:val="0"/>
      <w:marBottom w:val="0"/>
      <w:divBdr>
        <w:top w:val="none" w:sz="0" w:space="0" w:color="auto"/>
        <w:left w:val="none" w:sz="0" w:space="0" w:color="auto"/>
        <w:bottom w:val="none" w:sz="0" w:space="0" w:color="auto"/>
        <w:right w:val="none" w:sz="0" w:space="0" w:color="auto"/>
      </w:divBdr>
    </w:div>
    <w:div w:id="2055887831">
      <w:marLeft w:val="0"/>
      <w:marRight w:val="0"/>
      <w:marTop w:val="0"/>
      <w:marBottom w:val="0"/>
      <w:divBdr>
        <w:top w:val="none" w:sz="0" w:space="0" w:color="auto"/>
        <w:left w:val="none" w:sz="0" w:space="0" w:color="auto"/>
        <w:bottom w:val="none" w:sz="0" w:space="0" w:color="auto"/>
        <w:right w:val="none" w:sz="0" w:space="0" w:color="auto"/>
      </w:divBdr>
    </w:div>
    <w:div w:id="2055888559">
      <w:marLeft w:val="0"/>
      <w:marRight w:val="0"/>
      <w:marTop w:val="0"/>
      <w:marBottom w:val="0"/>
      <w:divBdr>
        <w:top w:val="none" w:sz="0" w:space="0" w:color="auto"/>
        <w:left w:val="none" w:sz="0" w:space="0" w:color="auto"/>
        <w:bottom w:val="none" w:sz="0" w:space="0" w:color="auto"/>
        <w:right w:val="none" w:sz="0" w:space="0" w:color="auto"/>
      </w:divBdr>
    </w:div>
    <w:div w:id="2056075585">
      <w:marLeft w:val="0"/>
      <w:marRight w:val="0"/>
      <w:marTop w:val="0"/>
      <w:marBottom w:val="0"/>
      <w:divBdr>
        <w:top w:val="none" w:sz="0" w:space="0" w:color="auto"/>
        <w:left w:val="none" w:sz="0" w:space="0" w:color="auto"/>
        <w:bottom w:val="none" w:sz="0" w:space="0" w:color="auto"/>
        <w:right w:val="none" w:sz="0" w:space="0" w:color="auto"/>
      </w:divBdr>
    </w:div>
    <w:div w:id="2056273711">
      <w:marLeft w:val="0"/>
      <w:marRight w:val="0"/>
      <w:marTop w:val="0"/>
      <w:marBottom w:val="0"/>
      <w:divBdr>
        <w:top w:val="none" w:sz="0" w:space="0" w:color="auto"/>
        <w:left w:val="none" w:sz="0" w:space="0" w:color="auto"/>
        <w:bottom w:val="none" w:sz="0" w:space="0" w:color="auto"/>
        <w:right w:val="none" w:sz="0" w:space="0" w:color="auto"/>
      </w:divBdr>
    </w:div>
    <w:div w:id="2056393224">
      <w:marLeft w:val="0"/>
      <w:marRight w:val="0"/>
      <w:marTop w:val="0"/>
      <w:marBottom w:val="0"/>
      <w:divBdr>
        <w:top w:val="none" w:sz="0" w:space="0" w:color="auto"/>
        <w:left w:val="none" w:sz="0" w:space="0" w:color="auto"/>
        <w:bottom w:val="none" w:sz="0" w:space="0" w:color="auto"/>
        <w:right w:val="none" w:sz="0" w:space="0" w:color="auto"/>
      </w:divBdr>
    </w:div>
    <w:div w:id="2056732208">
      <w:marLeft w:val="0"/>
      <w:marRight w:val="0"/>
      <w:marTop w:val="0"/>
      <w:marBottom w:val="0"/>
      <w:divBdr>
        <w:top w:val="none" w:sz="0" w:space="0" w:color="auto"/>
        <w:left w:val="none" w:sz="0" w:space="0" w:color="auto"/>
        <w:bottom w:val="none" w:sz="0" w:space="0" w:color="auto"/>
        <w:right w:val="none" w:sz="0" w:space="0" w:color="auto"/>
      </w:divBdr>
    </w:div>
    <w:div w:id="2057125229">
      <w:marLeft w:val="0"/>
      <w:marRight w:val="0"/>
      <w:marTop w:val="0"/>
      <w:marBottom w:val="0"/>
      <w:divBdr>
        <w:top w:val="none" w:sz="0" w:space="0" w:color="auto"/>
        <w:left w:val="none" w:sz="0" w:space="0" w:color="auto"/>
        <w:bottom w:val="none" w:sz="0" w:space="0" w:color="auto"/>
        <w:right w:val="none" w:sz="0" w:space="0" w:color="auto"/>
      </w:divBdr>
    </w:div>
    <w:div w:id="2057198880">
      <w:marLeft w:val="0"/>
      <w:marRight w:val="0"/>
      <w:marTop w:val="0"/>
      <w:marBottom w:val="0"/>
      <w:divBdr>
        <w:top w:val="none" w:sz="0" w:space="0" w:color="auto"/>
        <w:left w:val="none" w:sz="0" w:space="0" w:color="auto"/>
        <w:bottom w:val="none" w:sz="0" w:space="0" w:color="auto"/>
        <w:right w:val="none" w:sz="0" w:space="0" w:color="auto"/>
      </w:divBdr>
    </w:div>
    <w:div w:id="2057388935">
      <w:marLeft w:val="0"/>
      <w:marRight w:val="0"/>
      <w:marTop w:val="0"/>
      <w:marBottom w:val="0"/>
      <w:divBdr>
        <w:top w:val="none" w:sz="0" w:space="0" w:color="auto"/>
        <w:left w:val="none" w:sz="0" w:space="0" w:color="auto"/>
        <w:bottom w:val="none" w:sz="0" w:space="0" w:color="auto"/>
        <w:right w:val="none" w:sz="0" w:space="0" w:color="auto"/>
      </w:divBdr>
    </w:div>
    <w:div w:id="2057586928">
      <w:marLeft w:val="0"/>
      <w:marRight w:val="0"/>
      <w:marTop w:val="0"/>
      <w:marBottom w:val="0"/>
      <w:divBdr>
        <w:top w:val="none" w:sz="0" w:space="0" w:color="auto"/>
        <w:left w:val="none" w:sz="0" w:space="0" w:color="auto"/>
        <w:bottom w:val="none" w:sz="0" w:space="0" w:color="auto"/>
        <w:right w:val="none" w:sz="0" w:space="0" w:color="auto"/>
      </w:divBdr>
    </w:div>
    <w:div w:id="2057780796">
      <w:marLeft w:val="0"/>
      <w:marRight w:val="0"/>
      <w:marTop w:val="0"/>
      <w:marBottom w:val="0"/>
      <w:divBdr>
        <w:top w:val="none" w:sz="0" w:space="0" w:color="auto"/>
        <w:left w:val="none" w:sz="0" w:space="0" w:color="auto"/>
        <w:bottom w:val="none" w:sz="0" w:space="0" w:color="auto"/>
        <w:right w:val="none" w:sz="0" w:space="0" w:color="auto"/>
      </w:divBdr>
    </w:div>
    <w:div w:id="2058582637">
      <w:marLeft w:val="0"/>
      <w:marRight w:val="0"/>
      <w:marTop w:val="0"/>
      <w:marBottom w:val="0"/>
      <w:divBdr>
        <w:top w:val="none" w:sz="0" w:space="0" w:color="auto"/>
        <w:left w:val="none" w:sz="0" w:space="0" w:color="auto"/>
        <w:bottom w:val="none" w:sz="0" w:space="0" w:color="auto"/>
        <w:right w:val="none" w:sz="0" w:space="0" w:color="auto"/>
      </w:divBdr>
    </w:div>
    <w:div w:id="2058700244">
      <w:marLeft w:val="0"/>
      <w:marRight w:val="0"/>
      <w:marTop w:val="0"/>
      <w:marBottom w:val="0"/>
      <w:divBdr>
        <w:top w:val="none" w:sz="0" w:space="0" w:color="auto"/>
        <w:left w:val="none" w:sz="0" w:space="0" w:color="auto"/>
        <w:bottom w:val="none" w:sz="0" w:space="0" w:color="auto"/>
        <w:right w:val="none" w:sz="0" w:space="0" w:color="auto"/>
      </w:divBdr>
    </w:div>
    <w:div w:id="2058820972">
      <w:marLeft w:val="0"/>
      <w:marRight w:val="0"/>
      <w:marTop w:val="0"/>
      <w:marBottom w:val="0"/>
      <w:divBdr>
        <w:top w:val="none" w:sz="0" w:space="0" w:color="auto"/>
        <w:left w:val="none" w:sz="0" w:space="0" w:color="auto"/>
        <w:bottom w:val="none" w:sz="0" w:space="0" w:color="auto"/>
        <w:right w:val="none" w:sz="0" w:space="0" w:color="auto"/>
      </w:divBdr>
    </w:div>
    <w:div w:id="2058966055">
      <w:marLeft w:val="0"/>
      <w:marRight w:val="0"/>
      <w:marTop w:val="0"/>
      <w:marBottom w:val="0"/>
      <w:divBdr>
        <w:top w:val="none" w:sz="0" w:space="0" w:color="auto"/>
        <w:left w:val="none" w:sz="0" w:space="0" w:color="auto"/>
        <w:bottom w:val="none" w:sz="0" w:space="0" w:color="auto"/>
        <w:right w:val="none" w:sz="0" w:space="0" w:color="auto"/>
      </w:divBdr>
    </w:div>
    <w:div w:id="2059011449">
      <w:marLeft w:val="0"/>
      <w:marRight w:val="0"/>
      <w:marTop w:val="0"/>
      <w:marBottom w:val="0"/>
      <w:divBdr>
        <w:top w:val="none" w:sz="0" w:space="0" w:color="auto"/>
        <w:left w:val="none" w:sz="0" w:space="0" w:color="auto"/>
        <w:bottom w:val="none" w:sz="0" w:space="0" w:color="auto"/>
        <w:right w:val="none" w:sz="0" w:space="0" w:color="auto"/>
      </w:divBdr>
    </w:div>
    <w:div w:id="2059090135">
      <w:marLeft w:val="0"/>
      <w:marRight w:val="0"/>
      <w:marTop w:val="0"/>
      <w:marBottom w:val="0"/>
      <w:divBdr>
        <w:top w:val="none" w:sz="0" w:space="0" w:color="auto"/>
        <w:left w:val="none" w:sz="0" w:space="0" w:color="auto"/>
        <w:bottom w:val="none" w:sz="0" w:space="0" w:color="auto"/>
        <w:right w:val="none" w:sz="0" w:space="0" w:color="auto"/>
      </w:divBdr>
    </w:div>
    <w:div w:id="2059737491">
      <w:marLeft w:val="0"/>
      <w:marRight w:val="0"/>
      <w:marTop w:val="0"/>
      <w:marBottom w:val="0"/>
      <w:divBdr>
        <w:top w:val="none" w:sz="0" w:space="0" w:color="auto"/>
        <w:left w:val="none" w:sz="0" w:space="0" w:color="auto"/>
        <w:bottom w:val="none" w:sz="0" w:space="0" w:color="auto"/>
        <w:right w:val="none" w:sz="0" w:space="0" w:color="auto"/>
      </w:divBdr>
    </w:div>
    <w:div w:id="2060124544">
      <w:marLeft w:val="0"/>
      <w:marRight w:val="0"/>
      <w:marTop w:val="0"/>
      <w:marBottom w:val="0"/>
      <w:divBdr>
        <w:top w:val="none" w:sz="0" w:space="0" w:color="auto"/>
        <w:left w:val="none" w:sz="0" w:space="0" w:color="auto"/>
        <w:bottom w:val="none" w:sz="0" w:space="0" w:color="auto"/>
        <w:right w:val="none" w:sz="0" w:space="0" w:color="auto"/>
      </w:divBdr>
    </w:div>
    <w:div w:id="2060207903">
      <w:marLeft w:val="0"/>
      <w:marRight w:val="0"/>
      <w:marTop w:val="0"/>
      <w:marBottom w:val="0"/>
      <w:divBdr>
        <w:top w:val="none" w:sz="0" w:space="0" w:color="auto"/>
        <w:left w:val="none" w:sz="0" w:space="0" w:color="auto"/>
        <w:bottom w:val="none" w:sz="0" w:space="0" w:color="auto"/>
        <w:right w:val="none" w:sz="0" w:space="0" w:color="auto"/>
      </w:divBdr>
    </w:div>
    <w:div w:id="2060474978">
      <w:marLeft w:val="0"/>
      <w:marRight w:val="0"/>
      <w:marTop w:val="0"/>
      <w:marBottom w:val="0"/>
      <w:divBdr>
        <w:top w:val="none" w:sz="0" w:space="0" w:color="auto"/>
        <w:left w:val="none" w:sz="0" w:space="0" w:color="auto"/>
        <w:bottom w:val="none" w:sz="0" w:space="0" w:color="auto"/>
        <w:right w:val="none" w:sz="0" w:space="0" w:color="auto"/>
      </w:divBdr>
    </w:div>
    <w:div w:id="2060476233">
      <w:marLeft w:val="0"/>
      <w:marRight w:val="0"/>
      <w:marTop w:val="0"/>
      <w:marBottom w:val="0"/>
      <w:divBdr>
        <w:top w:val="none" w:sz="0" w:space="0" w:color="auto"/>
        <w:left w:val="none" w:sz="0" w:space="0" w:color="auto"/>
        <w:bottom w:val="none" w:sz="0" w:space="0" w:color="auto"/>
        <w:right w:val="none" w:sz="0" w:space="0" w:color="auto"/>
      </w:divBdr>
    </w:div>
    <w:div w:id="2060545737">
      <w:marLeft w:val="0"/>
      <w:marRight w:val="0"/>
      <w:marTop w:val="0"/>
      <w:marBottom w:val="0"/>
      <w:divBdr>
        <w:top w:val="none" w:sz="0" w:space="0" w:color="auto"/>
        <w:left w:val="none" w:sz="0" w:space="0" w:color="auto"/>
        <w:bottom w:val="none" w:sz="0" w:space="0" w:color="auto"/>
        <w:right w:val="none" w:sz="0" w:space="0" w:color="auto"/>
      </w:divBdr>
    </w:div>
    <w:div w:id="2060595059">
      <w:marLeft w:val="0"/>
      <w:marRight w:val="0"/>
      <w:marTop w:val="0"/>
      <w:marBottom w:val="0"/>
      <w:divBdr>
        <w:top w:val="none" w:sz="0" w:space="0" w:color="auto"/>
        <w:left w:val="none" w:sz="0" w:space="0" w:color="auto"/>
        <w:bottom w:val="none" w:sz="0" w:space="0" w:color="auto"/>
        <w:right w:val="none" w:sz="0" w:space="0" w:color="auto"/>
      </w:divBdr>
    </w:div>
    <w:div w:id="2060664799">
      <w:marLeft w:val="0"/>
      <w:marRight w:val="0"/>
      <w:marTop w:val="0"/>
      <w:marBottom w:val="0"/>
      <w:divBdr>
        <w:top w:val="none" w:sz="0" w:space="0" w:color="auto"/>
        <w:left w:val="none" w:sz="0" w:space="0" w:color="auto"/>
        <w:bottom w:val="none" w:sz="0" w:space="0" w:color="auto"/>
        <w:right w:val="none" w:sz="0" w:space="0" w:color="auto"/>
      </w:divBdr>
    </w:div>
    <w:div w:id="2060743438">
      <w:marLeft w:val="0"/>
      <w:marRight w:val="0"/>
      <w:marTop w:val="0"/>
      <w:marBottom w:val="0"/>
      <w:divBdr>
        <w:top w:val="none" w:sz="0" w:space="0" w:color="auto"/>
        <w:left w:val="none" w:sz="0" w:space="0" w:color="auto"/>
        <w:bottom w:val="none" w:sz="0" w:space="0" w:color="auto"/>
        <w:right w:val="none" w:sz="0" w:space="0" w:color="auto"/>
      </w:divBdr>
    </w:div>
    <w:div w:id="2061056183">
      <w:marLeft w:val="0"/>
      <w:marRight w:val="0"/>
      <w:marTop w:val="0"/>
      <w:marBottom w:val="0"/>
      <w:divBdr>
        <w:top w:val="none" w:sz="0" w:space="0" w:color="auto"/>
        <w:left w:val="none" w:sz="0" w:space="0" w:color="auto"/>
        <w:bottom w:val="none" w:sz="0" w:space="0" w:color="auto"/>
        <w:right w:val="none" w:sz="0" w:space="0" w:color="auto"/>
      </w:divBdr>
    </w:div>
    <w:div w:id="2061860817">
      <w:marLeft w:val="0"/>
      <w:marRight w:val="0"/>
      <w:marTop w:val="0"/>
      <w:marBottom w:val="0"/>
      <w:divBdr>
        <w:top w:val="none" w:sz="0" w:space="0" w:color="auto"/>
        <w:left w:val="none" w:sz="0" w:space="0" w:color="auto"/>
        <w:bottom w:val="none" w:sz="0" w:space="0" w:color="auto"/>
        <w:right w:val="none" w:sz="0" w:space="0" w:color="auto"/>
      </w:divBdr>
    </w:div>
    <w:div w:id="2061904038">
      <w:marLeft w:val="0"/>
      <w:marRight w:val="0"/>
      <w:marTop w:val="0"/>
      <w:marBottom w:val="0"/>
      <w:divBdr>
        <w:top w:val="none" w:sz="0" w:space="0" w:color="auto"/>
        <w:left w:val="none" w:sz="0" w:space="0" w:color="auto"/>
        <w:bottom w:val="none" w:sz="0" w:space="0" w:color="auto"/>
        <w:right w:val="none" w:sz="0" w:space="0" w:color="auto"/>
      </w:divBdr>
    </w:div>
    <w:div w:id="2061905513">
      <w:marLeft w:val="0"/>
      <w:marRight w:val="0"/>
      <w:marTop w:val="0"/>
      <w:marBottom w:val="0"/>
      <w:divBdr>
        <w:top w:val="none" w:sz="0" w:space="0" w:color="auto"/>
        <w:left w:val="none" w:sz="0" w:space="0" w:color="auto"/>
        <w:bottom w:val="none" w:sz="0" w:space="0" w:color="auto"/>
        <w:right w:val="none" w:sz="0" w:space="0" w:color="auto"/>
      </w:divBdr>
    </w:div>
    <w:div w:id="2062708904">
      <w:marLeft w:val="0"/>
      <w:marRight w:val="0"/>
      <w:marTop w:val="0"/>
      <w:marBottom w:val="0"/>
      <w:divBdr>
        <w:top w:val="none" w:sz="0" w:space="0" w:color="auto"/>
        <w:left w:val="none" w:sz="0" w:space="0" w:color="auto"/>
        <w:bottom w:val="none" w:sz="0" w:space="0" w:color="auto"/>
        <w:right w:val="none" w:sz="0" w:space="0" w:color="auto"/>
      </w:divBdr>
    </w:div>
    <w:div w:id="2063092637">
      <w:marLeft w:val="0"/>
      <w:marRight w:val="0"/>
      <w:marTop w:val="0"/>
      <w:marBottom w:val="0"/>
      <w:divBdr>
        <w:top w:val="none" w:sz="0" w:space="0" w:color="auto"/>
        <w:left w:val="none" w:sz="0" w:space="0" w:color="auto"/>
        <w:bottom w:val="none" w:sz="0" w:space="0" w:color="auto"/>
        <w:right w:val="none" w:sz="0" w:space="0" w:color="auto"/>
      </w:divBdr>
    </w:div>
    <w:div w:id="2063167374">
      <w:marLeft w:val="0"/>
      <w:marRight w:val="0"/>
      <w:marTop w:val="0"/>
      <w:marBottom w:val="0"/>
      <w:divBdr>
        <w:top w:val="none" w:sz="0" w:space="0" w:color="auto"/>
        <w:left w:val="none" w:sz="0" w:space="0" w:color="auto"/>
        <w:bottom w:val="none" w:sz="0" w:space="0" w:color="auto"/>
        <w:right w:val="none" w:sz="0" w:space="0" w:color="auto"/>
      </w:divBdr>
    </w:div>
    <w:div w:id="2063821860">
      <w:marLeft w:val="0"/>
      <w:marRight w:val="0"/>
      <w:marTop w:val="0"/>
      <w:marBottom w:val="0"/>
      <w:divBdr>
        <w:top w:val="none" w:sz="0" w:space="0" w:color="auto"/>
        <w:left w:val="none" w:sz="0" w:space="0" w:color="auto"/>
        <w:bottom w:val="none" w:sz="0" w:space="0" w:color="auto"/>
        <w:right w:val="none" w:sz="0" w:space="0" w:color="auto"/>
      </w:divBdr>
    </w:div>
    <w:div w:id="2064064861">
      <w:marLeft w:val="0"/>
      <w:marRight w:val="0"/>
      <w:marTop w:val="0"/>
      <w:marBottom w:val="0"/>
      <w:divBdr>
        <w:top w:val="none" w:sz="0" w:space="0" w:color="auto"/>
        <w:left w:val="none" w:sz="0" w:space="0" w:color="auto"/>
        <w:bottom w:val="none" w:sz="0" w:space="0" w:color="auto"/>
        <w:right w:val="none" w:sz="0" w:space="0" w:color="auto"/>
      </w:divBdr>
    </w:div>
    <w:div w:id="2064131119">
      <w:marLeft w:val="0"/>
      <w:marRight w:val="0"/>
      <w:marTop w:val="0"/>
      <w:marBottom w:val="0"/>
      <w:divBdr>
        <w:top w:val="none" w:sz="0" w:space="0" w:color="auto"/>
        <w:left w:val="none" w:sz="0" w:space="0" w:color="auto"/>
        <w:bottom w:val="none" w:sz="0" w:space="0" w:color="auto"/>
        <w:right w:val="none" w:sz="0" w:space="0" w:color="auto"/>
      </w:divBdr>
    </w:div>
    <w:div w:id="2064333581">
      <w:marLeft w:val="0"/>
      <w:marRight w:val="0"/>
      <w:marTop w:val="0"/>
      <w:marBottom w:val="0"/>
      <w:divBdr>
        <w:top w:val="none" w:sz="0" w:space="0" w:color="auto"/>
        <w:left w:val="none" w:sz="0" w:space="0" w:color="auto"/>
        <w:bottom w:val="none" w:sz="0" w:space="0" w:color="auto"/>
        <w:right w:val="none" w:sz="0" w:space="0" w:color="auto"/>
      </w:divBdr>
    </w:div>
    <w:div w:id="2065176334">
      <w:marLeft w:val="0"/>
      <w:marRight w:val="0"/>
      <w:marTop w:val="0"/>
      <w:marBottom w:val="0"/>
      <w:divBdr>
        <w:top w:val="none" w:sz="0" w:space="0" w:color="auto"/>
        <w:left w:val="none" w:sz="0" w:space="0" w:color="auto"/>
        <w:bottom w:val="none" w:sz="0" w:space="0" w:color="auto"/>
        <w:right w:val="none" w:sz="0" w:space="0" w:color="auto"/>
      </w:divBdr>
    </w:div>
    <w:div w:id="2065251436">
      <w:marLeft w:val="0"/>
      <w:marRight w:val="0"/>
      <w:marTop w:val="0"/>
      <w:marBottom w:val="0"/>
      <w:divBdr>
        <w:top w:val="none" w:sz="0" w:space="0" w:color="auto"/>
        <w:left w:val="none" w:sz="0" w:space="0" w:color="auto"/>
        <w:bottom w:val="none" w:sz="0" w:space="0" w:color="auto"/>
        <w:right w:val="none" w:sz="0" w:space="0" w:color="auto"/>
      </w:divBdr>
    </w:div>
    <w:div w:id="2065520847">
      <w:marLeft w:val="0"/>
      <w:marRight w:val="0"/>
      <w:marTop w:val="0"/>
      <w:marBottom w:val="0"/>
      <w:divBdr>
        <w:top w:val="none" w:sz="0" w:space="0" w:color="auto"/>
        <w:left w:val="none" w:sz="0" w:space="0" w:color="auto"/>
        <w:bottom w:val="none" w:sz="0" w:space="0" w:color="auto"/>
        <w:right w:val="none" w:sz="0" w:space="0" w:color="auto"/>
      </w:divBdr>
    </w:div>
    <w:div w:id="2065595782">
      <w:marLeft w:val="0"/>
      <w:marRight w:val="0"/>
      <w:marTop w:val="0"/>
      <w:marBottom w:val="0"/>
      <w:divBdr>
        <w:top w:val="none" w:sz="0" w:space="0" w:color="auto"/>
        <w:left w:val="none" w:sz="0" w:space="0" w:color="auto"/>
        <w:bottom w:val="none" w:sz="0" w:space="0" w:color="auto"/>
        <w:right w:val="none" w:sz="0" w:space="0" w:color="auto"/>
      </w:divBdr>
    </w:div>
    <w:div w:id="2066295101">
      <w:marLeft w:val="0"/>
      <w:marRight w:val="0"/>
      <w:marTop w:val="0"/>
      <w:marBottom w:val="0"/>
      <w:divBdr>
        <w:top w:val="none" w:sz="0" w:space="0" w:color="auto"/>
        <w:left w:val="none" w:sz="0" w:space="0" w:color="auto"/>
        <w:bottom w:val="none" w:sz="0" w:space="0" w:color="auto"/>
        <w:right w:val="none" w:sz="0" w:space="0" w:color="auto"/>
      </w:divBdr>
    </w:div>
    <w:div w:id="2066640277">
      <w:marLeft w:val="0"/>
      <w:marRight w:val="0"/>
      <w:marTop w:val="0"/>
      <w:marBottom w:val="0"/>
      <w:divBdr>
        <w:top w:val="none" w:sz="0" w:space="0" w:color="auto"/>
        <w:left w:val="none" w:sz="0" w:space="0" w:color="auto"/>
        <w:bottom w:val="none" w:sz="0" w:space="0" w:color="auto"/>
        <w:right w:val="none" w:sz="0" w:space="0" w:color="auto"/>
      </w:divBdr>
    </w:div>
    <w:div w:id="2066905493">
      <w:marLeft w:val="0"/>
      <w:marRight w:val="0"/>
      <w:marTop w:val="0"/>
      <w:marBottom w:val="0"/>
      <w:divBdr>
        <w:top w:val="none" w:sz="0" w:space="0" w:color="auto"/>
        <w:left w:val="none" w:sz="0" w:space="0" w:color="auto"/>
        <w:bottom w:val="none" w:sz="0" w:space="0" w:color="auto"/>
        <w:right w:val="none" w:sz="0" w:space="0" w:color="auto"/>
      </w:divBdr>
    </w:div>
    <w:div w:id="2067609627">
      <w:marLeft w:val="0"/>
      <w:marRight w:val="0"/>
      <w:marTop w:val="0"/>
      <w:marBottom w:val="0"/>
      <w:divBdr>
        <w:top w:val="none" w:sz="0" w:space="0" w:color="auto"/>
        <w:left w:val="none" w:sz="0" w:space="0" w:color="auto"/>
        <w:bottom w:val="none" w:sz="0" w:space="0" w:color="auto"/>
        <w:right w:val="none" w:sz="0" w:space="0" w:color="auto"/>
      </w:divBdr>
    </w:div>
    <w:div w:id="2067793480">
      <w:marLeft w:val="0"/>
      <w:marRight w:val="0"/>
      <w:marTop w:val="0"/>
      <w:marBottom w:val="0"/>
      <w:divBdr>
        <w:top w:val="none" w:sz="0" w:space="0" w:color="auto"/>
        <w:left w:val="none" w:sz="0" w:space="0" w:color="auto"/>
        <w:bottom w:val="none" w:sz="0" w:space="0" w:color="auto"/>
        <w:right w:val="none" w:sz="0" w:space="0" w:color="auto"/>
      </w:divBdr>
    </w:div>
    <w:div w:id="2067801234">
      <w:marLeft w:val="0"/>
      <w:marRight w:val="0"/>
      <w:marTop w:val="0"/>
      <w:marBottom w:val="0"/>
      <w:divBdr>
        <w:top w:val="none" w:sz="0" w:space="0" w:color="auto"/>
        <w:left w:val="none" w:sz="0" w:space="0" w:color="auto"/>
        <w:bottom w:val="none" w:sz="0" w:space="0" w:color="auto"/>
        <w:right w:val="none" w:sz="0" w:space="0" w:color="auto"/>
      </w:divBdr>
    </w:div>
    <w:div w:id="2067871743">
      <w:marLeft w:val="0"/>
      <w:marRight w:val="0"/>
      <w:marTop w:val="0"/>
      <w:marBottom w:val="0"/>
      <w:divBdr>
        <w:top w:val="none" w:sz="0" w:space="0" w:color="auto"/>
        <w:left w:val="none" w:sz="0" w:space="0" w:color="auto"/>
        <w:bottom w:val="none" w:sz="0" w:space="0" w:color="auto"/>
        <w:right w:val="none" w:sz="0" w:space="0" w:color="auto"/>
      </w:divBdr>
    </w:div>
    <w:div w:id="2067944919">
      <w:marLeft w:val="0"/>
      <w:marRight w:val="0"/>
      <w:marTop w:val="0"/>
      <w:marBottom w:val="0"/>
      <w:divBdr>
        <w:top w:val="none" w:sz="0" w:space="0" w:color="auto"/>
        <w:left w:val="none" w:sz="0" w:space="0" w:color="auto"/>
        <w:bottom w:val="none" w:sz="0" w:space="0" w:color="auto"/>
        <w:right w:val="none" w:sz="0" w:space="0" w:color="auto"/>
      </w:divBdr>
    </w:div>
    <w:div w:id="2067945138">
      <w:marLeft w:val="0"/>
      <w:marRight w:val="0"/>
      <w:marTop w:val="0"/>
      <w:marBottom w:val="0"/>
      <w:divBdr>
        <w:top w:val="none" w:sz="0" w:space="0" w:color="auto"/>
        <w:left w:val="none" w:sz="0" w:space="0" w:color="auto"/>
        <w:bottom w:val="none" w:sz="0" w:space="0" w:color="auto"/>
        <w:right w:val="none" w:sz="0" w:space="0" w:color="auto"/>
      </w:divBdr>
    </w:div>
    <w:div w:id="2067948665">
      <w:marLeft w:val="0"/>
      <w:marRight w:val="0"/>
      <w:marTop w:val="0"/>
      <w:marBottom w:val="0"/>
      <w:divBdr>
        <w:top w:val="none" w:sz="0" w:space="0" w:color="auto"/>
        <w:left w:val="none" w:sz="0" w:space="0" w:color="auto"/>
        <w:bottom w:val="none" w:sz="0" w:space="0" w:color="auto"/>
        <w:right w:val="none" w:sz="0" w:space="0" w:color="auto"/>
      </w:divBdr>
    </w:div>
    <w:div w:id="2067953444">
      <w:marLeft w:val="0"/>
      <w:marRight w:val="0"/>
      <w:marTop w:val="0"/>
      <w:marBottom w:val="0"/>
      <w:divBdr>
        <w:top w:val="none" w:sz="0" w:space="0" w:color="auto"/>
        <w:left w:val="none" w:sz="0" w:space="0" w:color="auto"/>
        <w:bottom w:val="none" w:sz="0" w:space="0" w:color="auto"/>
        <w:right w:val="none" w:sz="0" w:space="0" w:color="auto"/>
      </w:divBdr>
    </w:div>
    <w:div w:id="2069064272">
      <w:marLeft w:val="0"/>
      <w:marRight w:val="0"/>
      <w:marTop w:val="0"/>
      <w:marBottom w:val="0"/>
      <w:divBdr>
        <w:top w:val="none" w:sz="0" w:space="0" w:color="auto"/>
        <w:left w:val="none" w:sz="0" w:space="0" w:color="auto"/>
        <w:bottom w:val="none" w:sz="0" w:space="0" w:color="auto"/>
        <w:right w:val="none" w:sz="0" w:space="0" w:color="auto"/>
      </w:divBdr>
    </w:div>
    <w:div w:id="2069263570">
      <w:marLeft w:val="0"/>
      <w:marRight w:val="0"/>
      <w:marTop w:val="0"/>
      <w:marBottom w:val="0"/>
      <w:divBdr>
        <w:top w:val="none" w:sz="0" w:space="0" w:color="auto"/>
        <w:left w:val="none" w:sz="0" w:space="0" w:color="auto"/>
        <w:bottom w:val="none" w:sz="0" w:space="0" w:color="auto"/>
        <w:right w:val="none" w:sz="0" w:space="0" w:color="auto"/>
      </w:divBdr>
    </w:div>
    <w:div w:id="2069498332">
      <w:marLeft w:val="0"/>
      <w:marRight w:val="0"/>
      <w:marTop w:val="0"/>
      <w:marBottom w:val="0"/>
      <w:divBdr>
        <w:top w:val="none" w:sz="0" w:space="0" w:color="auto"/>
        <w:left w:val="none" w:sz="0" w:space="0" w:color="auto"/>
        <w:bottom w:val="none" w:sz="0" w:space="0" w:color="auto"/>
        <w:right w:val="none" w:sz="0" w:space="0" w:color="auto"/>
      </w:divBdr>
    </w:div>
    <w:div w:id="2070223267">
      <w:marLeft w:val="0"/>
      <w:marRight w:val="0"/>
      <w:marTop w:val="0"/>
      <w:marBottom w:val="0"/>
      <w:divBdr>
        <w:top w:val="none" w:sz="0" w:space="0" w:color="auto"/>
        <w:left w:val="none" w:sz="0" w:space="0" w:color="auto"/>
        <w:bottom w:val="none" w:sz="0" w:space="0" w:color="auto"/>
        <w:right w:val="none" w:sz="0" w:space="0" w:color="auto"/>
      </w:divBdr>
    </w:div>
    <w:div w:id="2070418138">
      <w:marLeft w:val="0"/>
      <w:marRight w:val="0"/>
      <w:marTop w:val="0"/>
      <w:marBottom w:val="0"/>
      <w:divBdr>
        <w:top w:val="none" w:sz="0" w:space="0" w:color="auto"/>
        <w:left w:val="none" w:sz="0" w:space="0" w:color="auto"/>
        <w:bottom w:val="none" w:sz="0" w:space="0" w:color="auto"/>
        <w:right w:val="none" w:sz="0" w:space="0" w:color="auto"/>
      </w:divBdr>
    </w:div>
    <w:div w:id="2071079008">
      <w:marLeft w:val="0"/>
      <w:marRight w:val="0"/>
      <w:marTop w:val="0"/>
      <w:marBottom w:val="0"/>
      <w:divBdr>
        <w:top w:val="none" w:sz="0" w:space="0" w:color="auto"/>
        <w:left w:val="none" w:sz="0" w:space="0" w:color="auto"/>
        <w:bottom w:val="none" w:sz="0" w:space="0" w:color="auto"/>
        <w:right w:val="none" w:sz="0" w:space="0" w:color="auto"/>
      </w:divBdr>
    </w:div>
    <w:div w:id="2071726667">
      <w:marLeft w:val="0"/>
      <w:marRight w:val="0"/>
      <w:marTop w:val="0"/>
      <w:marBottom w:val="0"/>
      <w:divBdr>
        <w:top w:val="none" w:sz="0" w:space="0" w:color="auto"/>
        <w:left w:val="none" w:sz="0" w:space="0" w:color="auto"/>
        <w:bottom w:val="none" w:sz="0" w:space="0" w:color="auto"/>
        <w:right w:val="none" w:sz="0" w:space="0" w:color="auto"/>
      </w:divBdr>
    </w:div>
    <w:div w:id="2071805666">
      <w:marLeft w:val="0"/>
      <w:marRight w:val="0"/>
      <w:marTop w:val="0"/>
      <w:marBottom w:val="0"/>
      <w:divBdr>
        <w:top w:val="none" w:sz="0" w:space="0" w:color="auto"/>
        <w:left w:val="none" w:sz="0" w:space="0" w:color="auto"/>
        <w:bottom w:val="none" w:sz="0" w:space="0" w:color="auto"/>
        <w:right w:val="none" w:sz="0" w:space="0" w:color="auto"/>
      </w:divBdr>
    </w:div>
    <w:div w:id="2071876873">
      <w:marLeft w:val="0"/>
      <w:marRight w:val="0"/>
      <w:marTop w:val="0"/>
      <w:marBottom w:val="0"/>
      <w:divBdr>
        <w:top w:val="none" w:sz="0" w:space="0" w:color="auto"/>
        <w:left w:val="none" w:sz="0" w:space="0" w:color="auto"/>
        <w:bottom w:val="none" w:sz="0" w:space="0" w:color="auto"/>
        <w:right w:val="none" w:sz="0" w:space="0" w:color="auto"/>
      </w:divBdr>
    </w:div>
    <w:div w:id="2071994489">
      <w:marLeft w:val="0"/>
      <w:marRight w:val="0"/>
      <w:marTop w:val="0"/>
      <w:marBottom w:val="0"/>
      <w:divBdr>
        <w:top w:val="none" w:sz="0" w:space="0" w:color="auto"/>
        <w:left w:val="none" w:sz="0" w:space="0" w:color="auto"/>
        <w:bottom w:val="none" w:sz="0" w:space="0" w:color="auto"/>
        <w:right w:val="none" w:sz="0" w:space="0" w:color="auto"/>
      </w:divBdr>
    </w:div>
    <w:div w:id="2071995131">
      <w:marLeft w:val="0"/>
      <w:marRight w:val="0"/>
      <w:marTop w:val="0"/>
      <w:marBottom w:val="0"/>
      <w:divBdr>
        <w:top w:val="none" w:sz="0" w:space="0" w:color="auto"/>
        <w:left w:val="none" w:sz="0" w:space="0" w:color="auto"/>
        <w:bottom w:val="none" w:sz="0" w:space="0" w:color="auto"/>
        <w:right w:val="none" w:sz="0" w:space="0" w:color="auto"/>
      </w:divBdr>
    </w:div>
    <w:div w:id="2072070772">
      <w:marLeft w:val="0"/>
      <w:marRight w:val="0"/>
      <w:marTop w:val="0"/>
      <w:marBottom w:val="0"/>
      <w:divBdr>
        <w:top w:val="none" w:sz="0" w:space="0" w:color="auto"/>
        <w:left w:val="none" w:sz="0" w:space="0" w:color="auto"/>
        <w:bottom w:val="none" w:sz="0" w:space="0" w:color="auto"/>
        <w:right w:val="none" w:sz="0" w:space="0" w:color="auto"/>
      </w:divBdr>
    </w:div>
    <w:div w:id="2072607919">
      <w:marLeft w:val="0"/>
      <w:marRight w:val="0"/>
      <w:marTop w:val="0"/>
      <w:marBottom w:val="0"/>
      <w:divBdr>
        <w:top w:val="none" w:sz="0" w:space="0" w:color="auto"/>
        <w:left w:val="none" w:sz="0" w:space="0" w:color="auto"/>
        <w:bottom w:val="none" w:sz="0" w:space="0" w:color="auto"/>
        <w:right w:val="none" w:sz="0" w:space="0" w:color="auto"/>
      </w:divBdr>
    </w:div>
    <w:div w:id="2072919588">
      <w:marLeft w:val="0"/>
      <w:marRight w:val="0"/>
      <w:marTop w:val="0"/>
      <w:marBottom w:val="0"/>
      <w:divBdr>
        <w:top w:val="none" w:sz="0" w:space="0" w:color="auto"/>
        <w:left w:val="none" w:sz="0" w:space="0" w:color="auto"/>
        <w:bottom w:val="none" w:sz="0" w:space="0" w:color="auto"/>
        <w:right w:val="none" w:sz="0" w:space="0" w:color="auto"/>
      </w:divBdr>
    </w:div>
    <w:div w:id="2073039972">
      <w:marLeft w:val="0"/>
      <w:marRight w:val="0"/>
      <w:marTop w:val="0"/>
      <w:marBottom w:val="0"/>
      <w:divBdr>
        <w:top w:val="none" w:sz="0" w:space="0" w:color="auto"/>
        <w:left w:val="none" w:sz="0" w:space="0" w:color="auto"/>
        <w:bottom w:val="none" w:sz="0" w:space="0" w:color="auto"/>
        <w:right w:val="none" w:sz="0" w:space="0" w:color="auto"/>
      </w:divBdr>
    </w:div>
    <w:div w:id="2074162628">
      <w:marLeft w:val="0"/>
      <w:marRight w:val="0"/>
      <w:marTop w:val="0"/>
      <w:marBottom w:val="0"/>
      <w:divBdr>
        <w:top w:val="none" w:sz="0" w:space="0" w:color="auto"/>
        <w:left w:val="none" w:sz="0" w:space="0" w:color="auto"/>
        <w:bottom w:val="none" w:sz="0" w:space="0" w:color="auto"/>
        <w:right w:val="none" w:sz="0" w:space="0" w:color="auto"/>
      </w:divBdr>
    </w:div>
    <w:div w:id="2074500005">
      <w:marLeft w:val="0"/>
      <w:marRight w:val="0"/>
      <w:marTop w:val="0"/>
      <w:marBottom w:val="0"/>
      <w:divBdr>
        <w:top w:val="none" w:sz="0" w:space="0" w:color="auto"/>
        <w:left w:val="none" w:sz="0" w:space="0" w:color="auto"/>
        <w:bottom w:val="none" w:sz="0" w:space="0" w:color="auto"/>
        <w:right w:val="none" w:sz="0" w:space="0" w:color="auto"/>
      </w:divBdr>
    </w:div>
    <w:div w:id="2074620715">
      <w:marLeft w:val="0"/>
      <w:marRight w:val="0"/>
      <w:marTop w:val="0"/>
      <w:marBottom w:val="0"/>
      <w:divBdr>
        <w:top w:val="none" w:sz="0" w:space="0" w:color="auto"/>
        <w:left w:val="none" w:sz="0" w:space="0" w:color="auto"/>
        <w:bottom w:val="none" w:sz="0" w:space="0" w:color="auto"/>
        <w:right w:val="none" w:sz="0" w:space="0" w:color="auto"/>
      </w:divBdr>
    </w:div>
    <w:div w:id="2074694481">
      <w:marLeft w:val="0"/>
      <w:marRight w:val="0"/>
      <w:marTop w:val="0"/>
      <w:marBottom w:val="0"/>
      <w:divBdr>
        <w:top w:val="none" w:sz="0" w:space="0" w:color="auto"/>
        <w:left w:val="none" w:sz="0" w:space="0" w:color="auto"/>
        <w:bottom w:val="none" w:sz="0" w:space="0" w:color="auto"/>
        <w:right w:val="none" w:sz="0" w:space="0" w:color="auto"/>
      </w:divBdr>
    </w:div>
    <w:div w:id="2075004734">
      <w:marLeft w:val="0"/>
      <w:marRight w:val="0"/>
      <w:marTop w:val="0"/>
      <w:marBottom w:val="0"/>
      <w:divBdr>
        <w:top w:val="none" w:sz="0" w:space="0" w:color="auto"/>
        <w:left w:val="none" w:sz="0" w:space="0" w:color="auto"/>
        <w:bottom w:val="none" w:sz="0" w:space="0" w:color="auto"/>
        <w:right w:val="none" w:sz="0" w:space="0" w:color="auto"/>
      </w:divBdr>
    </w:div>
    <w:div w:id="2075005537">
      <w:marLeft w:val="0"/>
      <w:marRight w:val="0"/>
      <w:marTop w:val="0"/>
      <w:marBottom w:val="0"/>
      <w:divBdr>
        <w:top w:val="none" w:sz="0" w:space="0" w:color="auto"/>
        <w:left w:val="none" w:sz="0" w:space="0" w:color="auto"/>
        <w:bottom w:val="none" w:sz="0" w:space="0" w:color="auto"/>
        <w:right w:val="none" w:sz="0" w:space="0" w:color="auto"/>
      </w:divBdr>
    </w:div>
    <w:div w:id="2075159259">
      <w:marLeft w:val="0"/>
      <w:marRight w:val="0"/>
      <w:marTop w:val="0"/>
      <w:marBottom w:val="0"/>
      <w:divBdr>
        <w:top w:val="none" w:sz="0" w:space="0" w:color="auto"/>
        <w:left w:val="none" w:sz="0" w:space="0" w:color="auto"/>
        <w:bottom w:val="none" w:sz="0" w:space="0" w:color="auto"/>
        <w:right w:val="none" w:sz="0" w:space="0" w:color="auto"/>
      </w:divBdr>
    </w:div>
    <w:div w:id="2075271489">
      <w:marLeft w:val="0"/>
      <w:marRight w:val="0"/>
      <w:marTop w:val="0"/>
      <w:marBottom w:val="0"/>
      <w:divBdr>
        <w:top w:val="none" w:sz="0" w:space="0" w:color="auto"/>
        <w:left w:val="none" w:sz="0" w:space="0" w:color="auto"/>
        <w:bottom w:val="none" w:sz="0" w:space="0" w:color="auto"/>
        <w:right w:val="none" w:sz="0" w:space="0" w:color="auto"/>
      </w:divBdr>
    </w:div>
    <w:div w:id="2075741711">
      <w:marLeft w:val="0"/>
      <w:marRight w:val="0"/>
      <w:marTop w:val="0"/>
      <w:marBottom w:val="0"/>
      <w:divBdr>
        <w:top w:val="none" w:sz="0" w:space="0" w:color="auto"/>
        <w:left w:val="none" w:sz="0" w:space="0" w:color="auto"/>
        <w:bottom w:val="none" w:sz="0" w:space="0" w:color="auto"/>
        <w:right w:val="none" w:sz="0" w:space="0" w:color="auto"/>
      </w:divBdr>
    </w:div>
    <w:div w:id="2076122444">
      <w:marLeft w:val="0"/>
      <w:marRight w:val="0"/>
      <w:marTop w:val="0"/>
      <w:marBottom w:val="0"/>
      <w:divBdr>
        <w:top w:val="none" w:sz="0" w:space="0" w:color="auto"/>
        <w:left w:val="none" w:sz="0" w:space="0" w:color="auto"/>
        <w:bottom w:val="none" w:sz="0" w:space="0" w:color="auto"/>
        <w:right w:val="none" w:sz="0" w:space="0" w:color="auto"/>
      </w:divBdr>
    </w:div>
    <w:div w:id="2076124920">
      <w:marLeft w:val="0"/>
      <w:marRight w:val="0"/>
      <w:marTop w:val="0"/>
      <w:marBottom w:val="0"/>
      <w:divBdr>
        <w:top w:val="none" w:sz="0" w:space="0" w:color="auto"/>
        <w:left w:val="none" w:sz="0" w:space="0" w:color="auto"/>
        <w:bottom w:val="none" w:sz="0" w:space="0" w:color="auto"/>
        <w:right w:val="none" w:sz="0" w:space="0" w:color="auto"/>
      </w:divBdr>
    </w:div>
    <w:div w:id="2076198059">
      <w:marLeft w:val="0"/>
      <w:marRight w:val="0"/>
      <w:marTop w:val="0"/>
      <w:marBottom w:val="0"/>
      <w:divBdr>
        <w:top w:val="none" w:sz="0" w:space="0" w:color="auto"/>
        <w:left w:val="none" w:sz="0" w:space="0" w:color="auto"/>
        <w:bottom w:val="none" w:sz="0" w:space="0" w:color="auto"/>
        <w:right w:val="none" w:sz="0" w:space="0" w:color="auto"/>
      </w:divBdr>
    </w:div>
    <w:div w:id="2076274032">
      <w:marLeft w:val="0"/>
      <w:marRight w:val="0"/>
      <w:marTop w:val="0"/>
      <w:marBottom w:val="0"/>
      <w:divBdr>
        <w:top w:val="none" w:sz="0" w:space="0" w:color="auto"/>
        <w:left w:val="none" w:sz="0" w:space="0" w:color="auto"/>
        <w:bottom w:val="none" w:sz="0" w:space="0" w:color="auto"/>
        <w:right w:val="none" w:sz="0" w:space="0" w:color="auto"/>
      </w:divBdr>
    </w:div>
    <w:div w:id="2076732204">
      <w:marLeft w:val="0"/>
      <w:marRight w:val="0"/>
      <w:marTop w:val="0"/>
      <w:marBottom w:val="0"/>
      <w:divBdr>
        <w:top w:val="none" w:sz="0" w:space="0" w:color="auto"/>
        <w:left w:val="none" w:sz="0" w:space="0" w:color="auto"/>
        <w:bottom w:val="none" w:sz="0" w:space="0" w:color="auto"/>
        <w:right w:val="none" w:sz="0" w:space="0" w:color="auto"/>
      </w:divBdr>
    </w:div>
    <w:div w:id="2077170357">
      <w:marLeft w:val="0"/>
      <w:marRight w:val="0"/>
      <w:marTop w:val="0"/>
      <w:marBottom w:val="0"/>
      <w:divBdr>
        <w:top w:val="none" w:sz="0" w:space="0" w:color="auto"/>
        <w:left w:val="none" w:sz="0" w:space="0" w:color="auto"/>
        <w:bottom w:val="none" w:sz="0" w:space="0" w:color="auto"/>
        <w:right w:val="none" w:sz="0" w:space="0" w:color="auto"/>
      </w:divBdr>
    </w:div>
    <w:div w:id="2078475150">
      <w:marLeft w:val="0"/>
      <w:marRight w:val="0"/>
      <w:marTop w:val="0"/>
      <w:marBottom w:val="0"/>
      <w:divBdr>
        <w:top w:val="none" w:sz="0" w:space="0" w:color="auto"/>
        <w:left w:val="none" w:sz="0" w:space="0" w:color="auto"/>
        <w:bottom w:val="none" w:sz="0" w:space="0" w:color="auto"/>
        <w:right w:val="none" w:sz="0" w:space="0" w:color="auto"/>
      </w:divBdr>
    </w:div>
    <w:div w:id="2078671531">
      <w:marLeft w:val="0"/>
      <w:marRight w:val="0"/>
      <w:marTop w:val="0"/>
      <w:marBottom w:val="0"/>
      <w:divBdr>
        <w:top w:val="none" w:sz="0" w:space="0" w:color="auto"/>
        <w:left w:val="none" w:sz="0" w:space="0" w:color="auto"/>
        <w:bottom w:val="none" w:sz="0" w:space="0" w:color="auto"/>
        <w:right w:val="none" w:sz="0" w:space="0" w:color="auto"/>
      </w:divBdr>
    </w:div>
    <w:div w:id="2078890679">
      <w:marLeft w:val="0"/>
      <w:marRight w:val="0"/>
      <w:marTop w:val="0"/>
      <w:marBottom w:val="0"/>
      <w:divBdr>
        <w:top w:val="none" w:sz="0" w:space="0" w:color="auto"/>
        <w:left w:val="none" w:sz="0" w:space="0" w:color="auto"/>
        <w:bottom w:val="none" w:sz="0" w:space="0" w:color="auto"/>
        <w:right w:val="none" w:sz="0" w:space="0" w:color="auto"/>
      </w:divBdr>
    </w:div>
    <w:div w:id="2079013762">
      <w:marLeft w:val="0"/>
      <w:marRight w:val="0"/>
      <w:marTop w:val="0"/>
      <w:marBottom w:val="0"/>
      <w:divBdr>
        <w:top w:val="none" w:sz="0" w:space="0" w:color="auto"/>
        <w:left w:val="none" w:sz="0" w:space="0" w:color="auto"/>
        <w:bottom w:val="none" w:sz="0" w:space="0" w:color="auto"/>
        <w:right w:val="none" w:sz="0" w:space="0" w:color="auto"/>
      </w:divBdr>
    </w:div>
    <w:div w:id="2079015841">
      <w:marLeft w:val="0"/>
      <w:marRight w:val="0"/>
      <w:marTop w:val="0"/>
      <w:marBottom w:val="0"/>
      <w:divBdr>
        <w:top w:val="none" w:sz="0" w:space="0" w:color="auto"/>
        <w:left w:val="none" w:sz="0" w:space="0" w:color="auto"/>
        <w:bottom w:val="none" w:sz="0" w:space="0" w:color="auto"/>
        <w:right w:val="none" w:sz="0" w:space="0" w:color="auto"/>
      </w:divBdr>
    </w:div>
    <w:div w:id="2079280590">
      <w:marLeft w:val="0"/>
      <w:marRight w:val="0"/>
      <w:marTop w:val="0"/>
      <w:marBottom w:val="0"/>
      <w:divBdr>
        <w:top w:val="none" w:sz="0" w:space="0" w:color="auto"/>
        <w:left w:val="none" w:sz="0" w:space="0" w:color="auto"/>
        <w:bottom w:val="none" w:sz="0" w:space="0" w:color="auto"/>
        <w:right w:val="none" w:sz="0" w:space="0" w:color="auto"/>
      </w:divBdr>
    </w:div>
    <w:div w:id="2079354635">
      <w:marLeft w:val="0"/>
      <w:marRight w:val="0"/>
      <w:marTop w:val="0"/>
      <w:marBottom w:val="0"/>
      <w:divBdr>
        <w:top w:val="none" w:sz="0" w:space="0" w:color="auto"/>
        <w:left w:val="none" w:sz="0" w:space="0" w:color="auto"/>
        <w:bottom w:val="none" w:sz="0" w:space="0" w:color="auto"/>
        <w:right w:val="none" w:sz="0" w:space="0" w:color="auto"/>
      </w:divBdr>
    </w:div>
    <w:div w:id="2079545872">
      <w:marLeft w:val="0"/>
      <w:marRight w:val="0"/>
      <w:marTop w:val="0"/>
      <w:marBottom w:val="0"/>
      <w:divBdr>
        <w:top w:val="none" w:sz="0" w:space="0" w:color="auto"/>
        <w:left w:val="none" w:sz="0" w:space="0" w:color="auto"/>
        <w:bottom w:val="none" w:sz="0" w:space="0" w:color="auto"/>
        <w:right w:val="none" w:sz="0" w:space="0" w:color="auto"/>
      </w:divBdr>
    </w:div>
    <w:div w:id="2079553417">
      <w:marLeft w:val="0"/>
      <w:marRight w:val="0"/>
      <w:marTop w:val="0"/>
      <w:marBottom w:val="0"/>
      <w:divBdr>
        <w:top w:val="none" w:sz="0" w:space="0" w:color="auto"/>
        <w:left w:val="none" w:sz="0" w:space="0" w:color="auto"/>
        <w:bottom w:val="none" w:sz="0" w:space="0" w:color="auto"/>
        <w:right w:val="none" w:sz="0" w:space="0" w:color="auto"/>
      </w:divBdr>
    </w:div>
    <w:div w:id="2079741913">
      <w:marLeft w:val="0"/>
      <w:marRight w:val="0"/>
      <w:marTop w:val="0"/>
      <w:marBottom w:val="0"/>
      <w:divBdr>
        <w:top w:val="none" w:sz="0" w:space="0" w:color="auto"/>
        <w:left w:val="none" w:sz="0" w:space="0" w:color="auto"/>
        <w:bottom w:val="none" w:sz="0" w:space="0" w:color="auto"/>
        <w:right w:val="none" w:sz="0" w:space="0" w:color="auto"/>
      </w:divBdr>
    </w:div>
    <w:div w:id="2079742699">
      <w:marLeft w:val="0"/>
      <w:marRight w:val="0"/>
      <w:marTop w:val="0"/>
      <w:marBottom w:val="0"/>
      <w:divBdr>
        <w:top w:val="none" w:sz="0" w:space="0" w:color="auto"/>
        <w:left w:val="none" w:sz="0" w:space="0" w:color="auto"/>
        <w:bottom w:val="none" w:sz="0" w:space="0" w:color="auto"/>
        <w:right w:val="none" w:sz="0" w:space="0" w:color="auto"/>
      </w:divBdr>
    </w:div>
    <w:div w:id="2079789558">
      <w:marLeft w:val="0"/>
      <w:marRight w:val="0"/>
      <w:marTop w:val="0"/>
      <w:marBottom w:val="0"/>
      <w:divBdr>
        <w:top w:val="none" w:sz="0" w:space="0" w:color="auto"/>
        <w:left w:val="none" w:sz="0" w:space="0" w:color="auto"/>
        <w:bottom w:val="none" w:sz="0" w:space="0" w:color="auto"/>
        <w:right w:val="none" w:sz="0" w:space="0" w:color="auto"/>
      </w:divBdr>
    </w:div>
    <w:div w:id="2079814771">
      <w:marLeft w:val="0"/>
      <w:marRight w:val="0"/>
      <w:marTop w:val="0"/>
      <w:marBottom w:val="0"/>
      <w:divBdr>
        <w:top w:val="none" w:sz="0" w:space="0" w:color="auto"/>
        <w:left w:val="none" w:sz="0" w:space="0" w:color="auto"/>
        <w:bottom w:val="none" w:sz="0" w:space="0" w:color="auto"/>
        <w:right w:val="none" w:sz="0" w:space="0" w:color="auto"/>
      </w:divBdr>
    </w:div>
    <w:div w:id="2079817594">
      <w:marLeft w:val="0"/>
      <w:marRight w:val="0"/>
      <w:marTop w:val="0"/>
      <w:marBottom w:val="0"/>
      <w:divBdr>
        <w:top w:val="none" w:sz="0" w:space="0" w:color="auto"/>
        <w:left w:val="none" w:sz="0" w:space="0" w:color="auto"/>
        <w:bottom w:val="none" w:sz="0" w:space="0" w:color="auto"/>
        <w:right w:val="none" w:sz="0" w:space="0" w:color="auto"/>
      </w:divBdr>
    </w:div>
    <w:div w:id="2079860950">
      <w:marLeft w:val="0"/>
      <w:marRight w:val="0"/>
      <w:marTop w:val="0"/>
      <w:marBottom w:val="0"/>
      <w:divBdr>
        <w:top w:val="none" w:sz="0" w:space="0" w:color="auto"/>
        <w:left w:val="none" w:sz="0" w:space="0" w:color="auto"/>
        <w:bottom w:val="none" w:sz="0" w:space="0" w:color="auto"/>
        <w:right w:val="none" w:sz="0" w:space="0" w:color="auto"/>
      </w:divBdr>
    </w:div>
    <w:div w:id="2080132032">
      <w:marLeft w:val="0"/>
      <w:marRight w:val="0"/>
      <w:marTop w:val="0"/>
      <w:marBottom w:val="0"/>
      <w:divBdr>
        <w:top w:val="none" w:sz="0" w:space="0" w:color="auto"/>
        <w:left w:val="none" w:sz="0" w:space="0" w:color="auto"/>
        <w:bottom w:val="none" w:sz="0" w:space="0" w:color="auto"/>
        <w:right w:val="none" w:sz="0" w:space="0" w:color="auto"/>
      </w:divBdr>
    </w:div>
    <w:div w:id="2080208268">
      <w:marLeft w:val="0"/>
      <w:marRight w:val="0"/>
      <w:marTop w:val="0"/>
      <w:marBottom w:val="0"/>
      <w:divBdr>
        <w:top w:val="none" w:sz="0" w:space="0" w:color="auto"/>
        <w:left w:val="none" w:sz="0" w:space="0" w:color="auto"/>
        <w:bottom w:val="none" w:sz="0" w:space="0" w:color="auto"/>
        <w:right w:val="none" w:sz="0" w:space="0" w:color="auto"/>
      </w:divBdr>
    </w:div>
    <w:div w:id="2080250197">
      <w:marLeft w:val="0"/>
      <w:marRight w:val="0"/>
      <w:marTop w:val="0"/>
      <w:marBottom w:val="0"/>
      <w:divBdr>
        <w:top w:val="none" w:sz="0" w:space="0" w:color="auto"/>
        <w:left w:val="none" w:sz="0" w:space="0" w:color="auto"/>
        <w:bottom w:val="none" w:sz="0" w:space="0" w:color="auto"/>
        <w:right w:val="none" w:sz="0" w:space="0" w:color="auto"/>
      </w:divBdr>
    </w:div>
    <w:div w:id="2080398063">
      <w:marLeft w:val="0"/>
      <w:marRight w:val="0"/>
      <w:marTop w:val="0"/>
      <w:marBottom w:val="0"/>
      <w:divBdr>
        <w:top w:val="none" w:sz="0" w:space="0" w:color="auto"/>
        <w:left w:val="none" w:sz="0" w:space="0" w:color="auto"/>
        <w:bottom w:val="none" w:sz="0" w:space="0" w:color="auto"/>
        <w:right w:val="none" w:sz="0" w:space="0" w:color="auto"/>
      </w:divBdr>
    </w:div>
    <w:div w:id="2080471791">
      <w:marLeft w:val="0"/>
      <w:marRight w:val="0"/>
      <w:marTop w:val="0"/>
      <w:marBottom w:val="0"/>
      <w:divBdr>
        <w:top w:val="none" w:sz="0" w:space="0" w:color="auto"/>
        <w:left w:val="none" w:sz="0" w:space="0" w:color="auto"/>
        <w:bottom w:val="none" w:sz="0" w:space="0" w:color="auto"/>
        <w:right w:val="none" w:sz="0" w:space="0" w:color="auto"/>
      </w:divBdr>
    </w:div>
    <w:div w:id="2080516760">
      <w:marLeft w:val="0"/>
      <w:marRight w:val="0"/>
      <w:marTop w:val="0"/>
      <w:marBottom w:val="0"/>
      <w:divBdr>
        <w:top w:val="none" w:sz="0" w:space="0" w:color="auto"/>
        <w:left w:val="none" w:sz="0" w:space="0" w:color="auto"/>
        <w:bottom w:val="none" w:sz="0" w:space="0" w:color="auto"/>
        <w:right w:val="none" w:sz="0" w:space="0" w:color="auto"/>
      </w:divBdr>
    </w:div>
    <w:div w:id="2081905163">
      <w:marLeft w:val="0"/>
      <w:marRight w:val="0"/>
      <w:marTop w:val="0"/>
      <w:marBottom w:val="0"/>
      <w:divBdr>
        <w:top w:val="none" w:sz="0" w:space="0" w:color="auto"/>
        <w:left w:val="none" w:sz="0" w:space="0" w:color="auto"/>
        <w:bottom w:val="none" w:sz="0" w:space="0" w:color="auto"/>
        <w:right w:val="none" w:sz="0" w:space="0" w:color="auto"/>
      </w:divBdr>
    </w:div>
    <w:div w:id="2081977178">
      <w:marLeft w:val="0"/>
      <w:marRight w:val="0"/>
      <w:marTop w:val="0"/>
      <w:marBottom w:val="0"/>
      <w:divBdr>
        <w:top w:val="none" w:sz="0" w:space="0" w:color="auto"/>
        <w:left w:val="none" w:sz="0" w:space="0" w:color="auto"/>
        <w:bottom w:val="none" w:sz="0" w:space="0" w:color="auto"/>
        <w:right w:val="none" w:sz="0" w:space="0" w:color="auto"/>
      </w:divBdr>
    </w:div>
    <w:div w:id="2082175204">
      <w:marLeft w:val="0"/>
      <w:marRight w:val="0"/>
      <w:marTop w:val="0"/>
      <w:marBottom w:val="0"/>
      <w:divBdr>
        <w:top w:val="none" w:sz="0" w:space="0" w:color="auto"/>
        <w:left w:val="none" w:sz="0" w:space="0" w:color="auto"/>
        <w:bottom w:val="none" w:sz="0" w:space="0" w:color="auto"/>
        <w:right w:val="none" w:sz="0" w:space="0" w:color="auto"/>
      </w:divBdr>
    </w:div>
    <w:div w:id="2082212293">
      <w:marLeft w:val="0"/>
      <w:marRight w:val="0"/>
      <w:marTop w:val="0"/>
      <w:marBottom w:val="0"/>
      <w:divBdr>
        <w:top w:val="none" w:sz="0" w:space="0" w:color="auto"/>
        <w:left w:val="none" w:sz="0" w:space="0" w:color="auto"/>
        <w:bottom w:val="none" w:sz="0" w:space="0" w:color="auto"/>
        <w:right w:val="none" w:sz="0" w:space="0" w:color="auto"/>
      </w:divBdr>
    </w:div>
    <w:div w:id="2082293040">
      <w:marLeft w:val="0"/>
      <w:marRight w:val="0"/>
      <w:marTop w:val="0"/>
      <w:marBottom w:val="0"/>
      <w:divBdr>
        <w:top w:val="none" w:sz="0" w:space="0" w:color="auto"/>
        <w:left w:val="none" w:sz="0" w:space="0" w:color="auto"/>
        <w:bottom w:val="none" w:sz="0" w:space="0" w:color="auto"/>
        <w:right w:val="none" w:sz="0" w:space="0" w:color="auto"/>
      </w:divBdr>
    </w:div>
    <w:div w:id="2083528767">
      <w:marLeft w:val="0"/>
      <w:marRight w:val="0"/>
      <w:marTop w:val="0"/>
      <w:marBottom w:val="0"/>
      <w:divBdr>
        <w:top w:val="none" w:sz="0" w:space="0" w:color="auto"/>
        <w:left w:val="none" w:sz="0" w:space="0" w:color="auto"/>
        <w:bottom w:val="none" w:sz="0" w:space="0" w:color="auto"/>
        <w:right w:val="none" w:sz="0" w:space="0" w:color="auto"/>
      </w:divBdr>
    </w:div>
    <w:div w:id="2083983801">
      <w:marLeft w:val="0"/>
      <w:marRight w:val="0"/>
      <w:marTop w:val="0"/>
      <w:marBottom w:val="0"/>
      <w:divBdr>
        <w:top w:val="none" w:sz="0" w:space="0" w:color="auto"/>
        <w:left w:val="none" w:sz="0" w:space="0" w:color="auto"/>
        <w:bottom w:val="none" w:sz="0" w:space="0" w:color="auto"/>
        <w:right w:val="none" w:sz="0" w:space="0" w:color="auto"/>
      </w:divBdr>
    </w:div>
    <w:div w:id="2083988912">
      <w:marLeft w:val="0"/>
      <w:marRight w:val="0"/>
      <w:marTop w:val="0"/>
      <w:marBottom w:val="0"/>
      <w:divBdr>
        <w:top w:val="none" w:sz="0" w:space="0" w:color="auto"/>
        <w:left w:val="none" w:sz="0" w:space="0" w:color="auto"/>
        <w:bottom w:val="none" w:sz="0" w:space="0" w:color="auto"/>
        <w:right w:val="none" w:sz="0" w:space="0" w:color="auto"/>
      </w:divBdr>
    </w:div>
    <w:div w:id="2084208554">
      <w:marLeft w:val="0"/>
      <w:marRight w:val="0"/>
      <w:marTop w:val="0"/>
      <w:marBottom w:val="0"/>
      <w:divBdr>
        <w:top w:val="none" w:sz="0" w:space="0" w:color="auto"/>
        <w:left w:val="none" w:sz="0" w:space="0" w:color="auto"/>
        <w:bottom w:val="none" w:sz="0" w:space="0" w:color="auto"/>
        <w:right w:val="none" w:sz="0" w:space="0" w:color="auto"/>
      </w:divBdr>
    </w:div>
    <w:div w:id="2084334484">
      <w:marLeft w:val="0"/>
      <w:marRight w:val="0"/>
      <w:marTop w:val="0"/>
      <w:marBottom w:val="0"/>
      <w:divBdr>
        <w:top w:val="none" w:sz="0" w:space="0" w:color="auto"/>
        <w:left w:val="none" w:sz="0" w:space="0" w:color="auto"/>
        <w:bottom w:val="none" w:sz="0" w:space="0" w:color="auto"/>
        <w:right w:val="none" w:sz="0" w:space="0" w:color="auto"/>
      </w:divBdr>
    </w:div>
    <w:div w:id="2084401644">
      <w:marLeft w:val="0"/>
      <w:marRight w:val="0"/>
      <w:marTop w:val="0"/>
      <w:marBottom w:val="0"/>
      <w:divBdr>
        <w:top w:val="none" w:sz="0" w:space="0" w:color="auto"/>
        <w:left w:val="none" w:sz="0" w:space="0" w:color="auto"/>
        <w:bottom w:val="none" w:sz="0" w:space="0" w:color="auto"/>
        <w:right w:val="none" w:sz="0" w:space="0" w:color="auto"/>
      </w:divBdr>
    </w:div>
    <w:div w:id="2084445923">
      <w:marLeft w:val="0"/>
      <w:marRight w:val="0"/>
      <w:marTop w:val="0"/>
      <w:marBottom w:val="0"/>
      <w:divBdr>
        <w:top w:val="none" w:sz="0" w:space="0" w:color="auto"/>
        <w:left w:val="none" w:sz="0" w:space="0" w:color="auto"/>
        <w:bottom w:val="none" w:sz="0" w:space="0" w:color="auto"/>
        <w:right w:val="none" w:sz="0" w:space="0" w:color="auto"/>
      </w:divBdr>
    </w:div>
    <w:div w:id="2084596260">
      <w:marLeft w:val="0"/>
      <w:marRight w:val="0"/>
      <w:marTop w:val="0"/>
      <w:marBottom w:val="0"/>
      <w:divBdr>
        <w:top w:val="none" w:sz="0" w:space="0" w:color="auto"/>
        <w:left w:val="none" w:sz="0" w:space="0" w:color="auto"/>
        <w:bottom w:val="none" w:sz="0" w:space="0" w:color="auto"/>
        <w:right w:val="none" w:sz="0" w:space="0" w:color="auto"/>
      </w:divBdr>
    </w:div>
    <w:div w:id="2084718194">
      <w:marLeft w:val="0"/>
      <w:marRight w:val="0"/>
      <w:marTop w:val="0"/>
      <w:marBottom w:val="0"/>
      <w:divBdr>
        <w:top w:val="none" w:sz="0" w:space="0" w:color="auto"/>
        <w:left w:val="none" w:sz="0" w:space="0" w:color="auto"/>
        <w:bottom w:val="none" w:sz="0" w:space="0" w:color="auto"/>
        <w:right w:val="none" w:sz="0" w:space="0" w:color="auto"/>
      </w:divBdr>
    </w:div>
    <w:div w:id="2084797000">
      <w:marLeft w:val="0"/>
      <w:marRight w:val="0"/>
      <w:marTop w:val="0"/>
      <w:marBottom w:val="0"/>
      <w:divBdr>
        <w:top w:val="none" w:sz="0" w:space="0" w:color="auto"/>
        <w:left w:val="none" w:sz="0" w:space="0" w:color="auto"/>
        <w:bottom w:val="none" w:sz="0" w:space="0" w:color="auto"/>
        <w:right w:val="none" w:sz="0" w:space="0" w:color="auto"/>
      </w:divBdr>
    </w:div>
    <w:div w:id="2085028535">
      <w:marLeft w:val="0"/>
      <w:marRight w:val="0"/>
      <w:marTop w:val="0"/>
      <w:marBottom w:val="0"/>
      <w:divBdr>
        <w:top w:val="none" w:sz="0" w:space="0" w:color="auto"/>
        <w:left w:val="none" w:sz="0" w:space="0" w:color="auto"/>
        <w:bottom w:val="none" w:sz="0" w:space="0" w:color="auto"/>
        <w:right w:val="none" w:sz="0" w:space="0" w:color="auto"/>
      </w:divBdr>
    </w:div>
    <w:div w:id="2085489479">
      <w:marLeft w:val="0"/>
      <w:marRight w:val="0"/>
      <w:marTop w:val="0"/>
      <w:marBottom w:val="0"/>
      <w:divBdr>
        <w:top w:val="none" w:sz="0" w:space="0" w:color="auto"/>
        <w:left w:val="none" w:sz="0" w:space="0" w:color="auto"/>
        <w:bottom w:val="none" w:sz="0" w:space="0" w:color="auto"/>
        <w:right w:val="none" w:sz="0" w:space="0" w:color="auto"/>
      </w:divBdr>
    </w:div>
    <w:div w:id="2086032804">
      <w:marLeft w:val="0"/>
      <w:marRight w:val="0"/>
      <w:marTop w:val="0"/>
      <w:marBottom w:val="0"/>
      <w:divBdr>
        <w:top w:val="none" w:sz="0" w:space="0" w:color="auto"/>
        <w:left w:val="none" w:sz="0" w:space="0" w:color="auto"/>
        <w:bottom w:val="none" w:sz="0" w:space="0" w:color="auto"/>
        <w:right w:val="none" w:sz="0" w:space="0" w:color="auto"/>
      </w:divBdr>
    </w:div>
    <w:div w:id="2086101565">
      <w:marLeft w:val="0"/>
      <w:marRight w:val="0"/>
      <w:marTop w:val="0"/>
      <w:marBottom w:val="0"/>
      <w:divBdr>
        <w:top w:val="none" w:sz="0" w:space="0" w:color="auto"/>
        <w:left w:val="none" w:sz="0" w:space="0" w:color="auto"/>
        <w:bottom w:val="none" w:sz="0" w:space="0" w:color="auto"/>
        <w:right w:val="none" w:sz="0" w:space="0" w:color="auto"/>
      </w:divBdr>
    </w:div>
    <w:div w:id="2086174180">
      <w:marLeft w:val="0"/>
      <w:marRight w:val="0"/>
      <w:marTop w:val="0"/>
      <w:marBottom w:val="0"/>
      <w:divBdr>
        <w:top w:val="none" w:sz="0" w:space="0" w:color="auto"/>
        <w:left w:val="none" w:sz="0" w:space="0" w:color="auto"/>
        <w:bottom w:val="none" w:sz="0" w:space="0" w:color="auto"/>
        <w:right w:val="none" w:sz="0" w:space="0" w:color="auto"/>
      </w:divBdr>
    </w:div>
    <w:div w:id="2086217114">
      <w:marLeft w:val="0"/>
      <w:marRight w:val="0"/>
      <w:marTop w:val="0"/>
      <w:marBottom w:val="0"/>
      <w:divBdr>
        <w:top w:val="none" w:sz="0" w:space="0" w:color="auto"/>
        <w:left w:val="none" w:sz="0" w:space="0" w:color="auto"/>
        <w:bottom w:val="none" w:sz="0" w:space="0" w:color="auto"/>
        <w:right w:val="none" w:sz="0" w:space="0" w:color="auto"/>
      </w:divBdr>
    </w:div>
    <w:div w:id="2086371123">
      <w:marLeft w:val="0"/>
      <w:marRight w:val="0"/>
      <w:marTop w:val="0"/>
      <w:marBottom w:val="0"/>
      <w:divBdr>
        <w:top w:val="none" w:sz="0" w:space="0" w:color="auto"/>
        <w:left w:val="none" w:sz="0" w:space="0" w:color="auto"/>
        <w:bottom w:val="none" w:sz="0" w:space="0" w:color="auto"/>
        <w:right w:val="none" w:sz="0" w:space="0" w:color="auto"/>
      </w:divBdr>
    </w:div>
    <w:div w:id="2086687874">
      <w:marLeft w:val="0"/>
      <w:marRight w:val="0"/>
      <w:marTop w:val="0"/>
      <w:marBottom w:val="0"/>
      <w:divBdr>
        <w:top w:val="none" w:sz="0" w:space="0" w:color="auto"/>
        <w:left w:val="none" w:sz="0" w:space="0" w:color="auto"/>
        <w:bottom w:val="none" w:sz="0" w:space="0" w:color="auto"/>
        <w:right w:val="none" w:sz="0" w:space="0" w:color="auto"/>
      </w:divBdr>
    </w:div>
    <w:div w:id="2086999338">
      <w:marLeft w:val="0"/>
      <w:marRight w:val="0"/>
      <w:marTop w:val="0"/>
      <w:marBottom w:val="0"/>
      <w:divBdr>
        <w:top w:val="none" w:sz="0" w:space="0" w:color="auto"/>
        <w:left w:val="none" w:sz="0" w:space="0" w:color="auto"/>
        <w:bottom w:val="none" w:sz="0" w:space="0" w:color="auto"/>
        <w:right w:val="none" w:sz="0" w:space="0" w:color="auto"/>
      </w:divBdr>
    </w:div>
    <w:div w:id="2087148412">
      <w:marLeft w:val="0"/>
      <w:marRight w:val="0"/>
      <w:marTop w:val="0"/>
      <w:marBottom w:val="0"/>
      <w:divBdr>
        <w:top w:val="none" w:sz="0" w:space="0" w:color="auto"/>
        <w:left w:val="none" w:sz="0" w:space="0" w:color="auto"/>
        <w:bottom w:val="none" w:sz="0" w:space="0" w:color="auto"/>
        <w:right w:val="none" w:sz="0" w:space="0" w:color="auto"/>
      </w:divBdr>
    </w:div>
    <w:div w:id="2087335358">
      <w:marLeft w:val="0"/>
      <w:marRight w:val="0"/>
      <w:marTop w:val="0"/>
      <w:marBottom w:val="0"/>
      <w:divBdr>
        <w:top w:val="none" w:sz="0" w:space="0" w:color="auto"/>
        <w:left w:val="none" w:sz="0" w:space="0" w:color="auto"/>
        <w:bottom w:val="none" w:sz="0" w:space="0" w:color="auto"/>
        <w:right w:val="none" w:sz="0" w:space="0" w:color="auto"/>
      </w:divBdr>
    </w:div>
    <w:div w:id="2087342236">
      <w:marLeft w:val="0"/>
      <w:marRight w:val="0"/>
      <w:marTop w:val="0"/>
      <w:marBottom w:val="0"/>
      <w:divBdr>
        <w:top w:val="none" w:sz="0" w:space="0" w:color="auto"/>
        <w:left w:val="none" w:sz="0" w:space="0" w:color="auto"/>
        <w:bottom w:val="none" w:sz="0" w:space="0" w:color="auto"/>
        <w:right w:val="none" w:sz="0" w:space="0" w:color="auto"/>
      </w:divBdr>
    </w:div>
    <w:div w:id="2087796183">
      <w:marLeft w:val="0"/>
      <w:marRight w:val="0"/>
      <w:marTop w:val="0"/>
      <w:marBottom w:val="0"/>
      <w:divBdr>
        <w:top w:val="none" w:sz="0" w:space="0" w:color="auto"/>
        <w:left w:val="none" w:sz="0" w:space="0" w:color="auto"/>
        <w:bottom w:val="none" w:sz="0" w:space="0" w:color="auto"/>
        <w:right w:val="none" w:sz="0" w:space="0" w:color="auto"/>
      </w:divBdr>
    </w:div>
    <w:div w:id="2087800927">
      <w:marLeft w:val="0"/>
      <w:marRight w:val="0"/>
      <w:marTop w:val="0"/>
      <w:marBottom w:val="0"/>
      <w:divBdr>
        <w:top w:val="none" w:sz="0" w:space="0" w:color="auto"/>
        <w:left w:val="none" w:sz="0" w:space="0" w:color="auto"/>
        <w:bottom w:val="none" w:sz="0" w:space="0" w:color="auto"/>
        <w:right w:val="none" w:sz="0" w:space="0" w:color="auto"/>
      </w:divBdr>
    </w:div>
    <w:div w:id="2087919859">
      <w:marLeft w:val="0"/>
      <w:marRight w:val="0"/>
      <w:marTop w:val="0"/>
      <w:marBottom w:val="0"/>
      <w:divBdr>
        <w:top w:val="none" w:sz="0" w:space="0" w:color="auto"/>
        <w:left w:val="none" w:sz="0" w:space="0" w:color="auto"/>
        <w:bottom w:val="none" w:sz="0" w:space="0" w:color="auto"/>
        <w:right w:val="none" w:sz="0" w:space="0" w:color="auto"/>
      </w:divBdr>
    </w:div>
    <w:div w:id="2088261227">
      <w:marLeft w:val="0"/>
      <w:marRight w:val="0"/>
      <w:marTop w:val="0"/>
      <w:marBottom w:val="0"/>
      <w:divBdr>
        <w:top w:val="none" w:sz="0" w:space="0" w:color="auto"/>
        <w:left w:val="none" w:sz="0" w:space="0" w:color="auto"/>
        <w:bottom w:val="none" w:sz="0" w:space="0" w:color="auto"/>
        <w:right w:val="none" w:sz="0" w:space="0" w:color="auto"/>
      </w:divBdr>
    </w:div>
    <w:div w:id="2088336429">
      <w:marLeft w:val="0"/>
      <w:marRight w:val="0"/>
      <w:marTop w:val="0"/>
      <w:marBottom w:val="0"/>
      <w:divBdr>
        <w:top w:val="none" w:sz="0" w:space="0" w:color="auto"/>
        <w:left w:val="none" w:sz="0" w:space="0" w:color="auto"/>
        <w:bottom w:val="none" w:sz="0" w:space="0" w:color="auto"/>
        <w:right w:val="none" w:sz="0" w:space="0" w:color="auto"/>
      </w:divBdr>
    </w:div>
    <w:div w:id="2088647716">
      <w:marLeft w:val="0"/>
      <w:marRight w:val="0"/>
      <w:marTop w:val="0"/>
      <w:marBottom w:val="0"/>
      <w:divBdr>
        <w:top w:val="none" w:sz="0" w:space="0" w:color="auto"/>
        <w:left w:val="none" w:sz="0" w:space="0" w:color="auto"/>
        <w:bottom w:val="none" w:sz="0" w:space="0" w:color="auto"/>
        <w:right w:val="none" w:sz="0" w:space="0" w:color="auto"/>
      </w:divBdr>
    </w:div>
    <w:div w:id="2089225650">
      <w:marLeft w:val="0"/>
      <w:marRight w:val="0"/>
      <w:marTop w:val="0"/>
      <w:marBottom w:val="0"/>
      <w:divBdr>
        <w:top w:val="none" w:sz="0" w:space="0" w:color="auto"/>
        <w:left w:val="none" w:sz="0" w:space="0" w:color="auto"/>
        <w:bottom w:val="none" w:sz="0" w:space="0" w:color="auto"/>
        <w:right w:val="none" w:sz="0" w:space="0" w:color="auto"/>
      </w:divBdr>
    </w:div>
    <w:div w:id="2089299871">
      <w:marLeft w:val="0"/>
      <w:marRight w:val="0"/>
      <w:marTop w:val="0"/>
      <w:marBottom w:val="0"/>
      <w:divBdr>
        <w:top w:val="none" w:sz="0" w:space="0" w:color="auto"/>
        <w:left w:val="none" w:sz="0" w:space="0" w:color="auto"/>
        <w:bottom w:val="none" w:sz="0" w:space="0" w:color="auto"/>
        <w:right w:val="none" w:sz="0" w:space="0" w:color="auto"/>
      </w:divBdr>
    </w:div>
    <w:div w:id="2089840721">
      <w:marLeft w:val="0"/>
      <w:marRight w:val="0"/>
      <w:marTop w:val="0"/>
      <w:marBottom w:val="0"/>
      <w:divBdr>
        <w:top w:val="none" w:sz="0" w:space="0" w:color="auto"/>
        <w:left w:val="none" w:sz="0" w:space="0" w:color="auto"/>
        <w:bottom w:val="none" w:sz="0" w:space="0" w:color="auto"/>
        <w:right w:val="none" w:sz="0" w:space="0" w:color="auto"/>
      </w:divBdr>
    </w:div>
    <w:div w:id="2090037442">
      <w:marLeft w:val="0"/>
      <w:marRight w:val="0"/>
      <w:marTop w:val="0"/>
      <w:marBottom w:val="0"/>
      <w:divBdr>
        <w:top w:val="none" w:sz="0" w:space="0" w:color="auto"/>
        <w:left w:val="none" w:sz="0" w:space="0" w:color="auto"/>
        <w:bottom w:val="none" w:sz="0" w:space="0" w:color="auto"/>
        <w:right w:val="none" w:sz="0" w:space="0" w:color="auto"/>
      </w:divBdr>
    </w:div>
    <w:div w:id="2090079214">
      <w:marLeft w:val="0"/>
      <w:marRight w:val="0"/>
      <w:marTop w:val="0"/>
      <w:marBottom w:val="0"/>
      <w:divBdr>
        <w:top w:val="none" w:sz="0" w:space="0" w:color="auto"/>
        <w:left w:val="none" w:sz="0" w:space="0" w:color="auto"/>
        <w:bottom w:val="none" w:sz="0" w:space="0" w:color="auto"/>
        <w:right w:val="none" w:sz="0" w:space="0" w:color="auto"/>
      </w:divBdr>
    </w:div>
    <w:div w:id="2090232487">
      <w:marLeft w:val="0"/>
      <w:marRight w:val="0"/>
      <w:marTop w:val="0"/>
      <w:marBottom w:val="0"/>
      <w:divBdr>
        <w:top w:val="none" w:sz="0" w:space="0" w:color="auto"/>
        <w:left w:val="none" w:sz="0" w:space="0" w:color="auto"/>
        <w:bottom w:val="none" w:sz="0" w:space="0" w:color="auto"/>
        <w:right w:val="none" w:sz="0" w:space="0" w:color="auto"/>
      </w:divBdr>
    </w:div>
    <w:div w:id="2090271209">
      <w:marLeft w:val="0"/>
      <w:marRight w:val="0"/>
      <w:marTop w:val="0"/>
      <w:marBottom w:val="0"/>
      <w:divBdr>
        <w:top w:val="none" w:sz="0" w:space="0" w:color="auto"/>
        <w:left w:val="none" w:sz="0" w:space="0" w:color="auto"/>
        <w:bottom w:val="none" w:sz="0" w:space="0" w:color="auto"/>
        <w:right w:val="none" w:sz="0" w:space="0" w:color="auto"/>
      </w:divBdr>
    </w:div>
    <w:div w:id="2090686340">
      <w:marLeft w:val="0"/>
      <w:marRight w:val="0"/>
      <w:marTop w:val="0"/>
      <w:marBottom w:val="0"/>
      <w:divBdr>
        <w:top w:val="none" w:sz="0" w:space="0" w:color="auto"/>
        <w:left w:val="none" w:sz="0" w:space="0" w:color="auto"/>
        <w:bottom w:val="none" w:sz="0" w:space="0" w:color="auto"/>
        <w:right w:val="none" w:sz="0" w:space="0" w:color="auto"/>
      </w:divBdr>
    </w:div>
    <w:div w:id="2090693213">
      <w:marLeft w:val="0"/>
      <w:marRight w:val="0"/>
      <w:marTop w:val="0"/>
      <w:marBottom w:val="0"/>
      <w:divBdr>
        <w:top w:val="none" w:sz="0" w:space="0" w:color="auto"/>
        <w:left w:val="none" w:sz="0" w:space="0" w:color="auto"/>
        <w:bottom w:val="none" w:sz="0" w:space="0" w:color="auto"/>
        <w:right w:val="none" w:sz="0" w:space="0" w:color="auto"/>
      </w:divBdr>
    </w:div>
    <w:div w:id="2090762064">
      <w:marLeft w:val="0"/>
      <w:marRight w:val="0"/>
      <w:marTop w:val="0"/>
      <w:marBottom w:val="0"/>
      <w:divBdr>
        <w:top w:val="none" w:sz="0" w:space="0" w:color="auto"/>
        <w:left w:val="none" w:sz="0" w:space="0" w:color="auto"/>
        <w:bottom w:val="none" w:sz="0" w:space="0" w:color="auto"/>
        <w:right w:val="none" w:sz="0" w:space="0" w:color="auto"/>
      </w:divBdr>
    </w:div>
    <w:div w:id="2090804603">
      <w:marLeft w:val="0"/>
      <w:marRight w:val="0"/>
      <w:marTop w:val="0"/>
      <w:marBottom w:val="0"/>
      <w:divBdr>
        <w:top w:val="none" w:sz="0" w:space="0" w:color="auto"/>
        <w:left w:val="none" w:sz="0" w:space="0" w:color="auto"/>
        <w:bottom w:val="none" w:sz="0" w:space="0" w:color="auto"/>
        <w:right w:val="none" w:sz="0" w:space="0" w:color="auto"/>
      </w:divBdr>
    </w:div>
    <w:div w:id="2090958243">
      <w:marLeft w:val="0"/>
      <w:marRight w:val="0"/>
      <w:marTop w:val="0"/>
      <w:marBottom w:val="0"/>
      <w:divBdr>
        <w:top w:val="none" w:sz="0" w:space="0" w:color="auto"/>
        <w:left w:val="none" w:sz="0" w:space="0" w:color="auto"/>
        <w:bottom w:val="none" w:sz="0" w:space="0" w:color="auto"/>
        <w:right w:val="none" w:sz="0" w:space="0" w:color="auto"/>
      </w:divBdr>
    </w:div>
    <w:div w:id="2091854013">
      <w:marLeft w:val="0"/>
      <w:marRight w:val="0"/>
      <w:marTop w:val="0"/>
      <w:marBottom w:val="0"/>
      <w:divBdr>
        <w:top w:val="none" w:sz="0" w:space="0" w:color="auto"/>
        <w:left w:val="none" w:sz="0" w:space="0" w:color="auto"/>
        <w:bottom w:val="none" w:sz="0" w:space="0" w:color="auto"/>
        <w:right w:val="none" w:sz="0" w:space="0" w:color="auto"/>
      </w:divBdr>
    </w:div>
    <w:div w:id="2092001637">
      <w:marLeft w:val="0"/>
      <w:marRight w:val="0"/>
      <w:marTop w:val="0"/>
      <w:marBottom w:val="0"/>
      <w:divBdr>
        <w:top w:val="none" w:sz="0" w:space="0" w:color="auto"/>
        <w:left w:val="none" w:sz="0" w:space="0" w:color="auto"/>
        <w:bottom w:val="none" w:sz="0" w:space="0" w:color="auto"/>
        <w:right w:val="none" w:sz="0" w:space="0" w:color="auto"/>
      </w:divBdr>
    </w:div>
    <w:div w:id="2092268663">
      <w:marLeft w:val="0"/>
      <w:marRight w:val="0"/>
      <w:marTop w:val="0"/>
      <w:marBottom w:val="0"/>
      <w:divBdr>
        <w:top w:val="none" w:sz="0" w:space="0" w:color="auto"/>
        <w:left w:val="none" w:sz="0" w:space="0" w:color="auto"/>
        <w:bottom w:val="none" w:sz="0" w:space="0" w:color="auto"/>
        <w:right w:val="none" w:sz="0" w:space="0" w:color="auto"/>
      </w:divBdr>
    </w:div>
    <w:div w:id="2092390347">
      <w:marLeft w:val="0"/>
      <w:marRight w:val="0"/>
      <w:marTop w:val="0"/>
      <w:marBottom w:val="0"/>
      <w:divBdr>
        <w:top w:val="none" w:sz="0" w:space="0" w:color="auto"/>
        <w:left w:val="none" w:sz="0" w:space="0" w:color="auto"/>
        <w:bottom w:val="none" w:sz="0" w:space="0" w:color="auto"/>
        <w:right w:val="none" w:sz="0" w:space="0" w:color="auto"/>
      </w:divBdr>
    </w:div>
    <w:div w:id="2092464037">
      <w:marLeft w:val="0"/>
      <w:marRight w:val="0"/>
      <w:marTop w:val="0"/>
      <w:marBottom w:val="0"/>
      <w:divBdr>
        <w:top w:val="none" w:sz="0" w:space="0" w:color="auto"/>
        <w:left w:val="none" w:sz="0" w:space="0" w:color="auto"/>
        <w:bottom w:val="none" w:sz="0" w:space="0" w:color="auto"/>
        <w:right w:val="none" w:sz="0" w:space="0" w:color="auto"/>
      </w:divBdr>
    </w:div>
    <w:div w:id="2092654684">
      <w:marLeft w:val="0"/>
      <w:marRight w:val="0"/>
      <w:marTop w:val="0"/>
      <w:marBottom w:val="0"/>
      <w:divBdr>
        <w:top w:val="none" w:sz="0" w:space="0" w:color="auto"/>
        <w:left w:val="none" w:sz="0" w:space="0" w:color="auto"/>
        <w:bottom w:val="none" w:sz="0" w:space="0" w:color="auto"/>
        <w:right w:val="none" w:sz="0" w:space="0" w:color="auto"/>
      </w:divBdr>
    </w:div>
    <w:div w:id="2092769789">
      <w:marLeft w:val="0"/>
      <w:marRight w:val="0"/>
      <w:marTop w:val="0"/>
      <w:marBottom w:val="0"/>
      <w:divBdr>
        <w:top w:val="none" w:sz="0" w:space="0" w:color="auto"/>
        <w:left w:val="none" w:sz="0" w:space="0" w:color="auto"/>
        <w:bottom w:val="none" w:sz="0" w:space="0" w:color="auto"/>
        <w:right w:val="none" w:sz="0" w:space="0" w:color="auto"/>
      </w:divBdr>
    </w:div>
    <w:div w:id="2092775019">
      <w:marLeft w:val="0"/>
      <w:marRight w:val="0"/>
      <w:marTop w:val="0"/>
      <w:marBottom w:val="0"/>
      <w:divBdr>
        <w:top w:val="none" w:sz="0" w:space="0" w:color="auto"/>
        <w:left w:val="none" w:sz="0" w:space="0" w:color="auto"/>
        <w:bottom w:val="none" w:sz="0" w:space="0" w:color="auto"/>
        <w:right w:val="none" w:sz="0" w:space="0" w:color="auto"/>
      </w:divBdr>
    </w:div>
    <w:div w:id="2093234309">
      <w:marLeft w:val="0"/>
      <w:marRight w:val="0"/>
      <w:marTop w:val="0"/>
      <w:marBottom w:val="0"/>
      <w:divBdr>
        <w:top w:val="none" w:sz="0" w:space="0" w:color="auto"/>
        <w:left w:val="none" w:sz="0" w:space="0" w:color="auto"/>
        <w:bottom w:val="none" w:sz="0" w:space="0" w:color="auto"/>
        <w:right w:val="none" w:sz="0" w:space="0" w:color="auto"/>
      </w:divBdr>
    </w:div>
    <w:div w:id="2093356372">
      <w:marLeft w:val="0"/>
      <w:marRight w:val="0"/>
      <w:marTop w:val="0"/>
      <w:marBottom w:val="0"/>
      <w:divBdr>
        <w:top w:val="none" w:sz="0" w:space="0" w:color="auto"/>
        <w:left w:val="none" w:sz="0" w:space="0" w:color="auto"/>
        <w:bottom w:val="none" w:sz="0" w:space="0" w:color="auto"/>
        <w:right w:val="none" w:sz="0" w:space="0" w:color="auto"/>
      </w:divBdr>
    </w:div>
    <w:div w:id="2093819830">
      <w:marLeft w:val="0"/>
      <w:marRight w:val="0"/>
      <w:marTop w:val="0"/>
      <w:marBottom w:val="0"/>
      <w:divBdr>
        <w:top w:val="none" w:sz="0" w:space="0" w:color="auto"/>
        <w:left w:val="none" w:sz="0" w:space="0" w:color="auto"/>
        <w:bottom w:val="none" w:sz="0" w:space="0" w:color="auto"/>
        <w:right w:val="none" w:sz="0" w:space="0" w:color="auto"/>
      </w:divBdr>
    </w:div>
    <w:div w:id="2093889763">
      <w:marLeft w:val="0"/>
      <w:marRight w:val="0"/>
      <w:marTop w:val="0"/>
      <w:marBottom w:val="0"/>
      <w:divBdr>
        <w:top w:val="none" w:sz="0" w:space="0" w:color="auto"/>
        <w:left w:val="none" w:sz="0" w:space="0" w:color="auto"/>
        <w:bottom w:val="none" w:sz="0" w:space="0" w:color="auto"/>
        <w:right w:val="none" w:sz="0" w:space="0" w:color="auto"/>
      </w:divBdr>
    </w:div>
    <w:div w:id="2093891699">
      <w:marLeft w:val="0"/>
      <w:marRight w:val="0"/>
      <w:marTop w:val="0"/>
      <w:marBottom w:val="0"/>
      <w:divBdr>
        <w:top w:val="none" w:sz="0" w:space="0" w:color="auto"/>
        <w:left w:val="none" w:sz="0" w:space="0" w:color="auto"/>
        <w:bottom w:val="none" w:sz="0" w:space="0" w:color="auto"/>
        <w:right w:val="none" w:sz="0" w:space="0" w:color="auto"/>
      </w:divBdr>
    </w:div>
    <w:div w:id="2094008255">
      <w:marLeft w:val="0"/>
      <w:marRight w:val="0"/>
      <w:marTop w:val="0"/>
      <w:marBottom w:val="0"/>
      <w:divBdr>
        <w:top w:val="none" w:sz="0" w:space="0" w:color="auto"/>
        <w:left w:val="none" w:sz="0" w:space="0" w:color="auto"/>
        <w:bottom w:val="none" w:sz="0" w:space="0" w:color="auto"/>
        <w:right w:val="none" w:sz="0" w:space="0" w:color="auto"/>
      </w:divBdr>
    </w:div>
    <w:div w:id="2094038458">
      <w:marLeft w:val="0"/>
      <w:marRight w:val="0"/>
      <w:marTop w:val="0"/>
      <w:marBottom w:val="0"/>
      <w:divBdr>
        <w:top w:val="none" w:sz="0" w:space="0" w:color="auto"/>
        <w:left w:val="none" w:sz="0" w:space="0" w:color="auto"/>
        <w:bottom w:val="none" w:sz="0" w:space="0" w:color="auto"/>
        <w:right w:val="none" w:sz="0" w:space="0" w:color="auto"/>
      </w:divBdr>
    </w:div>
    <w:div w:id="2094087758">
      <w:marLeft w:val="0"/>
      <w:marRight w:val="0"/>
      <w:marTop w:val="0"/>
      <w:marBottom w:val="0"/>
      <w:divBdr>
        <w:top w:val="none" w:sz="0" w:space="0" w:color="auto"/>
        <w:left w:val="none" w:sz="0" w:space="0" w:color="auto"/>
        <w:bottom w:val="none" w:sz="0" w:space="0" w:color="auto"/>
        <w:right w:val="none" w:sz="0" w:space="0" w:color="auto"/>
      </w:divBdr>
    </w:div>
    <w:div w:id="2094275041">
      <w:marLeft w:val="0"/>
      <w:marRight w:val="0"/>
      <w:marTop w:val="0"/>
      <w:marBottom w:val="0"/>
      <w:divBdr>
        <w:top w:val="none" w:sz="0" w:space="0" w:color="auto"/>
        <w:left w:val="none" w:sz="0" w:space="0" w:color="auto"/>
        <w:bottom w:val="none" w:sz="0" w:space="0" w:color="auto"/>
        <w:right w:val="none" w:sz="0" w:space="0" w:color="auto"/>
      </w:divBdr>
    </w:div>
    <w:div w:id="2094544294">
      <w:marLeft w:val="0"/>
      <w:marRight w:val="0"/>
      <w:marTop w:val="0"/>
      <w:marBottom w:val="0"/>
      <w:divBdr>
        <w:top w:val="none" w:sz="0" w:space="0" w:color="auto"/>
        <w:left w:val="none" w:sz="0" w:space="0" w:color="auto"/>
        <w:bottom w:val="none" w:sz="0" w:space="0" w:color="auto"/>
        <w:right w:val="none" w:sz="0" w:space="0" w:color="auto"/>
      </w:divBdr>
    </w:div>
    <w:div w:id="2094548116">
      <w:marLeft w:val="0"/>
      <w:marRight w:val="0"/>
      <w:marTop w:val="0"/>
      <w:marBottom w:val="0"/>
      <w:divBdr>
        <w:top w:val="none" w:sz="0" w:space="0" w:color="auto"/>
        <w:left w:val="none" w:sz="0" w:space="0" w:color="auto"/>
        <w:bottom w:val="none" w:sz="0" w:space="0" w:color="auto"/>
        <w:right w:val="none" w:sz="0" w:space="0" w:color="auto"/>
      </w:divBdr>
    </w:div>
    <w:div w:id="2095083840">
      <w:marLeft w:val="0"/>
      <w:marRight w:val="0"/>
      <w:marTop w:val="0"/>
      <w:marBottom w:val="0"/>
      <w:divBdr>
        <w:top w:val="none" w:sz="0" w:space="0" w:color="auto"/>
        <w:left w:val="none" w:sz="0" w:space="0" w:color="auto"/>
        <w:bottom w:val="none" w:sz="0" w:space="0" w:color="auto"/>
        <w:right w:val="none" w:sz="0" w:space="0" w:color="auto"/>
      </w:divBdr>
    </w:div>
    <w:div w:id="2095658821">
      <w:marLeft w:val="0"/>
      <w:marRight w:val="0"/>
      <w:marTop w:val="0"/>
      <w:marBottom w:val="0"/>
      <w:divBdr>
        <w:top w:val="none" w:sz="0" w:space="0" w:color="auto"/>
        <w:left w:val="none" w:sz="0" w:space="0" w:color="auto"/>
        <w:bottom w:val="none" w:sz="0" w:space="0" w:color="auto"/>
        <w:right w:val="none" w:sz="0" w:space="0" w:color="auto"/>
      </w:divBdr>
    </w:div>
    <w:div w:id="2095856728">
      <w:marLeft w:val="0"/>
      <w:marRight w:val="0"/>
      <w:marTop w:val="0"/>
      <w:marBottom w:val="0"/>
      <w:divBdr>
        <w:top w:val="none" w:sz="0" w:space="0" w:color="auto"/>
        <w:left w:val="none" w:sz="0" w:space="0" w:color="auto"/>
        <w:bottom w:val="none" w:sz="0" w:space="0" w:color="auto"/>
        <w:right w:val="none" w:sz="0" w:space="0" w:color="auto"/>
      </w:divBdr>
    </w:div>
    <w:div w:id="2095856756">
      <w:marLeft w:val="0"/>
      <w:marRight w:val="0"/>
      <w:marTop w:val="0"/>
      <w:marBottom w:val="0"/>
      <w:divBdr>
        <w:top w:val="none" w:sz="0" w:space="0" w:color="auto"/>
        <w:left w:val="none" w:sz="0" w:space="0" w:color="auto"/>
        <w:bottom w:val="none" w:sz="0" w:space="0" w:color="auto"/>
        <w:right w:val="none" w:sz="0" w:space="0" w:color="auto"/>
      </w:divBdr>
    </w:div>
    <w:div w:id="2096241483">
      <w:marLeft w:val="0"/>
      <w:marRight w:val="0"/>
      <w:marTop w:val="0"/>
      <w:marBottom w:val="0"/>
      <w:divBdr>
        <w:top w:val="none" w:sz="0" w:space="0" w:color="auto"/>
        <w:left w:val="none" w:sz="0" w:space="0" w:color="auto"/>
        <w:bottom w:val="none" w:sz="0" w:space="0" w:color="auto"/>
        <w:right w:val="none" w:sz="0" w:space="0" w:color="auto"/>
      </w:divBdr>
    </w:div>
    <w:div w:id="2096393429">
      <w:marLeft w:val="0"/>
      <w:marRight w:val="0"/>
      <w:marTop w:val="0"/>
      <w:marBottom w:val="0"/>
      <w:divBdr>
        <w:top w:val="none" w:sz="0" w:space="0" w:color="auto"/>
        <w:left w:val="none" w:sz="0" w:space="0" w:color="auto"/>
        <w:bottom w:val="none" w:sz="0" w:space="0" w:color="auto"/>
        <w:right w:val="none" w:sz="0" w:space="0" w:color="auto"/>
      </w:divBdr>
    </w:div>
    <w:div w:id="2096701900">
      <w:marLeft w:val="0"/>
      <w:marRight w:val="0"/>
      <w:marTop w:val="0"/>
      <w:marBottom w:val="0"/>
      <w:divBdr>
        <w:top w:val="none" w:sz="0" w:space="0" w:color="auto"/>
        <w:left w:val="none" w:sz="0" w:space="0" w:color="auto"/>
        <w:bottom w:val="none" w:sz="0" w:space="0" w:color="auto"/>
        <w:right w:val="none" w:sz="0" w:space="0" w:color="auto"/>
      </w:divBdr>
    </w:div>
    <w:div w:id="2096779400">
      <w:marLeft w:val="0"/>
      <w:marRight w:val="0"/>
      <w:marTop w:val="0"/>
      <w:marBottom w:val="0"/>
      <w:divBdr>
        <w:top w:val="none" w:sz="0" w:space="0" w:color="auto"/>
        <w:left w:val="none" w:sz="0" w:space="0" w:color="auto"/>
        <w:bottom w:val="none" w:sz="0" w:space="0" w:color="auto"/>
        <w:right w:val="none" w:sz="0" w:space="0" w:color="auto"/>
      </w:divBdr>
    </w:div>
    <w:div w:id="2097314132">
      <w:marLeft w:val="0"/>
      <w:marRight w:val="0"/>
      <w:marTop w:val="0"/>
      <w:marBottom w:val="0"/>
      <w:divBdr>
        <w:top w:val="none" w:sz="0" w:space="0" w:color="auto"/>
        <w:left w:val="none" w:sz="0" w:space="0" w:color="auto"/>
        <w:bottom w:val="none" w:sz="0" w:space="0" w:color="auto"/>
        <w:right w:val="none" w:sz="0" w:space="0" w:color="auto"/>
      </w:divBdr>
    </w:div>
    <w:div w:id="2097820651">
      <w:marLeft w:val="0"/>
      <w:marRight w:val="0"/>
      <w:marTop w:val="0"/>
      <w:marBottom w:val="0"/>
      <w:divBdr>
        <w:top w:val="none" w:sz="0" w:space="0" w:color="auto"/>
        <w:left w:val="none" w:sz="0" w:space="0" w:color="auto"/>
        <w:bottom w:val="none" w:sz="0" w:space="0" w:color="auto"/>
        <w:right w:val="none" w:sz="0" w:space="0" w:color="auto"/>
      </w:divBdr>
    </w:div>
    <w:div w:id="2097899344">
      <w:marLeft w:val="0"/>
      <w:marRight w:val="0"/>
      <w:marTop w:val="0"/>
      <w:marBottom w:val="0"/>
      <w:divBdr>
        <w:top w:val="none" w:sz="0" w:space="0" w:color="auto"/>
        <w:left w:val="none" w:sz="0" w:space="0" w:color="auto"/>
        <w:bottom w:val="none" w:sz="0" w:space="0" w:color="auto"/>
        <w:right w:val="none" w:sz="0" w:space="0" w:color="auto"/>
      </w:divBdr>
    </w:div>
    <w:div w:id="2098401257">
      <w:marLeft w:val="0"/>
      <w:marRight w:val="0"/>
      <w:marTop w:val="0"/>
      <w:marBottom w:val="0"/>
      <w:divBdr>
        <w:top w:val="none" w:sz="0" w:space="0" w:color="auto"/>
        <w:left w:val="none" w:sz="0" w:space="0" w:color="auto"/>
        <w:bottom w:val="none" w:sz="0" w:space="0" w:color="auto"/>
        <w:right w:val="none" w:sz="0" w:space="0" w:color="auto"/>
      </w:divBdr>
    </w:div>
    <w:div w:id="2098943522">
      <w:marLeft w:val="0"/>
      <w:marRight w:val="0"/>
      <w:marTop w:val="0"/>
      <w:marBottom w:val="0"/>
      <w:divBdr>
        <w:top w:val="none" w:sz="0" w:space="0" w:color="auto"/>
        <w:left w:val="none" w:sz="0" w:space="0" w:color="auto"/>
        <w:bottom w:val="none" w:sz="0" w:space="0" w:color="auto"/>
        <w:right w:val="none" w:sz="0" w:space="0" w:color="auto"/>
      </w:divBdr>
    </w:div>
    <w:div w:id="2099129166">
      <w:marLeft w:val="0"/>
      <w:marRight w:val="0"/>
      <w:marTop w:val="0"/>
      <w:marBottom w:val="0"/>
      <w:divBdr>
        <w:top w:val="none" w:sz="0" w:space="0" w:color="auto"/>
        <w:left w:val="none" w:sz="0" w:space="0" w:color="auto"/>
        <w:bottom w:val="none" w:sz="0" w:space="0" w:color="auto"/>
        <w:right w:val="none" w:sz="0" w:space="0" w:color="auto"/>
      </w:divBdr>
    </w:div>
    <w:div w:id="2099446788">
      <w:marLeft w:val="0"/>
      <w:marRight w:val="0"/>
      <w:marTop w:val="0"/>
      <w:marBottom w:val="0"/>
      <w:divBdr>
        <w:top w:val="none" w:sz="0" w:space="0" w:color="auto"/>
        <w:left w:val="none" w:sz="0" w:space="0" w:color="auto"/>
        <w:bottom w:val="none" w:sz="0" w:space="0" w:color="auto"/>
        <w:right w:val="none" w:sz="0" w:space="0" w:color="auto"/>
      </w:divBdr>
    </w:div>
    <w:div w:id="2099447783">
      <w:marLeft w:val="0"/>
      <w:marRight w:val="0"/>
      <w:marTop w:val="0"/>
      <w:marBottom w:val="0"/>
      <w:divBdr>
        <w:top w:val="none" w:sz="0" w:space="0" w:color="auto"/>
        <w:left w:val="none" w:sz="0" w:space="0" w:color="auto"/>
        <w:bottom w:val="none" w:sz="0" w:space="0" w:color="auto"/>
        <w:right w:val="none" w:sz="0" w:space="0" w:color="auto"/>
      </w:divBdr>
    </w:div>
    <w:div w:id="2099475082">
      <w:marLeft w:val="0"/>
      <w:marRight w:val="0"/>
      <w:marTop w:val="0"/>
      <w:marBottom w:val="0"/>
      <w:divBdr>
        <w:top w:val="none" w:sz="0" w:space="0" w:color="auto"/>
        <w:left w:val="none" w:sz="0" w:space="0" w:color="auto"/>
        <w:bottom w:val="none" w:sz="0" w:space="0" w:color="auto"/>
        <w:right w:val="none" w:sz="0" w:space="0" w:color="auto"/>
      </w:divBdr>
    </w:div>
    <w:div w:id="2099475743">
      <w:marLeft w:val="0"/>
      <w:marRight w:val="0"/>
      <w:marTop w:val="0"/>
      <w:marBottom w:val="0"/>
      <w:divBdr>
        <w:top w:val="none" w:sz="0" w:space="0" w:color="auto"/>
        <w:left w:val="none" w:sz="0" w:space="0" w:color="auto"/>
        <w:bottom w:val="none" w:sz="0" w:space="0" w:color="auto"/>
        <w:right w:val="none" w:sz="0" w:space="0" w:color="auto"/>
      </w:divBdr>
    </w:div>
    <w:div w:id="2099668678">
      <w:marLeft w:val="0"/>
      <w:marRight w:val="0"/>
      <w:marTop w:val="0"/>
      <w:marBottom w:val="0"/>
      <w:divBdr>
        <w:top w:val="none" w:sz="0" w:space="0" w:color="auto"/>
        <w:left w:val="none" w:sz="0" w:space="0" w:color="auto"/>
        <w:bottom w:val="none" w:sz="0" w:space="0" w:color="auto"/>
        <w:right w:val="none" w:sz="0" w:space="0" w:color="auto"/>
      </w:divBdr>
    </w:div>
    <w:div w:id="2099790641">
      <w:marLeft w:val="0"/>
      <w:marRight w:val="0"/>
      <w:marTop w:val="0"/>
      <w:marBottom w:val="0"/>
      <w:divBdr>
        <w:top w:val="none" w:sz="0" w:space="0" w:color="auto"/>
        <w:left w:val="none" w:sz="0" w:space="0" w:color="auto"/>
        <w:bottom w:val="none" w:sz="0" w:space="0" w:color="auto"/>
        <w:right w:val="none" w:sz="0" w:space="0" w:color="auto"/>
      </w:divBdr>
    </w:div>
    <w:div w:id="2099867225">
      <w:marLeft w:val="0"/>
      <w:marRight w:val="0"/>
      <w:marTop w:val="0"/>
      <w:marBottom w:val="0"/>
      <w:divBdr>
        <w:top w:val="none" w:sz="0" w:space="0" w:color="auto"/>
        <w:left w:val="none" w:sz="0" w:space="0" w:color="auto"/>
        <w:bottom w:val="none" w:sz="0" w:space="0" w:color="auto"/>
        <w:right w:val="none" w:sz="0" w:space="0" w:color="auto"/>
      </w:divBdr>
    </w:div>
    <w:div w:id="2099868503">
      <w:marLeft w:val="0"/>
      <w:marRight w:val="0"/>
      <w:marTop w:val="0"/>
      <w:marBottom w:val="0"/>
      <w:divBdr>
        <w:top w:val="none" w:sz="0" w:space="0" w:color="auto"/>
        <w:left w:val="none" w:sz="0" w:space="0" w:color="auto"/>
        <w:bottom w:val="none" w:sz="0" w:space="0" w:color="auto"/>
        <w:right w:val="none" w:sz="0" w:space="0" w:color="auto"/>
      </w:divBdr>
    </w:div>
    <w:div w:id="2100171271">
      <w:marLeft w:val="0"/>
      <w:marRight w:val="0"/>
      <w:marTop w:val="0"/>
      <w:marBottom w:val="0"/>
      <w:divBdr>
        <w:top w:val="none" w:sz="0" w:space="0" w:color="auto"/>
        <w:left w:val="none" w:sz="0" w:space="0" w:color="auto"/>
        <w:bottom w:val="none" w:sz="0" w:space="0" w:color="auto"/>
        <w:right w:val="none" w:sz="0" w:space="0" w:color="auto"/>
      </w:divBdr>
    </w:div>
    <w:div w:id="2100448333">
      <w:marLeft w:val="0"/>
      <w:marRight w:val="0"/>
      <w:marTop w:val="0"/>
      <w:marBottom w:val="0"/>
      <w:divBdr>
        <w:top w:val="none" w:sz="0" w:space="0" w:color="auto"/>
        <w:left w:val="none" w:sz="0" w:space="0" w:color="auto"/>
        <w:bottom w:val="none" w:sz="0" w:space="0" w:color="auto"/>
        <w:right w:val="none" w:sz="0" w:space="0" w:color="auto"/>
      </w:divBdr>
    </w:div>
    <w:div w:id="2100517382">
      <w:marLeft w:val="0"/>
      <w:marRight w:val="0"/>
      <w:marTop w:val="0"/>
      <w:marBottom w:val="0"/>
      <w:divBdr>
        <w:top w:val="none" w:sz="0" w:space="0" w:color="auto"/>
        <w:left w:val="none" w:sz="0" w:space="0" w:color="auto"/>
        <w:bottom w:val="none" w:sz="0" w:space="0" w:color="auto"/>
        <w:right w:val="none" w:sz="0" w:space="0" w:color="auto"/>
      </w:divBdr>
    </w:div>
    <w:div w:id="2100758914">
      <w:marLeft w:val="0"/>
      <w:marRight w:val="0"/>
      <w:marTop w:val="0"/>
      <w:marBottom w:val="0"/>
      <w:divBdr>
        <w:top w:val="none" w:sz="0" w:space="0" w:color="auto"/>
        <w:left w:val="none" w:sz="0" w:space="0" w:color="auto"/>
        <w:bottom w:val="none" w:sz="0" w:space="0" w:color="auto"/>
        <w:right w:val="none" w:sz="0" w:space="0" w:color="auto"/>
      </w:divBdr>
    </w:div>
    <w:div w:id="2100784835">
      <w:marLeft w:val="0"/>
      <w:marRight w:val="0"/>
      <w:marTop w:val="0"/>
      <w:marBottom w:val="0"/>
      <w:divBdr>
        <w:top w:val="none" w:sz="0" w:space="0" w:color="auto"/>
        <w:left w:val="none" w:sz="0" w:space="0" w:color="auto"/>
        <w:bottom w:val="none" w:sz="0" w:space="0" w:color="auto"/>
        <w:right w:val="none" w:sz="0" w:space="0" w:color="auto"/>
      </w:divBdr>
    </w:div>
    <w:div w:id="2100828872">
      <w:marLeft w:val="0"/>
      <w:marRight w:val="0"/>
      <w:marTop w:val="0"/>
      <w:marBottom w:val="0"/>
      <w:divBdr>
        <w:top w:val="none" w:sz="0" w:space="0" w:color="auto"/>
        <w:left w:val="none" w:sz="0" w:space="0" w:color="auto"/>
        <w:bottom w:val="none" w:sz="0" w:space="0" w:color="auto"/>
        <w:right w:val="none" w:sz="0" w:space="0" w:color="auto"/>
      </w:divBdr>
    </w:div>
    <w:div w:id="2100985053">
      <w:marLeft w:val="0"/>
      <w:marRight w:val="0"/>
      <w:marTop w:val="0"/>
      <w:marBottom w:val="0"/>
      <w:divBdr>
        <w:top w:val="none" w:sz="0" w:space="0" w:color="auto"/>
        <w:left w:val="none" w:sz="0" w:space="0" w:color="auto"/>
        <w:bottom w:val="none" w:sz="0" w:space="0" w:color="auto"/>
        <w:right w:val="none" w:sz="0" w:space="0" w:color="auto"/>
      </w:divBdr>
    </w:div>
    <w:div w:id="2101217249">
      <w:marLeft w:val="0"/>
      <w:marRight w:val="0"/>
      <w:marTop w:val="0"/>
      <w:marBottom w:val="0"/>
      <w:divBdr>
        <w:top w:val="none" w:sz="0" w:space="0" w:color="auto"/>
        <w:left w:val="none" w:sz="0" w:space="0" w:color="auto"/>
        <w:bottom w:val="none" w:sz="0" w:space="0" w:color="auto"/>
        <w:right w:val="none" w:sz="0" w:space="0" w:color="auto"/>
      </w:divBdr>
    </w:div>
    <w:div w:id="2101369047">
      <w:marLeft w:val="0"/>
      <w:marRight w:val="0"/>
      <w:marTop w:val="0"/>
      <w:marBottom w:val="0"/>
      <w:divBdr>
        <w:top w:val="none" w:sz="0" w:space="0" w:color="auto"/>
        <w:left w:val="none" w:sz="0" w:space="0" w:color="auto"/>
        <w:bottom w:val="none" w:sz="0" w:space="0" w:color="auto"/>
        <w:right w:val="none" w:sz="0" w:space="0" w:color="auto"/>
      </w:divBdr>
    </w:div>
    <w:div w:id="2101488065">
      <w:marLeft w:val="0"/>
      <w:marRight w:val="0"/>
      <w:marTop w:val="0"/>
      <w:marBottom w:val="0"/>
      <w:divBdr>
        <w:top w:val="none" w:sz="0" w:space="0" w:color="auto"/>
        <w:left w:val="none" w:sz="0" w:space="0" w:color="auto"/>
        <w:bottom w:val="none" w:sz="0" w:space="0" w:color="auto"/>
        <w:right w:val="none" w:sz="0" w:space="0" w:color="auto"/>
      </w:divBdr>
    </w:div>
    <w:div w:id="2102145673">
      <w:marLeft w:val="0"/>
      <w:marRight w:val="0"/>
      <w:marTop w:val="0"/>
      <w:marBottom w:val="0"/>
      <w:divBdr>
        <w:top w:val="none" w:sz="0" w:space="0" w:color="auto"/>
        <w:left w:val="none" w:sz="0" w:space="0" w:color="auto"/>
        <w:bottom w:val="none" w:sz="0" w:space="0" w:color="auto"/>
        <w:right w:val="none" w:sz="0" w:space="0" w:color="auto"/>
      </w:divBdr>
    </w:div>
    <w:div w:id="2102951564">
      <w:marLeft w:val="0"/>
      <w:marRight w:val="0"/>
      <w:marTop w:val="0"/>
      <w:marBottom w:val="0"/>
      <w:divBdr>
        <w:top w:val="none" w:sz="0" w:space="0" w:color="auto"/>
        <w:left w:val="none" w:sz="0" w:space="0" w:color="auto"/>
        <w:bottom w:val="none" w:sz="0" w:space="0" w:color="auto"/>
        <w:right w:val="none" w:sz="0" w:space="0" w:color="auto"/>
      </w:divBdr>
    </w:div>
    <w:div w:id="2103061182">
      <w:marLeft w:val="0"/>
      <w:marRight w:val="0"/>
      <w:marTop w:val="0"/>
      <w:marBottom w:val="0"/>
      <w:divBdr>
        <w:top w:val="none" w:sz="0" w:space="0" w:color="auto"/>
        <w:left w:val="none" w:sz="0" w:space="0" w:color="auto"/>
        <w:bottom w:val="none" w:sz="0" w:space="0" w:color="auto"/>
        <w:right w:val="none" w:sz="0" w:space="0" w:color="auto"/>
      </w:divBdr>
    </w:div>
    <w:div w:id="2103262678">
      <w:marLeft w:val="0"/>
      <w:marRight w:val="0"/>
      <w:marTop w:val="0"/>
      <w:marBottom w:val="0"/>
      <w:divBdr>
        <w:top w:val="none" w:sz="0" w:space="0" w:color="auto"/>
        <w:left w:val="none" w:sz="0" w:space="0" w:color="auto"/>
        <w:bottom w:val="none" w:sz="0" w:space="0" w:color="auto"/>
        <w:right w:val="none" w:sz="0" w:space="0" w:color="auto"/>
      </w:divBdr>
    </w:div>
    <w:div w:id="2103600453">
      <w:marLeft w:val="0"/>
      <w:marRight w:val="0"/>
      <w:marTop w:val="0"/>
      <w:marBottom w:val="0"/>
      <w:divBdr>
        <w:top w:val="none" w:sz="0" w:space="0" w:color="auto"/>
        <w:left w:val="none" w:sz="0" w:space="0" w:color="auto"/>
        <w:bottom w:val="none" w:sz="0" w:space="0" w:color="auto"/>
        <w:right w:val="none" w:sz="0" w:space="0" w:color="auto"/>
      </w:divBdr>
    </w:div>
    <w:div w:id="2103601865">
      <w:marLeft w:val="0"/>
      <w:marRight w:val="0"/>
      <w:marTop w:val="0"/>
      <w:marBottom w:val="0"/>
      <w:divBdr>
        <w:top w:val="none" w:sz="0" w:space="0" w:color="auto"/>
        <w:left w:val="none" w:sz="0" w:space="0" w:color="auto"/>
        <w:bottom w:val="none" w:sz="0" w:space="0" w:color="auto"/>
        <w:right w:val="none" w:sz="0" w:space="0" w:color="auto"/>
      </w:divBdr>
    </w:div>
    <w:div w:id="2103798210">
      <w:marLeft w:val="0"/>
      <w:marRight w:val="0"/>
      <w:marTop w:val="0"/>
      <w:marBottom w:val="0"/>
      <w:divBdr>
        <w:top w:val="none" w:sz="0" w:space="0" w:color="auto"/>
        <w:left w:val="none" w:sz="0" w:space="0" w:color="auto"/>
        <w:bottom w:val="none" w:sz="0" w:space="0" w:color="auto"/>
        <w:right w:val="none" w:sz="0" w:space="0" w:color="auto"/>
      </w:divBdr>
    </w:div>
    <w:div w:id="2103985296">
      <w:marLeft w:val="0"/>
      <w:marRight w:val="0"/>
      <w:marTop w:val="0"/>
      <w:marBottom w:val="0"/>
      <w:divBdr>
        <w:top w:val="none" w:sz="0" w:space="0" w:color="auto"/>
        <w:left w:val="none" w:sz="0" w:space="0" w:color="auto"/>
        <w:bottom w:val="none" w:sz="0" w:space="0" w:color="auto"/>
        <w:right w:val="none" w:sz="0" w:space="0" w:color="auto"/>
      </w:divBdr>
    </w:div>
    <w:div w:id="2103988246">
      <w:marLeft w:val="0"/>
      <w:marRight w:val="0"/>
      <w:marTop w:val="0"/>
      <w:marBottom w:val="0"/>
      <w:divBdr>
        <w:top w:val="none" w:sz="0" w:space="0" w:color="auto"/>
        <w:left w:val="none" w:sz="0" w:space="0" w:color="auto"/>
        <w:bottom w:val="none" w:sz="0" w:space="0" w:color="auto"/>
        <w:right w:val="none" w:sz="0" w:space="0" w:color="auto"/>
      </w:divBdr>
    </w:div>
    <w:div w:id="2104109163">
      <w:marLeft w:val="0"/>
      <w:marRight w:val="0"/>
      <w:marTop w:val="0"/>
      <w:marBottom w:val="0"/>
      <w:divBdr>
        <w:top w:val="none" w:sz="0" w:space="0" w:color="auto"/>
        <w:left w:val="none" w:sz="0" w:space="0" w:color="auto"/>
        <w:bottom w:val="none" w:sz="0" w:space="0" w:color="auto"/>
        <w:right w:val="none" w:sz="0" w:space="0" w:color="auto"/>
      </w:divBdr>
    </w:div>
    <w:div w:id="2104914922">
      <w:marLeft w:val="0"/>
      <w:marRight w:val="0"/>
      <w:marTop w:val="0"/>
      <w:marBottom w:val="0"/>
      <w:divBdr>
        <w:top w:val="none" w:sz="0" w:space="0" w:color="auto"/>
        <w:left w:val="none" w:sz="0" w:space="0" w:color="auto"/>
        <w:bottom w:val="none" w:sz="0" w:space="0" w:color="auto"/>
        <w:right w:val="none" w:sz="0" w:space="0" w:color="auto"/>
      </w:divBdr>
    </w:div>
    <w:div w:id="2105955237">
      <w:marLeft w:val="0"/>
      <w:marRight w:val="0"/>
      <w:marTop w:val="0"/>
      <w:marBottom w:val="0"/>
      <w:divBdr>
        <w:top w:val="none" w:sz="0" w:space="0" w:color="auto"/>
        <w:left w:val="none" w:sz="0" w:space="0" w:color="auto"/>
        <w:bottom w:val="none" w:sz="0" w:space="0" w:color="auto"/>
        <w:right w:val="none" w:sz="0" w:space="0" w:color="auto"/>
      </w:divBdr>
    </w:div>
    <w:div w:id="2106221436">
      <w:marLeft w:val="0"/>
      <w:marRight w:val="0"/>
      <w:marTop w:val="0"/>
      <w:marBottom w:val="0"/>
      <w:divBdr>
        <w:top w:val="none" w:sz="0" w:space="0" w:color="auto"/>
        <w:left w:val="none" w:sz="0" w:space="0" w:color="auto"/>
        <w:bottom w:val="none" w:sz="0" w:space="0" w:color="auto"/>
        <w:right w:val="none" w:sz="0" w:space="0" w:color="auto"/>
      </w:divBdr>
    </w:div>
    <w:div w:id="2106532258">
      <w:marLeft w:val="0"/>
      <w:marRight w:val="0"/>
      <w:marTop w:val="0"/>
      <w:marBottom w:val="0"/>
      <w:divBdr>
        <w:top w:val="none" w:sz="0" w:space="0" w:color="auto"/>
        <w:left w:val="none" w:sz="0" w:space="0" w:color="auto"/>
        <w:bottom w:val="none" w:sz="0" w:space="0" w:color="auto"/>
        <w:right w:val="none" w:sz="0" w:space="0" w:color="auto"/>
      </w:divBdr>
    </w:div>
    <w:div w:id="2106654931">
      <w:marLeft w:val="0"/>
      <w:marRight w:val="0"/>
      <w:marTop w:val="0"/>
      <w:marBottom w:val="0"/>
      <w:divBdr>
        <w:top w:val="none" w:sz="0" w:space="0" w:color="auto"/>
        <w:left w:val="none" w:sz="0" w:space="0" w:color="auto"/>
        <w:bottom w:val="none" w:sz="0" w:space="0" w:color="auto"/>
        <w:right w:val="none" w:sz="0" w:space="0" w:color="auto"/>
      </w:divBdr>
    </w:div>
    <w:div w:id="2107384190">
      <w:marLeft w:val="0"/>
      <w:marRight w:val="0"/>
      <w:marTop w:val="0"/>
      <w:marBottom w:val="0"/>
      <w:divBdr>
        <w:top w:val="none" w:sz="0" w:space="0" w:color="auto"/>
        <w:left w:val="none" w:sz="0" w:space="0" w:color="auto"/>
        <w:bottom w:val="none" w:sz="0" w:space="0" w:color="auto"/>
        <w:right w:val="none" w:sz="0" w:space="0" w:color="auto"/>
      </w:divBdr>
    </w:div>
    <w:div w:id="2107387297">
      <w:marLeft w:val="0"/>
      <w:marRight w:val="0"/>
      <w:marTop w:val="0"/>
      <w:marBottom w:val="0"/>
      <w:divBdr>
        <w:top w:val="none" w:sz="0" w:space="0" w:color="auto"/>
        <w:left w:val="none" w:sz="0" w:space="0" w:color="auto"/>
        <w:bottom w:val="none" w:sz="0" w:space="0" w:color="auto"/>
        <w:right w:val="none" w:sz="0" w:space="0" w:color="auto"/>
      </w:divBdr>
    </w:div>
    <w:div w:id="2107921712">
      <w:marLeft w:val="0"/>
      <w:marRight w:val="0"/>
      <w:marTop w:val="0"/>
      <w:marBottom w:val="0"/>
      <w:divBdr>
        <w:top w:val="none" w:sz="0" w:space="0" w:color="auto"/>
        <w:left w:val="none" w:sz="0" w:space="0" w:color="auto"/>
        <w:bottom w:val="none" w:sz="0" w:space="0" w:color="auto"/>
        <w:right w:val="none" w:sz="0" w:space="0" w:color="auto"/>
      </w:divBdr>
    </w:div>
    <w:div w:id="2108192186">
      <w:marLeft w:val="0"/>
      <w:marRight w:val="0"/>
      <w:marTop w:val="0"/>
      <w:marBottom w:val="0"/>
      <w:divBdr>
        <w:top w:val="none" w:sz="0" w:space="0" w:color="auto"/>
        <w:left w:val="none" w:sz="0" w:space="0" w:color="auto"/>
        <w:bottom w:val="none" w:sz="0" w:space="0" w:color="auto"/>
        <w:right w:val="none" w:sz="0" w:space="0" w:color="auto"/>
      </w:divBdr>
    </w:div>
    <w:div w:id="2109344464">
      <w:marLeft w:val="0"/>
      <w:marRight w:val="0"/>
      <w:marTop w:val="0"/>
      <w:marBottom w:val="0"/>
      <w:divBdr>
        <w:top w:val="none" w:sz="0" w:space="0" w:color="auto"/>
        <w:left w:val="none" w:sz="0" w:space="0" w:color="auto"/>
        <w:bottom w:val="none" w:sz="0" w:space="0" w:color="auto"/>
        <w:right w:val="none" w:sz="0" w:space="0" w:color="auto"/>
      </w:divBdr>
    </w:div>
    <w:div w:id="2109613710">
      <w:marLeft w:val="0"/>
      <w:marRight w:val="0"/>
      <w:marTop w:val="0"/>
      <w:marBottom w:val="0"/>
      <w:divBdr>
        <w:top w:val="none" w:sz="0" w:space="0" w:color="auto"/>
        <w:left w:val="none" w:sz="0" w:space="0" w:color="auto"/>
        <w:bottom w:val="none" w:sz="0" w:space="0" w:color="auto"/>
        <w:right w:val="none" w:sz="0" w:space="0" w:color="auto"/>
      </w:divBdr>
    </w:div>
    <w:div w:id="2109964262">
      <w:marLeft w:val="0"/>
      <w:marRight w:val="0"/>
      <w:marTop w:val="0"/>
      <w:marBottom w:val="0"/>
      <w:divBdr>
        <w:top w:val="none" w:sz="0" w:space="0" w:color="auto"/>
        <w:left w:val="none" w:sz="0" w:space="0" w:color="auto"/>
        <w:bottom w:val="none" w:sz="0" w:space="0" w:color="auto"/>
        <w:right w:val="none" w:sz="0" w:space="0" w:color="auto"/>
      </w:divBdr>
    </w:div>
    <w:div w:id="2110199348">
      <w:marLeft w:val="0"/>
      <w:marRight w:val="0"/>
      <w:marTop w:val="0"/>
      <w:marBottom w:val="0"/>
      <w:divBdr>
        <w:top w:val="none" w:sz="0" w:space="0" w:color="auto"/>
        <w:left w:val="none" w:sz="0" w:space="0" w:color="auto"/>
        <w:bottom w:val="none" w:sz="0" w:space="0" w:color="auto"/>
        <w:right w:val="none" w:sz="0" w:space="0" w:color="auto"/>
      </w:divBdr>
    </w:div>
    <w:div w:id="2110349083">
      <w:marLeft w:val="0"/>
      <w:marRight w:val="0"/>
      <w:marTop w:val="0"/>
      <w:marBottom w:val="0"/>
      <w:divBdr>
        <w:top w:val="none" w:sz="0" w:space="0" w:color="auto"/>
        <w:left w:val="none" w:sz="0" w:space="0" w:color="auto"/>
        <w:bottom w:val="none" w:sz="0" w:space="0" w:color="auto"/>
        <w:right w:val="none" w:sz="0" w:space="0" w:color="auto"/>
      </w:divBdr>
    </w:div>
    <w:div w:id="2110470727">
      <w:marLeft w:val="0"/>
      <w:marRight w:val="0"/>
      <w:marTop w:val="0"/>
      <w:marBottom w:val="0"/>
      <w:divBdr>
        <w:top w:val="none" w:sz="0" w:space="0" w:color="auto"/>
        <w:left w:val="none" w:sz="0" w:space="0" w:color="auto"/>
        <w:bottom w:val="none" w:sz="0" w:space="0" w:color="auto"/>
        <w:right w:val="none" w:sz="0" w:space="0" w:color="auto"/>
      </w:divBdr>
    </w:div>
    <w:div w:id="2110540844">
      <w:marLeft w:val="0"/>
      <w:marRight w:val="0"/>
      <w:marTop w:val="0"/>
      <w:marBottom w:val="0"/>
      <w:divBdr>
        <w:top w:val="none" w:sz="0" w:space="0" w:color="auto"/>
        <w:left w:val="none" w:sz="0" w:space="0" w:color="auto"/>
        <w:bottom w:val="none" w:sz="0" w:space="0" w:color="auto"/>
        <w:right w:val="none" w:sz="0" w:space="0" w:color="auto"/>
      </w:divBdr>
    </w:div>
    <w:div w:id="2110615641">
      <w:marLeft w:val="0"/>
      <w:marRight w:val="0"/>
      <w:marTop w:val="0"/>
      <w:marBottom w:val="0"/>
      <w:divBdr>
        <w:top w:val="none" w:sz="0" w:space="0" w:color="auto"/>
        <w:left w:val="none" w:sz="0" w:space="0" w:color="auto"/>
        <w:bottom w:val="none" w:sz="0" w:space="0" w:color="auto"/>
        <w:right w:val="none" w:sz="0" w:space="0" w:color="auto"/>
      </w:divBdr>
    </w:div>
    <w:div w:id="2111001781">
      <w:marLeft w:val="0"/>
      <w:marRight w:val="0"/>
      <w:marTop w:val="0"/>
      <w:marBottom w:val="0"/>
      <w:divBdr>
        <w:top w:val="none" w:sz="0" w:space="0" w:color="auto"/>
        <w:left w:val="none" w:sz="0" w:space="0" w:color="auto"/>
        <w:bottom w:val="none" w:sz="0" w:space="0" w:color="auto"/>
        <w:right w:val="none" w:sz="0" w:space="0" w:color="auto"/>
      </w:divBdr>
    </w:div>
    <w:div w:id="2111121230">
      <w:marLeft w:val="0"/>
      <w:marRight w:val="0"/>
      <w:marTop w:val="0"/>
      <w:marBottom w:val="0"/>
      <w:divBdr>
        <w:top w:val="none" w:sz="0" w:space="0" w:color="auto"/>
        <w:left w:val="none" w:sz="0" w:space="0" w:color="auto"/>
        <w:bottom w:val="none" w:sz="0" w:space="0" w:color="auto"/>
        <w:right w:val="none" w:sz="0" w:space="0" w:color="auto"/>
      </w:divBdr>
    </w:div>
    <w:div w:id="2111124833">
      <w:marLeft w:val="0"/>
      <w:marRight w:val="0"/>
      <w:marTop w:val="0"/>
      <w:marBottom w:val="0"/>
      <w:divBdr>
        <w:top w:val="none" w:sz="0" w:space="0" w:color="auto"/>
        <w:left w:val="none" w:sz="0" w:space="0" w:color="auto"/>
        <w:bottom w:val="none" w:sz="0" w:space="0" w:color="auto"/>
        <w:right w:val="none" w:sz="0" w:space="0" w:color="auto"/>
      </w:divBdr>
    </w:div>
    <w:div w:id="2111389788">
      <w:marLeft w:val="0"/>
      <w:marRight w:val="0"/>
      <w:marTop w:val="0"/>
      <w:marBottom w:val="0"/>
      <w:divBdr>
        <w:top w:val="none" w:sz="0" w:space="0" w:color="auto"/>
        <w:left w:val="none" w:sz="0" w:space="0" w:color="auto"/>
        <w:bottom w:val="none" w:sz="0" w:space="0" w:color="auto"/>
        <w:right w:val="none" w:sz="0" w:space="0" w:color="auto"/>
      </w:divBdr>
    </w:div>
    <w:div w:id="2111579413">
      <w:marLeft w:val="0"/>
      <w:marRight w:val="0"/>
      <w:marTop w:val="0"/>
      <w:marBottom w:val="0"/>
      <w:divBdr>
        <w:top w:val="none" w:sz="0" w:space="0" w:color="auto"/>
        <w:left w:val="none" w:sz="0" w:space="0" w:color="auto"/>
        <w:bottom w:val="none" w:sz="0" w:space="0" w:color="auto"/>
        <w:right w:val="none" w:sz="0" w:space="0" w:color="auto"/>
      </w:divBdr>
    </w:div>
    <w:div w:id="2111701185">
      <w:marLeft w:val="0"/>
      <w:marRight w:val="0"/>
      <w:marTop w:val="0"/>
      <w:marBottom w:val="0"/>
      <w:divBdr>
        <w:top w:val="none" w:sz="0" w:space="0" w:color="auto"/>
        <w:left w:val="none" w:sz="0" w:space="0" w:color="auto"/>
        <w:bottom w:val="none" w:sz="0" w:space="0" w:color="auto"/>
        <w:right w:val="none" w:sz="0" w:space="0" w:color="auto"/>
      </w:divBdr>
    </w:div>
    <w:div w:id="2111850355">
      <w:marLeft w:val="0"/>
      <w:marRight w:val="0"/>
      <w:marTop w:val="0"/>
      <w:marBottom w:val="0"/>
      <w:divBdr>
        <w:top w:val="none" w:sz="0" w:space="0" w:color="auto"/>
        <w:left w:val="none" w:sz="0" w:space="0" w:color="auto"/>
        <w:bottom w:val="none" w:sz="0" w:space="0" w:color="auto"/>
        <w:right w:val="none" w:sz="0" w:space="0" w:color="auto"/>
      </w:divBdr>
    </w:div>
    <w:div w:id="2112359308">
      <w:marLeft w:val="0"/>
      <w:marRight w:val="0"/>
      <w:marTop w:val="0"/>
      <w:marBottom w:val="0"/>
      <w:divBdr>
        <w:top w:val="none" w:sz="0" w:space="0" w:color="auto"/>
        <w:left w:val="none" w:sz="0" w:space="0" w:color="auto"/>
        <w:bottom w:val="none" w:sz="0" w:space="0" w:color="auto"/>
        <w:right w:val="none" w:sz="0" w:space="0" w:color="auto"/>
      </w:divBdr>
    </w:div>
    <w:div w:id="2112433398">
      <w:marLeft w:val="0"/>
      <w:marRight w:val="0"/>
      <w:marTop w:val="0"/>
      <w:marBottom w:val="0"/>
      <w:divBdr>
        <w:top w:val="none" w:sz="0" w:space="0" w:color="auto"/>
        <w:left w:val="none" w:sz="0" w:space="0" w:color="auto"/>
        <w:bottom w:val="none" w:sz="0" w:space="0" w:color="auto"/>
        <w:right w:val="none" w:sz="0" w:space="0" w:color="auto"/>
      </w:divBdr>
    </w:div>
    <w:div w:id="2112816282">
      <w:marLeft w:val="0"/>
      <w:marRight w:val="0"/>
      <w:marTop w:val="0"/>
      <w:marBottom w:val="0"/>
      <w:divBdr>
        <w:top w:val="none" w:sz="0" w:space="0" w:color="auto"/>
        <w:left w:val="none" w:sz="0" w:space="0" w:color="auto"/>
        <w:bottom w:val="none" w:sz="0" w:space="0" w:color="auto"/>
        <w:right w:val="none" w:sz="0" w:space="0" w:color="auto"/>
      </w:divBdr>
    </w:div>
    <w:div w:id="2112969024">
      <w:marLeft w:val="0"/>
      <w:marRight w:val="0"/>
      <w:marTop w:val="0"/>
      <w:marBottom w:val="0"/>
      <w:divBdr>
        <w:top w:val="none" w:sz="0" w:space="0" w:color="auto"/>
        <w:left w:val="none" w:sz="0" w:space="0" w:color="auto"/>
        <w:bottom w:val="none" w:sz="0" w:space="0" w:color="auto"/>
        <w:right w:val="none" w:sz="0" w:space="0" w:color="auto"/>
      </w:divBdr>
    </w:div>
    <w:div w:id="2113015402">
      <w:marLeft w:val="0"/>
      <w:marRight w:val="0"/>
      <w:marTop w:val="0"/>
      <w:marBottom w:val="0"/>
      <w:divBdr>
        <w:top w:val="none" w:sz="0" w:space="0" w:color="auto"/>
        <w:left w:val="none" w:sz="0" w:space="0" w:color="auto"/>
        <w:bottom w:val="none" w:sz="0" w:space="0" w:color="auto"/>
        <w:right w:val="none" w:sz="0" w:space="0" w:color="auto"/>
      </w:divBdr>
    </w:div>
    <w:div w:id="2113084692">
      <w:marLeft w:val="0"/>
      <w:marRight w:val="0"/>
      <w:marTop w:val="0"/>
      <w:marBottom w:val="0"/>
      <w:divBdr>
        <w:top w:val="none" w:sz="0" w:space="0" w:color="auto"/>
        <w:left w:val="none" w:sz="0" w:space="0" w:color="auto"/>
        <w:bottom w:val="none" w:sz="0" w:space="0" w:color="auto"/>
        <w:right w:val="none" w:sz="0" w:space="0" w:color="auto"/>
      </w:divBdr>
    </w:div>
    <w:div w:id="2113159654">
      <w:marLeft w:val="0"/>
      <w:marRight w:val="0"/>
      <w:marTop w:val="0"/>
      <w:marBottom w:val="0"/>
      <w:divBdr>
        <w:top w:val="none" w:sz="0" w:space="0" w:color="auto"/>
        <w:left w:val="none" w:sz="0" w:space="0" w:color="auto"/>
        <w:bottom w:val="none" w:sz="0" w:space="0" w:color="auto"/>
        <w:right w:val="none" w:sz="0" w:space="0" w:color="auto"/>
      </w:divBdr>
    </w:div>
    <w:div w:id="2113160298">
      <w:marLeft w:val="0"/>
      <w:marRight w:val="0"/>
      <w:marTop w:val="0"/>
      <w:marBottom w:val="0"/>
      <w:divBdr>
        <w:top w:val="none" w:sz="0" w:space="0" w:color="auto"/>
        <w:left w:val="none" w:sz="0" w:space="0" w:color="auto"/>
        <w:bottom w:val="none" w:sz="0" w:space="0" w:color="auto"/>
        <w:right w:val="none" w:sz="0" w:space="0" w:color="auto"/>
      </w:divBdr>
    </w:div>
    <w:div w:id="2113209494">
      <w:marLeft w:val="0"/>
      <w:marRight w:val="0"/>
      <w:marTop w:val="0"/>
      <w:marBottom w:val="0"/>
      <w:divBdr>
        <w:top w:val="none" w:sz="0" w:space="0" w:color="auto"/>
        <w:left w:val="none" w:sz="0" w:space="0" w:color="auto"/>
        <w:bottom w:val="none" w:sz="0" w:space="0" w:color="auto"/>
        <w:right w:val="none" w:sz="0" w:space="0" w:color="auto"/>
      </w:divBdr>
    </w:div>
    <w:div w:id="2113276952">
      <w:marLeft w:val="0"/>
      <w:marRight w:val="0"/>
      <w:marTop w:val="0"/>
      <w:marBottom w:val="0"/>
      <w:divBdr>
        <w:top w:val="none" w:sz="0" w:space="0" w:color="auto"/>
        <w:left w:val="none" w:sz="0" w:space="0" w:color="auto"/>
        <w:bottom w:val="none" w:sz="0" w:space="0" w:color="auto"/>
        <w:right w:val="none" w:sz="0" w:space="0" w:color="auto"/>
      </w:divBdr>
    </w:div>
    <w:div w:id="2114008938">
      <w:marLeft w:val="0"/>
      <w:marRight w:val="0"/>
      <w:marTop w:val="0"/>
      <w:marBottom w:val="0"/>
      <w:divBdr>
        <w:top w:val="none" w:sz="0" w:space="0" w:color="auto"/>
        <w:left w:val="none" w:sz="0" w:space="0" w:color="auto"/>
        <w:bottom w:val="none" w:sz="0" w:space="0" w:color="auto"/>
        <w:right w:val="none" w:sz="0" w:space="0" w:color="auto"/>
      </w:divBdr>
    </w:div>
    <w:div w:id="2114012220">
      <w:marLeft w:val="0"/>
      <w:marRight w:val="0"/>
      <w:marTop w:val="0"/>
      <w:marBottom w:val="0"/>
      <w:divBdr>
        <w:top w:val="none" w:sz="0" w:space="0" w:color="auto"/>
        <w:left w:val="none" w:sz="0" w:space="0" w:color="auto"/>
        <w:bottom w:val="none" w:sz="0" w:space="0" w:color="auto"/>
        <w:right w:val="none" w:sz="0" w:space="0" w:color="auto"/>
      </w:divBdr>
    </w:div>
    <w:div w:id="2114327013">
      <w:marLeft w:val="0"/>
      <w:marRight w:val="0"/>
      <w:marTop w:val="0"/>
      <w:marBottom w:val="0"/>
      <w:divBdr>
        <w:top w:val="none" w:sz="0" w:space="0" w:color="auto"/>
        <w:left w:val="none" w:sz="0" w:space="0" w:color="auto"/>
        <w:bottom w:val="none" w:sz="0" w:space="0" w:color="auto"/>
        <w:right w:val="none" w:sz="0" w:space="0" w:color="auto"/>
      </w:divBdr>
    </w:div>
    <w:div w:id="2114468314">
      <w:marLeft w:val="0"/>
      <w:marRight w:val="0"/>
      <w:marTop w:val="0"/>
      <w:marBottom w:val="0"/>
      <w:divBdr>
        <w:top w:val="none" w:sz="0" w:space="0" w:color="auto"/>
        <w:left w:val="none" w:sz="0" w:space="0" w:color="auto"/>
        <w:bottom w:val="none" w:sz="0" w:space="0" w:color="auto"/>
        <w:right w:val="none" w:sz="0" w:space="0" w:color="auto"/>
      </w:divBdr>
    </w:div>
    <w:div w:id="2114590991">
      <w:marLeft w:val="0"/>
      <w:marRight w:val="0"/>
      <w:marTop w:val="0"/>
      <w:marBottom w:val="0"/>
      <w:divBdr>
        <w:top w:val="none" w:sz="0" w:space="0" w:color="auto"/>
        <w:left w:val="none" w:sz="0" w:space="0" w:color="auto"/>
        <w:bottom w:val="none" w:sz="0" w:space="0" w:color="auto"/>
        <w:right w:val="none" w:sz="0" w:space="0" w:color="auto"/>
      </w:divBdr>
    </w:div>
    <w:div w:id="2114595279">
      <w:marLeft w:val="0"/>
      <w:marRight w:val="0"/>
      <w:marTop w:val="0"/>
      <w:marBottom w:val="0"/>
      <w:divBdr>
        <w:top w:val="none" w:sz="0" w:space="0" w:color="auto"/>
        <w:left w:val="none" w:sz="0" w:space="0" w:color="auto"/>
        <w:bottom w:val="none" w:sz="0" w:space="0" w:color="auto"/>
        <w:right w:val="none" w:sz="0" w:space="0" w:color="auto"/>
      </w:divBdr>
    </w:div>
    <w:div w:id="2114662173">
      <w:marLeft w:val="0"/>
      <w:marRight w:val="0"/>
      <w:marTop w:val="0"/>
      <w:marBottom w:val="0"/>
      <w:divBdr>
        <w:top w:val="none" w:sz="0" w:space="0" w:color="auto"/>
        <w:left w:val="none" w:sz="0" w:space="0" w:color="auto"/>
        <w:bottom w:val="none" w:sz="0" w:space="0" w:color="auto"/>
        <w:right w:val="none" w:sz="0" w:space="0" w:color="auto"/>
      </w:divBdr>
    </w:div>
    <w:div w:id="2114854999">
      <w:marLeft w:val="0"/>
      <w:marRight w:val="0"/>
      <w:marTop w:val="0"/>
      <w:marBottom w:val="0"/>
      <w:divBdr>
        <w:top w:val="none" w:sz="0" w:space="0" w:color="auto"/>
        <w:left w:val="none" w:sz="0" w:space="0" w:color="auto"/>
        <w:bottom w:val="none" w:sz="0" w:space="0" w:color="auto"/>
        <w:right w:val="none" w:sz="0" w:space="0" w:color="auto"/>
      </w:divBdr>
    </w:div>
    <w:div w:id="2114934145">
      <w:marLeft w:val="0"/>
      <w:marRight w:val="0"/>
      <w:marTop w:val="0"/>
      <w:marBottom w:val="0"/>
      <w:divBdr>
        <w:top w:val="none" w:sz="0" w:space="0" w:color="auto"/>
        <w:left w:val="none" w:sz="0" w:space="0" w:color="auto"/>
        <w:bottom w:val="none" w:sz="0" w:space="0" w:color="auto"/>
        <w:right w:val="none" w:sz="0" w:space="0" w:color="auto"/>
      </w:divBdr>
    </w:div>
    <w:div w:id="2115206915">
      <w:marLeft w:val="0"/>
      <w:marRight w:val="0"/>
      <w:marTop w:val="0"/>
      <w:marBottom w:val="0"/>
      <w:divBdr>
        <w:top w:val="none" w:sz="0" w:space="0" w:color="auto"/>
        <w:left w:val="none" w:sz="0" w:space="0" w:color="auto"/>
        <w:bottom w:val="none" w:sz="0" w:space="0" w:color="auto"/>
        <w:right w:val="none" w:sz="0" w:space="0" w:color="auto"/>
      </w:divBdr>
    </w:div>
    <w:div w:id="2115778833">
      <w:marLeft w:val="0"/>
      <w:marRight w:val="0"/>
      <w:marTop w:val="0"/>
      <w:marBottom w:val="0"/>
      <w:divBdr>
        <w:top w:val="none" w:sz="0" w:space="0" w:color="auto"/>
        <w:left w:val="none" w:sz="0" w:space="0" w:color="auto"/>
        <w:bottom w:val="none" w:sz="0" w:space="0" w:color="auto"/>
        <w:right w:val="none" w:sz="0" w:space="0" w:color="auto"/>
      </w:divBdr>
    </w:div>
    <w:div w:id="2115903265">
      <w:marLeft w:val="0"/>
      <w:marRight w:val="0"/>
      <w:marTop w:val="0"/>
      <w:marBottom w:val="0"/>
      <w:divBdr>
        <w:top w:val="none" w:sz="0" w:space="0" w:color="auto"/>
        <w:left w:val="none" w:sz="0" w:space="0" w:color="auto"/>
        <w:bottom w:val="none" w:sz="0" w:space="0" w:color="auto"/>
        <w:right w:val="none" w:sz="0" w:space="0" w:color="auto"/>
      </w:divBdr>
    </w:div>
    <w:div w:id="2116057263">
      <w:marLeft w:val="0"/>
      <w:marRight w:val="0"/>
      <w:marTop w:val="0"/>
      <w:marBottom w:val="0"/>
      <w:divBdr>
        <w:top w:val="none" w:sz="0" w:space="0" w:color="auto"/>
        <w:left w:val="none" w:sz="0" w:space="0" w:color="auto"/>
        <w:bottom w:val="none" w:sz="0" w:space="0" w:color="auto"/>
        <w:right w:val="none" w:sz="0" w:space="0" w:color="auto"/>
      </w:divBdr>
    </w:div>
    <w:div w:id="2116098736">
      <w:marLeft w:val="0"/>
      <w:marRight w:val="0"/>
      <w:marTop w:val="0"/>
      <w:marBottom w:val="0"/>
      <w:divBdr>
        <w:top w:val="none" w:sz="0" w:space="0" w:color="auto"/>
        <w:left w:val="none" w:sz="0" w:space="0" w:color="auto"/>
        <w:bottom w:val="none" w:sz="0" w:space="0" w:color="auto"/>
        <w:right w:val="none" w:sz="0" w:space="0" w:color="auto"/>
      </w:divBdr>
    </w:div>
    <w:div w:id="2116098970">
      <w:marLeft w:val="0"/>
      <w:marRight w:val="0"/>
      <w:marTop w:val="0"/>
      <w:marBottom w:val="0"/>
      <w:divBdr>
        <w:top w:val="none" w:sz="0" w:space="0" w:color="auto"/>
        <w:left w:val="none" w:sz="0" w:space="0" w:color="auto"/>
        <w:bottom w:val="none" w:sz="0" w:space="0" w:color="auto"/>
        <w:right w:val="none" w:sz="0" w:space="0" w:color="auto"/>
      </w:divBdr>
    </w:div>
    <w:div w:id="2116434169">
      <w:marLeft w:val="0"/>
      <w:marRight w:val="0"/>
      <w:marTop w:val="0"/>
      <w:marBottom w:val="0"/>
      <w:divBdr>
        <w:top w:val="none" w:sz="0" w:space="0" w:color="auto"/>
        <w:left w:val="none" w:sz="0" w:space="0" w:color="auto"/>
        <w:bottom w:val="none" w:sz="0" w:space="0" w:color="auto"/>
        <w:right w:val="none" w:sz="0" w:space="0" w:color="auto"/>
      </w:divBdr>
    </w:div>
    <w:div w:id="2116514158">
      <w:marLeft w:val="0"/>
      <w:marRight w:val="0"/>
      <w:marTop w:val="0"/>
      <w:marBottom w:val="0"/>
      <w:divBdr>
        <w:top w:val="none" w:sz="0" w:space="0" w:color="auto"/>
        <w:left w:val="none" w:sz="0" w:space="0" w:color="auto"/>
        <w:bottom w:val="none" w:sz="0" w:space="0" w:color="auto"/>
        <w:right w:val="none" w:sz="0" w:space="0" w:color="auto"/>
      </w:divBdr>
    </w:div>
    <w:div w:id="2116711055">
      <w:marLeft w:val="0"/>
      <w:marRight w:val="0"/>
      <w:marTop w:val="0"/>
      <w:marBottom w:val="0"/>
      <w:divBdr>
        <w:top w:val="none" w:sz="0" w:space="0" w:color="auto"/>
        <w:left w:val="none" w:sz="0" w:space="0" w:color="auto"/>
        <w:bottom w:val="none" w:sz="0" w:space="0" w:color="auto"/>
        <w:right w:val="none" w:sz="0" w:space="0" w:color="auto"/>
      </w:divBdr>
    </w:div>
    <w:div w:id="2116947524">
      <w:marLeft w:val="0"/>
      <w:marRight w:val="0"/>
      <w:marTop w:val="0"/>
      <w:marBottom w:val="0"/>
      <w:divBdr>
        <w:top w:val="none" w:sz="0" w:space="0" w:color="auto"/>
        <w:left w:val="none" w:sz="0" w:space="0" w:color="auto"/>
        <w:bottom w:val="none" w:sz="0" w:space="0" w:color="auto"/>
        <w:right w:val="none" w:sz="0" w:space="0" w:color="auto"/>
      </w:divBdr>
    </w:div>
    <w:div w:id="2117821586">
      <w:marLeft w:val="0"/>
      <w:marRight w:val="0"/>
      <w:marTop w:val="0"/>
      <w:marBottom w:val="0"/>
      <w:divBdr>
        <w:top w:val="none" w:sz="0" w:space="0" w:color="auto"/>
        <w:left w:val="none" w:sz="0" w:space="0" w:color="auto"/>
        <w:bottom w:val="none" w:sz="0" w:space="0" w:color="auto"/>
        <w:right w:val="none" w:sz="0" w:space="0" w:color="auto"/>
      </w:divBdr>
    </w:div>
    <w:div w:id="2118018048">
      <w:marLeft w:val="0"/>
      <w:marRight w:val="0"/>
      <w:marTop w:val="0"/>
      <w:marBottom w:val="0"/>
      <w:divBdr>
        <w:top w:val="none" w:sz="0" w:space="0" w:color="auto"/>
        <w:left w:val="none" w:sz="0" w:space="0" w:color="auto"/>
        <w:bottom w:val="none" w:sz="0" w:space="0" w:color="auto"/>
        <w:right w:val="none" w:sz="0" w:space="0" w:color="auto"/>
      </w:divBdr>
    </w:div>
    <w:div w:id="2118328012">
      <w:marLeft w:val="0"/>
      <w:marRight w:val="0"/>
      <w:marTop w:val="0"/>
      <w:marBottom w:val="0"/>
      <w:divBdr>
        <w:top w:val="none" w:sz="0" w:space="0" w:color="auto"/>
        <w:left w:val="none" w:sz="0" w:space="0" w:color="auto"/>
        <w:bottom w:val="none" w:sz="0" w:space="0" w:color="auto"/>
        <w:right w:val="none" w:sz="0" w:space="0" w:color="auto"/>
      </w:divBdr>
    </w:div>
    <w:div w:id="2118328122">
      <w:marLeft w:val="0"/>
      <w:marRight w:val="0"/>
      <w:marTop w:val="0"/>
      <w:marBottom w:val="0"/>
      <w:divBdr>
        <w:top w:val="none" w:sz="0" w:space="0" w:color="auto"/>
        <w:left w:val="none" w:sz="0" w:space="0" w:color="auto"/>
        <w:bottom w:val="none" w:sz="0" w:space="0" w:color="auto"/>
        <w:right w:val="none" w:sz="0" w:space="0" w:color="auto"/>
      </w:divBdr>
    </w:div>
    <w:div w:id="2118328600">
      <w:marLeft w:val="0"/>
      <w:marRight w:val="0"/>
      <w:marTop w:val="0"/>
      <w:marBottom w:val="0"/>
      <w:divBdr>
        <w:top w:val="none" w:sz="0" w:space="0" w:color="auto"/>
        <w:left w:val="none" w:sz="0" w:space="0" w:color="auto"/>
        <w:bottom w:val="none" w:sz="0" w:space="0" w:color="auto"/>
        <w:right w:val="none" w:sz="0" w:space="0" w:color="auto"/>
      </w:divBdr>
    </w:div>
    <w:div w:id="2118594407">
      <w:marLeft w:val="0"/>
      <w:marRight w:val="0"/>
      <w:marTop w:val="0"/>
      <w:marBottom w:val="0"/>
      <w:divBdr>
        <w:top w:val="none" w:sz="0" w:space="0" w:color="auto"/>
        <w:left w:val="none" w:sz="0" w:space="0" w:color="auto"/>
        <w:bottom w:val="none" w:sz="0" w:space="0" w:color="auto"/>
        <w:right w:val="none" w:sz="0" w:space="0" w:color="auto"/>
      </w:divBdr>
    </w:div>
    <w:div w:id="2119324925">
      <w:marLeft w:val="0"/>
      <w:marRight w:val="0"/>
      <w:marTop w:val="0"/>
      <w:marBottom w:val="0"/>
      <w:divBdr>
        <w:top w:val="none" w:sz="0" w:space="0" w:color="auto"/>
        <w:left w:val="none" w:sz="0" w:space="0" w:color="auto"/>
        <w:bottom w:val="none" w:sz="0" w:space="0" w:color="auto"/>
        <w:right w:val="none" w:sz="0" w:space="0" w:color="auto"/>
      </w:divBdr>
    </w:div>
    <w:div w:id="2119639903">
      <w:marLeft w:val="0"/>
      <w:marRight w:val="0"/>
      <w:marTop w:val="0"/>
      <w:marBottom w:val="0"/>
      <w:divBdr>
        <w:top w:val="none" w:sz="0" w:space="0" w:color="auto"/>
        <w:left w:val="none" w:sz="0" w:space="0" w:color="auto"/>
        <w:bottom w:val="none" w:sz="0" w:space="0" w:color="auto"/>
        <w:right w:val="none" w:sz="0" w:space="0" w:color="auto"/>
      </w:divBdr>
    </w:div>
    <w:div w:id="2119787796">
      <w:marLeft w:val="0"/>
      <w:marRight w:val="0"/>
      <w:marTop w:val="0"/>
      <w:marBottom w:val="0"/>
      <w:divBdr>
        <w:top w:val="none" w:sz="0" w:space="0" w:color="auto"/>
        <w:left w:val="none" w:sz="0" w:space="0" w:color="auto"/>
        <w:bottom w:val="none" w:sz="0" w:space="0" w:color="auto"/>
        <w:right w:val="none" w:sz="0" w:space="0" w:color="auto"/>
      </w:divBdr>
    </w:div>
    <w:div w:id="2119794639">
      <w:marLeft w:val="0"/>
      <w:marRight w:val="0"/>
      <w:marTop w:val="0"/>
      <w:marBottom w:val="0"/>
      <w:divBdr>
        <w:top w:val="none" w:sz="0" w:space="0" w:color="auto"/>
        <w:left w:val="none" w:sz="0" w:space="0" w:color="auto"/>
        <w:bottom w:val="none" w:sz="0" w:space="0" w:color="auto"/>
        <w:right w:val="none" w:sz="0" w:space="0" w:color="auto"/>
      </w:divBdr>
    </w:div>
    <w:div w:id="2120030571">
      <w:marLeft w:val="0"/>
      <w:marRight w:val="0"/>
      <w:marTop w:val="0"/>
      <w:marBottom w:val="0"/>
      <w:divBdr>
        <w:top w:val="none" w:sz="0" w:space="0" w:color="auto"/>
        <w:left w:val="none" w:sz="0" w:space="0" w:color="auto"/>
        <w:bottom w:val="none" w:sz="0" w:space="0" w:color="auto"/>
        <w:right w:val="none" w:sz="0" w:space="0" w:color="auto"/>
      </w:divBdr>
    </w:div>
    <w:div w:id="2120371448">
      <w:marLeft w:val="0"/>
      <w:marRight w:val="0"/>
      <w:marTop w:val="0"/>
      <w:marBottom w:val="0"/>
      <w:divBdr>
        <w:top w:val="none" w:sz="0" w:space="0" w:color="auto"/>
        <w:left w:val="none" w:sz="0" w:space="0" w:color="auto"/>
        <w:bottom w:val="none" w:sz="0" w:space="0" w:color="auto"/>
        <w:right w:val="none" w:sz="0" w:space="0" w:color="auto"/>
      </w:divBdr>
    </w:div>
    <w:div w:id="2120639656">
      <w:marLeft w:val="0"/>
      <w:marRight w:val="0"/>
      <w:marTop w:val="0"/>
      <w:marBottom w:val="0"/>
      <w:divBdr>
        <w:top w:val="none" w:sz="0" w:space="0" w:color="auto"/>
        <w:left w:val="none" w:sz="0" w:space="0" w:color="auto"/>
        <w:bottom w:val="none" w:sz="0" w:space="0" w:color="auto"/>
        <w:right w:val="none" w:sz="0" w:space="0" w:color="auto"/>
      </w:divBdr>
    </w:div>
    <w:div w:id="2120643671">
      <w:marLeft w:val="0"/>
      <w:marRight w:val="0"/>
      <w:marTop w:val="0"/>
      <w:marBottom w:val="0"/>
      <w:divBdr>
        <w:top w:val="none" w:sz="0" w:space="0" w:color="auto"/>
        <w:left w:val="none" w:sz="0" w:space="0" w:color="auto"/>
        <w:bottom w:val="none" w:sz="0" w:space="0" w:color="auto"/>
        <w:right w:val="none" w:sz="0" w:space="0" w:color="auto"/>
      </w:divBdr>
    </w:div>
    <w:div w:id="2121298493">
      <w:marLeft w:val="0"/>
      <w:marRight w:val="0"/>
      <w:marTop w:val="0"/>
      <w:marBottom w:val="0"/>
      <w:divBdr>
        <w:top w:val="none" w:sz="0" w:space="0" w:color="auto"/>
        <w:left w:val="none" w:sz="0" w:space="0" w:color="auto"/>
        <w:bottom w:val="none" w:sz="0" w:space="0" w:color="auto"/>
        <w:right w:val="none" w:sz="0" w:space="0" w:color="auto"/>
      </w:divBdr>
    </w:div>
    <w:div w:id="2121950557">
      <w:marLeft w:val="0"/>
      <w:marRight w:val="0"/>
      <w:marTop w:val="0"/>
      <w:marBottom w:val="0"/>
      <w:divBdr>
        <w:top w:val="none" w:sz="0" w:space="0" w:color="auto"/>
        <w:left w:val="none" w:sz="0" w:space="0" w:color="auto"/>
        <w:bottom w:val="none" w:sz="0" w:space="0" w:color="auto"/>
        <w:right w:val="none" w:sz="0" w:space="0" w:color="auto"/>
      </w:divBdr>
    </w:div>
    <w:div w:id="2122257531">
      <w:marLeft w:val="0"/>
      <w:marRight w:val="0"/>
      <w:marTop w:val="0"/>
      <w:marBottom w:val="0"/>
      <w:divBdr>
        <w:top w:val="none" w:sz="0" w:space="0" w:color="auto"/>
        <w:left w:val="none" w:sz="0" w:space="0" w:color="auto"/>
        <w:bottom w:val="none" w:sz="0" w:space="0" w:color="auto"/>
        <w:right w:val="none" w:sz="0" w:space="0" w:color="auto"/>
      </w:divBdr>
    </w:div>
    <w:div w:id="2122257586">
      <w:marLeft w:val="0"/>
      <w:marRight w:val="0"/>
      <w:marTop w:val="0"/>
      <w:marBottom w:val="0"/>
      <w:divBdr>
        <w:top w:val="none" w:sz="0" w:space="0" w:color="auto"/>
        <w:left w:val="none" w:sz="0" w:space="0" w:color="auto"/>
        <w:bottom w:val="none" w:sz="0" w:space="0" w:color="auto"/>
        <w:right w:val="none" w:sz="0" w:space="0" w:color="auto"/>
      </w:divBdr>
    </w:div>
    <w:div w:id="2122415139">
      <w:marLeft w:val="0"/>
      <w:marRight w:val="0"/>
      <w:marTop w:val="0"/>
      <w:marBottom w:val="0"/>
      <w:divBdr>
        <w:top w:val="none" w:sz="0" w:space="0" w:color="auto"/>
        <w:left w:val="none" w:sz="0" w:space="0" w:color="auto"/>
        <w:bottom w:val="none" w:sz="0" w:space="0" w:color="auto"/>
        <w:right w:val="none" w:sz="0" w:space="0" w:color="auto"/>
      </w:divBdr>
    </w:div>
    <w:div w:id="2122718908">
      <w:marLeft w:val="0"/>
      <w:marRight w:val="0"/>
      <w:marTop w:val="0"/>
      <w:marBottom w:val="0"/>
      <w:divBdr>
        <w:top w:val="none" w:sz="0" w:space="0" w:color="auto"/>
        <w:left w:val="none" w:sz="0" w:space="0" w:color="auto"/>
        <w:bottom w:val="none" w:sz="0" w:space="0" w:color="auto"/>
        <w:right w:val="none" w:sz="0" w:space="0" w:color="auto"/>
      </w:divBdr>
    </w:div>
    <w:div w:id="2122719408">
      <w:marLeft w:val="0"/>
      <w:marRight w:val="0"/>
      <w:marTop w:val="0"/>
      <w:marBottom w:val="0"/>
      <w:divBdr>
        <w:top w:val="none" w:sz="0" w:space="0" w:color="auto"/>
        <w:left w:val="none" w:sz="0" w:space="0" w:color="auto"/>
        <w:bottom w:val="none" w:sz="0" w:space="0" w:color="auto"/>
        <w:right w:val="none" w:sz="0" w:space="0" w:color="auto"/>
      </w:divBdr>
    </w:div>
    <w:div w:id="2122797374">
      <w:marLeft w:val="0"/>
      <w:marRight w:val="0"/>
      <w:marTop w:val="0"/>
      <w:marBottom w:val="0"/>
      <w:divBdr>
        <w:top w:val="none" w:sz="0" w:space="0" w:color="auto"/>
        <w:left w:val="none" w:sz="0" w:space="0" w:color="auto"/>
        <w:bottom w:val="none" w:sz="0" w:space="0" w:color="auto"/>
        <w:right w:val="none" w:sz="0" w:space="0" w:color="auto"/>
      </w:divBdr>
    </w:div>
    <w:div w:id="2122870367">
      <w:marLeft w:val="0"/>
      <w:marRight w:val="0"/>
      <w:marTop w:val="0"/>
      <w:marBottom w:val="0"/>
      <w:divBdr>
        <w:top w:val="none" w:sz="0" w:space="0" w:color="auto"/>
        <w:left w:val="none" w:sz="0" w:space="0" w:color="auto"/>
        <w:bottom w:val="none" w:sz="0" w:space="0" w:color="auto"/>
        <w:right w:val="none" w:sz="0" w:space="0" w:color="auto"/>
      </w:divBdr>
    </w:div>
    <w:div w:id="2123064886">
      <w:marLeft w:val="0"/>
      <w:marRight w:val="0"/>
      <w:marTop w:val="0"/>
      <w:marBottom w:val="0"/>
      <w:divBdr>
        <w:top w:val="none" w:sz="0" w:space="0" w:color="auto"/>
        <w:left w:val="none" w:sz="0" w:space="0" w:color="auto"/>
        <w:bottom w:val="none" w:sz="0" w:space="0" w:color="auto"/>
        <w:right w:val="none" w:sz="0" w:space="0" w:color="auto"/>
      </w:divBdr>
    </w:div>
    <w:div w:id="2123065063">
      <w:marLeft w:val="0"/>
      <w:marRight w:val="0"/>
      <w:marTop w:val="0"/>
      <w:marBottom w:val="0"/>
      <w:divBdr>
        <w:top w:val="none" w:sz="0" w:space="0" w:color="auto"/>
        <w:left w:val="none" w:sz="0" w:space="0" w:color="auto"/>
        <w:bottom w:val="none" w:sz="0" w:space="0" w:color="auto"/>
        <w:right w:val="none" w:sz="0" w:space="0" w:color="auto"/>
      </w:divBdr>
    </w:div>
    <w:div w:id="2123839857">
      <w:marLeft w:val="0"/>
      <w:marRight w:val="0"/>
      <w:marTop w:val="0"/>
      <w:marBottom w:val="0"/>
      <w:divBdr>
        <w:top w:val="none" w:sz="0" w:space="0" w:color="auto"/>
        <w:left w:val="none" w:sz="0" w:space="0" w:color="auto"/>
        <w:bottom w:val="none" w:sz="0" w:space="0" w:color="auto"/>
        <w:right w:val="none" w:sz="0" w:space="0" w:color="auto"/>
      </w:divBdr>
    </w:div>
    <w:div w:id="2124225021">
      <w:marLeft w:val="0"/>
      <w:marRight w:val="0"/>
      <w:marTop w:val="0"/>
      <w:marBottom w:val="0"/>
      <w:divBdr>
        <w:top w:val="none" w:sz="0" w:space="0" w:color="auto"/>
        <w:left w:val="none" w:sz="0" w:space="0" w:color="auto"/>
        <w:bottom w:val="none" w:sz="0" w:space="0" w:color="auto"/>
        <w:right w:val="none" w:sz="0" w:space="0" w:color="auto"/>
      </w:divBdr>
    </w:div>
    <w:div w:id="2124687630">
      <w:marLeft w:val="0"/>
      <w:marRight w:val="0"/>
      <w:marTop w:val="0"/>
      <w:marBottom w:val="0"/>
      <w:divBdr>
        <w:top w:val="none" w:sz="0" w:space="0" w:color="auto"/>
        <w:left w:val="none" w:sz="0" w:space="0" w:color="auto"/>
        <w:bottom w:val="none" w:sz="0" w:space="0" w:color="auto"/>
        <w:right w:val="none" w:sz="0" w:space="0" w:color="auto"/>
      </w:divBdr>
    </w:div>
    <w:div w:id="2125616751">
      <w:marLeft w:val="0"/>
      <w:marRight w:val="0"/>
      <w:marTop w:val="0"/>
      <w:marBottom w:val="0"/>
      <w:divBdr>
        <w:top w:val="none" w:sz="0" w:space="0" w:color="auto"/>
        <w:left w:val="none" w:sz="0" w:space="0" w:color="auto"/>
        <w:bottom w:val="none" w:sz="0" w:space="0" w:color="auto"/>
        <w:right w:val="none" w:sz="0" w:space="0" w:color="auto"/>
      </w:divBdr>
    </w:div>
    <w:div w:id="2126194711">
      <w:marLeft w:val="0"/>
      <w:marRight w:val="0"/>
      <w:marTop w:val="0"/>
      <w:marBottom w:val="0"/>
      <w:divBdr>
        <w:top w:val="none" w:sz="0" w:space="0" w:color="auto"/>
        <w:left w:val="none" w:sz="0" w:space="0" w:color="auto"/>
        <w:bottom w:val="none" w:sz="0" w:space="0" w:color="auto"/>
        <w:right w:val="none" w:sz="0" w:space="0" w:color="auto"/>
      </w:divBdr>
    </w:div>
    <w:div w:id="2126459844">
      <w:marLeft w:val="0"/>
      <w:marRight w:val="0"/>
      <w:marTop w:val="0"/>
      <w:marBottom w:val="0"/>
      <w:divBdr>
        <w:top w:val="none" w:sz="0" w:space="0" w:color="auto"/>
        <w:left w:val="none" w:sz="0" w:space="0" w:color="auto"/>
        <w:bottom w:val="none" w:sz="0" w:space="0" w:color="auto"/>
        <w:right w:val="none" w:sz="0" w:space="0" w:color="auto"/>
      </w:divBdr>
    </w:div>
    <w:div w:id="2126925289">
      <w:marLeft w:val="0"/>
      <w:marRight w:val="0"/>
      <w:marTop w:val="0"/>
      <w:marBottom w:val="0"/>
      <w:divBdr>
        <w:top w:val="none" w:sz="0" w:space="0" w:color="auto"/>
        <w:left w:val="none" w:sz="0" w:space="0" w:color="auto"/>
        <w:bottom w:val="none" w:sz="0" w:space="0" w:color="auto"/>
        <w:right w:val="none" w:sz="0" w:space="0" w:color="auto"/>
      </w:divBdr>
    </w:div>
    <w:div w:id="2127380489">
      <w:marLeft w:val="0"/>
      <w:marRight w:val="0"/>
      <w:marTop w:val="0"/>
      <w:marBottom w:val="0"/>
      <w:divBdr>
        <w:top w:val="none" w:sz="0" w:space="0" w:color="auto"/>
        <w:left w:val="none" w:sz="0" w:space="0" w:color="auto"/>
        <w:bottom w:val="none" w:sz="0" w:space="0" w:color="auto"/>
        <w:right w:val="none" w:sz="0" w:space="0" w:color="auto"/>
      </w:divBdr>
    </w:div>
    <w:div w:id="2127507313">
      <w:marLeft w:val="0"/>
      <w:marRight w:val="0"/>
      <w:marTop w:val="0"/>
      <w:marBottom w:val="0"/>
      <w:divBdr>
        <w:top w:val="none" w:sz="0" w:space="0" w:color="auto"/>
        <w:left w:val="none" w:sz="0" w:space="0" w:color="auto"/>
        <w:bottom w:val="none" w:sz="0" w:space="0" w:color="auto"/>
        <w:right w:val="none" w:sz="0" w:space="0" w:color="auto"/>
      </w:divBdr>
    </w:div>
    <w:div w:id="2127964429">
      <w:marLeft w:val="0"/>
      <w:marRight w:val="0"/>
      <w:marTop w:val="0"/>
      <w:marBottom w:val="0"/>
      <w:divBdr>
        <w:top w:val="none" w:sz="0" w:space="0" w:color="auto"/>
        <w:left w:val="none" w:sz="0" w:space="0" w:color="auto"/>
        <w:bottom w:val="none" w:sz="0" w:space="0" w:color="auto"/>
        <w:right w:val="none" w:sz="0" w:space="0" w:color="auto"/>
      </w:divBdr>
    </w:div>
    <w:div w:id="2127969922">
      <w:marLeft w:val="0"/>
      <w:marRight w:val="0"/>
      <w:marTop w:val="0"/>
      <w:marBottom w:val="0"/>
      <w:divBdr>
        <w:top w:val="none" w:sz="0" w:space="0" w:color="auto"/>
        <w:left w:val="none" w:sz="0" w:space="0" w:color="auto"/>
        <w:bottom w:val="none" w:sz="0" w:space="0" w:color="auto"/>
        <w:right w:val="none" w:sz="0" w:space="0" w:color="auto"/>
      </w:divBdr>
    </w:div>
    <w:div w:id="2128348953">
      <w:marLeft w:val="0"/>
      <w:marRight w:val="0"/>
      <w:marTop w:val="0"/>
      <w:marBottom w:val="0"/>
      <w:divBdr>
        <w:top w:val="none" w:sz="0" w:space="0" w:color="auto"/>
        <w:left w:val="none" w:sz="0" w:space="0" w:color="auto"/>
        <w:bottom w:val="none" w:sz="0" w:space="0" w:color="auto"/>
        <w:right w:val="none" w:sz="0" w:space="0" w:color="auto"/>
      </w:divBdr>
    </w:div>
    <w:div w:id="2128355727">
      <w:marLeft w:val="0"/>
      <w:marRight w:val="0"/>
      <w:marTop w:val="0"/>
      <w:marBottom w:val="0"/>
      <w:divBdr>
        <w:top w:val="none" w:sz="0" w:space="0" w:color="auto"/>
        <w:left w:val="none" w:sz="0" w:space="0" w:color="auto"/>
        <w:bottom w:val="none" w:sz="0" w:space="0" w:color="auto"/>
        <w:right w:val="none" w:sz="0" w:space="0" w:color="auto"/>
      </w:divBdr>
    </w:div>
    <w:div w:id="2128544127">
      <w:marLeft w:val="0"/>
      <w:marRight w:val="0"/>
      <w:marTop w:val="0"/>
      <w:marBottom w:val="0"/>
      <w:divBdr>
        <w:top w:val="none" w:sz="0" w:space="0" w:color="auto"/>
        <w:left w:val="none" w:sz="0" w:space="0" w:color="auto"/>
        <w:bottom w:val="none" w:sz="0" w:space="0" w:color="auto"/>
        <w:right w:val="none" w:sz="0" w:space="0" w:color="auto"/>
      </w:divBdr>
    </w:div>
    <w:div w:id="2128698272">
      <w:marLeft w:val="0"/>
      <w:marRight w:val="0"/>
      <w:marTop w:val="0"/>
      <w:marBottom w:val="0"/>
      <w:divBdr>
        <w:top w:val="none" w:sz="0" w:space="0" w:color="auto"/>
        <w:left w:val="none" w:sz="0" w:space="0" w:color="auto"/>
        <w:bottom w:val="none" w:sz="0" w:space="0" w:color="auto"/>
        <w:right w:val="none" w:sz="0" w:space="0" w:color="auto"/>
      </w:divBdr>
    </w:div>
    <w:div w:id="2129857390">
      <w:marLeft w:val="0"/>
      <w:marRight w:val="0"/>
      <w:marTop w:val="0"/>
      <w:marBottom w:val="0"/>
      <w:divBdr>
        <w:top w:val="none" w:sz="0" w:space="0" w:color="auto"/>
        <w:left w:val="none" w:sz="0" w:space="0" w:color="auto"/>
        <w:bottom w:val="none" w:sz="0" w:space="0" w:color="auto"/>
        <w:right w:val="none" w:sz="0" w:space="0" w:color="auto"/>
      </w:divBdr>
    </w:div>
    <w:div w:id="2130511268">
      <w:marLeft w:val="0"/>
      <w:marRight w:val="0"/>
      <w:marTop w:val="0"/>
      <w:marBottom w:val="0"/>
      <w:divBdr>
        <w:top w:val="none" w:sz="0" w:space="0" w:color="auto"/>
        <w:left w:val="none" w:sz="0" w:space="0" w:color="auto"/>
        <w:bottom w:val="none" w:sz="0" w:space="0" w:color="auto"/>
        <w:right w:val="none" w:sz="0" w:space="0" w:color="auto"/>
      </w:divBdr>
    </w:div>
    <w:div w:id="2130735606">
      <w:marLeft w:val="0"/>
      <w:marRight w:val="0"/>
      <w:marTop w:val="0"/>
      <w:marBottom w:val="0"/>
      <w:divBdr>
        <w:top w:val="none" w:sz="0" w:space="0" w:color="auto"/>
        <w:left w:val="none" w:sz="0" w:space="0" w:color="auto"/>
        <w:bottom w:val="none" w:sz="0" w:space="0" w:color="auto"/>
        <w:right w:val="none" w:sz="0" w:space="0" w:color="auto"/>
      </w:divBdr>
    </w:div>
    <w:div w:id="2131122432">
      <w:marLeft w:val="0"/>
      <w:marRight w:val="0"/>
      <w:marTop w:val="0"/>
      <w:marBottom w:val="0"/>
      <w:divBdr>
        <w:top w:val="none" w:sz="0" w:space="0" w:color="auto"/>
        <w:left w:val="none" w:sz="0" w:space="0" w:color="auto"/>
        <w:bottom w:val="none" w:sz="0" w:space="0" w:color="auto"/>
        <w:right w:val="none" w:sz="0" w:space="0" w:color="auto"/>
      </w:divBdr>
    </w:div>
    <w:div w:id="2131707451">
      <w:marLeft w:val="0"/>
      <w:marRight w:val="0"/>
      <w:marTop w:val="0"/>
      <w:marBottom w:val="0"/>
      <w:divBdr>
        <w:top w:val="none" w:sz="0" w:space="0" w:color="auto"/>
        <w:left w:val="none" w:sz="0" w:space="0" w:color="auto"/>
        <w:bottom w:val="none" w:sz="0" w:space="0" w:color="auto"/>
        <w:right w:val="none" w:sz="0" w:space="0" w:color="auto"/>
      </w:divBdr>
    </w:div>
    <w:div w:id="2132086131">
      <w:marLeft w:val="0"/>
      <w:marRight w:val="0"/>
      <w:marTop w:val="0"/>
      <w:marBottom w:val="0"/>
      <w:divBdr>
        <w:top w:val="none" w:sz="0" w:space="0" w:color="auto"/>
        <w:left w:val="none" w:sz="0" w:space="0" w:color="auto"/>
        <w:bottom w:val="none" w:sz="0" w:space="0" w:color="auto"/>
        <w:right w:val="none" w:sz="0" w:space="0" w:color="auto"/>
      </w:divBdr>
    </w:div>
    <w:div w:id="2132088927">
      <w:marLeft w:val="0"/>
      <w:marRight w:val="0"/>
      <w:marTop w:val="0"/>
      <w:marBottom w:val="0"/>
      <w:divBdr>
        <w:top w:val="none" w:sz="0" w:space="0" w:color="auto"/>
        <w:left w:val="none" w:sz="0" w:space="0" w:color="auto"/>
        <w:bottom w:val="none" w:sz="0" w:space="0" w:color="auto"/>
        <w:right w:val="none" w:sz="0" w:space="0" w:color="auto"/>
      </w:divBdr>
    </w:div>
    <w:div w:id="2132168150">
      <w:marLeft w:val="0"/>
      <w:marRight w:val="0"/>
      <w:marTop w:val="0"/>
      <w:marBottom w:val="0"/>
      <w:divBdr>
        <w:top w:val="none" w:sz="0" w:space="0" w:color="auto"/>
        <w:left w:val="none" w:sz="0" w:space="0" w:color="auto"/>
        <w:bottom w:val="none" w:sz="0" w:space="0" w:color="auto"/>
        <w:right w:val="none" w:sz="0" w:space="0" w:color="auto"/>
      </w:divBdr>
    </w:div>
    <w:div w:id="2132283926">
      <w:marLeft w:val="0"/>
      <w:marRight w:val="0"/>
      <w:marTop w:val="0"/>
      <w:marBottom w:val="0"/>
      <w:divBdr>
        <w:top w:val="none" w:sz="0" w:space="0" w:color="auto"/>
        <w:left w:val="none" w:sz="0" w:space="0" w:color="auto"/>
        <w:bottom w:val="none" w:sz="0" w:space="0" w:color="auto"/>
        <w:right w:val="none" w:sz="0" w:space="0" w:color="auto"/>
      </w:divBdr>
    </w:div>
    <w:div w:id="2132286952">
      <w:marLeft w:val="0"/>
      <w:marRight w:val="0"/>
      <w:marTop w:val="0"/>
      <w:marBottom w:val="0"/>
      <w:divBdr>
        <w:top w:val="none" w:sz="0" w:space="0" w:color="auto"/>
        <w:left w:val="none" w:sz="0" w:space="0" w:color="auto"/>
        <w:bottom w:val="none" w:sz="0" w:space="0" w:color="auto"/>
        <w:right w:val="none" w:sz="0" w:space="0" w:color="auto"/>
      </w:divBdr>
    </w:div>
    <w:div w:id="2132547280">
      <w:marLeft w:val="0"/>
      <w:marRight w:val="0"/>
      <w:marTop w:val="0"/>
      <w:marBottom w:val="0"/>
      <w:divBdr>
        <w:top w:val="none" w:sz="0" w:space="0" w:color="auto"/>
        <w:left w:val="none" w:sz="0" w:space="0" w:color="auto"/>
        <w:bottom w:val="none" w:sz="0" w:space="0" w:color="auto"/>
        <w:right w:val="none" w:sz="0" w:space="0" w:color="auto"/>
      </w:divBdr>
    </w:div>
    <w:div w:id="2132821263">
      <w:marLeft w:val="0"/>
      <w:marRight w:val="0"/>
      <w:marTop w:val="0"/>
      <w:marBottom w:val="0"/>
      <w:divBdr>
        <w:top w:val="none" w:sz="0" w:space="0" w:color="auto"/>
        <w:left w:val="none" w:sz="0" w:space="0" w:color="auto"/>
        <w:bottom w:val="none" w:sz="0" w:space="0" w:color="auto"/>
        <w:right w:val="none" w:sz="0" w:space="0" w:color="auto"/>
      </w:divBdr>
    </w:div>
    <w:div w:id="2132895345">
      <w:marLeft w:val="0"/>
      <w:marRight w:val="0"/>
      <w:marTop w:val="0"/>
      <w:marBottom w:val="0"/>
      <w:divBdr>
        <w:top w:val="none" w:sz="0" w:space="0" w:color="auto"/>
        <w:left w:val="none" w:sz="0" w:space="0" w:color="auto"/>
        <w:bottom w:val="none" w:sz="0" w:space="0" w:color="auto"/>
        <w:right w:val="none" w:sz="0" w:space="0" w:color="auto"/>
      </w:divBdr>
    </w:div>
    <w:div w:id="2132942279">
      <w:marLeft w:val="0"/>
      <w:marRight w:val="0"/>
      <w:marTop w:val="0"/>
      <w:marBottom w:val="0"/>
      <w:divBdr>
        <w:top w:val="none" w:sz="0" w:space="0" w:color="auto"/>
        <w:left w:val="none" w:sz="0" w:space="0" w:color="auto"/>
        <w:bottom w:val="none" w:sz="0" w:space="0" w:color="auto"/>
        <w:right w:val="none" w:sz="0" w:space="0" w:color="auto"/>
      </w:divBdr>
    </w:div>
    <w:div w:id="2133016853">
      <w:marLeft w:val="0"/>
      <w:marRight w:val="0"/>
      <w:marTop w:val="0"/>
      <w:marBottom w:val="0"/>
      <w:divBdr>
        <w:top w:val="none" w:sz="0" w:space="0" w:color="auto"/>
        <w:left w:val="none" w:sz="0" w:space="0" w:color="auto"/>
        <w:bottom w:val="none" w:sz="0" w:space="0" w:color="auto"/>
        <w:right w:val="none" w:sz="0" w:space="0" w:color="auto"/>
      </w:divBdr>
    </w:div>
    <w:div w:id="2133281168">
      <w:marLeft w:val="0"/>
      <w:marRight w:val="0"/>
      <w:marTop w:val="0"/>
      <w:marBottom w:val="0"/>
      <w:divBdr>
        <w:top w:val="none" w:sz="0" w:space="0" w:color="auto"/>
        <w:left w:val="none" w:sz="0" w:space="0" w:color="auto"/>
        <w:bottom w:val="none" w:sz="0" w:space="0" w:color="auto"/>
        <w:right w:val="none" w:sz="0" w:space="0" w:color="auto"/>
      </w:divBdr>
    </w:div>
    <w:div w:id="2133360387">
      <w:marLeft w:val="0"/>
      <w:marRight w:val="0"/>
      <w:marTop w:val="0"/>
      <w:marBottom w:val="0"/>
      <w:divBdr>
        <w:top w:val="none" w:sz="0" w:space="0" w:color="auto"/>
        <w:left w:val="none" w:sz="0" w:space="0" w:color="auto"/>
        <w:bottom w:val="none" w:sz="0" w:space="0" w:color="auto"/>
        <w:right w:val="none" w:sz="0" w:space="0" w:color="auto"/>
      </w:divBdr>
    </w:div>
    <w:div w:id="2133746856">
      <w:marLeft w:val="0"/>
      <w:marRight w:val="0"/>
      <w:marTop w:val="0"/>
      <w:marBottom w:val="0"/>
      <w:divBdr>
        <w:top w:val="none" w:sz="0" w:space="0" w:color="auto"/>
        <w:left w:val="none" w:sz="0" w:space="0" w:color="auto"/>
        <w:bottom w:val="none" w:sz="0" w:space="0" w:color="auto"/>
        <w:right w:val="none" w:sz="0" w:space="0" w:color="auto"/>
      </w:divBdr>
    </w:div>
    <w:div w:id="2134252971">
      <w:marLeft w:val="0"/>
      <w:marRight w:val="0"/>
      <w:marTop w:val="0"/>
      <w:marBottom w:val="0"/>
      <w:divBdr>
        <w:top w:val="none" w:sz="0" w:space="0" w:color="auto"/>
        <w:left w:val="none" w:sz="0" w:space="0" w:color="auto"/>
        <w:bottom w:val="none" w:sz="0" w:space="0" w:color="auto"/>
        <w:right w:val="none" w:sz="0" w:space="0" w:color="auto"/>
      </w:divBdr>
    </w:div>
    <w:div w:id="2134321663">
      <w:marLeft w:val="0"/>
      <w:marRight w:val="0"/>
      <w:marTop w:val="0"/>
      <w:marBottom w:val="0"/>
      <w:divBdr>
        <w:top w:val="none" w:sz="0" w:space="0" w:color="auto"/>
        <w:left w:val="none" w:sz="0" w:space="0" w:color="auto"/>
        <w:bottom w:val="none" w:sz="0" w:space="0" w:color="auto"/>
        <w:right w:val="none" w:sz="0" w:space="0" w:color="auto"/>
      </w:divBdr>
    </w:div>
    <w:div w:id="2134401528">
      <w:marLeft w:val="0"/>
      <w:marRight w:val="0"/>
      <w:marTop w:val="0"/>
      <w:marBottom w:val="0"/>
      <w:divBdr>
        <w:top w:val="none" w:sz="0" w:space="0" w:color="auto"/>
        <w:left w:val="none" w:sz="0" w:space="0" w:color="auto"/>
        <w:bottom w:val="none" w:sz="0" w:space="0" w:color="auto"/>
        <w:right w:val="none" w:sz="0" w:space="0" w:color="auto"/>
      </w:divBdr>
    </w:div>
    <w:div w:id="2134518223">
      <w:marLeft w:val="0"/>
      <w:marRight w:val="0"/>
      <w:marTop w:val="0"/>
      <w:marBottom w:val="0"/>
      <w:divBdr>
        <w:top w:val="none" w:sz="0" w:space="0" w:color="auto"/>
        <w:left w:val="none" w:sz="0" w:space="0" w:color="auto"/>
        <w:bottom w:val="none" w:sz="0" w:space="0" w:color="auto"/>
        <w:right w:val="none" w:sz="0" w:space="0" w:color="auto"/>
      </w:divBdr>
    </w:div>
    <w:div w:id="2134597433">
      <w:marLeft w:val="0"/>
      <w:marRight w:val="0"/>
      <w:marTop w:val="0"/>
      <w:marBottom w:val="0"/>
      <w:divBdr>
        <w:top w:val="none" w:sz="0" w:space="0" w:color="auto"/>
        <w:left w:val="none" w:sz="0" w:space="0" w:color="auto"/>
        <w:bottom w:val="none" w:sz="0" w:space="0" w:color="auto"/>
        <w:right w:val="none" w:sz="0" w:space="0" w:color="auto"/>
      </w:divBdr>
    </w:div>
    <w:div w:id="2134667798">
      <w:marLeft w:val="0"/>
      <w:marRight w:val="0"/>
      <w:marTop w:val="0"/>
      <w:marBottom w:val="0"/>
      <w:divBdr>
        <w:top w:val="none" w:sz="0" w:space="0" w:color="auto"/>
        <w:left w:val="none" w:sz="0" w:space="0" w:color="auto"/>
        <w:bottom w:val="none" w:sz="0" w:space="0" w:color="auto"/>
        <w:right w:val="none" w:sz="0" w:space="0" w:color="auto"/>
      </w:divBdr>
    </w:div>
    <w:div w:id="2134709402">
      <w:marLeft w:val="0"/>
      <w:marRight w:val="0"/>
      <w:marTop w:val="0"/>
      <w:marBottom w:val="0"/>
      <w:divBdr>
        <w:top w:val="none" w:sz="0" w:space="0" w:color="auto"/>
        <w:left w:val="none" w:sz="0" w:space="0" w:color="auto"/>
        <w:bottom w:val="none" w:sz="0" w:space="0" w:color="auto"/>
        <w:right w:val="none" w:sz="0" w:space="0" w:color="auto"/>
      </w:divBdr>
    </w:div>
    <w:div w:id="2134860554">
      <w:marLeft w:val="0"/>
      <w:marRight w:val="0"/>
      <w:marTop w:val="0"/>
      <w:marBottom w:val="0"/>
      <w:divBdr>
        <w:top w:val="none" w:sz="0" w:space="0" w:color="auto"/>
        <w:left w:val="none" w:sz="0" w:space="0" w:color="auto"/>
        <w:bottom w:val="none" w:sz="0" w:space="0" w:color="auto"/>
        <w:right w:val="none" w:sz="0" w:space="0" w:color="auto"/>
      </w:divBdr>
    </w:div>
    <w:div w:id="2134976280">
      <w:marLeft w:val="0"/>
      <w:marRight w:val="0"/>
      <w:marTop w:val="0"/>
      <w:marBottom w:val="0"/>
      <w:divBdr>
        <w:top w:val="none" w:sz="0" w:space="0" w:color="auto"/>
        <w:left w:val="none" w:sz="0" w:space="0" w:color="auto"/>
        <w:bottom w:val="none" w:sz="0" w:space="0" w:color="auto"/>
        <w:right w:val="none" w:sz="0" w:space="0" w:color="auto"/>
      </w:divBdr>
    </w:div>
    <w:div w:id="2135362179">
      <w:marLeft w:val="0"/>
      <w:marRight w:val="0"/>
      <w:marTop w:val="0"/>
      <w:marBottom w:val="0"/>
      <w:divBdr>
        <w:top w:val="none" w:sz="0" w:space="0" w:color="auto"/>
        <w:left w:val="none" w:sz="0" w:space="0" w:color="auto"/>
        <w:bottom w:val="none" w:sz="0" w:space="0" w:color="auto"/>
        <w:right w:val="none" w:sz="0" w:space="0" w:color="auto"/>
      </w:divBdr>
    </w:div>
    <w:div w:id="2135519012">
      <w:marLeft w:val="0"/>
      <w:marRight w:val="0"/>
      <w:marTop w:val="0"/>
      <w:marBottom w:val="0"/>
      <w:divBdr>
        <w:top w:val="none" w:sz="0" w:space="0" w:color="auto"/>
        <w:left w:val="none" w:sz="0" w:space="0" w:color="auto"/>
        <w:bottom w:val="none" w:sz="0" w:space="0" w:color="auto"/>
        <w:right w:val="none" w:sz="0" w:space="0" w:color="auto"/>
      </w:divBdr>
    </w:div>
    <w:div w:id="2135832165">
      <w:marLeft w:val="0"/>
      <w:marRight w:val="0"/>
      <w:marTop w:val="0"/>
      <w:marBottom w:val="0"/>
      <w:divBdr>
        <w:top w:val="none" w:sz="0" w:space="0" w:color="auto"/>
        <w:left w:val="none" w:sz="0" w:space="0" w:color="auto"/>
        <w:bottom w:val="none" w:sz="0" w:space="0" w:color="auto"/>
        <w:right w:val="none" w:sz="0" w:space="0" w:color="auto"/>
      </w:divBdr>
    </w:div>
    <w:div w:id="2136243310">
      <w:marLeft w:val="0"/>
      <w:marRight w:val="0"/>
      <w:marTop w:val="0"/>
      <w:marBottom w:val="0"/>
      <w:divBdr>
        <w:top w:val="none" w:sz="0" w:space="0" w:color="auto"/>
        <w:left w:val="none" w:sz="0" w:space="0" w:color="auto"/>
        <w:bottom w:val="none" w:sz="0" w:space="0" w:color="auto"/>
        <w:right w:val="none" w:sz="0" w:space="0" w:color="auto"/>
      </w:divBdr>
    </w:div>
    <w:div w:id="2136748624">
      <w:marLeft w:val="0"/>
      <w:marRight w:val="0"/>
      <w:marTop w:val="0"/>
      <w:marBottom w:val="0"/>
      <w:divBdr>
        <w:top w:val="none" w:sz="0" w:space="0" w:color="auto"/>
        <w:left w:val="none" w:sz="0" w:space="0" w:color="auto"/>
        <w:bottom w:val="none" w:sz="0" w:space="0" w:color="auto"/>
        <w:right w:val="none" w:sz="0" w:space="0" w:color="auto"/>
      </w:divBdr>
    </w:div>
    <w:div w:id="2136825320">
      <w:marLeft w:val="0"/>
      <w:marRight w:val="0"/>
      <w:marTop w:val="0"/>
      <w:marBottom w:val="0"/>
      <w:divBdr>
        <w:top w:val="none" w:sz="0" w:space="0" w:color="auto"/>
        <w:left w:val="none" w:sz="0" w:space="0" w:color="auto"/>
        <w:bottom w:val="none" w:sz="0" w:space="0" w:color="auto"/>
        <w:right w:val="none" w:sz="0" w:space="0" w:color="auto"/>
      </w:divBdr>
    </w:div>
    <w:div w:id="2137018116">
      <w:marLeft w:val="0"/>
      <w:marRight w:val="0"/>
      <w:marTop w:val="0"/>
      <w:marBottom w:val="0"/>
      <w:divBdr>
        <w:top w:val="none" w:sz="0" w:space="0" w:color="auto"/>
        <w:left w:val="none" w:sz="0" w:space="0" w:color="auto"/>
        <w:bottom w:val="none" w:sz="0" w:space="0" w:color="auto"/>
        <w:right w:val="none" w:sz="0" w:space="0" w:color="auto"/>
      </w:divBdr>
    </w:div>
    <w:div w:id="2137330652">
      <w:marLeft w:val="0"/>
      <w:marRight w:val="0"/>
      <w:marTop w:val="0"/>
      <w:marBottom w:val="0"/>
      <w:divBdr>
        <w:top w:val="none" w:sz="0" w:space="0" w:color="auto"/>
        <w:left w:val="none" w:sz="0" w:space="0" w:color="auto"/>
        <w:bottom w:val="none" w:sz="0" w:space="0" w:color="auto"/>
        <w:right w:val="none" w:sz="0" w:space="0" w:color="auto"/>
      </w:divBdr>
    </w:div>
    <w:div w:id="2137487459">
      <w:marLeft w:val="0"/>
      <w:marRight w:val="0"/>
      <w:marTop w:val="0"/>
      <w:marBottom w:val="0"/>
      <w:divBdr>
        <w:top w:val="none" w:sz="0" w:space="0" w:color="auto"/>
        <w:left w:val="none" w:sz="0" w:space="0" w:color="auto"/>
        <w:bottom w:val="none" w:sz="0" w:space="0" w:color="auto"/>
        <w:right w:val="none" w:sz="0" w:space="0" w:color="auto"/>
      </w:divBdr>
    </w:div>
    <w:div w:id="2137525461">
      <w:marLeft w:val="0"/>
      <w:marRight w:val="0"/>
      <w:marTop w:val="0"/>
      <w:marBottom w:val="0"/>
      <w:divBdr>
        <w:top w:val="none" w:sz="0" w:space="0" w:color="auto"/>
        <w:left w:val="none" w:sz="0" w:space="0" w:color="auto"/>
        <w:bottom w:val="none" w:sz="0" w:space="0" w:color="auto"/>
        <w:right w:val="none" w:sz="0" w:space="0" w:color="auto"/>
      </w:divBdr>
    </w:div>
    <w:div w:id="2137748554">
      <w:marLeft w:val="0"/>
      <w:marRight w:val="0"/>
      <w:marTop w:val="0"/>
      <w:marBottom w:val="0"/>
      <w:divBdr>
        <w:top w:val="none" w:sz="0" w:space="0" w:color="auto"/>
        <w:left w:val="none" w:sz="0" w:space="0" w:color="auto"/>
        <w:bottom w:val="none" w:sz="0" w:space="0" w:color="auto"/>
        <w:right w:val="none" w:sz="0" w:space="0" w:color="auto"/>
      </w:divBdr>
    </w:div>
    <w:div w:id="2137916533">
      <w:marLeft w:val="0"/>
      <w:marRight w:val="0"/>
      <w:marTop w:val="0"/>
      <w:marBottom w:val="0"/>
      <w:divBdr>
        <w:top w:val="none" w:sz="0" w:space="0" w:color="auto"/>
        <w:left w:val="none" w:sz="0" w:space="0" w:color="auto"/>
        <w:bottom w:val="none" w:sz="0" w:space="0" w:color="auto"/>
        <w:right w:val="none" w:sz="0" w:space="0" w:color="auto"/>
      </w:divBdr>
    </w:div>
    <w:div w:id="2138598036">
      <w:marLeft w:val="0"/>
      <w:marRight w:val="0"/>
      <w:marTop w:val="0"/>
      <w:marBottom w:val="0"/>
      <w:divBdr>
        <w:top w:val="none" w:sz="0" w:space="0" w:color="auto"/>
        <w:left w:val="none" w:sz="0" w:space="0" w:color="auto"/>
        <w:bottom w:val="none" w:sz="0" w:space="0" w:color="auto"/>
        <w:right w:val="none" w:sz="0" w:space="0" w:color="auto"/>
      </w:divBdr>
    </w:div>
    <w:div w:id="2139377772">
      <w:marLeft w:val="0"/>
      <w:marRight w:val="0"/>
      <w:marTop w:val="0"/>
      <w:marBottom w:val="0"/>
      <w:divBdr>
        <w:top w:val="none" w:sz="0" w:space="0" w:color="auto"/>
        <w:left w:val="none" w:sz="0" w:space="0" w:color="auto"/>
        <w:bottom w:val="none" w:sz="0" w:space="0" w:color="auto"/>
        <w:right w:val="none" w:sz="0" w:space="0" w:color="auto"/>
      </w:divBdr>
    </w:div>
    <w:div w:id="2139713640">
      <w:marLeft w:val="0"/>
      <w:marRight w:val="0"/>
      <w:marTop w:val="0"/>
      <w:marBottom w:val="0"/>
      <w:divBdr>
        <w:top w:val="none" w:sz="0" w:space="0" w:color="auto"/>
        <w:left w:val="none" w:sz="0" w:space="0" w:color="auto"/>
        <w:bottom w:val="none" w:sz="0" w:space="0" w:color="auto"/>
        <w:right w:val="none" w:sz="0" w:space="0" w:color="auto"/>
      </w:divBdr>
    </w:div>
    <w:div w:id="2139715382">
      <w:marLeft w:val="0"/>
      <w:marRight w:val="0"/>
      <w:marTop w:val="0"/>
      <w:marBottom w:val="0"/>
      <w:divBdr>
        <w:top w:val="none" w:sz="0" w:space="0" w:color="auto"/>
        <w:left w:val="none" w:sz="0" w:space="0" w:color="auto"/>
        <w:bottom w:val="none" w:sz="0" w:space="0" w:color="auto"/>
        <w:right w:val="none" w:sz="0" w:space="0" w:color="auto"/>
      </w:divBdr>
    </w:div>
    <w:div w:id="2139906023">
      <w:marLeft w:val="0"/>
      <w:marRight w:val="0"/>
      <w:marTop w:val="0"/>
      <w:marBottom w:val="0"/>
      <w:divBdr>
        <w:top w:val="none" w:sz="0" w:space="0" w:color="auto"/>
        <w:left w:val="none" w:sz="0" w:space="0" w:color="auto"/>
        <w:bottom w:val="none" w:sz="0" w:space="0" w:color="auto"/>
        <w:right w:val="none" w:sz="0" w:space="0" w:color="auto"/>
      </w:divBdr>
    </w:div>
    <w:div w:id="2140491455">
      <w:marLeft w:val="0"/>
      <w:marRight w:val="0"/>
      <w:marTop w:val="0"/>
      <w:marBottom w:val="0"/>
      <w:divBdr>
        <w:top w:val="none" w:sz="0" w:space="0" w:color="auto"/>
        <w:left w:val="none" w:sz="0" w:space="0" w:color="auto"/>
        <w:bottom w:val="none" w:sz="0" w:space="0" w:color="auto"/>
        <w:right w:val="none" w:sz="0" w:space="0" w:color="auto"/>
      </w:divBdr>
    </w:div>
    <w:div w:id="2141067466">
      <w:marLeft w:val="0"/>
      <w:marRight w:val="0"/>
      <w:marTop w:val="0"/>
      <w:marBottom w:val="0"/>
      <w:divBdr>
        <w:top w:val="none" w:sz="0" w:space="0" w:color="auto"/>
        <w:left w:val="none" w:sz="0" w:space="0" w:color="auto"/>
        <w:bottom w:val="none" w:sz="0" w:space="0" w:color="auto"/>
        <w:right w:val="none" w:sz="0" w:space="0" w:color="auto"/>
      </w:divBdr>
    </w:div>
    <w:div w:id="2141916744">
      <w:marLeft w:val="0"/>
      <w:marRight w:val="0"/>
      <w:marTop w:val="0"/>
      <w:marBottom w:val="0"/>
      <w:divBdr>
        <w:top w:val="none" w:sz="0" w:space="0" w:color="auto"/>
        <w:left w:val="none" w:sz="0" w:space="0" w:color="auto"/>
        <w:bottom w:val="none" w:sz="0" w:space="0" w:color="auto"/>
        <w:right w:val="none" w:sz="0" w:space="0" w:color="auto"/>
      </w:divBdr>
    </w:div>
    <w:div w:id="2142309442">
      <w:marLeft w:val="0"/>
      <w:marRight w:val="0"/>
      <w:marTop w:val="0"/>
      <w:marBottom w:val="0"/>
      <w:divBdr>
        <w:top w:val="none" w:sz="0" w:space="0" w:color="auto"/>
        <w:left w:val="none" w:sz="0" w:space="0" w:color="auto"/>
        <w:bottom w:val="none" w:sz="0" w:space="0" w:color="auto"/>
        <w:right w:val="none" w:sz="0" w:space="0" w:color="auto"/>
      </w:divBdr>
    </w:div>
    <w:div w:id="2142729821">
      <w:marLeft w:val="0"/>
      <w:marRight w:val="0"/>
      <w:marTop w:val="0"/>
      <w:marBottom w:val="0"/>
      <w:divBdr>
        <w:top w:val="none" w:sz="0" w:space="0" w:color="auto"/>
        <w:left w:val="none" w:sz="0" w:space="0" w:color="auto"/>
        <w:bottom w:val="none" w:sz="0" w:space="0" w:color="auto"/>
        <w:right w:val="none" w:sz="0" w:space="0" w:color="auto"/>
      </w:divBdr>
    </w:div>
    <w:div w:id="2142769932">
      <w:marLeft w:val="0"/>
      <w:marRight w:val="0"/>
      <w:marTop w:val="0"/>
      <w:marBottom w:val="0"/>
      <w:divBdr>
        <w:top w:val="none" w:sz="0" w:space="0" w:color="auto"/>
        <w:left w:val="none" w:sz="0" w:space="0" w:color="auto"/>
        <w:bottom w:val="none" w:sz="0" w:space="0" w:color="auto"/>
        <w:right w:val="none" w:sz="0" w:space="0" w:color="auto"/>
      </w:divBdr>
    </w:div>
    <w:div w:id="2143384211">
      <w:marLeft w:val="0"/>
      <w:marRight w:val="0"/>
      <w:marTop w:val="0"/>
      <w:marBottom w:val="0"/>
      <w:divBdr>
        <w:top w:val="none" w:sz="0" w:space="0" w:color="auto"/>
        <w:left w:val="none" w:sz="0" w:space="0" w:color="auto"/>
        <w:bottom w:val="none" w:sz="0" w:space="0" w:color="auto"/>
        <w:right w:val="none" w:sz="0" w:space="0" w:color="auto"/>
      </w:divBdr>
    </w:div>
    <w:div w:id="2143421379">
      <w:marLeft w:val="0"/>
      <w:marRight w:val="0"/>
      <w:marTop w:val="0"/>
      <w:marBottom w:val="0"/>
      <w:divBdr>
        <w:top w:val="none" w:sz="0" w:space="0" w:color="auto"/>
        <w:left w:val="none" w:sz="0" w:space="0" w:color="auto"/>
        <w:bottom w:val="none" w:sz="0" w:space="0" w:color="auto"/>
        <w:right w:val="none" w:sz="0" w:space="0" w:color="auto"/>
      </w:divBdr>
    </w:div>
    <w:div w:id="2144030855">
      <w:marLeft w:val="0"/>
      <w:marRight w:val="0"/>
      <w:marTop w:val="0"/>
      <w:marBottom w:val="0"/>
      <w:divBdr>
        <w:top w:val="none" w:sz="0" w:space="0" w:color="auto"/>
        <w:left w:val="none" w:sz="0" w:space="0" w:color="auto"/>
        <w:bottom w:val="none" w:sz="0" w:space="0" w:color="auto"/>
        <w:right w:val="none" w:sz="0" w:space="0" w:color="auto"/>
      </w:divBdr>
    </w:div>
    <w:div w:id="2144808871">
      <w:marLeft w:val="0"/>
      <w:marRight w:val="0"/>
      <w:marTop w:val="0"/>
      <w:marBottom w:val="0"/>
      <w:divBdr>
        <w:top w:val="none" w:sz="0" w:space="0" w:color="auto"/>
        <w:left w:val="none" w:sz="0" w:space="0" w:color="auto"/>
        <w:bottom w:val="none" w:sz="0" w:space="0" w:color="auto"/>
        <w:right w:val="none" w:sz="0" w:space="0" w:color="auto"/>
      </w:divBdr>
    </w:div>
    <w:div w:id="2144998242">
      <w:marLeft w:val="0"/>
      <w:marRight w:val="0"/>
      <w:marTop w:val="0"/>
      <w:marBottom w:val="0"/>
      <w:divBdr>
        <w:top w:val="none" w:sz="0" w:space="0" w:color="auto"/>
        <w:left w:val="none" w:sz="0" w:space="0" w:color="auto"/>
        <w:bottom w:val="none" w:sz="0" w:space="0" w:color="auto"/>
        <w:right w:val="none" w:sz="0" w:space="0" w:color="auto"/>
      </w:divBdr>
    </w:div>
    <w:div w:id="2145000984">
      <w:marLeft w:val="0"/>
      <w:marRight w:val="0"/>
      <w:marTop w:val="0"/>
      <w:marBottom w:val="0"/>
      <w:divBdr>
        <w:top w:val="none" w:sz="0" w:space="0" w:color="auto"/>
        <w:left w:val="none" w:sz="0" w:space="0" w:color="auto"/>
        <w:bottom w:val="none" w:sz="0" w:space="0" w:color="auto"/>
        <w:right w:val="none" w:sz="0" w:space="0" w:color="auto"/>
      </w:divBdr>
    </w:div>
    <w:div w:id="2145341876">
      <w:marLeft w:val="0"/>
      <w:marRight w:val="0"/>
      <w:marTop w:val="0"/>
      <w:marBottom w:val="0"/>
      <w:divBdr>
        <w:top w:val="none" w:sz="0" w:space="0" w:color="auto"/>
        <w:left w:val="none" w:sz="0" w:space="0" w:color="auto"/>
        <w:bottom w:val="none" w:sz="0" w:space="0" w:color="auto"/>
        <w:right w:val="none" w:sz="0" w:space="0" w:color="auto"/>
      </w:divBdr>
    </w:div>
    <w:div w:id="2145465001">
      <w:marLeft w:val="0"/>
      <w:marRight w:val="0"/>
      <w:marTop w:val="0"/>
      <w:marBottom w:val="0"/>
      <w:divBdr>
        <w:top w:val="none" w:sz="0" w:space="0" w:color="auto"/>
        <w:left w:val="none" w:sz="0" w:space="0" w:color="auto"/>
        <w:bottom w:val="none" w:sz="0" w:space="0" w:color="auto"/>
        <w:right w:val="none" w:sz="0" w:space="0" w:color="auto"/>
      </w:divBdr>
    </w:div>
    <w:div w:id="2146115058">
      <w:marLeft w:val="0"/>
      <w:marRight w:val="0"/>
      <w:marTop w:val="0"/>
      <w:marBottom w:val="0"/>
      <w:divBdr>
        <w:top w:val="none" w:sz="0" w:space="0" w:color="auto"/>
        <w:left w:val="none" w:sz="0" w:space="0" w:color="auto"/>
        <w:bottom w:val="none" w:sz="0" w:space="0" w:color="auto"/>
        <w:right w:val="none" w:sz="0" w:space="0" w:color="auto"/>
      </w:divBdr>
    </w:div>
    <w:div w:id="2146119454">
      <w:marLeft w:val="0"/>
      <w:marRight w:val="0"/>
      <w:marTop w:val="0"/>
      <w:marBottom w:val="0"/>
      <w:divBdr>
        <w:top w:val="none" w:sz="0" w:space="0" w:color="auto"/>
        <w:left w:val="none" w:sz="0" w:space="0" w:color="auto"/>
        <w:bottom w:val="none" w:sz="0" w:space="0" w:color="auto"/>
        <w:right w:val="none" w:sz="0" w:space="0" w:color="auto"/>
      </w:divBdr>
    </w:div>
    <w:div w:id="2146703776">
      <w:marLeft w:val="0"/>
      <w:marRight w:val="0"/>
      <w:marTop w:val="0"/>
      <w:marBottom w:val="0"/>
      <w:divBdr>
        <w:top w:val="none" w:sz="0" w:space="0" w:color="auto"/>
        <w:left w:val="none" w:sz="0" w:space="0" w:color="auto"/>
        <w:bottom w:val="none" w:sz="0" w:space="0" w:color="auto"/>
        <w:right w:val="none" w:sz="0" w:space="0" w:color="auto"/>
      </w:divBdr>
    </w:div>
    <w:div w:id="2146728378">
      <w:marLeft w:val="0"/>
      <w:marRight w:val="0"/>
      <w:marTop w:val="0"/>
      <w:marBottom w:val="0"/>
      <w:divBdr>
        <w:top w:val="none" w:sz="0" w:space="0" w:color="auto"/>
        <w:left w:val="none" w:sz="0" w:space="0" w:color="auto"/>
        <w:bottom w:val="none" w:sz="0" w:space="0" w:color="auto"/>
        <w:right w:val="none" w:sz="0" w:space="0" w:color="auto"/>
      </w:divBdr>
    </w:div>
    <w:div w:id="2146850322">
      <w:marLeft w:val="0"/>
      <w:marRight w:val="0"/>
      <w:marTop w:val="0"/>
      <w:marBottom w:val="0"/>
      <w:divBdr>
        <w:top w:val="none" w:sz="0" w:space="0" w:color="auto"/>
        <w:left w:val="none" w:sz="0" w:space="0" w:color="auto"/>
        <w:bottom w:val="none" w:sz="0" w:space="0" w:color="auto"/>
        <w:right w:val="none" w:sz="0" w:space="0" w:color="auto"/>
      </w:divBdr>
    </w:div>
    <w:div w:id="2146925464">
      <w:marLeft w:val="0"/>
      <w:marRight w:val="0"/>
      <w:marTop w:val="0"/>
      <w:marBottom w:val="0"/>
      <w:divBdr>
        <w:top w:val="none" w:sz="0" w:space="0" w:color="auto"/>
        <w:left w:val="none" w:sz="0" w:space="0" w:color="auto"/>
        <w:bottom w:val="none" w:sz="0" w:space="0" w:color="auto"/>
        <w:right w:val="none" w:sz="0" w:space="0" w:color="auto"/>
      </w:divBdr>
    </w:div>
    <w:div w:id="2147161926">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ile:///C:\iuclid5\5.4.1\index.html" TargetMode="Externa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file:///C:\iuclid5\5.4.1\index.html" TargetMode="External"/><Relationship Id="rId12" Type="http://schemas.openxmlformats.org/officeDocument/2006/relationships/image" Target="media/image4.png"/><Relationship Id="rId17" Type="http://schemas.openxmlformats.org/officeDocument/2006/relationships/image" Target="media/image9.jpeg"/><Relationship Id="rId2" Type="http://schemas.microsoft.com/office/2007/relationships/stylesWithEffects" Target="stylesWithEffects.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A1D8E25C.dotm</Template>
  <TotalTime>97</TotalTime>
  <Pages>424</Pages>
  <Words>79611</Words>
  <Characters>453788</Characters>
  <Application>Microsoft Office Word</Application>
  <DocSecurity>0</DocSecurity>
  <Lines>3781</Lines>
  <Paragraphs>1064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Microsoft</Company>
  <LinksUpToDate>false</LinksUpToDate>
  <CharactersWithSpaces>532335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HINA</dc:creator>
  <cp:lastModifiedBy>MUNE Wilfrieda</cp:lastModifiedBy>
  <cp:revision>8</cp:revision>
  <dcterms:created xsi:type="dcterms:W3CDTF">2014-08-18T15:04:00Z</dcterms:created>
  <dcterms:modified xsi:type="dcterms:W3CDTF">2014-08-27T15:27:00Z</dcterms:modified>
</cp:coreProperties>
</file>